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A5928" w14:textId="510F84E3" w:rsidR="00657593" w:rsidRPr="00514BED" w:rsidRDefault="00514BED" w:rsidP="00514BED">
      <w:pPr>
        <w:jc w:val="right"/>
        <w:rPr>
          <w:sz w:val="24"/>
          <w:szCs w:val="24"/>
        </w:rPr>
      </w:pPr>
      <w:r>
        <w:rPr>
          <w:sz w:val="24"/>
          <w:szCs w:val="24"/>
        </w:rPr>
        <w:t>Офіційно опубліковано 03.04.2023</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657593" w14:paraId="55672E9F" w14:textId="77777777" w:rsidTr="00434519">
        <w:trPr>
          <w:trHeight w:val="851"/>
        </w:trPr>
        <w:tc>
          <w:tcPr>
            <w:tcW w:w="3284" w:type="dxa"/>
          </w:tcPr>
          <w:p w14:paraId="34BB0117" w14:textId="77777777" w:rsidR="00657593" w:rsidRDefault="00657593" w:rsidP="00434519"/>
        </w:tc>
        <w:tc>
          <w:tcPr>
            <w:tcW w:w="3285" w:type="dxa"/>
            <w:vMerge w:val="restart"/>
          </w:tcPr>
          <w:p w14:paraId="0525939E" w14:textId="77777777" w:rsidR="00657593" w:rsidRDefault="003A2EF9" w:rsidP="00434519">
            <w:pPr>
              <w:jc w:val="center"/>
            </w:pPr>
            <w:r>
              <w:pict w14:anchorId="7922C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6.5pt">
                  <v:imagedata r:id="rId12" o:title=""/>
                </v:shape>
              </w:pict>
            </w:r>
          </w:p>
        </w:tc>
        <w:tc>
          <w:tcPr>
            <w:tcW w:w="3285" w:type="dxa"/>
          </w:tcPr>
          <w:p w14:paraId="0D9CDA16" w14:textId="77777777" w:rsidR="00657593" w:rsidRDefault="00657593" w:rsidP="00434519"/>
        </w:tc>
      </w:tr>
      <w:tr w:rsidR="00657593" w14:paraId="0D9DE198" w14:textId="77777777" w:rsidTr="00434519">
        <w:tc>
          <w:tcPr>
            <w:tcW w:w="3284" w:type="dxa"/>
          </w:tcPr>
          <w:p w14:paraId="72745F2D" w14:textId="77777777" w:rsidR="00657593" w:rsidRDefault="00657593" w:rsidP="00434519"/>
        </w:tc>
        <w:tc>
          <w:tcPr>
            <w:tcW w:w="3285" w:type="dxa"/>
            <w:vMerge/>
          </w:tcPr>
          <w:p w14:paraId="7574443F" w14:textId="77777777" w:rsidR="00657593" w:rsidRDefault="00657593" w:rsidP="00434519"/>
        </w:tc>
        <w:tc>
          <w:tcPr>
            <w:tcW w:w="3285" w:type="dxa"/>
          </w:tcPr>
          <w:p w14:paraId="086B0B51" w14:textId="77777777" w:rsidR="00657593" w:rsidRDefault="00657593" w:rsidP="00434519"/>
        </w:tc>
      </w:tr>
      <w:tr w:rsidR="00657593" w14:paraId="0D44C0D2" w14:textId="77777777" w:rsidTr="00434519">
        <w:tc>
          <w:tcPr>
            <w:tcW w:w="9854" w:type="dxa"/>
            <w:gridSpan w:val="3"/>
          </w:tcPr>
          <w:p w14:paraId="7CE43C69" w14:textId="77777777" w:rsidR="00657593" w:rsidRPr="00E10F0A" w:rsidRDefault="00657593" w:rsidP="00434519">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5AEE9130" w14:textId="77777777" w:rsidR="00657593" w:rsidRDefault="00657593" w:rsidP="00434519">
            <w:pPr>
              <w:jc w:val="center"/>
            </w:pPr>
            <w:r w:rsidRPr="00E10F0A">
              <w:rPr>
                <w:b/>
                <w:bCs/>
                <w:color w:val="006600"/>
                <w:sz w:val="32"/>
                <w:szCs w:val="32"/>
              </w:rPr>
              <w:t>П О С Т А Н О В А</w:t>
            </w:r>
          </w:p>
        </w:tc>
      </w:tr>
    </w:tbl>
    <w:p w14:paraId="21A5FEB9" w14:textId="77777777" w:rsidR="00657593" w:rsidRPr="00566BA2" w:rsidRDefault="00657593" w:rsidP="00657593">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2634"/>
        <w:gridCol w:w="1675"/>
        <w:gridCol w:w="1892"/>
      </w:tblGrid>
      <w:tr w:rsidR="00657593" w14:paraId="49F2FC70" w14:textId="77777777" w:rsidTr="0088719C">
        <w:tc>
          <w:tcPr>
            <w:tcW w:w="3510" w:type="dxa"/>
            <w:vAlign w:val="bottom"/>
          </w:tcPr>
          <w:p w14:paraId="7829CF27" w14:textId="6D2BF8CC" w:rsidR="00657593" w:rsidRPr="00566BA2" w:rsidRDefault="00514BED" w:rsidP="00434519">
            <w:r>
              <w:t>31 березня 2023 року</w:t>
            </w:r>
          </w:p>
        </w:tc>
        <w:tc>
          <w:tcPr>
            <w:tcW w:w="2694" w:type="dxa"/>
          </w:tcPr>
          <w:p w14:paraId="76FD0419" w14:textId="77777777" w:rsidR="00657593" w:rsidRDefault="00657593" w:rsidP="00E62607">
            <w:pPr>
              <w:spacing w:before="240"/>
              <w:jc w:val="center"/>
            </w:pPr>
            <w:r w:rsidRPr="00E10F0A">
              <w:rPr>
                <w:color w:val="006600"/>
              </w:rPr>
              <w:t>Київ</w:t>
            </w:r>
          </w:p>
        </w:tc>
        <w:tc>
          <w:tcPr>
            <w:tcW w:w="1713" w:type="dxa"/>
            <w:vAlign w:val="bottom"/>
          </w:tcPr>
          <w:p w14:paraId="639339E0" w14:textId="77777777" w:rsidR="00657593" w:rsidRPr="00101D5A" w:rsidRDefault="00101D5A" w:rsidP="00E62607">
            <w:pPr>
              <w:jc w:val="right"/>
            </w:pPr>
            <w:r w:rsidRPr="00101D5A">
              <w:rPr>
                <w:color w:val="FFFFFF" w:themeColor="background1"/>
              </w:rPr>
              <w:t>№</w:t>
            </w:r>
          </w:p>
        </w:tc>
        <w:tc>
          <w:tcPr>
            <w:tcW w:w="1937" w:type="dxa"/>
            <w:vAlign w:val="bottom"/>
          </w:tcPr>
          <w:p w14:paraId="22203DE3" w14:textId="26BCDE82" w:rsidR="00657593" w:rsidRDefault="00514BED" w:rsidP="00290169">
            <w:pPr>
              <w:jc w:val="left"/>
            </w:pPr>
            <w:r>
              <w:t>№ 43</w:t>
            </w:r>
          </w:p>
        </w:tc>
      </w:tr>
    </w:tbl>
    <w:p w14:paraId="09CB3FC3" w14:textId="77777777" w:rsidR="00657593" w:rsidRPr="00CD0CD4" w:rsidRDefault="00657593" w:rsidP="00657593">
      <w:pPr>
        <w:rPr>
          <w:sz w:val="2"/>
          <w:szCs w:val="2"/>
        </w:rPr>
      </w:pPr>
    </w:p>
    <w:p w14:paraId="5559E4F8" w14:textId="77777777" w:rsidR="00E42621" w:rsidRPr="00CD0CD4" w:rsidRDefault="00E42621" w:rsidP="00562C46">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2B3F71" w:rsidRPr="00CD0CD4" w14:paraId="6753AADF" w14:textId="77777777" w:rsidTr="005212C5">
        <w:trPr>
          <w:jc w:val="center"/>
        </w:trPr>
        <w:tc>
          <w:tcPr>
            <w:tcW w:w="5000" w:type="pct"/>
          </w:tcPr>
          <w:p w14:paraId="74B1E2B8" w14:textId="77777777" w:rsidR="002B3F71" w:rsidRPr="00CD0CD4" w:rsidRDefault="00747A1E" w:rsidP="00106229">
            <w:pPr>
              <w:tabs>
                <w:tab w:val="left" w:pos="840"/>
                <w:tab w:val="center" w:pos="3293"/>
              </w:tabs>
              <w:spacing w:before="240" w:after="240"/>
              <w:jc w:val="center"/>
              <w:rPr>
                <w:rFonts w:eastAsiaTheme="minorEastAsia"/>
                <w:color w:val="000000" w:themeColor="text1"/>
                <w:lang w:eastAsia="en-US"/>
              </w:rPr>
            </w:pPr>
            <w:r w:rsidRPr="00747A1E">
              <w:rPr>
                <w:color w:val="000000" w:themeColor="text1"/>
              </w:rPr>
              <w:t>Про затвердження Положення про порядок видачі ліцензій на здійснення валютних операцій</w:t>
            </w:r>
          </w:p>
        </w:tc>
      </w:tr>
    </w:tbl>
    <w:p w14:paraId="0FCF1AEF" w14:textId="77777777" w:rsidR="00E53CCD" w:rsidRPr="00BF643A" w:rsidRDefault="00747A1E" w:rsidP="008E1ECB">
      <w:pPr>
        <w:spacing w:before="240" w:after="240"/>
        <w:ind w:firstLine="567"/>
        <w:rPr>
          <w:b/>
        </w:rPr>
      </w:pPr>
      <w:r w:rsidRPr="00BF643A">
        <w:t>Відповідно до статей 7, 15, 44, 56 Закону України “Про Національний банк України”, статей 5, 6, 9 Закону України “Про валюту і валютні операції”</w:t>
      </w:r>
      <w:r w:rsidRPr="00BF643A">
        <w:rPr>
          <w:lang w:val="ru-RU"/>
        </w:rPr>
        <w:t>,</w:t>
      </w:r>
      <w:r w:rsidRPr="00BF643A">
        <w:t xml:space="preserve"> статей 4, 28 Закону України “Про фінансові послуги та державне регулювання ринків фінансових послуг”, статей 77, 78 Закону України “Про платіжні послуги”</w:t>
      </w:r>
      <w:r w:rsidR="003B1F60">
        <w:t>,</w:t>
      </w:r>
      <w:r w:rsidRPr="00BF643A">
        <w:t xml:space="preserve"> з метою вдосконалення нормативно-правових актів Національного банку України</w:t>
      </w:r>
      <w:r w:rsidR="00FA508E" w:rsidRPr="00BF643A">
        <w:rPr>
          <w:b/>
        </w:rPr>
        <w:t xml:space="preserve"> </w:t>
      </w:r>
      <w:r w:rsidR="00115ECF" w:rsidRPr="00BF643A">
        <w:t xml:space="preserve">Правління Національного банку </w:t>
      </w:r>
      <w:r w:rsidR="00562C46" w:rsidRPr="00BF643A">
        <w:t>України</w:t>
      </w:r>
      <w:r w:rsidR="00562C46" w:rsidRPr="00BF643A">
        <w:rPr>
          <w:b/>
        </w:rPr>
        <w:t xml:space="preserve"> </w:t>
      </w:r>
      <w:r w:rsidR="00FA508E" w:rsidRPr="00BF643A">
        <w:rPr>
          <w:b/>
        </w:rPr>
        <w:t>постановляє:</w:t>
      </w:r>
    </w:p>
    <w:p w14:paraId="17490836" w14:textId="77777777" w:rsidR="00AD7DF9" w:rsidRPr="00BF643A" w:rsidRDefault="00AD7DF9" w:rsidP="008E1ECB">
      <w:pPr>
        <w:spacing w:before="240" w:after="240"/>
        <w:ind w:firstLine="567"/>
        <w:rPr>
          <w:rFonts w:eastAsiaTheme="minorEastAsia"/>
          <w:noProof/>
          <w:lang w:eastAsia="en-US"/>
        </w:rPr>
      </w:pPr>
      <w:r w:rsidRPr="00BF643A">
        <w:rPr>
          <w:lang w:val="ru-RU"/>
        </w:rPr>
        <w:t>1.</w:t>
      </w:r>
      <w:r w:rsidRPr="00BF643A">
        <w:rPr>
          <w:lang w:val="en-US"/>
        </w:rPr>
        <w:t> </w:t>
      </w:r>
      <w:r w:rsidR="00427379" w:rsidRPr="00BF643A">
        <w:t>Затвердити Положення про порядок видачі ліцензій на здійснення валютних операцій (далі – Положення), що додається</w:t>
      </w:r>
      <w:r w:rsidR="00F403A7" w:rsidRPr="00BF643A">
        <w:rPr>
          <w:rFonts w:eastAsiaTheme="minorEastAsia"/>
          <w:noProof/>
          <w:lang w:eastAsia="en-US"/>
        </w:rPr>
        <w:t>.</w:t>
      </w:r>
    </w:p>
    <w:p w14:paraId="67CCBABC" w14:textId="7595C47A" w:rsidR="00AD7DF9" w:rsidRPr="00BF643A" w:rsidRDefault="00AD7DF9" w:rsidP="008E1ECB">
      <w:pPr>
        <w:spacing w:before="240" w:after="240"/>
        <w:ind w:firstLine="567"/>
        <w:rPr>
          <w:rFonts w:eastAsiaTheme="minorEastAsia"/>
          <w:noProof/>
          <w:lang w:eastAsia="en-US"/>
        </w:rPr>
      </w:pPr>
      <w:r w:rsidRPr="00BF643A">
        <w:rPr>
          <w:rFonts w:eastAsiaTheme="minorEastAsia"/>
          <w:noProof/>
          <w:lang w:eastAsia="en-US"/>
        </w:rPr>
        <w:t>2. </w:t>
      </w:r>
      <w:r w:rsidR="00427379" w:rsidRPr="00BF643A">
        <w:t>Національний банк України (далі – Національний банк) розглядає пакети документів, подан</w:t>
      </w:r>
      <w:r w:rsidR="003B1F60">
        <w:t>их</w:t>
      </w:r>
      <w:r w:rsidR="00427379" w:rsidRPr="00BF643A">
        <w:t xml:space="preserve"> до набрання чинності цією постановою, згідно з вимогами та в порядку, </w:t>
      </w:r>
      <w:r w:rsidR="003B1F60">
        <w:t>визначени</w:t>
      </w:r>
      <w:r w:rsidR="009B483F">
        <w:t>ми</w:t>
      </w:r>
      <w:r w:rsidR="003B1F60" w:rsidRPr="00BF643A">
        <w:t xml:space="preserve"> </w:t>
      </w:r>
      <w:r w:rsidR="00427379" w:rsidRPr="00BF643A">
        <w:t>законодавством України, що діяло до набрання чинності цією постановою, крім пакетів документів, зазначених в пункті 3 цієї Постанови</w:t>
      </w:r>
      <w:r w:rsidR="00F403A7" w:rsidRPr="00BF643A">
        <w:rPr>
          <w:rFonts w:eastAsiaTheme="minorEastAsia"/>
          <w:noProof/>
          <w:lang w:eastAsia="en-US"/>
        </w:rPr>
        <w:t>.</w:t>
      </w:r>
    </w:p>
    <w:p w14:paraId="3424A433" w14:textId="7F9B3957" w:rsidR="00427379" w:rsidRPr="00BF643A" w:rsidRDefault="00AD7DF9" w:rsidP="00427379">
      <w:pPr>
        <w:ind w:firstLine="567"/>
        <w:rPr>
          <w:rFonts w:eastAsiaTheme="minorEastAsia"/>
          <w:noProof/>
          <w:lang w:eastAsia="en-US"/>
        </w:rPr>
      </w:pPr>
      <w:r w:rsidRPr="00BF643A">
        <w:rPr>
          <w:rFonts w:eastAsiaTheme="minorEastAsia"/>
          <w:noProof/>
          <w:lang w:eastAsia="en-US"/>
        </w:rPr>
        <w:t>3. </w:t>
      </w:r>
      <w:r w:rsidR="00427379" w:rsidRPr="00BF643A">
        <w:rPr>
          <w:rFonts w:eastAsiaTheme="minorEastAsia"/>
          <w:noProof/>
          <w:lang w:eastAsia="en-US"/>
        </w:rPr>
        <w:t xml:space="preserve">Пакети документів для отримання ліцензії на здійснення валютних операцій з переказу коштів, </w:t>
      </w:r>
      <w:r w:rsidR="00EF39EB">
        <w:rPr>
          <w:rFonts w:eastAsiaTheme="minorEastAsia"/>
          <w:noProof/>
          <w:lang w:eastAsia="en-US"/>
        </w:rPr>
        <w:t xml:space="preserve">що </w:t>
      </w:r>
      <w:r w:rsidR="00427379" w:rsidRPr="00BF643A">
        <w:rPr>
          <w:rFonts w:eastAsiaTheme="minorEastAsia"/>
          <w:noProof/>
          <w:lang w:eastAsia="en-US"/>
        </w:rPr>
        <w:t xml:space="preserve">подані до Національного банку до набрання чинності цією постановою відповідно до Положення про порядок видачі небанківським фінансовим установам, операторам поштового зв’язку ліцензій на здійснення валютних операцій, затвердженого постановою Правління Національного банку України від 09 серпня 2002 року № 297, зареєстрованого в Міністерстві юстиції України 29 серпня 2002 року за № 712/7000 </w:t>
      </w:r>
      <w:r w:rsidR="003B1F60">
        <w:rPr>
          <w:rFonts w:eastAsiaTheme="minorEastAsia"/>
          <w:noProof/>
          <w:lang w:eastAsia="en-US"/>
        </w:rPr>
        <w:t xml:space="preserve">(у редакції постанови Правління Національного банку України від 21 грудня 2017 року № 137) </w:t>
      </w:r>
      <w:r w:rsidR="00427379" w:rsidRPr="00BF643A">
        <w:rPr>
          <w:rFonts w:eastAsiaTheme="minorEastAsia"/>
          <w:noProof/>
          <w:lang w:eastAsia="en-US"/>
        </w:rPr>
        <w:t>(зі змінами), та щодо яких Національний банк не прийняв рішення, вважа</w:t>
      </w:r>
      <w:r w:rsidR="001E72BA">
        <w:rPr>
          <w:rFonts w:eastAsiaTheme="minorEastAsia"/>
          <w:noProof/>
          <w:lang w:eastAsia="en-US"/>
        </w:rPr>
        <w:t>ються залишеними без розгляду.</w:t>
      </w:r>
    </w:p>
    <w:p w14:paraId="7CBC1390" w14:textId="740C2CC3" w:rsidR="00AD7DF9" w:rsidRPr="00BF643A" w:rsidRDefault="00427379" w:rsidP="00427379">
      <w:pPr>
        <w:ind w:firstLine="567"/>
        <w:rPr>
          <w:rFonts w:eastAsiaTheme="minorEastAsia"/>
          <w:noProof/>
          <w:lang w:eastAsia="en-US"/>
        </w:rPr>
      </w:pPr>
      <w:r w:rsidRPr="00BF643A">
        <w:rPr>
          <w:rFonts w:eastAsiaTheme="minorEastAsia"/>
          <w:noProof/>
          <w:lang w:eastAsia="en-US"/>
        </w:rPr>
        <w:t>Національний банк протягом п’яти робочих днів із дня набрання чинності цією постановою надсилає таким небанківським фінансовим установам,  операторам поштового зв’язку</w:t>
      </w:r>
      <w:r w:rsidR="00974ACF">
        <w:rPr>
          <w:rFonts w:eastAsiaTheme="minorEastAsia"/>
          <w:noProof/>
          <w:lang w:eastAsia="en-US"/>
        </w:rPr>
        <w:t xml:space="preserve"> (</w:t>
      </w:r>
      <w:r w:rsidR="00974ACF" w:rsidRPr="00BD4E9E">
        <w:rPr>
          <w:rFonts w:eastAsiaTheme="minorEastAsia"/>
          <w:noProof/>
          <w:lang w:eastAsia="en-US"/>
        </w:rPr>
        <w:t>далі – небанківська установа</w:t>
      </w:r>
      <w:r w:rsidR="00974ACF">
        <w:rPr>
          <w:rFonts w:eastAsiaTheme="minorEastAsia"/>
          <w:noProof/>
          <w:lang w:eastAsia="en-US"/>
        </w:rPr>
        <w:t>)</w:t>
      </w:r>
      <w:r w:rsidRPr="00BF643A">
        <w:rPr>
          <w:rFonts w:eastAsiaTheme="minorEastAsia"/>
          <w:noProof/>
          <w:lang w:eastAsia="en-US"/>
        </w:rPr>
        <w:t xml:space="preserve"> повідомлення про залишення пакетів документів без розгляду та повертає пакети документів, що подані в паперовій формі, поштою з повідомленням про вручення</w:t>
      </w:r>
      <w:r w:rsidR="00F403A7" w:rsidRPr="00BF643A">
        <w:rPr>
          <w:rFonts w:eastAsiaTheme="minorEastAsia"/>
          <w:noProof/>
          <w:lang w:eastAsia="en-US"/>
        </w:rPr>
        <w:t>.</w:t>
      </w:r>
    </w:p>
    <w:p w14:paraId="56476FC0" w14:textId="3F35CD16" w:rsidR="00AD7DF9" w:rsidRPr="00BF643A" w:rsidRDefault="00AD7DF9" w:rsidP="008E1ECB">
      <w:pPr>
        <w:spacing w:before="240" w:after="240"/>
        <w:ind w:firstLine="567"/>
        <w:rPr>
          <w:rFonts w:eastAsiaTheme="minorEastAsia"/>
          <w:noProof/>
          <w:lang w:eastAsia="en-US"/>
        </w:rPr>
      </w:pPr>
      <w:r w:rsidRPr="00BF643A">
        <w:rPr>
          <w:rFonts w:eastAsiaTheme="minorEastAsia"/>
          <w:noProof/>
          <w:lang w:eastAsia="en-US"/>
        </w:rPr>
        <w:lastRenderedPageBreak/>
        <w:t>4. </w:t>
      </w:r>
      <w:r w:rsidR="00427379" w:rsidRPr="00BF643A">
        <w:t xml:space="preserve">Національний банк протягом трьох місяців із дня набрання чинності цією постановою вносить до електронного реєстру ліцензій </w:t>
      </w:r>
      <w:r w:rsidR="00FF7D24">
        <w:t xml:space="preserve">на здійснення валютних операцій </w:t>
      </w:r>
      <w:r w:rsidR="00427379" w:rsidRPr="00BF643A">
        <w:t>та осіб, яким видано ліцензії</w:t>
      </w:r>
      <w:r w:rsidR="00FF7D24">
        <w:t xml:space="preserve"> на здійснення валютних операцій</w:t>
      </w:r>
      <w:r w:rsidR="00427379" w:rsidRPr="00BF643A">
        <w:t xml:space="preserve">, </w:t>
      </w:r>
      <w:r w:rsidR="00106433">
        <w:t xml:space="preserve">що ведеться Національним банком </w:t>
      </w:r>
      <w:r w:rsidR="00427379" w:rsidRPr="00BF643A">
        <w:t>(далі – електронний реєстр), запис про відкликання ліцензії на здійснення валютних операцій/генеральної ліцензії на здійснення валютних операцій небанківських фінансових установ, операторів поштового зв’язку</w:t>
      </w:r>
      <w:r w:rsidR="00E1709A">
        <w:t>,</w:t>
      </w:r>
      <w:r w:rsidR="00427379" w:rsidRPr="00BF643A">
        <w:t xml:space="preserve"> у яких </w:t>
      </w:r>
      <w:r w:rsidR="00E1709A">
        <w:t>немає</w:t>
      </w:r>
      <w:r w:rsidR="00E1709A" w:rsidRPr="00BF643A">
        <w:t xml:space="preserve"> </w:t>
      </w:r>
      <w:r w:rsidR="00427379" w:rsidRPr="00BF643A">
        <w:t>ліцензі</w:t>
      </w:r>
      <w:r w:rsidR="00E1709A">
        <w:t>ї</w:t>
      </w:r>
      <w:r w:rsidR="00427379" w:rsidRPr="00BF643A">
        <w:t xml:space="preserve"> (прав</w:t>
      </w:r>
      <w:r w:rsidR="00E1709A">
        <w:t>а</w:t>
      </w:r>
      <w:r w:rsidR="00427379" w:rsidRPr="00BF643A">
        <w:t>) на надання відповідних фінансових послуг у національній валюті</w:t>
      </w:r>
      <w:r w:rsidR="00F403A7" w:rsidRPr="00BF643A">
        <w:rPr>
          <w:rFonts w:eastAsiaTheme="minorEastAsia"/>
          <w:noProof/>
          <w:lang w:eastAsia="en-US"/>
        </w:rPr>
        <w:t>.</w:t>
      </w:r>
    </w:p>
    <w:p w14:paraId="0D96FD15" w14:textId="44A7B79D" w:rsidR="00427379" w:rsidRPr="00BF643A" w:rsidRDefault="003D6B33" w:rsidP="008E1ECB">
      <w:pPr>
        <w:spacing w:before="240" w:after="240"/>
        <w:ind w:firstLine="567"/>
      </w:pPr>
      <w:r w:rsidRPr="00BF643A">
        <w:rPr>
          <w:rFonts w:eastAsiaTheme="minorEastAsia"/>
          <w:noProof/>
          <w:lang w:eastAsia="en-US"/>
        </w:rPr>
        <w:t>5.</w:t>
      </w:r>
      <w:r w:rsidRPr="00BF643A">
        <w:rPr>
          <w:rFonts w:eastAsiaTheme="minorEastAsia"/>
          <w:noProof/>
          <w:lang w:val="en-US" w:eastAsia="en-US"/>
        </w:rPr>
        <w:t> </w:t>
      </w:r>
      <w:r w:rsidR="00427379" w:rsidRPr="00BF643A">
        <w:t>Національний банк,  якщо ліцензія надає право небанківській установі на надання інших валютних операцій, щодо яких у небанківської установи наявна ліцензія на надання фінансових послуг у національній валюті:</w:t>
      </w:r>
    </w:p>
    <w:p w14:paraId="7477CA6B" w14:textId="0CF60055" w:rsidR="003B2366" w:rsidRPr="00BF643A" w:rsidRDefault="001E72BA" w:rsidP="003B2366">
      <w:pPr>
        <w:ind w:firstLine="567"/>
      </w:pPr>
      <w:r>
        <w:t xml:space="preserve">1) </w:t>
      </w:r>
      <w:r w:rsidR="00427379" w:rsidRPr="00BF643A">
        <w:t xml:space="preserve">вносить </w:t>
      </w:r>
      <w:r>
        <w:t>до електронного реєстру запис:</w:t>
      </w:r>
    </w:p>
    <w:p w14:paraId="329D6920" w14:textId="17DBDF00" w:rsidR="003B2366" w:rsidRPr="00BF643A" w:rsidRDefault="00427379" w:rsidP="003B2366">
      <w:pPr>
        <w:ind w:firstLine="567"/>
      </w:pPr>
      <w:r w:rsidRPr="00BF643A">
        <w:t>про відкликання ліцензії на здійснення валютних операцій/генеральної ліцензії на</w:t>
      </w:r>
      <w:r w:rsidR="001E72BA">
        <w:t xml:space="preserve"> здійснення валютних операцій; </w:t>
      </w:r>
    </w:p>
    <w:p w14:paraId="5BD6CD03" w14:textId="77777777" w:rsidR="00427379" w:rsidRPr="00BF643A" w:rsidRDefault="00427379" w:rsidP="003B2366">
      <w:pPr>
        <w:ind w:firstLine="567"/>
      </w:pPr>
      <w:r w:rsidRPr="00BF643A">
        <w:t xml:space="preserve">про видачу нової ліцензії у зв’язку зі зміною переліку операцій;  </w:t>
      </w:r>
    </w:p>
    <w:p w14:paraId="5A83C481" w14:textId="65C47EF5" w:rsidR="003D6B33" w:rsidRPr="00BF643A" w:rsidRDefault="00427379" w:rsidP="008E1ECB">
      <w:pPr>
        <w:spacing w:before="240" w:after="240"/>
        <w:ind w:firstLine="567"/>
        <w:rPr>
          <w:rFonts w:eastAsiaTheme="minorEastAsia"/>
          <w:noProof/>
          <w:lang w:eastAsia="en-US"/>
        </w:rPr>
      </w:pPr>
      <w:r w:rsidRPr="00863FBC">
        <w:t xml:space="preserve">2) </w:t>
      </w:r>
      <w:r w:rsidRPr="00BF643A">
        <w:t xml:space="preserve">протягом п’яти робочих днів </w:t>
      </w:r>
      <w:r w:rsidR="00E1709A">
        <w:t>надсилає</w:t>
      </w:r>
      <w:r w:rsidR="00E1709A" w:rsidRPr="00BF643A">
        <w:t xml:space="preserve"> </w:t>
      </w:r>
      <w:r w:rsidRPr="00BF643A">
        <w:t>небанківській установі витяг з електронного реєстру.</w:t>
      </w:r>
    </w:p>
    <w:p w14:paraId="0C166F98" w14:textId="5BAED22B" w:rsidR="00427379" w:rsidRPr="00BF643A" w:rsidRDefault="00AD7DF9" w:rsidP="00427379">
      <w:pPr>
        <w:ind w:firstLine="567"/>
      </w:pPr>
      <w:r w:rsidRPr="00BF643A">
        <w:rPr>
          <w:rFonts w:eastAsiaTheme="minorEastAsia"/>
          <w:noProof/>
          <w:lang w:eastAsia="en-US"/>
        </w:rPr>
        <w:t>6. </w:t>
      </w:r>
      <w:r w:rsidR="00427379" w:rsidRPr="00BF643A">
        <w:t xml:space="preserve">Ліцензії на здійснення валютних операцій, видані небанківським установам на переказ коштів, є чинними та </w:t>
      </w:r>
      <w:r w:rsidR="00BA0601">
        <w:t xml:space="preserve">діють </w:t>
      </w:r>
      <w:r w:rsidR="00427379" w:rsidRPr="00BF643A">
        <w:t xml:space="preserve">до втрати чинності/відкликання (анулювання) ліцензій небанківських установ на переказ коштів у </w:t>
      </w:r>
      <w:r w:rsidR="00427379" w:rsidRPr="00BF643A">
        <w:rPr>
          <w:bCs/>
        </w:rPr>
        <w:t>національній валюті</w:t>
      </w:r>
      <w:r w:rsidR="001E72BA">
        <w:t xml:space="preserve"> без відкриття рахунків.</w:t>
      </w:r>
    </w:p>
    <w:p w14:paraId="53C3CED1" w14:textId="03F53704" w:rsidR="00AD7DF9" w:rsidRPr="00BF643A" w:rsidRDefault="00427379" w:rsidP="00427379">
      <w:pPr>
        <w:ind w:firstLine="567"/>
        <w:rPr>
          <w:rFonts w:eastAsiaTheme="minorEastAsia"/>
          <w:noProof/>
          <w:lang w:eastAsia="en-US"/>
        </w:rPr>
      </w:pPr>
      <w:r w:rsidRPr="00BF643A">
        <w:t xml:space="preserve">Національний банк протягом п’яти робочих днів </w:t>
      </w:r>
      <w:r w:rsidR="00BA0601">
        <w:t>і</w:t>
      </w:r>
      <w:r w:rsidRPr="00BF643A">
        <w:t>з дати відкликання (анулювання)/втрати чинності ліцензії небанківської установи на переказ коштів у </w:t>
      </w:r>
      <w:r w:rsidRPr="00BF643A">
        <w:rPr>
          <w:bCs/>
        </w:rPr>
        <w:t>національній валюті</w:t>
      </w:r>
      <w:r w:rsidRPr="00BF643A">
        <w:t xml:space="preserve"> без відкриття рахунків </w:t>
      </w:r>
      <w:r w:rsidR="00BA0601">
        <w:t>у</w:t>
      </w:r>
      <w:r w:rsidRPr="00BF643A">
        <w:t>носить запис до електронного реєстру про відкликання (анулювання) ліцензії на здійснення валютних операцій, виданої небанківській установі на переказ коштів, та повідомляє про це небанківську установу.</w:t>
      </w:r>
    </w:p>
    <w:p w14:paraId="19E21566" w14:textId="0FD3667C" w:rsidR="00F25F51" w:rsidRPr="00BF643A" w:rsidRDefault="00AD7DF9" w:rsidP="00F25F51">
      <w:pPr>
        <w:spacing w:before="240" w:after="240"/>
        <w:ind w:firstLine="567"/>
      </w:pPr>
      <w:r w:rsidRPr="00BF643A">
        <w:rPr>
          <w:rFonts w:eastAsiaTheme="minorEastAsia"/>
          <w:noProof/>
          <w:lang w:eastAsia="en-US"/>
        </w:rPr>
        <w:t>7. </w:t>
      </w:r>
      <w:r w:rsidR="00F25F51" w:rsidRPr="00BF643A">
        <w:t>Національний банк:</w:t>
      </w:r>
    </w:p>
    <w:p w14:paraId="04E2031F" w14:textId="05F660E1" w:rsidR="00F25F51" w:rsidRPr="00BF643A" w:rsidRDefault="00F25F51" w:rsidP="00106433">
      <w:pPr>
        <w:spacing w:before="240" w:after="240"/>
        <w:ind w:firstLine="567"/>
      </w:pPr>
      <w:r w:rsidRPr="00BF643A">
        <w:t>1) забезпечує внесення до електронного реєстру запису про видачу ліцензії на здійснення валютних операцій, що надає право здійснювати валютні операції, які є фінансовими платіжними послугами з переказу коштів без відкриття рахунку</w:t>
      </w:r>
      <w:r w:rsidR="00BA0601">
        <w:t>,</w:t>
      </w:r>
      <w:r w:rsidRPr="00BF643A">
        <w:t xml:space="preserve"> небанківській установі, яка на день набрання чинності цією постановою мала ліцензію на здійснення валютних операцій на переказ коштів</w:t>
      </w:r>
      <w:r w:rsidR="00066EC2">
        <w:t xml:space="preserve"> </w:t>
      </w:r>
      <w:r w:rsidR="00066EC2" w:rsidRPr="00BD4E9E">
        <w:t xml:space="preserve">та яка </w:t>
      </w:r>
      <w:r w:rsidR="00066EC2" w:rsidRPr="00BD4E9E">
        <w:rPr>
          <w:shd w:val="clear" w:color="auto" w:fill="FFFFFF"/>
        </w:rPr>
        <w:t>протягом дев’яти місяців з дня введення в дію Закону України “Про платіжні послуги”</w:t>
      </w:r>
      <w:r w:rsidR="00066EC2" w:rsidRPr="00BD4E9E">
        <w:t xml:space="preserve"> звернулась до Національного банку </w:t>
      </w:r>
      <w:r w:rsidR="00066EC2" w:rsidRPr="00BD4E9E">
        <w:rPr>
          <w:shd w:val="clear" w:color="auto" w:fill="FFFFFF"/>
        </w:rPr>
        <w:t>за отриманням ліцензії на надання фінансових платіжних послуг,</w:t>
      </w:r>
      <w:r w:rsidR="00066EC2" w:rsidRPr="00BD4E9E">
        <w:t xml:space="preserve"> що передбачає надання фінансової платіжної послуги з переказу коштів без відкриття рахунку,</w:t>
      </w:r>
      <w:r w:rsidRPr="00BF643A">
        <w:t xml:space="preserve"> та пройшла процедуру авторизації діяльності з надання такої фінансової платіжної послуги відповідно до вимог Закону Ук</w:t>
      </w:r>
      <w:r w:rsidR="00106433">
        <w:t xml:space="preserve">раїни “Про платіжні послуги” </w:t>
      </w:r>
      <w:r w:rsidRPr="00BF643A">
        <w:t xml:space="preserve">протягом п’яти робочих днів </w:t>
      </w:r>
      <w:r w:rsidRPr="00BF643A">
        <w:lastRenderedPageBreak/>
        <w:t xml:space="preserve">із </w:t>
      </w:r>
      <w:r w:rsidR="00BA0601">
        <w:t>дня</w:t>
      </w:r>
      <w:r w:rsidR="00BA0601" w:rsidRPr="00BF643A">
        <w:t xml:space="preserve"> </w:t>
      </w:r>
      <w:r w:rsidRPr="00BF643A">
        <w:t>видачі небанківській установі ліцензії на надання фінансових платіжних послуг</w:t>
      </w:r>
      <w:r w:rsidR="00F1117B" w:rsidRPr="00F1117B">
        <w:t>;</w:t>
      </w:r>
    </w:p>
    <w:p w14:paraId="6D9E798D" w14:textId="709D3257" w:rsidR="00AD7DF9" w:rsidRPr="00F1117B" w:rsidRDefault="00106433" w:rsidP="00F25F51">
      <w:pPr>
        <w:ind w:firstLine="567"/>
        <w:rPr>
          <w:rFonts w:eastAsiaTheme="minorEastAsia"/>
          <w:noProof/>
          <w:lang w:eastAsia="en-US"/>
        </w:rPr>
      </w:pPr>
      <w:r>
        <w:t xml:space="preserve">2) надсилає небанківській установі витяг із електронного реєстру </w:t>
      </w:r>
      <w:r w:rsidRPr="00422CBA">
        <w:t>про видачу ліцензії на здійснення валютних операцій, що надає право здійснювати валютні операції, які є фінансовими платіжними послугами з переказу коштів без відкриття рахунків</w:t>
      </w:r>
      <w:r>
        <w:t>, на підставі підпункту 1 пункту 7 цієї постанови протягом трьох робочих днів із дня внесення запису про видачу ліцензії до електронного реєстру</w:t>
      </w:r>
      <w:r w:rsidR="00F1117B">
        <w:t>.</w:t>
      </w:r>
    </w:p>
    <w:p w14:paraId="73AA0663" w14:textId="77777777" w:rsidR="00F25F51" w:rsidRPr="00BF643A" w:rsidRDefault="00F25F51" w:rsidP="00F25F51">
      <w:pPr>
        <w:ind w:firstLine="567"/>
        <w:rPr>
          <w:rFonts w:eastAsiaTheme="minorEastAsia"/>
          <w:noProof/>
          <w:lang w:eastAsia="en-US"/>
        </w:rPr>
      </w:pPr>
    </w:p>
    <w:p w14:paraId="5CC40105" w14:textId="77777777" w:rsidR="00F25F51" w:rsidRPr="00BF643A" w:rsidRDefault="00F25F51" w:rsidP="00F25F51">
      <w:pPr>
        <w:pStyle w:val="11"/>
        <w:shd w:val="clear" w:color="auto" w:fill="FFFFFF"/>
        <w:tabs>
          <w:tab w:val="left" w:pos="142"/>
          <w:tab w:val="left" w:pos="1134"/>
        </w:tabs>
        <w:spacing w:before="0" w:after="0"/>
        <w:ind w:left="0"/>
        <w:contextualSpacing w:val="0"/>
        <w:jc w:val="both"/>
        <w:outlineLvl w:val="1"/>
        <w:rPr>
          <w:sz w:val="28"/>
          <w:szCs w:val="28"/>
        </w:rPr>
      </w:pPr>
      <w:r w:rsidRPr="00BF643A">
        <w:rPr>
          <w:rFonts w:eastAsiaTheme="minorEastAsia"/>
          <w:noProof/>
          <w:sz w:val="28"/>
          <w:szCs w:val="28"/>
          <w:lang w:eastAsia="en-US"/>
        </w:rPr>
        <w:t xml:space="preserve">8. </w:t>
      </w:r>
      <w:r w:rsidRPr="00BF643A">
        <w:rPr>
          <w:sz w:val="28"/>
          <w:szCs w:val="28"/>
        </w:rPr>
        <w:t>Публічне акціонерне товариство “Національний депозитарій України” здійснює валютні операції, які є наданням послуг із забезпечення розрахунків за правочинами щодо цінних паперів, із дотриманням вимог статті 5 Закону України “Про валюту і валютні операції” без ліцензії.</w:t>
      </w:r>
    </w:p>
    <w:p w14:paraId="6667FCCC" w14:textId="77777777" w:rsidR="00F25F51" w:rsidRPr="00BF643A" w:rsidRDefault="00F25F51" w:rsidP="00F25F51">
      <w:pPr>
        <w:pStyle w:val="11"/>
        <w:shd w:val="clear" w:color="auto" w:fill="FFFFFF"/>
        <w:tabs>
          <w:tab w:val="left" w:pos="142"/>
          <w:tab w:val="left" w:pos="1134"/>
        </w:tabs>
        <w:spacing w:before="0" w:after="0"/>
        <w:ind w:left="0"/>
        <w:contextualSpacing w:val="0"/>
        <w:jc w:val="both"/>
        <w:outlineLvl w:val="1"/>
        <w:rPr>
          <w:sz w:val="28"/>
          <w:szCs w:val="28"/>
        </w:rPr>
      </w:pPr>
    </w:p>
    <w:p w14:paraId="3E5A1219" w14:textId="2C824C81" w:rsidR="00F25F51" w:rsidRPr="00BF643A" w:rsidRDefault="00F25F51" w:rsidP="00F25F51">
      <w:pPr>
        <w:ind w:firstLine="567"/>
        <w:rPr>
          <w:rFonts w:eastAsiaTheme="minorEastAsia"/>
          <w:noProof/>
          <w:lang w:eastAsia="en-US"/>
        </w:rPr>
      </w:pPr>
      <w:r w:rsidRPr="00BF643A">
        <w:rPr>
          <w:rFonts w:eastAsiaTheme="minorEastAsia"/>
          <w:noProof/>
          <w:lang w:val="ru-RU" w:eastAsia="en-US"/>
        </w:rPr>
        <w:t>9</w:t>
      </w:r>
      <w:r w:rsidRPr="00BF643A">
        <w:rPr>
          <w:rFonts w:eastAsiaTheme="minorEastAsia"/>
          <w:noProof/>
          <w:lang w:eastAsia="en-US"/>
        </w:rPr>
        <w:t>. Визнати такими, що втратили чинність, нормативно-правові акти Національного банку згідно з переліком, що додається.</w:t>
      </w:r>
    </w:p>
    <w:p w14:paraId="207529D1" w14:textId="77777777" w:rsidR="00F25F51" w:rsidRPr="00716505" w:rsidRDefault="00F25F51" w:rsidP="00F25F51">
      <w:pPr>
        <w:pStyle w:val="11"/>
        <w:shd w:val="clear" w:color="auto" w:fill="FFFFFF"/>
        <w:tabs>
          <w:tab w:val="left" w:pos="142"/>
          <w:tab w:val="left" w:pos="1134"/>
        </w:tabs>
        <w:spacing w:before="0" w:after="0"/>
        <w:ind w:left="0"/>
        <w:contextualSpacing w:val="0"/>
        <w:jc w:val="both"/>
        <w:outlineLvl w:val="1"/>
        <w:rPr>
          <w:sz w:val="28"/>
        </w:rPr>
      </w:pPr>
    </w:p>
    <w:p w14:paraId="49D1FD82" w14:textId="3771B564" w:rsidR="00F25F51" w:rsidRPr="00BF643A" w:rsidRDefault="00EC28DD" w:rsidP="00F25F51">
      <w:pPr>
        <w:ind w:firstLine="567"/>
        <w:rPr>
          <w:rFonts w:eastAsiaTheme="minorEastAsia"/>
          <w:noProof/>
          <w:lang w:eastAsia="en-US"/>
        </w:rPr>
      </w:pPr>
      <w:r w:rsidRPr="00BF643A">
        <w:rPr>
          <w:lang w:val="ru-RU"/>
        </w:rPr>
        <w:t xml:space="preserve">10. </w:t>
      </w:r>
      <w:r w:rsidRPr="00BF643A">
        <w:t xml:space="preserve">Постанова набирає чинності з </w:t>
      </w:r>
      <w:r w:rsidR="00D77D59">
        <w:t>дня, наступного за днем її офіційного опублікування</w:t>
      </w:r>
      <w:r w:rsidRPr="00BF643A">
        <w:rPr>
          <w:rFonts w:eastAsiaTheme="minorEastAsia"/>
          <w:noProof/>
          <w:lang w:eastAsia="en-US"/>
        </w:rPr>
        <w:t>.</w:t>
      </w:r>
    </w:p>
    <w:p w14:paraId="17F7421D" w14:textId="77777777" w:rsidR="00AD7DF9" w:rsidRPr="00EB646E" w:rsidRDefault="00AD7DF9" w:rsidP="008E1ECB">
      <w:pPr>
        <w:pStyle w:val="af3"/>
        <w:spacing w:before="240" w:after="120"/>
        <w:ind w:left="0" w:firstLine="567"/>
        <w:rPr>
          <w:rFonts w:eastAsiaTheme="minorEastAsia"/>
          <w:noProof/>
          <w:lang w:eastAsia="en-US"/>
        </w:rPr>
      </w:pPr>
    </w:p>
    <w:p w14:paraId="03B01CDE" w14:textId="77777777" w:rsidR="00E42621" w:rsidRPr="00EB646E" w:rsidRDefault="00E42621" w:rsidP="00D46BE1">
      <w:pPr>
        <w:spacing w:after="120"/>
      </w:pPr>
    </w:p>
    <w:p w14:paraId="16502B52" w14:textId="77777777" w:rsidR="0095741D" w:rsidRPr="00EB646E" w:rsidRDefault="0095741D" w:rsidP="00D46BE1">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DD60CC" w:rsidRPr="00EB646E" w14:paraId="64F503B0" w14:textId="77777777" w:rsidTr="00736C98">
        <w:tc>
          <w:tcPr>
            <w:tcW w:w="5387" w:type="dxa"/>
            <w:vAlign w:val="bottom"/>
          </w:tcPr>
          <w:p w14:paraId="1C9AA4E2" w14:textId="77777777" w:rsidR="00DD60CC" w:rsidRPr="00EB646E" w:rsidRDefault="00EC28DD" w:rsidP="00EC28DD">
            <w:pPr>
              <w:autoSpaceDE w:val="0"/>
              <w:autoSpaceDN w:val="0"/>
              <w:ind w:left="-111"/>
              <w:jc w:val="left"/>
            </w:pPr>
            <w:r w:rsidRPr="00EB646E">
              <w:t>Голова</w:t>
            </w:r>
          </w:p>
        </w:tc>
        <w:tc>
          <w:tcPr>
            <w:tcW w:w="4252" w:type="dxa"/>
            <w:vAlign w:val="bottom"/>
          </w:tcPr>
          <w:p w14:paraId="73B43F80" w14:textId="77777777" w:rsidR="00DD60CC" w:rsidRPr="00EB646E" w:rsidRDefault="00EC28DD" w:rsidP="00EC28DD">
            <w:pPr>
              <w:tabs>
                <w:tab w:val="left" w:pos="7020"/>
                <w:tab w:val="left" w:pos="7200"/>
              </w:tabs>
              <w:autoSpaceDE w:val="0"/>
              <w:autoSpaceDN w:val="0"/>
              <w:ind w:left="32"/>
              <w:jc w:val="right"/>
            </w:pPr>
            <w:r w:rsidRPr="00EB646E">
              <w:t>Андрій ПИШНИЙ</w:t>
            </w:r>
          </w:p>
        </w:tc>
      </w:tr>
    </w:tbl>
    <w:p w14:paraId="269B7040" w14:textId="77777777" w:rsidR="008D10FD" w:rsidRPr="00EB646E" w:rsidRDefault="008D10FD" w:rsidP="00E53CCD"/>
    <w:p w14:paraId="342DFDA6" w14:textId="77777777" w:rsidR="00FA508E" w:rsidRPr="00EB646E" w:rsidRDefault="00FA508E" w:rsidP="00E53CCD"/>
    <w:p w14:paraId="63689E32" w14:textId="77777777" w:rsidR="00FC108E" w:rsidRDefault="00FA508E" w:rsidP="00FA508E">
      <w:pPr>
        <w:jc w:val="left"/>
        <w:rPr>
          <w:lang w:val="en-US"/>
        </w:rPr>
      </w:pPr>
      <w:r w:rsidRPr="00EB646E">
        <w:t>Інд.</w:t>
      </w:r>
      <w:r w:rsidRPr="00EB646E">
        <w:rPr>
          <w:sz w:val="22"/>
          <w:szCs w:val="22"/>
        </w:rPr>
        <w:t xml:space="preserve"> </w:t>
      </w:r>
      <w:r w:rsidR="00EC28DD" w:rsidRPr="00EB646E">
        <w:t>33</w:t>
      </w:r>
      <w:r w:rsidR="00C67B85">
        <w:rPr>
          <w:lang w:val="en-US"/>
        </w:rPr>
        <w:t xml:space="preserve"> </w:t>
      </w:r>
    </w:p>
    <w:p w14:paraId="3F89DCA6" w14:textId="77777777" w:rsidR="00C67B85" w:rsidRPr="00C67B85" w:rsidRDefault="00C67B85" w:rsidP="00FA508E">
      <w:pPr>
        <w:jc w:val="left"/>
        <w:rPr>
          <w:lang w:val="en-US"/>
        </w:rPr>
        <w:sectPr w:rsidR="00C67B85" w:rsidRPr="00C67B85" w:rsidSect="00360073">
          <w:headerReference w:type="default" r:id="rId13"/>
          <w:type w:val="continuous"/>
          <w:pgSz w:w="11906" w:h="16838" w:code="9"/>
          <w:pgMar w:top="567" w:right="567" w:bottom="1701" w:left="1701" w:header="284" w:footer="709" w:gutter="0"/>
          <w:pgNumType w:start="1"/>
          <w:cols w:space="708"/>
          <w:titlePg/>
          <w:docGrid w:linePitch="381"/>
        </w:sectPr>
      </w:pPr>
    </w:p>
    <w:tbl>
      <w:tblPr>
        <w:tblW w:w="4706" w:type="pct"/>
        <w:tblCellMar>
          <w:left w:w="0" w:type="dxa"/>
          <w:right w:w="0" w:type="dxa"/>
        </w:tblCellMar>
        <w:tblLook w:val="04A0" w:firstRow="1" w:lastRow="0" w:firstColumn="1" w:lastColumn="0" w:noHBand="0" w:noVBand="1"/>
      </w:tblPr>
      <w:tblGrid>
        <w:gridCol w:w="5243"/>
        <w:gridCol w:w="3828"/>
      </w:tblGrid>
      <w:tr w:rsidR="00BF643A" w:rsidRPr="00EB646E" w14:paraId="68787CAA" w14:textId="77777777" w:rsidTr="00671745">
        <w:tc>
          <w:tcPr>
            <w:tcW w:w="2890" w:type="pct"/>
          </w:tcPr>
          <w:p w14:paraId="26E2A925" w14:textId="77777777" w:rsidR="0004070E" w:rsidRPr="00EB646E" w:rsidRDefault="0004070E" w:rsidP="00434519">
            <w:pPr>
              <w:tabs>
                <w:tab w:val="left" w:pos="142"/>
              </w:tabs>
              <w:spacing w:before="150" w:after="150"/>
              <w:ind w:right="-137"/>
            </w:pPr>
            <w:r w:rsidRPr="00EB646E">
              <w:rPr>
                <w:b/>
                <w:bCs/>
              </w:rPr>
              <w:lastRenderedPageBreak/>
              <w:br/>
            </w:r>
          </w:p>
        </w:tc>
        <w:tc>
          <w:tcPr>
            <w:tcW w:w="2110" w:type="pct"/>
          </w:tcPr>
          <w:p w14:paraId="599F58A5" w14:textId="77777777" w:rsidR="00222C14" w:rsidRDefault="00222C14" w:rsidP="00434519">
            <w:pPr>
              <w:pStyle w:val="12"/>
              <w:tabs>
                <w:tab w:val="left" w:pos="142"/>
              </w:tabs>
              <w:spacing w:before="0"/>
              <w:ind w:firstLine="1"/>
              <w:rPr>
                <w:sz w:val="28"/>
                <w:szCs w:val="28"/>
              </w:rPr>
            </w:pPr>
          </w:p>
          <w:p w14:paraId="607FA5F0" w14:textId="5036992E" w:rsidR="0004070E" w:rsidRPr="00EB646E" w:rsidRDefault="0004070E" w:rsidP="00434519">
            <w:pPr>
              <w:pStyle w:val="12"/>
              <w:tabs>
                <w:tab w:val="left" w:pos="142"/>
              </w:tabs>
              <w:spacing w:before="0"/>
              <w:ind w:firstLine="1"/>
              <w:rPr>
                <w:sz w:val="28"/>
                <w:szCs w:val="28"/>
              </w:rPr>
            </w:pPr>
            <w:r w:rsidRPr="00EB646E">
              <w:rPr>
                <w:sz w:val="28"/>
                <w:szCs w:val="28"/>
              </w:rPr>
              <w:t>ЗАТВЕРДЖЕНО</w:t>
            </w:r>
          </w:p>
          <w:p w14:paraId="1C0DDC8E" w14:textId="77777777" w:rsidR="0004070E" w:rsidRPr="00EB646E" w:rsidRDefault="0004070E" w:rsidP="00434519">
            <w:pPr>
              <w:pStyle w:val="12"/>
              <w:tabs>
                <w:tab w:val="left" w:pos="142"/>
              </w:tabs>
              <w:spacing w:before="0"/>
              <w:ind w:firstLine="1"/>
              <w:rPr>
                <w:sz w:val="28"/>
                <w:szCs w:val="28"/>
              </w:rPr>
            </w:pPr>
            <w:r w:rsidRPr="00EB646E">
              <w:rPr>
                <w:sz w:val="28"/>
                <w:szCs w:val="28"/>
              </w:rPr>
              <w:t>Постанова Правління</w:t>
            </w:r>
          </w:p>
          <w:p w14:paraId="04FF0673" w14:textId="77777777" w:rsidR="0004070E" w:rsidRDefault="0004070E" w:rsidP="00434519">
            <w:pPr>
              <w:pStyle w:val="12"/>
              <w:tabs>
                <w:tab w:val="left" w:pos="142"/>
              </w:tabs>
              <w:spacing w:before="0"/>
              <w:ind w:firstLine="1"/>
              <w:rPr>
                <w:sz w:val="28"/>
                <w:szCs w:val="28"/>
              </w:rPr>
            </w:pPr>
            <w:r w:rsidRPr="00EB646E">
              <w:rPr>
                <w:sz w:val="28"/>
                <w:szCs w:val="28"/>
              </w:rPr>
              <w:t>Національного банку України</w:t>
            </w:r>
          </w:p>
          <w:p w14:paraId="5AD2EA6F" w14:textId="75EA4558" w:rsidR="00671745" w:rsidRPr="00EB646E" w:rsidRDefault="00671745" w:rsidP="00434519">
            <w:pPr>
              <w:pStyle w:val="12"/>
              <w:tabs>
                <w:tab w:val="left" w:pos="142"/>
              </w:tabs>
              <w:spacing w:before="0"/>
              <w:ind w:firstLine="1"/>
              <w:rPr>
                <w:sz w:val="28"/>
                <w:szCs w:val="28"/>
              </w:rPr>
            </w:pPr>
            <w:r>
              <w:rPr>
                <w:sz w:val="28"/>
                <w:szCs w:val="28"/>
              </w:rPr>
              <w:t>31 березня 2023 року № 43</w:t>
            </w:r>
          </w:p>
        </w:tc>
      </w:tr>
    </w:tbl>
    <w:p w14:paraId="0FF4174E" w14:textId="4E38F075" w:rsidR="00222C14" w:rsidRPr="00EB646E" w:rsidRDefault="00222C14" w:rsidP="0004070E">
      <w:pPr>
        <w:tabs>
          <w:tab w:val="left" w:pos="142"/>
        </w:tabs>
      </w:pPr>
      <w:bookmarkStart w:id="0" w:name="n18"/>
      <w:bookmarkEnd w:id="0"/>
    </w:p>
    <w:p w14:paraId="276A580A" w14:textId="77777777" w:rsidR="0004070E" w:rsidRPr="00EB646E" w:rsidRDefault="0004070E" w:rsidP="0004070E">
      <w:pPr>
        <w:tabs>
          <w:tab w:val="left" w:pos="142"/>
        </w:tabs>
      </w:pPr>
    </w:p>
    <w:p w14:paraId="35C03E71" w14:textId="77777777" w:rsidR="0004070E" w:rsidRPr="00EB646E" w:rsidRDefault="0004070E" w:rsidP="0004070E">
      <w:pPr>
        <w:tabs>
          <w:tab w:val="left" w:pos="142"/>
        </w:tabs>
      </w:pPr>
    </w:p>
    <w:p w14:paraId="2B28417B" w14:textId="77777777" w:rsidR="0004070E" w:rsidRPr="00BF643A" w:rsidRDefault="0004070E" w:rsidP="0004070E">
      <w:pPr>
        <w:shd w:val="clear" w:color="auto" w:fill="FFFFFF"/>
        <w:tabs>
          <w:tab w:val="left" w:pos="142"/>
        </w:tabs>
        <w:spacing w:before="300" w:after="450"/>
        <w:jc w:val="center"/>
      </w:pPr>
      <w:r w:rsidRPr="00BF643A">
        <w:rPr>
          <w:bCs/>
        </w:rPr>
        <w:t>Положення</w:t>
      </w:r>
      <w:r w:rsidRPr="00BF643A">
        <w:br/>
      </w:r>
      <w:r w:rsidRPr="00BF643A">
        <w:rPr>
          <w:bCs/>
        </w:rPr>
        <w:t>про порядок видачі ліцензій на здійснення валютних операцій</w:t>
      </w:r>
    </w:p>
    <w:p w14:paraId="4264C9A6" w14:textId="77777777" w:rsidR="0004070E" w:rsidRPr="00EB646E" w:rsidRDefault="0004070E" w:rsidP="00BF643A">
      <w:pPr>
        <w:pStyle w:val="1"/>
        <w:tabs>
          <w:tab w:val="left" w:pos="426"/>
        </w:tabs>
        <w:spacing w:before="0" w:after="0"/>
        <w:ind w:firstLine="0"/>
        <w:jc w:val="center"/>
        <w:rPr>
          <w:rFonts w:ascii="Times New Roman" w:hAnsi="Times New Roman" w:cs="Times New Roman"/>
          <w:bCs/>
          <w:color w:val="auto"/>
          <w:sz w:val="28"/>
          <w:szCs w:val="28"/>
        </w:rPr>
      </w:pPr>
      <w:bookmarkStart w:id="1" w:name="n1032"/>
      <w:bookmarkEnd w:id="1"/>
      <w:r w:rsidRPr="00EB646E">
        <w:rPr>
          <w:rFonts w:ascii="Times New Roman" w:hAnsi="Times New Roman" w:cs="Times New Roman"/>
          <w:bCs/>
          <w:color w:val="auto"/>
          <w:sz w:val="28"/>
          <w:szCs w:val="28"/>
        </w:rPr>
        <w:t>І.</w:t>
      </w:r>
      <w:r w:rsidRPr="00EB646E">
        <w:rPr>
          <w:rFonts w:ascii="Times New Roman" w:hAnsi="Times New Roman" w:cs="Times New Roman"/>
          <w:bCs/>
          <w:color w:val="auto"/>
          <w:sz w:val="28"/>
          <w:szCs w:val="28"/>
        </w:rPr>
        <w:tab/>
        <w:t>Загальні положення</w:t>
      </w:r>
    </w:p>
    <w:p w14:paraId="2F98C776" w14:textId="77777777" w:rsidR="0004070E" w:rsidRPr="00302DD1" w:rsidRDefault="0004070E" w:rsidP="00302DD1">
      <w:pPr>
        <w:ind w:firstLine="567"/>
      </w:pPr>
    </w:p>
    <w:p w14:paraId="1328D1C3" w14:textId="77777777" w:rsidR="0004070E" w:rsidRPr="00302DD1" w:rsidRDefault="0004070E" w:rsidP="00302DD1">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2" w:name="n1334"/>
      <w:bookmarkEnd w:id="2"/>
      <w:r w:rsidRPr="00302DD1">
        <w:rPr>
          <w:rFonts w:ascii="Times New Roman" w:hAnsi="Times New Roman" w:cs="Times New Roman"/>
          <w:color w:val="auto"/>
          <w:sz w:val="28"/>
          <w:szCs w:val="28"/>
        </w:rPr>
        <w:t>Це Положення розроблено відповідно до статей 7, 15, 44, 56 Закону України “Про Національний банк України”, статті 28 Закону України “Про фінансові послуги та державне регулювання ринків фінансових послуг” (далі – Закон про фінансові послуги), статей 5, 6, 9 Закону України “Про валюту і валютні операції” (далі – Закон про валюту), статей 77, 78 Закону України “Про платіжні послуги” (далі – Закон про платіжні послуги) з метою визначення порядку видачі, зупинення, поновлення, відкликання (анулювання) ліцензій на здійснення валютних операцій (крім ліцензій на торгівлю валютними цінностями) небанківським фінансовим установам, операторам поштового зв’язку (далі – небанківські установи).</w:t>
      </w:r>
    </w:p>
    <w:p w14:paraId="2003DBCA" w14:textId="77777777" w:rsidR="0004070E" w:rsidRPr="00302DD1" w:rsidRDefault="0004070E" w:rsidP="00302DD1">
      <w:pPr>
        <w:ind w:firstLine="567"/>
      </w:pPr>
    </w:p>
    <w:p w14:paraId="4F13A5D4" w14:textId="68071848" w:rsidR="0004070E" w:rsidRPr="00302DD1" w:rsidRDefault="0004070E" w:rsidP="00302DD1">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3" w:name="n494"/>
      <w:bookmarkStart w:id="4" w:name="n1336"/>
      <w:bookmarkStart w:id="5" w:name="n1337"/>
      <w:bookmarkStart w:id="6" w:name="n1033"/>
      <w:bookmarkEnd w:id="3"/>
      <w:bookmarkEnd w:id="4"/>
      <w:bookmarkEnd w:id="5"/>
      <w:bookmarkEnd w:id="6"/>
      <w:r w:rsidRPr="00302DD1">
        <w:rPr>
          <w:rFonts w:ascii="Times New Roman" w:hAnsi="Times New Roman" w:cs="Times New Roman"/>
          <w:color w:val="auto"/>
          <w:sz w:val="28"/>
          <w:szCs w:val="28"/>
        </w:rPr>
        <w:t xml:space="preserve">Терміни </w:t>
      </w:r>
      <w:r w:rsidR="00C124C2">
        <w:rPr>
          <w:rFonts w:ascii="Times New Roman" w:hAnsi="Times New Roman" w:cs="Times New Roman"/>
          <w:color w:val="auto"/>
          <w:sz w:val="28"/>
          <w:szCs w:val="28"/>
        </w:rPr>
        <w:t>в</w:t>
      </w:r>
      <w:r w:rsidRPr="00302DD1">
        <w:rPr>
          <w:rFonts w:ascii="Times New Roman" w:hAnsi="Times New Roman" w:cs="Times New Roman"/>
          <w:color w:val="auto"/>
          <w:sz w:val="28"/>
          <w:szCs w:val="28"/>
        </w:rPr>
        <w:t xml:space="preserve"> цьому Положенні вживаються в такому значенні:</w:t>
      </w:r>
      <w:bookmarkStart w:id="7" w:name="n495"/>
      <w:bookmarkStart w:id="8" w:name="n1339"/>
      <w:bookmarkEnd w:id="7"/>
      <w:bookmarkEnd w:id="8"/>
    </w:p>
    <w:p w14:paraId="3FCDA0DD" w14:textId="77777777" w:rsidR="0004070E" w:rsidRPr="00302DD1" w:rsidRDefault="0004070E" w:rsidP="00302DD1">
      <w:pPr>
        <w:ind w:firstLine="567"/>
      </w:pPr>
    </w:p>
    <w:p w14:paraId="4EA118DF" w14:textId="733B6E33" w:rsidR="0004070E" w:rsidRPr="00302DD1" w:rsidRDefault="0004070E" w:rsidP="00302DD1">
      <w:pPr>
        <w:pStyle w:val="11"/>
        <w:numPr>
          <w:ilvl w:val="1"/>
          <w:numId w:val="7"/>
        </w:numPr>
        <w:shd w:val="clear" w:color="auto" w:fill="FFFFFF"/>
        <w:spacing w:before="0" w:after="0"/>
        <w:ind w:left="0" w:firstLine="567"/>
        <w:contextualSpacing w:val="0"/>
        <w:jc w:val="both"/>
        <w:rPr>
          <w:sz w:val="28"/>
          <w:szCs w:val="28"/>
        </w:rPr>
      </w:pPr>
      <w:r w:rsidRPr="00302DD1">
        <w:rPr>
          <w:sz w:val="28"/>
          <w:szCs w:val="28"/>
        </w:rPr>
        <w:t>дата відкликання (анулювання), зупинення, поновлення ліцензії, відмови у видачі ліцензії – дата рішення Комітету з питань нагляду та регулювання діяльності ринків небанківських фінансових послуг (далі – Комітет з питань нагляду) про відкликання (анулювання), зупинення, поновлення ліцензії, відмову у видачі ліцензії;</w:t>
      </w:r>
    </w:p>
    <w:p w14:paraId="15441402" w14:textId="77777777" w:rsidR="0004070E" w:rsidRPr="00302DD1" w:rsidRDefault="0004070E" w:rsidP="00302DD1">
      <w:pPr>
        <w:pStyle w:val="11"/>
        <w:shd w:val="clear" w:color="auto" w:fill="FFFFFF"/>
        <w:spacing w:before="0" w:after="0"/>
        <w:ind w:left="0"/>
        <w:contextualSpacing w:val="0"/>
        <w:jc w:val="both"/>
        <w:rPr>
          <w:sz w:val="28"/>
          <w:szCs w:val="28"/>
        </w:rPr>
      </w:pPr>
    </w:p>
    <w:p w14:paraId="6FC040E7" w14:textId="5ED540B9" w:rsidR="0004070E" w:rsidRPr="00302DD1" w:rsidRDefault="0004070E" w:rsidP="00302DD1">
      <w:pPr>
        <w:pStyle w:val="11"/>
        <w:numPr>
          <w:ilvl w:val="1"/>
          <w:numId w:val="7"/>
        </w:numPr>
        <w:shd w:val="clear" w:color="auto" w:fill="FFFFFF"/>
        <w:spacing w:before="0" w:after="0"/>
        <w:ind w:left="0" w:firstLine="567"/>
        <w:contextualSpacing w:val="0"/>
        <w:jc w:val="both"/>
        <w:rPr>
          <w:sz w:val="28"/>
          <w:szCs w:val="28"/>
        </w:rPr>
      </w:pPr>
      <w:bookmarkStart w:id="9" w:name="n498"/>
      <w:bookmarkStart w:id="10" w:name="n1035"/>
      <w:bookmarkEnd w:id="9"/>
      <w:bookmarkEnd w:id="10"/>
      <w:r w:rsidRPr="00302DD1">
        <w:rPr>
          <w:sz w:val="28"/>
          <w:szCs w:val="28"/>
        </w:rPr>
        <w:t>дата подання повного пакета документів – дата реєстрації в Національному банку пакета документів, подан</w:t>
      </w:r>
      <w:r w:rsidR="00E5411C">
        <w:rPr>
          <w:sz w:val="28"/>
          <w:szCs w:val="28"/>
        </w:rPr>
        <w:t>их</w:t>
      </w:r>
      <w:r w:rsidRPr="00302DD1">
        <w:rPr>
          <w:sz w:val="28"/>
          <w:szCs w:val="28"/>
        </w:rPr>
        <w:t xml:space="preserve"> </w:t>
      </w:r>
      <w:r w:rsidR="00E5411C">
        <w:rPr>
          <w:sz w:val="28"/>
          <w:szCs w:val="28"/>
        </w:rPr>
        <w:t>у</w:t>
      </w:r>
      <w:r w:rsidRPr="00302DD1">
        <w:rPr>
          <w:sz w:val="28"/>
          <w:szCs w:val="28"/>
        </w:rPr>
        <w:t xml:space="preserve"> повному обсязі відповідно до переліку документів для здійснення процедури, </w:t>
      </w:r>
      <w:r w:rsidR="00E5411C">
        <w:rPr>
          <w:sz w:val="28"/>
          <w:szCs w:val="28"/>
        </w:rPr>
        <w:t>визначеної</w:t>
      </w:r>
      <w:r w:rsidR="00E5411C" w:rsidRPr="00302DD1">
        <w:rPr>
          <w:sz w:val="28"/>
          <w:szCs w:val="28"/>
        </w:rPr>
        <w:t xml:space="preserve"> </w:t>
      </w:r>
      <w:r w:rsidRPr="00302DD1">
        <w:rPr>
          <w:sz w:val="28"/>
          <w:szCs w:val="28"/>
        </w:rPr>
        <w:t>цим Положенням;</w:t>
      </w:r>
    </w:p>
    <w:p w14:paraId="4FFB276F" w14:textId="4F04A6FB" w:rsidR="0004070E" w:rsidRPr="00302DD1" w:rsidRDefault="0004070E" w:rsidP="00B03E76">
      <w:pPr>
        <w:pStyle w:val="11"/>
        <w:shd w:val="clear" w:color="auto" w:fill="FFFFFF"/>
        <w:spacing w:before="0" w:after="0"/>
        <w:ind w:left="0" w:firstLine="0"/>
        <w:contextualSpacing w:val="0"/>
        <w:jc w:val="both"/>
        <w:rPr>
          <w:sz w:val="28"/>
          <w:szCs w:val="28"/>
        </w:rPr>
      </w:pPr>
      <w:bookmarkStart w:id="11" w:name="n1036"/>
      <w:bookmarkStart w:id="12" w:name="n499"/>
      <w:bookmarkStart w:id="13" w:name="n1038"/>
      <w:bookmarkStart w:id="14" w:name="n1037"/>
      <w:bookmarkEnd w:id="11"/>
      <w:bookmarkEnd w:id="12"/>
      <w:bookmarkEnd w:id="13"/>
      <w:bookmarkEnd w:id="14"/>
    </w:p>
    <w:p w14:paraId="7124B8D8" w14:textId="3620DB70" w:rsidR="0004070E" w:rsidRPr="00302DD1" w:rsidRDefault="0004070E" w:rsidP="00302DD1">
      <w:pPr>
        <w:pStyle w:val="11"/>
        <w:numPr>
          <w:ilvl w:val="1"/>
          <w:numId w:val="7"/>
        </w:numPr>
        <w:shd w:val="clear" w:color="auto" w:fill="FFFFFF"/>
        <w:spacing w:before="0" w:after="0"/>
        <w:ind w:left="0" w:firstLine="567"/>
        <w:contextualSpacing w:val="0"/>
        <w:jc w:val="both"/>
        <w:rPr>
          <w:sz w:val="28"/>
          <w:szCs w:val="28"/>
        </w:rPr>
      </w:pPr>
      <w:r w:rsidRPr="00302DD1">
        <w:rPr>
          <w:sz w:val="28"/>
          <w:szCs w:val="28"/>
        </w:rPr>
        <w:t xml:space="preserve">електронна копія оригіналу документа в паперовій формі (далі </w:t>
      </w:r>
      <w:r w:rsidR="00332D48">
        <w:rPr>
          <w:sz w:val="28"/>
          <w:szCs w:val="28"/>
        </w:rPr>
        <w:t>–</w:t>
      </w:r>
      <w:r w:rsidRPr="00302DD1">
        <w:rPr>
          <w:sz w:val="28"/>
          <w:szCs w:val="28"/>
        </w:rPr>
        <w:t xml:space="preserve"> електронна копія документа) – візуальне подання паперового документа в електронній формі, отримане шляхом сканування оригіналу паперового документа, відповідність оригіналу якого засвідчено кваліфікованим електронним підписом (далі – КЕП), що накладено на документ з дотриманням вимог законодавства України у сфері електронних довірчих послуг та </w:t>
      </w:r>
      <w:r w:rsidRPr="00302DD1">
        <w:rPr>
          <w:sz w:val="28"/>
          <w:szCs w:val="28"/>
        </w:rPr>
        <w:lastRenderedPageBreak/>
        <w:t>електронного документообігу (крім випадків, коли таке засвідчення не вимагається цим Положенням);</w:t>
      </w:r>
    </w:p>
    <w:p w14:paraId="28D42969" w14:textId="77777777" w:rsidR="0004070E" w:rsidRPr="00302DD1" w:rsidRDefault="0004070E" w:rsidP="00302DD1">
      <w:pPr>
        <w:pStyle w:val="11"/>
        <w:shd w:val="clear" w:color="auto" w:fill="FFFFFF"/>
        <w:spacing w:before="0" w:after="0"/>
        <w:ind w:left="0"/>
        <w:contextualSpacing w:val="0"/>
        <w:jc w:val="both"/>
        <w:rPr>
          <w:sz w:val="28"/>
          <w:szCs w:val="28"/>
        </w:rPr>
      </w:pPr>
    </w:p>
    <w:p w14:paraId="6E456D32" w14:textId="35003178" w:rsidR="0004070E" w:rsidRPr="00302DD1" w:rsidRDefault="0004070E" w:rsidP="00302DD1">
      <w:pPr>
        <w:pStyle w:val="11"/>
        <w:numPr>
          <w:ilvl w:val="1"/>
          <w:numId w:val="7"/>
        </w:numPr>
        <w:shd w:val="clear" w:color="auto" w:fill="FFFFFF"/>
        <w:spacing w:before="0" w:after="0"/>
        <w:ind w:left="0" w:firstLine="567"/>
        <w:contextualSpacing w:val="0"/>
        <w:jc w:val="both"/>
        <w:rPr>
          <w:sz w:val="28"/>
          <w:szCs w:val="28"/>
        </w:rPr>
      </w:pPr>
      <w:bookmarkStart w:id="15" w:name="n1344"/>
      <w:bookmarkStart w:id="16" w:name="n1041"/>
      <w:bookmarkStart w:id="17" w:name="n1345"/>
      <w:bookmarkEnd w:id="15"/>
      <w:bookmarkEnd w:id="16"/>
      <w:bookmarkEnd w:id="17"/>
      <w:r w:rsidRPr="00302DD1">
        <w:rPr>
          <w:sz w:val="28"/>
          <w:szCs w:val="28"/>
        </w:rPr>
        <w:t xml:space="preserve">керівник </w:t>
      </w:r>
      <w:r w:rsidR="00332D48">
        <w:rPr>
          <w:sz w:val="28"/>
          <w:szCs w:val="28"/>
        </w:rPr>
        <w:t>і</w:t>
      </w:r>
      <w:r w:rsidRPr="00302DD1">
        <w:rPr>
          <w:sz w:val="28"/>
          <w:szCs w:val="28"/>
        </w:rPr>
        <w:t>з ліцензування – керівник структурного підрозділу Національного банку, відповідального за ліцензування небанківських установ, його заступник, керівник підрозділу в складі зазначеного структурного підрозділу Національного банку, його заступник або особи, які виконують їх</w:t>
      </w:r>
      <w:r w:rsidR="00332D48">
        <w:rPr>
          <w:sz w:val="28"/>
          <w:szCs w:val="28"/>
        </w:rPr>
        <w:t>ні</w:t>
      </w:r>
      <w:r w:rsidRPr="00302DD1">
        <w:rPr>
          <w:sz w:val="28"/>
          <w:szCs w:val="28"/>
        </w:rPr>
        <w:t xml:space="preserve"> обов’язки; </w:t>
      </w:r>
    </w:p>
    <w:p w14:paraId="787AFF03" w14:textId="77777777" w:rsidR="0004070E" w:rsidRPr="00302DD1" w:rsidRDefault="0004070E" w:rsidP="00302DD1">
      <w:pPr>
        <w:pStyle w:val="11"/>
        <w:shd w:val="clear" w:color="auto" w:fill="FFFFFF"/>
        <w:spacing w:before="0" w:after="0"/>
        <w:ind w:left="0"/>
        <w:contextualSpacing w:val="0"/>
        <w:jc w:val="both"/>
        <w:rPr>
          <w:sz w:val="28"/>
          <w:szCs w:val="28"/>
        </w:rPr>
      </w:pPr>
    </w:p>
    <w:p w14:paraId="21960D01" w14:textId="77777777" w:rsidR="0004070E" w:rsidRPr="00302DD1" w:rsidRDefault="0004070E" w:rsidP="00302DD1">
      <w:pPr>
        <w:pStyle w:val="11"/>
        <w:numPr>
          <w:ilvl w:val="1"/>
          <w:numId w:val="7"/>
        </w:numPr>
        <w:shd w:val="clear" w:color="auto" w:fill="FFFFFF"/>
        <w:spacing w:before="0" w:after="0"/>
        <w:ind w:left="0" w:firstLine="567"/>
        <w:contextualSpacing w:val="0"/>
        <w:jc w:val="both"/>
        <w:rPr>
          <w:sz w:val="28"/>
          <w:szCs w:val="28"/>
        </w:rPr>
      </w:pPr>
      <w:bookmarkStart w:id="18" w:name="n1351"/>
      <w:bookmarkStart w:id="19" w:name="n509"/>
      <w:bookmarkStart w:id="20" w:name="n1347"/>
      <w:bookmarkStart w:id="21" w:name="n1349"/>
      <w:bookmarkStart w:id="22" w:name="n507"/>
      <w:bookmarkStart w:id="23" w:name="n35"/>
      <w:bookmarkStart w:id="24" w:name="n1348"/>
      <w:bookmarkStart w:id="25" w:name="n37"/>
      <w:bookmarkStart w:id="26" w:name="n1040"/>
      <w:bookmarkStart w:id="27" w:name="n504"/>
      <w:bookmarkStart w:id="28" w:name="n508"/>
      <w:bookmarkStart w:id="29" w:name="n1043"/>
      <w:bookmarkStart w:id="30" w:name="n503"/>
      <w:bookmarkStart w:id="31" w:name="n36"/>
      <w:bookmarkStart w:id="32" w:name="n505"/>
      <w:bookmarkStart w:id="33" w:name="n510"/>
      <w:bookmarkStart w:id="34" w:name="n50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302DD1">
        <w:rPr>
          <w:sz w:val="28"/>
          <w:szCs w:val="28"/>
        </w:rPr>
        <w:t>ліцензія – ліцензія Національного банку на здійснення валютних операцій;</w:t>
      </w:r>
    </w:p>
    <w:p w14:paraId="147D9D08" w14:textId="77777777" w:rsidR="0004070E" w:rsidRPr="00302DD1" w:rsidRDefault="0004070E" w:rsidP="00302DD1">
      <w:pPr>
        <w:pStyle w:val="11"/>
        <w:shd w:val="clear" w:color="auto" w:fill="FFFFFF"/>
        <w:spacing w:before="0" w:after="0"/>
        <w:ind w:left="0"/>
        <w:contextualSpacing w:val="0"/>
        <w:jc w:val="both"/>
        <w:rPr>
          <w:sz w:val="28"/>
          <w:szCs w:val="28"/>
        </w:rPr>
      </w:pPr>
    </w:p>
    <w:p w14:paraId="31FE0231" w14:textId="77777777" w:rsidR="0004070E" w:rsidRPr="00302DD1" w:rsidRDefault="0004070E" w:rsidP="00302DD1">
      <w:pPr>
        <w:pStyle w:val="11"/>
        <w:numPr>
          <w:ilvl w:val="1"/>
          <w:numId w:val="7"/>
        </w:numPr>
        <w:shd w:val="clear" w:color="auto" w:fill="FFFFFF"/>
        <w:spacing w:before="0" w:after="0"/>
        <w:ind w:left="0" w:firstLine="567"/>
        <w:contextualSpacing w:val="0"/>
        <w:jc w:val="both"/>
        <w:rPr>
          <w:sz w:val="28"/>
          <w:szCs w:val="28"/>
        </w:rPr>
      </w:pPr>
      <w:bookmarkStart w:id="35" w:name="n1044"/>
      <w:bookmarkStart w:id="36" w:name="n1045"/>
      <w:bookmarkEnd w:id="35"/>
      <w:bookmarkEnd w:id="36"/>
      <w:r w:rsidRPr="00302DD1">
        <w:rPr>
          <w:sz w:val="28"/>
          <w:szCs w:val="28"/>
        </w:rPr>
        <w:t>небанківська фінансова установа – фінансова установа [включаючи центрального контрагента, платіжну установу (крім малої платіжної установи) та установу електронних грошей], що не є банком;</w:t>
      </w:r>
      <w:bookmarkStart w:id="37" w:name="n227"/>
      <w:bookmarkStart w:id="38" w:name="n228"/>
      <w:bookmarkStart w:id="39" w:name="n229"/>
      <w:bookmarkStart w:id="40" w:name="n230"/>
      <w:bookmarkStart w:id="41" w:name="n231"/>
      <w:bookmarkEnd w:id="37"/>
      <w:bookmarkEnd w:id="38"/>
      <w:bookmarkEnd w:id="39"/>
      <w:bookmarkEnd w:id="40"/>
      <w:bookmarkEnd w:id="41"/>
    </w:p>
    <w:p w14:paraId="78A6D3CF" w14:textId="77777777" w:rsidR="0004070E" w:rsidRPr="00302DD1" w:rsidRDefault="0004070E" w:rsidP="00302DD1">
      <w:pPr>
        <w:pStyle w:val="11"/>
        <w:shd w:val="clear" w:color="auto" w:fill="FFFFFF"/>
        <w:spacing w:before="0" w:after="0"/>
        <w:ind w:left="0"/>
        <w:contextualSpacing w:val="0"/>
        <w:jc w:val="both"/>
        <w:rPr>
          <w:sz w:val="28"/>
          <w:szCs w:val="28"/>
        </w:rPr>
      </w:pPr>
    </w:p>
    <w:p w14:paraId="3318AD60" w14:textId="77777777" w:rsidR="0004070E" w:rsidRPr="00302DD1" w:rsidRDefault="0004070E" w:rsidP="00302DD1">
      <w:pPr>
        <w:pStyle w:val="11"/>
        <w:numPr>
          <w:ilvl w:val="1"/>
          <w:numId w:val="7"/>
        </w:numPr>
        <w:shd w:val="clear" w:color="auto" w:fill="FFFFFF"/>
        <w:spacing w:before="0" w:after="0"/>
        <w:ind w:left="0" w:firstLine="567"/>
        <w:contextualSpacing w:val="0"/>
        <w:jc w:val="both"/>
        <w:rPr>
          <w:sz w:val="28"/>
          <w:szCs w:val="28"/>
        </w:rPr>
      </w:pPr>
      <w:bookmarkStart w:id="42" w:name="n515"/>
      <w:bookmarkStart w:id="43" w:name="n511"/>
      <w:bookmarkStart w:id="44" w:name="n516"/>
      <w:bookmarkStart w:id="45" w:name="n513"/>
      <w:bookmarkStart w:id="46" w:name="n1042"/>
      <w:bookmarkStart w:id="47" w:name="n1046"/>
      <w:bookmarkStart w:id="48" w:name="n514"/>
      <w:bookmarkStart w:id="49" w:name="n512"/>
      <w:bookmarkEnd w:id="42"/>
      <w:bookmarkEnd w:id="43"/>
      <w:bookmarkEnd w:id="44"/>
      <w:bookmarkEnd w:id="45"/>
      <w:bookmarkEnd w:id="46"/>
      <w:bookmarkEnd w:id="47"/>
      <w:bookmarkEnd w:id="48"/>
      <w:bookmarkEnd w:id="49"/>
      <w:r w:rsidRPr="00302DD1">
        <w:rPr>
          <w:sz w:val="28"/>
          <w:szCs w:val="28"/>
        </w:rPr>
        <w:t>строк діяльності небанківської установи – строк, який обчислюється з дати початку фактичного надання відповідних фінансових послуг у національній валюті;</w:t>
      </w:r>
    </w:p>
    <w:p w14:paraId="54C01B68" w14:textId="77777777" w:rsidR="0004070E" w:rsidRPr="00302DD1" w:rsidRDefault="0004070E" w:rsidP="00302DD1">
      <w:pPr>
        <w:pStyle w:val="11"/>
        <w:shd w:val="clear" w:color="auto" w:fill="FFFFFF"/>
        <w:spacing w:before="0" w:after="0"/>
        <w:ind w:left="0"/>
        <w:contextualSpacing w:val="0"/>
        <w:jc w:val="both"/>
        <w:rPr>
          <w:sz w:val="28"/>
          <w:szCs w:val="28"/>
        </w:rPr>
      </w:pPr>
    </w:p>
    <w:p w14:paraId="68E85552" w14:textId="3C01E883" w:rsidR="0004070E" w:rsidRPr="00302DD1" w:rsidRDefault="0004070E" w:rsidP="00302DD1">
      <w:pPr>
        <w:pStyle w:val="11"/>
        <w:numPr>
          <w:ilvl w:val="1"/>
          <w:numId w:val="7"/>
        </w:numPr>
        <w:shd w:val="clear" w:color="auto" w:fill="FFFFFF"/>
        <w:spacing w:before="0" w:after="0"/>
        <w:ind w:left="0" w:firstLine="567"/>
        <w:contextualSpacing w:val="0"/>
        <w:jc w:val="both"/>
        <w:rPr>
          <w:sz w:val="28"/>
          <w:szCs w:val="28"/>
        </w:rPr>
      </w:pPr>
      <w:bookmarkStart w:id="50" w:name="n517"/>
      <w:bookmarkEnd w:id="50"/>
      <w:r w:rsidRPr="00302DD1">
        <w:rPr>
          <w:sz w:val="28"/>
          <w:szCs w:val="28"/>
        </w:rPr>
        <w:t xml:space="preserve">уповноважена посадова особа Національного банку – Голова Національного банку, перший заступник Голови Національного банку, заступник Голови Національного банку, керівник </w:t>
      </w:r>
      <w:r w:rsidR="00332D48">
        <w:rPr>
          <w:sz w:val="28"/>
          <w:szCs w:val="28"/>
        </w:rPr>
        <w:t>і</w:t>
      </w:r>
      <w:r w:rsidRPr="00302DD1">
        <w:rPr>
          <w:sz w:val="28"/>
          <w:szCs w:val="28"/>
        </w:rPr>
        <w:t>з ліцензування;</w:t>
      </w:r>
    </w:p>
    <w:p w14:paraId="341E2440" w14:textId="77777777" w:rsidR="0004070E" w:rsidRPr="00302DD1" w:rsidRDefault="0004070E" w:rsidP="00302DD1">
      <w:pPr>
        <w:pStyle w:val="11"/>
        <w:shd w:val="clear" w:color="auto" w:fill="FFFFFF"/>
        <w:spacing w:before="0" w:after="0"/>
        <w:ind w:left="0"/>
        <w:contextualSpacing w:val="0"/>
        <w:jc w:val="both"/>
        <w:rPr>
          <w:sz w:val="28"/>
          <w:szCs w:val="28"/>
        </w:rPr>
      </w:pPr>
    </w:p>
    <w:p w14:paraId="03616F97" w14:textId="77777777" w:rsidR="0004070E" w:rsidRPr="00302DD1" w:rsidRDefault="0004070E" w:rsidP="00302DD1">
      <w:pPr>
        <w:pStyle w:val="11"/>
        <w:numPr>
          <w:ilvl w:val="1"/>
          <w:numId w:val="7"/>
        </w:numPr>
        <w:shd w:val="clear" w:color="auto" w:fill="FFFFFF"/>
        <w:spacing w:before="0" w:after="0"/>
        <w:ind w:left="0" w:firstLine="567"/>
        <w:contextualSpacing w:val="0"/>
        <w:jc w:val="both"/>
        <w:rPr>
          <w:sz w:val="28"/>
          <w:szCs w:val="28"/>
        </w:rPr>
      </w:pPr>
      <w:r w:rsidRPr="00302DD1">
        <w:rPr>
          <w:sz w:val="28"/>
          <w:szCs w:val="28"/>
        </w:rPr>
        <w:t>уповноважений представник – фізична особа, яка має право на вчинення відповідних дій від імені фізичної або юридичної особи на підставі закону, статуту, довіреності або іншого документа щодо надання таких повноважень відповідно до законодавства України;</w:t>
      </w:r>
    </w:p>
    <w:p w14:paraId="4C029A25" w14:textId="77777777" w:rsidR="0004070E" w:rsidRPr="00302DD1" w:rsidRDefault="0004070E" w:rsidP="00302DD1">
      <w:pPr>
        <w:pStyle w:val="11"/>
        <w:shd w:val="clear" w:color="auto" w:fill="FFFFFF"/>
        <w:spacing w:before="0" w:after="0"/>
        <w:ind w:left="0"/>
        <w:contextualSpacing w:val="0"/>
        <w:jc w:val="both"/>
        <w:rPr>
          <w:sz w:val="28"/>
          <w:szCs w:val="28"/>
        </w:rPr>
      </w:pPr>
    </w:p>
    <w:p w14:paraId="1AE05051" w14:textId="7A564304" w:rsidR="0004070E" w:rsidRPr="00302DD1" w:rsidRDefault="0004070E" w:rsidP="00302DD1">
      <w:pPr>
        <w:pStyle w:val="11"/>
        <w:numPr>
          <w:ilvl w:val="1"/>
          <w:numId w:val="7"/>
        </w:numPr>
        <w:shd w:val="clear" w:color="auto" w:fill="FFFFFF"/>
        <w:spacing w:before="0" w:after="0"/>
        <w:ind w:left="0" w:firstLine="567"/>
        <w:contextualSpacing w:val="0"/>
        <w:jc w:val="both"/>
        <w:rPr>
          <w:sz w:val="28"/>
          <w:szCs w:val="28"/>
        </w:rPr>
      </w:pPr>
      <w:r w:rsidRPr="00302DD1">
        <w:rPr>
          <w:sz w:val="28"/>
          <w:szCs w:val="28"/>
        </w:rPr>
        <w:t>центральний контрагент – клірингова установа, що в установленому законодавством України порядку отримала ліцензію на провадження клірингової діяльності центрального контрагента, регулювання і нагляд за якою здійснює Національна комісія з цінних паперів та фондового ринку</w:t>
      </w:r>
      <w:r w:rsidR="008C254A">
        <w:rPr>
          <w:sz w:val="28"/>
          <w:szCs w:val="28"/>
        </w:rPr>
        <w:t xml:space="preserve"> (далі – НКЦПФР)</w:t>
      </w:r>
      <w:r w:rsidRPr="00302DD1">
        <w:rPr>
          <w:sz w:val="28"/>
          <w:szCs w:val="28"/>
        </w:rPr>
        <w:t>.</w:t>
      </w:r>
    </w:p>
    <w:p w14:paraId="2A75E2DB" w14:textId="258F368C" w:rsidR="0004070E" w:rsidRPr="00302DD1" w:rsidRDefault="0004070E" w:rsidP="00302DD1">
      <w:pPr>
        <w:pStyle w:val="11"/>
        <w:shd w:val="clear" w:color="auto" w:fill="FFFFFF"/>
        <w:spacing w:before="0" w:after="0"/>
        <w:ind w:left="0"/>
        <w:contextualSpacing w:val="0"/>
        <w:jc w:val="both"/>
        <w:rPr>
          <w:sz w:val="28"/>
          <w:szCs w:val="28"/>
        </w:rPr>
      </w:pPr>
      <w:r w:rsidRPr="00302DD1">
        <w:rPr>
          <w:sz w:val="28"/>
          <w:szCs w:val="28"/>
        </w:rPr>
        <w:t xml:space="preserve">Терміни “валютна операція”, “валютні цінності” вживаються </w:t>
      </w:r>
      <w:r w:rsidR="00456E43">
        <w:rPr>
          <w:sz w:val="28"/>
          <w:szCs w:val="28"/>
        </w:rPr>
        <w:t>в</w:t>
      </w:r>
      <w:r w:rsidRPr="00302DD1">
        <w:rPr>
          <w:sz w:val="28"/>
          <w:szCs w:val="28"/>
        </w:rPr>
        <w:t xml:space="preserve"> значеннях, наведених у статті 1 Закону про валюту.</w:t>
      </w:r>
    </w:p>
    <w:p w14:paraId="078CC494" w14:textId="7DF9D18A" w:rsidR="0004070E" w:rsidRPr="00302DD1" w:rsidRDefault="0004070E" w:rsidP="00302DD1">
      <w:pPr>
        <w:pStyle w:val="11"/>
        <w:shd w:val="clear" w:color="auto" w:fill="FFFFFF"/>
        <w:spacing w:before="0" w:after="0"/>
        <w:ind w:left="0"/>
        <w:jc w:val="both"/>
        <w:rPr>
          <w:sz w:val="28"/>
          <w:szCs w:val="28"/>
        </w:rPr>
      </w:pPr>
      <w:bookmarkStart w:id="51" w:name="n526"/>
      <w:bookmarkStart w:id="52" w:name="n527"/>
      <w:bookmarkStart w:id="53" w:name="n1048"/>
      <w:bookmarkEnd w:id="51"/>
      <w:bookmarkEnd w:id="52"/>
      <w:bookmarkEnd w:id="53"/>
      <w:r w:rsidRPr="00302DD1">
        <w:rPr>
          <w:sz w:val="28"/>
          <w:szCs w:val="28"/>
        </w:rPr>
        <w:t xml:space="preserve">Термін «валютні операції на умовах </w:t>
      </w:r>
      <w:r w:rsidRPr="00302DD1">
        <w:rPr>
          <w:sz w:val="28"/>
          <w:szCs w:val="28"/>
          <w:lang w:val="ru-RU"/>
        </w:rPr>
        <w:t>“</w:t>
      </w:r>
      <w:r w:rsidRPr="00302DD1">
        <w:rPr>
          <w:sz w:val="28"/>
          <w:szCs w:val="28"/>
        </w:rPr>
        <w:t>своп</w:t>
      </w:r>
      <w:r w:rsidRPr="00302DD1">
        <w:rPr>
          <w:sz w:val="28"/>
          <w:szCs w:val="28"/>
          <w:lang w:val="ru-RU"/>
        </w:rPr>
        <w:t>”»</w:t>
      </w:r>
      <w:r w:rsidRPr="00302DD1">
        <w:rPr>
          <w:sz w:val="28"/>
          <w:szCs w:val="28"/>
        </w:rPr>
        <w:t xml:space="preserve"> вживається </w:t>
      </w:r>
      <w:r w:rsidR="00456E43">
        <w:rPr>
          <w:sz w:val="28"/>
          <w:szCs w:val="28"/>
        </w:rPr>
        <w:t>в</w:t>
      </w:r>
      <w:r w:rsidRPr="00302DD1">
        <w:rPr>
          <w:sz w:val="28"/>
          <w:szCs w:val="28"/>
        </w:rPr>
        <w:t xml:space="preserve"> значенні, наведеному </w:t>
      </w:r>
      <w:r w:rsidR="00456E43">
        <w:rPr>
          <w:sz w:val="28"/>
          <w:szCs w:val="28"/>
        </w:rPr>
        <w:t>в</w:t>
      </w:r>
      <w:r w:rsidRPr="00302DD1">
        <w:rPr>
          <w:sz w:val="28"/>
          <w:szCs w:val="28"/>
        </w:rPr>
        <w:t xml:space="preserve"> Положенні про структуру валютного ринку України, умови та порядок торгівлі іноземною валютою та банківськими металами на валютному ринку України, затвердженому постановою Правління Національного банку України від 02 січня 2019 року № 1 (зі змінами).</w:t>
      </w:r>
    </w:p>
    <w:p w14:paraId="3E5E0D26" w14:textId="3FA183A4" w:rsidR="0004070E" w:rsidRPr="00302DD1" w:rsidRDefault="0004070E" w:rsidP="00302DD1">
      <w:pPr>
        <w:shd w:val="clear" w:color="auto" w:fill="FFFFFF"/>
        <w:ind w:firstLine="567"/>
      </w:pPr>
      <w:r w:rsidRPr="00302DD1">
        <w:t>Інші терміни в цьому Положенні вживаються відповідно до визначень, зазначених у Законі про фінансові послуги, Законі про валюту, Законах України “Про поштовий зв’язок”, “Про ринки капіталу та організовані товарні ринки”, Законі про платіжні послуги, інших закон</w:t>
      </w:r>
      <w:r w:rsidR="00456E43">
        <w:t>ах</w:t>
      </w:r>
      <w:r w:rsidRPr="00302DD1">
        <w:t xml:space="preserve"> України, які стосуються діяльності </w:t>
      </w:r>
      <w:r w:rsidRPr="00302DD1">
        <w:lastRenderedPageBreak/>
        <w:t xml:space="preserve">небанківських установ, </w:t>
      </w:r>
      <w:r w:rsidR="00456E43">
        <w:t>та</w:t>
      </w:r>
      <w:r w:rsidRPr="00302DD1">
        <w:t xml:space="preserve"> нормативно-правових актах Національного банку і </w:t>
      </w:r>
      <w:r w:rsidR="008C254A">
        <w:t>НКЦПФР</w:t>
      </w:r>
      <w:r w:rsidRPr="00302DD1">
        <w:t>.</w:t>
      </w:r>
    </w:p>
    <w:p w14:paraId="392B4B2A" w14:textId="77777777" w:rsidR="0004070E" w:rsidRPr="00302DD1" w:rsidRDefault="0004070E" w:rsidP="00302DD1">
      <w:pPr>
        <w:shd w:val="clear" w:color="auto" w:fill="FFFFFF"/>
        <w:ind w:firstLine="567"/>
      </w:pPr>
    </w:p>
    <w:p w14:paraId="4CEF545D" w14:textId="57EF243E" w:rsidR="0004070E" w:rsidRPr="00302DD1" w:rsidRDefault="0004070E" w:rsidP="00302DD1">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r w:rsidRPr="00302DD1">
        <w:rPr>
          <w:rFonts w:ascii="Times New Roman" w:hAnsi="Times New Roman" w:cs="Times New Roman"/>
          <w:color w:val="auto"/>
          <w:sz w:val="28"/>
          <w:szCs w:val="28"/>
        </w:rPr>
        <w:t>Порядок видачі, зупинення, поновлення, відкликання (анулювання) ліцензій на торгівлю валютними цінностями небанківським фінансовим установам [включаючи платіжні установи (крім малих платіжних установ) та установ</w:t>
      </w:r>
      <w:r w:rsidR="00456E43">
        <w:rPr>
          <w:rFonts w:ascii="Times New Roman" w:hAnsi="Times New Roman" w:cs="Times New Roman"/>
          <w:color w:val="auto"/>
          <w:sz w:val="28"/>
          <w:szCs w:val="28"/>
        </w:rPr>
        <w:t>и</w:t>
      </w:r>
      <w:r w:rsidRPr="00302DD1">
        <w:rPr>
          <w:rFonts w:ascii="Times New Roman" w:hAnsi="Times New Roman" w:cs="Times New Roman"/>
          <w:color w:val="auto"/>
          <w:sz w:val="28"/>
          <w:szCs w:val="28"/>
        </w:rPr>
        <w:t xml:space="preserve"> електронних грошей </w:t>
      </w:r>
      <w:r w:rsidR="00456E43">
        <w:rPr>
          <w:rFonts w:ascii="Times New Roman" w:hAnsi="Times New Roman" w:cs="Times New Roman"/>
          <w:color w:val="auto"/>
          <w:sz w:val="28"/>
          <w:szCs w:val="28"/>
        </w:rPr>
        <w:t xml:space="preserve">щодо </w:t>
      </w:r>
      <w:r w:rsidRPr="00302DD1">
        <w:rPr>
          <w:rFonts w:ascii="Times New Roman" w:hAnsi="Times New Roman" w:cs="Times New Roman"/>
          <w:color w:val="auto"/>
          <w:sz w:val="28"/>
          <w:szCs w:val="28"/>
        </w:rPr>
        <w:t xml:space="preserve">надання ними послуг </w:t>
      </w:r>
      <w:r w:rsidR="00456E43">
        <w:rPr>
          <w:rFonts w:ascii="Times New Roman" w:hAnsi="Times New Roman" w:cs="Times New Roman"/>
          <w:color w:val="auto"/>
          <w:sz w:val="28"/>
          <w:szCs w:val="28"/>
        </w:rPr>
        <w:t>і</w:t>
      </w:r>
      <w:r w:rsidRPr="00302DD1">
        <w:rPr>
          <w:rFonts w:ascii="Times New Roman" w:hAnsi="Times New Roman" w:cs="Times New Roman"/>
          <w:color w:val="auto"/>
          <w:sz w:val="28"/>
          <w:szCs w:val="28"/>
        </w:rPr>
        <w:t xml:space="preserve">з торгівлі валютними цінностями для виконання платіжних операцій], операторам поштового зв’язку визначаються </w:t>
      </w:r>
      <w:r w:rsidR="00456E43">
        <w:rPr>
          <w:rFonts w:ascii="Times New Roman" w:hAnsi="Times New Roman" w:cs="Times New Roman"/>
          <w:color w:val="auto"/>
          <w:sz w:val="28"/>
          <w:szCs w:val="28"/>
        </w:rPr>
        <w:t>в</w:t>
      </w:r>
      <w:r w:rsidRPr="00302DD1">
        <w:rPr>
          <w:rFonts w:ascii="Times New Roman" w:hAnsi="Times New Roman" w:cs="Times New Roman"/>
          <w:color w:val="auto"/>
          <w:sz w:val="28"/>
          <w:szCs w:val="28"/>
        </w:rPr>
        <w:t xml:space="preserve"> Положенні про ліцензування та реєстрацію надавачів фінансових послуг та умови провадження ними діяльності з надання фінансових послуг, затвердженому постановою Правління Національного банку України від 24</w:t>
      </w:r>
      <w:r w:rsidR="00527363">
        <w:rPr>
          <w:rFonts w:ascii="Times New Roman" w:hAnsi="Times New Roman" w:cs="Times New Roman"/>
          <w:color w:val="auto"/>
          <w:sz w:val="28"/>
          <w:szCs w:val="28"/>
        </w:rPr>
        <w:t> </w:t>
      </w:r>
      <w:r w:rsidRPr="00302DD1">
        <w:rPr>
          <w:rFonts w:ascii="Times New Roman" w:hAnsi="Times New Roman" w:cs="Times New Roman"/>
          <w:color w:val="auto"/>
          <w:sz w:val="28"/>
          <w:szCs w:val="28"/>
        </w:rPr>
        <w:t>грудня 2021 року № 153 (зі змінами) (далі – Положення про ліцензування та реєстрацію).</w:t>
      </w:r>
    </w:p>
    <w:p w14:paraId="14843FEA" w14:textId="77777777" w:rsidR="0004070E" w:rsidRPr="00302DD1" w:rsidRDefault="0004070E" w:rsidP="00302DD1">
      <w:pPr>
        <w:shd w:val="clear" w:color="auto" w:fill="FFFFFF"/>
        <w:ind w:firstLine="567"/>
      </w:pPr>
    </w:p>
    <w:p w14:paraId="3094BC77" w14:textId="77777777" w:rsidR="0004070E" w:rsidRPr="00302DD1" w:rsidRDefault="0004070E" w:rsidP="00302DD1">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54" w:name="n1050"/>
      <w:bookmarkStart w:id="55" w:name="n1357"/>
      <w:bookmarkEnd w:id="54"/>
      <w:bookmarkEnd w:id="55"/>
      <w:r w:rsidRPr="00302DD1">
        <w:rPr>
          <w:rFonts w:ascii="Times New Roman" w:hAnsi="Times New Roman" w:cs="Times New Roman"/>
          <w:color w:val="auto"/>
          <w:sz w:val="28"/>
          <w:szCs w:val="28"/>
        </w:rPr>
        <w:t>Небанківська фінансова установа (крім центрального контрагента) на підставі ліцензії має право здійснювати такі валютні операції:</w:t>
      </w:r>
    </w:p>
    <w:p w14:paraId="550EED82" w14:textId="77777777" w:rsidR="0004070E" w:rsidRPr="00302DD1" w:rsidRDefault="0004070E" w:rsidP="00302DD1">
      <w:pPr>
        <w:ind w:firstLine="567"/>
      </w:pPr>
    </w:p>
    <w:p w14:paraId="38BA6A9F" w14:textId="77777777" w:rsidR="0004070E" w:rsidRPr="00302DD1" w:rsidRDefault="0004070E" w:rsidP="00302DD1">
      <w:pPr>
        <w:pStyle w:val="11"/>
        <w:numPr>
          <w:ilvl w:val="0"/>
          <w:numId w:val="8"/>
        </w:numPr>
        <w:spacing w:before="0" w:after="0"/>
        <w:ind w:left="0" w:firstLine="567"/>
        <w:contextualSpacing w:val="0"/>
        <w:jc w:val="both"/>
        <w:rPr>
          <w:sz w:val="28"/>
          <w:szCs w:val="28"/>
        </w:rPr>
      </w:pPr>
      <w:bookmarkStart w:id="56" w:name="n105"/>
      <w:bookmarkEnd w:id="56"/>
      <w:r w:rsidRPr="00302DD1">
        <w:rPr>
          <w:sz w:val="28"/>
          <w:szCs w:val="28"/>
        </w:rPr>
        <w:t>фінансова платіжна послуга з переказу коштів без відкриття рахунку;</w:t>
      </w:r>
    </w:p>
    <w:p w14:paraId="629919CB" w14:textId="77777777" w:rsidR="0004070E" w:rsidRPr="00302DD1" w:rsidRDefault="0004070E" w:rsidP="00302DD1">
      <w:pPr>
        <w:pStyle w:val="11"/>
        <w:spacing w:before="0" w:after="0"/>
        <w:ind w:left="0"/>
        <w:contextualSpacing w:val="0"/>
        <w:jc w:val="both"/>
        <w:rPr>
          <w:sz w:val="28"/>
          <w:szCs w:val="28"/>
        </w:rPr>
      </w:pPr>
    </w:p>
    <w:p w14:paraId="267F7E41" w14:textId="1B4B22F7" w:rsidR="0004070E" w:rsidRPr="00302DD1" w:rsidRDefault="0004070E" w:rsidP="00302DD1">
      <w:pPr>
        <w:pStyle w:val="11"/>
        <w:numPr>
          <w:ilvl w:val="0"/>
          <w:numId w:val="8"/>
        </w:numPr>
        <w:spacing w:before="0" w:after="0"/>
        <w:ind w:left="0" w:firstLine="567"/>
        <w:contextualSpacing w:val="0"/>
        <w:jc w:val="both"/>
        <w:rPr>
          <w:sz w:val="28"/>
          <w:szCs w:val="28"/>
        </w:rPr>
      </w:pPr>
      <w:r w:rsidRPr="00302DD1">
        <w:rPr>
          <w:sz w:val="28"/>
          <w:szCs w:val="28"/>
        </w:rPr>
        <w:t xml:space="preserve">здійснення розрахунків </w:t>
      </w:r>
      <w:r w:rsidR="009F1DD2">
        <w:rPr>
          <w:sz w:val="28"/>
          <w:szCs w:val="28"/>
        </w:rPr>
        <w:t>в</w:t>
      </w:r>
      <w:r w:rsidRPr="00302DD1">
        <w:rPr>
          <w:sz w:val="28"/>
          <w:szCs w:val="28"/>
        </w:rPr>
        <w:t xml:space="preserve"> іноземній валюті на території України за договорами страхування життя;</w:t>
      </w:r>
    </w:p>
    <w:p w14:paraId="041B409C" w14:textId="77777777" w:rsidR="0004070E" w:rsidRPr="00302DD1" w:rsidRDefault="0004070E" w:rsidP="00302DD1">
      <w:pPr>
        <w:pStyle w:val="11"/>
        <w:spacing w:before="0" w:after="0"/>
        <w:ind w:left="0"/>
        <w:contextualSpacing w:val="0"/>
        <w:jc w:val="both"/>
        <w:rPr>
          <w:sz w:val="28"/>
          <w:szCs w:val="28"/>
        </w:rPr>
      </w:pPr>
    </w:p>
    <w:p w14:paraId="248A4E9B" w14:textId="24CA08DF" w:rsidR="0004070E" w:rsidRPr="00302DD1" w:rsidRDefault="0004070E" w:rsidP="00302DD1">
      <w:pPr>
        <w:pStyle w:val="11"/>
        <w:numPr>
          <w:ilvl w:val="0"/>
          <w:numId w:val="8"/>
        </w:numPr>
        <w:spacing w:before="0" w:after="0"/>
        <w:ind w:left="0" w:firstLine="567"/>
        <w:contextualSpacing w:val="0"/>
        <w:jc w:val="both"/>
        <w:rPr>
          <w:sz w:val="28"/>
          <w:szCs w:val="28"/>
        </w:rPr>
      </w:pPr>
      <w:bookmarkStart w:id="57" w:name="n106"/>
      <w:bookmarkEnd w:id="57"/>
      <w:r w:rsidRPr="00302DD1">
        <w:rPr>
          <w:sz w:val="28"/>
          <w:szCs w:val="28"/>
        </w:rPr>
        <w:t>факторинг (</w:t>
      </w:r>
      <w:r w:rsidR="009F1DD2">
        <w:rPr>
          <w:sz w:val="28"/>
          <w:szCs w:val="28"/>
        </w:rPr>
        <w:t xml:space="preserve">щодо </w:t>
      </w:r>
      <w:r w:rsidRPr="00302DD1">
        <w:rPr>
          <w:sz w:val="28"/>
          <w:szCs w:val="28"/>
        </w:rPr>
        <w:t>здійснення розрахунків на території України в іноземній валюті між факторами та клієнтами за операціями з міжнародного факторингу щодо відступлення права грошової вимоги до боржника-нерезидента);</w:t>
      </w:r>
    </w:p>
    <w:p w14:paraId="68F6510B" w14:textId="77777777" w:rsidR="0004070E" w:rsidRPr="00302DD1" w:rsidRDefault="0004070E" w:rsidP="00302DD1">
      <w:pPr>
        <w:pStyle w:val="11"/>
        <w:spacing w:before="0" w:after="0"/>
        <w:ind w:left="0"/>
        <w:contextualSpacing w:val="0"/>
        <w:jc w:val="both"/>
        <w:rPr>
          <w:sz w:val="28"/>
          <w:szCs w:val="28"/>
        </w:rPr>
      </w:pPr>
    </w:p>
    <w:p w14:paraId="4C9010CD" w14:textId="77777777" w:rsidR="0004070E" w:rsidRPr="00302DD1" w:rsidRDefault="0004070E" w:rsidP="00302DD1">
      <w:pPr>
        <w:pStyle w:val="11"/>
        <w:numPr>
          <w:ilvl w:val="0"/>
          <w:numId w:val="8"/>
        </w:numPr>
        <w:spacing w:before="0" w:after="0"/>
        <w:ind w:left="0" w:firstLine="567"/>
        <w:contextualSpacing w:val="0"/>
        <w:jc w:val="both"/>
        <w:rPr>
          <w:sz w:val="28"/>
          <w:szCs w:val="28"/>
        </w:rPr>
      </w:pPr>
      <w:r w:rsidRPr="00302DD1">
        <w:rPr>
          <w:sz w:val="28"/>
          <w:szCs w:val="28"/>
        </w:rPr>
        <w:t>фінансовий лізинг;</w:t>
      </w:r>
    </w:p>
    <w:p w14:paraId="4DE16156" w14:textId="77777777" w:rsidR="0004070E" w:rsidRPr="00302DD1" w:rsidRDefault="0004070E" w:rsidP="00302DD1">
      <w:pPr>
        <w:pStyle w:val="11"/>
        <w:spacing w:before="0" w:after="0"/>
        <w:ind w:left="0"/>
        <w:contextualSpacing w:val="0"/>
        <w:jc w:val="both"/>
        <w:rPr>
          <w:sz w:val="28"/>
          <w:szCs w:val="28"/>
        </w:rPr>
      </w:pPr>
    </w:p>
    <w:p w14:paraId="5A600A6A" w14:textId="75C31B77" w:rsidR="0004070E" w:rsidRPr="00302DD1" w:rsidRDefault="0004070E" w:rsidP="00302DD1">
      <w:pPr>
        <w:pStyle w:val="11"/>
        <w:numPr>
          <w:ilvl w:val="0"/>
          <w:numId w:val="8"/>
        </w:numPr>
        <w:spacing w:before="0" w:after="0"/>
        <w:ind w:left="0" w:firstLine="567"/>
        <w:contextualSpacing w:val="0"/>
        <w:jc w:val="both"/>
        <w:rPr>
          <w:sz w:val="28"/>
          <w:szCs w:val="28"/>
        </w:rPr>
      </w:pPr>
      <w:bookmarkStart w:id="58" w:name="n91"/>
      <w:bookmarkEnd w:id="58"/>
      <w:r w:rsidRPr="00302DD1">
        <w:rPr>
          <w:sz w:val="28"/>
          <w:szCs w:val="28"/>
        </w:rPr>
        <w:t xml:space="preserve">надання коштів у позику, </w:t>
      </w:r>
      <w:r w:rsidR="00E02F48">
        <w:rPr>
          <w:sz w:val="28"/>
          <w:szCs w:val="28"/>
        </w:rPr>
        <w:t>у</w:t>
      </w:r>
      <w:r w:rsidRPr="00302DD1">
        <w:rPr>
          <w:sz w:val="28"/>
          <w:szCs w:val="28"/>
        </w:rPr>
        <w:t xml:space="preserve"> тому числі і на умовах фінансового кредиту;</w:t>
      </w:r>
    </w:p>
    <w:p w14:paraId="317C6D1C" w14:textId="77777777" w:rsidR="0004070E" w:rsidRPr="00302DD1" w:rsidRDefault="0004070E" w:rsidP="00302DD1">
      <w:pPr>
        <w:pStyle w:val="11"/>
        <w:spacing w:before="0" w:after="0"/>
        <w:ind w:left="0"/>
        <w:contextualSpacing w:val="0"/>
        <w:jc w:val="both"/>
        <w:rPr>
          <w:sz w:val="28"/>
          <w:szCs w:val="28"/>
        </w:rPr>
      </w:pPr>
    </w:p>
    <w:p w14:paraId="0D729488" w14:textId="77777777" w:rsidR="0004070E" w:rsidRPr="00302DD1" w:rsidRDefault="0004070E" w:rsidP="00302DD1">
      <w:pPr>
        <w:pStyle w:val="11"/>
        <w:numPr>
          <w:ilvl w:val="0"/>
          <w:numId w:val="8"/>
        </w:numPr>
        <w:spacing w:before="0" w:after="0"/>
        <w:ind w:left="0" w:firstLine="567"/>
        <w:contextualSpacing w:val="0"/>
        <w:jc w:val="both"/>
        <w:rPr>
          <w:sz w:val="28"/>
          <w:szCs w:val="28"/>
        </w:rPr>
      </w:pPr>
      <w:r w:rsidRPr="00302DD1">
        <w:rPr>
          <w:sz w:val="28"/>
          <w:szCs w:val="28"/>
        </w:rPr>
        <w:t>надання гарантій</w:t>
      </w:r>
      <w:bookmarkStart w:id="59" w:name="n94"/>
      <w:bookmarkStart w:id="60" w:name="n860"/>
      <w:bookmarkStart w:id="61" w:name="n93"/>
      <w:bookmarkStart w:id="62" w:name="n96"/>
      <w:bookmarkStart w:id="63" w:name="n859"/>
      <w:bookmarkStart w:id="64" w:name="n95"/>
      <w:bookmarkEnd w:id="59"/>
      <w:bookmarkEnd w:id="60"/>
      <w:bookmarkEnd w:id="61"/>
      <w:bookmarkEnd w:id="62"/>
      <w:bookmarkEnd w:id="63"/>
      <w:bookmarkEnd w:id="64"/>
      <w:r w:rsidRPr="00302DD1">
        <w:rPr>
          <w:sz w:val="28"/>
          <w:szCs w:val="28"/>
        </w:rPr>
        <w:t>.</w:t>
      </w:r>
    </w:p>
    <w:p w14:paraId="7FB8D236" w14:textId="590196DF" w:rsidR="0004070E" w:rsidRPr="00302DD1" w:rsidRDefault="0004070E" w:rsidP="00302DD1">
      <w:pPr>
        <w:pStyle w:val="11"/>
        <w:spacing w:before="0" w:after="0"/>
        <w:ind w:left="0"/>
        <w:contextualSpacing w:val="0"/>
        <w:jc w:val="both"/>
        <w:rPr>
          <w:sz w:val="28"/>
          <w:szCs w:val="28"/>
        </w:rPr>
      </w:pPr>
      <w:r w:rsidRPr="00302DD1">
        <w:rPr>
          <w:sz w:val="28"/>
          <w:szCs w:val="28"/>
        </w:rPr>
        <w:t xml:space="preserve">Перелік валютних операцій, які небанківська фінансова установа має право здійснювати, зазначається </w:t>
      </w:r>
      <w:r w:rsidR="00E02F48">
        <w:rPr>
          <w:sz w:val="28"/>
          <w:szCs w:val="28"/>
        </w:rPr>
        <w:t>в</w:t>
      </w:r>
      <w:r w:rsidRPr="00302DD1">
        <w:rPr>
          <w:sz w:val="28"/>
          <w:szCs w:val="28"/>
        </w:rPr>
        <w:t xml:space="preserve"> ліцензії.</w:t>
      </w:r>
    </w:p>
    <w:p w14:paraId="70655348" w14:textId="77777777" w:rsidR="0004070E" w:rsidRPr="00302DD1" w:rsidRDefault="0004070E" w:rsidP="00302DD1">
      <w:pPr>
        <w:pStyle w:val="11"/>
        <w:spacing w:before="0" w:after="0"/>
        <w:ind w:left="0"/>
        <w:contextualSpacing w:val="0"/>
        <w:jc w:val="both"/>
        <w:rPr>
          <w:sz w:val="28"/>
          <w:szCs w:val="28"/>
        </w:rPr>
      </w:pPr>
    </w:p>
    <w:p w14:paraId="7A38E01F" w14:textId="2D05BF8E" w:rsidR="0004070E" w:rsidRPr="00302DD1" w:rsidRDefault="0004070E" w:rsidP="00302DD1">
      <w:pPr>
        <w:pStyle w:val="11"/>
        <w:numPr>
          <w:ilvl w:val="0"/>
          <w:numId w:val="6"/>
        </w:numPr>
        <w:shd w:val="clear" w:color="auto" w:fill="FFFFFF"/>
        <w:spacing w:before="0" w:after="0"/>
        <w:ind w:left="0" w:firstLine="567"/>
        <w:contextualSpacing w:val="0"/>
        <w:jc w:val="both"/>
        <w:outlineLvl w:val="1"/>
        <w:rPr>
          <w:sz w:val="28"/>
          <w:szCs w:val="28"/>
        </w:rPr>
      </w:pPr>
      <w:bookmarkStart w:id="65" w:name="n1358"/>
      <w:bookmarkEnd w:id="65"/>
      <w:r w:rsidRPr="00302DD1">
        <w:rPr>
          <w:sz w:val="28"/>
          <w:szCs w:val="28"/>
        </w:rPr>
        <w:t>Небанківська фінансова установа з дотриманням вимог статті 5 Закону про валюту здійснює без ліцензії валютні операції, які є:</w:t>
      </w:r>
    </w:p>
    <w:p w14:paraId="72FB05E9" w14:textId="77777777" w:rsidR="0004070E" w:rsidRPr="00302DD1" w:rsidRDefault="0004070E" w:rsidP="00302DD1">
      <w:pPr>
        <w:pStyle w:val="11"/>
        <w:shd w:val="clear" w:color="auto" w:fill="FFFFFF"/>
        <w:spacing w:before="0" w:after="0"/>
        <w:ind w:left="0"/>
        <w:contextualSpacing w:val="0"/>
        <w:jc w:val="both"/>
        <w:outlineLvl w:val="1"/>
        <w:rPr>
          <w:sz w:val="28"/>
          <w:szCs w:val="28"/>
        </w:rPr>
      </w:pPr>
    </w:p>
    <w:p w14:paraId="231EB734" w14:textId="77777777" w:rsidR="0004070E" w:rsidRPr="00302DD1" w:rsidRDefault="0004070E" w:rsidP="00302DD1">
      <w:pPr>
        <w:pStyle w:val="11"/>
        <w:numPr>
          <w:ilvl w:val="1"/>
          <w:numId w:val="9"/>
        </w:numPr>
        <w:shd w:val="clear" w:color="auto" w:fill="FFFFFF"/>
        <w:tabs>
          <w:tab w:val="clear" w:pos="5824"/>
        </w:tabs>
        <w:spacing w:before="0" w:after="0"/>
        <w:ind w:left="0" w:firstLine="567"/>
        <w:contextualSpacing w:val="0"/>
        <w:jc w:val="both"/>
        <w:rPr>
          <w:sz w:val="28"/>
          <w:szCs w:val="28"/>
        </w:rPr>
      </w:pPr>
      <w:bookmarkStart w:id="66" w:name="n1359"/>
      <w:bookmarkEnd w:id="66"/>
      <w:r w:rsidRPr="00302DD1">
        <w:rPr>
          <w:sz w:val="28"/>
          <w:szCs w:val="28"/>
        </w:rPr>
        <w:t xml:space="preserve">наданням послуг професійної діяльності на ринках капіталу за умови набуття статусу професійного учасника ринків капіталу, крім операцій, визначених в пункті </w:t>
      </w:r>
      <w:r w:rsidRPr="00302DD1">
        <w:rPr>
          <w:sz w:val="28"/>
          <w:szCs w:val="28"/>
          <w:lang w:val="ru-RU"/>
        </w:rPr>
        <w:t>7</w:t>
      </w:r>
      <w:r w:rsidRPr="00302DD1">
        <w:rPr>
          <w:sz w:val="28"/>
          <w:szCs w:val="28"/>
        </w:rPr>
        <w:t xml:space="preserve"> розділу І цього Положення;</w:t>
      </w:r>
    </w:p>
    <w:p w14:paraId="6C670D98" w14:textId="77777777" w:rsidR="0004070E" w:rsidRPr="00302DD1" w:rsidRDefault="0004070E" w:rsidP="00302DD1">
      <w:pPr>
        <w:pStyle w:val="11"/>
        <w:shd w:val="clear" w:color="auto" w:fill="FFFFFF"/>
        <w:spacing w:before="0" w:after="0"/>
        <w:ind w:left="0"/>
        <w:contextualSpacing w:val="0"/>
        <w:jc w:val="both"/>
        <w:rPr>
          <w:sz w:val="28"/>
          <w:szCs w:val="28"/>
        </w:rPr>
      </w:pPr>
    </w:p>
    <w:p w14:paraId="488179E7" w14:textId="50927C8F" w:rsidR="0004070E" w:rsidRPr="00302DD1" w:rsidRDefault="0004070E" w:rsidP="00302DD1">
      <w:pPr>
        <w:pStyle w:val="11"/>
        <w:numPr>
          <w:ilvl w:val="1"/>
          <w:numId w:val="9"/>
        </w:numPr>
        <w:shd w:val="clear" w:color="auto" w:fill="FFFFFF"/>
        <w:tabs>
          <w:tab w:val="clear" w:pos="5824"/>
        </w:tabs>
        <w:spacing w:before="0" w:after="0"/>
        <w:ind w:left="0" w:firstLine="567"/>
        <w:contextualSpacing w:val="0"/>
        <w:jc w:val="both"/>
        <w:rPr>
          <w:sz w:val="28"/>
          <w:szCs w:val="28"/>
        </w:rPr>
      </w:pPr>
      <w:bookmarkStart w:id="67" w:name="n1360"/>
      <w:bookmarkEnd w:id="67"/>
      <w:r w:rsidRPr="00302DD1">
        <w:rPr>
          <w:sz w:val="28"/>
          <w:szCs w:val="28"/>
        </w:rPr>
        <w:t xml:space="preserve">наданням послуг страхування, що не належать до операцій, визначених </w:t>
      </w:r>
      <w:r w:rsidR="00AD1E0F">
        <w:rPr>
          <w:sz w:val="28"/>
          <w:szCs w:val="28"/>
        </w:rPr>
        <w:t>у</w:t>
      </w:r>
      <w:r w:rsidRPr="00302DD1">
        <w:rPr>
          <w:sz w:val="28"/>
          <w:szCs w:val="28"/>
        </w:rPr>
        <w:t xml:space="preserve"> підпункті 2 пункту 4 розділу І цього Положення;</w:t>
      </w:r>
    </w:p>
    <w:p w14:paraId="2A2E6C29" w14:textId="77777777" w:rsidR="0004070E" w:rsidRPr="00302DD1" w:rsidRDefault="0004070E" w:rsidP="00302DD1">
      <w:pPr>
        <w:pStyle w:val="11"/>
        <w:shd w:val="clear" w:color="auto" w:fill="FFFFFF"/>
        <w:spacing w:before="0" w:after="0"/>
        <w:ind w:left="0"/>
        <w:contextualSpacing w:val="0"/>
        <w:jc w:val="both"/>
        <w:rPr>
          <w:sz w:val="28"/>
          <w:szCs w:val="28"/>
        </w:rPr>
      </w:pPr>
    </w:p>
    <w:p w14:paraId="51F8212F" w14:textId="1EC148DA" w:rsidR="0004070E" w:rsidRPr="00302DD1" w:rsidRDefault="0004070E" w:rsidP="00302DD1">
      <w:pPr>
        <w:pStyle w:val="11"/>
        <w:numPr>
          <w:ilvl w:val="1"/>
          <w:numId w:val="9"/>
        </w:numPr>
        <w:shd w:val="clear" w:color="auto" w:fill="FFFFFF"/>
        <w:tabs>
          <w:tab w:val="clear" w:pos="5824"/>
        </w:tabs>
        <w:spacing w:before="0" w:after="0"/>
        <w:ind w:left="0" w:firstLine="567"/>
        <w:contextualSpacing w:val="0"/>
        <w:jc w:val="both"/>
        <w:rPr>
          <w:sz w:val="28"/>
          <w:szCs w:val="28"/>
        </w:rPr>
      </w:pPr>
      <w:bookmarkStart w:id="68" w:name="n1361"/>
      <w:bookmarkEnd w:id="68"/>
      <w:r w:rsidRPr="00302DD1">
        <w:rPr>
          <w:sz w:val="28"/>
          <w:szCs w:val="28"/>
        </w:rPr>
        <w:t xml:space="preserve">наданням послуг факторингу, що не належать до операцій, визначених </w:t>
      </w:r>
      <w:r w:rsidR="00AD1E0F">
        <w:rPr>
          <w:sz w:val="28"/>
          <w:szCs w:val="28"/>
        </w:rPr>
        <w:t>у</w:t>
      </w:r>
      <w:r w:rsidRPr="00302DD1">
        <w:rPr>
          <w:sz w:val="28"/>
          <w:szCs w:val="28"/>
        </w:rPr>
        <w:t xml:space="preserve"> підпункті 3 пункту 4 розділу І цього Положення;</w:t>
      </w:r>
    </w:p>
    <w:p w14:paraId="371DDC12" w14:textId="77777777" w:rsidR="0004070E" w:rsidRPr="00302DD1" w:rsidRDefault="0004070E" w:rsidP="00302DD1">
      <w:pPr>
        <w:pStyle w:val="11"/>
        <w:shd w:val="clear" w:color="auto" w:fill="FFFFFF"/>
        <w:spacing w:before="0" w:after="0"/>
        <w:ind w:left="0"/>
        <w:contextualSpacing w:val="0"/>
        <w:jc w:val="both"/>
        <w:rPr>
          <w:sz w:val="28"/>
          <w:szCs w:val="28"/>
        </w:rPr>
      </w:pPr>
    </w:p>
    <w:p w14:paraId="0F9069C5" w14:textId="77777777" w:rsidR="0004070E" w:rsidRPr="00302DD1" w:rsidRDefault="0004070E" w:rsidP="00302DD1">
      <w:pPr>
        <w:pStyle w:val="11"/>
        <w:numPr>
          <w:ilvl w:val="1"/>
          <w:numId w:val="9"/>
        </w:numPr>
        <w:shd w:val="clear" w:color="auto" w:fill="FFFFFF"/>
        <w:tabs>
          <w:tab w:val="clear" w:pos="5824"/>
        </w:tabs>
        <w:spacing w:before="0" w:after="0"/>
        <w:ind w:left="0" w:firstLine="567"/>
        <w:contextualSpacing w:val="0"/>
        <w:jc w:val="both"/>
        <w:rPr>
          <w:sz w:val="28"/>
          <w:szCs w:val="28"/>
        </w:rPr>
      </w:pPr>
      <w:bookmarkStart w:id="69" w:name="n1362"/>
      <w:bookmarkEnd w:id="69"/>
      <w:r w:rsidRPr="00302DD1">
        <w:rPr>
          <w:sz w:val="28"/>
          <w:szCs w:val="28"/>
        </w:rPr>
        <w:t>операціями з переходу права вимоги і пов’язаних із цим зобов’язань, предметом яких є валютні цінності, між резидентами, нерезидентами, а також резидентами і нерезидентами.</w:t>
      </w:r>
    </w:p>
    <w:p w14:paraId="32366C21" w14:textId="77777777" w:rsidR="0004070E" w:rsidRPr="00302DD1" w:rsidRDefault="0004070E" w:rsidP="00302DD1">
      <w:pPr>
        <w:pStyle w:val="11"/>
        <w:shd w:val="clear" w:color="auto" w:fill="FFFFFF"/>
        <w:spacing w:before="0" w:after="0"/>
        <w:ind w:left="0"/>
        <w:contextualSpacing w:val="0"/>
        <w:jc w:val="both"/>
        <w:outlineLvl w:val="1"/>
        <w:rPr>
          <w:sz w:val="28"/>
          <w:szCs w:val="28"/>
        </w:rPr>
      </w:pPr>
      <w:bookmarkStart w:id="70" w:name="n1363"/>
      <w:bookmarkEnd w:id="70"/>
    </w:p>
    <w:p w14:paraId="6CDF055A" w14:textId="77777777" w:rsidR="0004070E" w:rsidRPr="00302DD1" w:rsidRDefault="0004070E" w:rsidP="00302DD1">
      <w:pPr>
        <w:pStyle w:val="11"/>
        <w:numPr>
          <w:ilvl w:val="0"/>
          <w:numId w:val="6"/>
        </w:numPr>
        <w:shd w:val="clear" w:color="auto" w:fill="FFFFFF"/>
        <w:spacing w:before="0" w:after="0"/>
        <w:ind w:left="0" w:firstLine="567"/>
        <w:jc w:val="both"/>
        <w:outlineLvl w:val="1"/>
        <w:rPr>
          <w:sz w:val="28"/>
          <w:szCs w:val="28"/>
        </w:rPr>
      </w:pPr>
      <w:bookmarkStart w:id="71" w:name="n1364"/>
      <w:bookmarkEnd w:id="71"/>
      <w:r w:rsidRPr="00302DD1">
        <w:rPr>
          <w:sz w:val="28"/>
          <w:szCs w:val="28"/>
        </w:rPr>
        <w:t>Оператор поштового зв’язку надає фінансову платіжну послугу з переказу коштів без відкриття рахунку, якщо вона є валютною операцією, на підставі ліцензії.</w:t>
      </w:r>
    </w:p>
    <w:p w14:paraId="42DD45F5" w14:textId="77777777" w:rsidR="0004070E" w:rsidRPr="00302DD1" w:rsidRDefault="0004070E" w:rsidP="00302DD1">
      <w:pPr>
        <w:pStyle w:val="11"/>
        <w:shd w:val="clear" w:color="auto" w:fill="FFFFFF"/>
        <w:spacing w:before="0" w:after="0"/>
        <w:ind w:left="0"/>
        <w:jc w:val="both"/>
        <w:outlineLvl w:val="1"/>
        <w:rPr>
          <w:sz w:val="28"/>
          <w:szCs w:val="28"/>
        </w:rPr>
      </w:pPr>
    </w:p>
    <w:p w14:paraId="3DD19003" w14:textId="48091470" w:rsidR="0004070E" w:rsidRPr="00302DD1" w:rsidRDefault="0004070E" w:rsidP="00302DD1">
      <w:pPr>
        <w:pStyle w:val="Default"/>
        <w:numPr>
          <w:ilvl w:val="0"/>
          <w:numId w:val="6"/>
        </w:numPr>
        <w:spacing w:before="0"/>
        <w:ind w:left="0" w:firstLine="567"/>
        <w:outlineLvl w:val="1"/>
        <w:rPr>
          <w:color w:val="auto"/>
          <w:sz w:val="28"/>
          <w:szCs w:val="28"/>
        </w:rPr>
      </w:pPr>
      <w:bookmarkStart w:id="72" w:name="n1051"/>
      <w:bookmarkEnd w:id="72"/>
      <w:r w:rsidRPr="00302DD1">
        <w:rPr>
          <w:color w:val="auto"/>
          <w:sz w:val="28"/>
          <w:szCs w:val="28"/>
        </w:rPr>
        <w:t xml:space="preserve">Центральний контрагент здійснює на підставі ліцензії розрахунки за валютними операціями на умовах “своп” та розрахунки в іноземній валюті за правочинами щодо облігацій внутрішньої державної позики України, номінованими в іноземній валюті, а також інші валютні операції, </w:t>
      </w:r>
      <w:r w:rsidR="00AD1E0F">
        <w:rPr>
          <w:color w:val="auto"/>
          <w:sz w:val="28"/>
          <w:szCs w:val="28"/>
        </w:rPr>
        <w:t>потрібні</w:t>
      </w:r>
      <w:r w:rsidR="00AD1E0F" w:rsidRPr="00302DD1">
        <w:rPr>
          <w:color w:val="auto"/>
          <w:sz w:val="28"/>
          <w:szCs w:val="28"/>
        </w:rPr>
        <w:t xml:space="preserve"> </w:t>
      </w:r>
      <w:r w:rsidRPr="00302DD1">
        <w:rPr>
          <w:color w:val="auto"/>
          <w:sz w:val="28"/>
          <w:szCs w:val="28"/>
        </w:rPr>
        <w:t xml:space="preserve">для здійснення/забезпечення таких розрахунків </w:t>
      </w:r>
      <w:r w:rsidR="00AD1E0F">
        <w:rPr>
          <w:color w:val="auto"/>
          <w:sz w:val="28"/>
          <w:szCs w:val="28"/>
        </w:rPr>
        <w:t>у</w:t>
      </w:r>
      <w:r w:rsidRPr="00302DD1">
        <w:rPr>
          <w:color w:val="auto"/>
          <w:sz w:val="28"/>
          <w:szCs w:val="28"/>
        </w:rPr>
        <w:t xml:space="preserve"> межах клірингової діяльності центрального контрагента.</w:t>
      </w:r>
    </w:p>
    <w:p w14:paraId="2B8E8BEC" w14:textId="77777777" w:rsidR="0004070E" w:rsidRPr="00302DD1" w:rsidRDefault="0004070E" w:rsidP="00302DD1">
      <w:pPr>
        <w:pStyle w:val="Default"/>
        <w:spacing w:before="0"/>
        <w:outlineLvl w:val="1"/>
        <w:rPr>
          <w:color w:val="auto"/>
          <w:sz w:val="28"/>
          <w:szCs w:val="28"/>
        </w:rPr>
      </w:pPr>
    </w:p>
    <w:p w14:paraId="169AA57E" w14:textId="243FE491" w:rsidR="0004070E" w:rsidRPr="00302DD1" w:rsidRDefault="0004070E" w:rsidP="00302DD1">
      <w:pPr>
        <w:pStyle w:val="Default"/>
        <w:numPr>
          <w:ilvl w:val="0"/>
          <w:numId w:val="6"/>
        </w:numPr>
        <w:spacing w:before="0"/>
        <w:ind w:left="0" w:firstLine="567"/>
        <w:outlineLvl w:val="1"/>
        <w:rPr>
          <w:color w:val="auto"/>
          <w:sz w:val="28"/>
          <w:szCs w:val="28"/>
        </w:rPr>
      </w:pPr>
      <w:r w:rsidRPr="00302DD1">
        <w:rPr>
          <w:color w:val="auto"/>
          <w:sz w:val="28"/>
          <w:szCs w:val="28"/>
        </w:rPr>
        <w:t xml:space="preserve">Кредитна спілка надає фінансову послугу </w:t>
      </w:r>
      <w:r w:rsidR="00AD1E0F">
        <w:rPr>
          <w:color w:val="auto"/>
          <w:sz w:val="28"/>
          <w:szCs w:val="28"/>
        </w:rPr>
        <w:t>і</w:t>
      </w:r>
      <w:r w:rsidRPr="00302DD1">
        <w:rPr>
          <w:color w:val="auto"/>
          <w:sz w:val="28"/>
          <w:szCs w:val="28"/>
        </w:rPr>
        <w:t xml:space="preserve">з залучення фінансових активів із зобов’язаннями щодо їх повернення та здійснює операції з приймання внесків (вкладів) від своїх членів, надання кредитів членам кредитної спілки </w:t>
      </w:r>
      <w:r w:rsidR="001E72BA">
        <w:rPr>
          <w:color w:val="auto"/>
          <w:sz w:val="28"/>
          <w:szCs w:val="28"/>
        </w:rPr>
        <w:t>виключно в національній валюті.</w:t>
      </w:r>
    </w:p>
    <w:p w14:paraId="45CB948F" w14:textId="77777777" w:rsidR="0004070E" w:rsidRPr="00302DD1" w:rsidRDefault="0004070E" w:rsidP="00302DD1">
      <w:pPr>
        <w:pStyle w:val="Default"/>
        <w:spacing w:before="0"/>
        <w:outlineLvl w:val="1"/>
        <w:rPr>
          <w:color w:val="auto"/>
          <w:sz w:val="28"/>
          <w:szCs w:val="28"/>
        </w:rPr>
      </w:pPr>
    </w:p>
    <w:p w14:paraId="2E0F1E39" w14:textId="77777777" w:rsidR="0004070E" w:rsidRPr="00302DD1" w:rsidRDefault="0004070E" w:rsidP="00302DD1">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73" w:name="n531"/>
      <w:bookmarkEnd w:id="73"/>
      <w:r w:rsidRPr="00302DD1">
        <w:rPr>
          <w:rFonts w:ascii="Times New Roman" w:hAnsi="Times New Roman" w:cs="Times New Roman"/>
          <w:color w:val="auto"/>
          <w:sz w:val="28"/>
          <w:szCs w:val="28"/>
        </w:rPr>
        <w:t>Небанківська установа, яка отримала ліцензію, зобов’язана надавати Національному банку інформацію про валютні операції відповідно до змісту, форми, періодичності, строків, способу та порядку надання, визначених Національним банком.</w:t>
      </w:r>
    </w:p>
    <w:p w14:paraId="1507363E" w14:textId="77777777" w:rsidR="0004070E" w:rsidRPr="00302DD1" w:rsidRDefault="0004070E" w:rsidP="00302DD1">
      <w:pPr>
        <w:ind w:firstLine="567"/>
      </w:pPr>
    </w:p>
    <w:p w14:paraId="50B8B194" w14:textId="123110A1" w:rsidR="0004070E" w:rsidRPr="00302DD1" w:rsidRDefault="0004070E" w:rsidP="00302DD1">
      <w:pPr>
        <w:pStyle w:val="af3"/>
        <w:numPr>
          <w:ilvl w:val="0"/>
          <w:numId w:val="6"/>
        </w:numPr>
        <w:ind w:left="0" w:firstLine="567"/>
        <w:outlineLvl w:val="1"/>
      </w:pPr>
      <w:bookmarkStart w:id="74" w:name="n532"/>
      <w:bookmarkStart w:id="75" w:name="n1055"/>
      <w:bookmarkEnd w:id="74"/>
      <w:bookmarkEnd w:id="75"/>
      <w:r w:rsidRPr="00302DD1">
        <w:t>Небанківська установа зобов’язана здійснювати валютні операції в порядку, визначен</w:t>
      </w:r>
      <w:r w:rsidR="009B483F">
        <w:t>ому</w:t>
      </w:r>
      <w:r w:rsidRPr="00302DD1">
        <w:t xml:space="preserve"> законодавством України, включаючи нормативно-правові акти Національного банку, та розробленими відповідно до них внутрішніми документами небанківської установи, а також дотримуватися умов отримання ліцензії, </w:t>
      </w:r>
      <w:r w:rsidR="009B483F">
        <w:t>встановлених</w:t>
      </w:r>
      <w:r w:rsidR="009B483F" w:rsidRPr="00302DD1">
        <w:t xml:space="preserve"> </w:t>
      </w:r>
      <w:r w:rsidRPr="00302DD1">
        <w:t xml:space="preserve">цим Положенням, протягом </w:t>
      </w:r>
      <w:r w:rsidR="009B483F">
        <w:t>у</w:t>
      </w:r>
      <w:r w:rsidRPr="00302DD1">
        <w:t>сього строку її дії.</w:t>
      </w:r>
    </w:p>
    <w:p w14:paraId="5881586D" w14:textId="77777777" w:rsidR="0004070E" w:rsidRPr="00302DD1" w:rsidRDefault="0004070E" w:rsidP="00302DD1">
      <w:pPr>
        <w:ind w:firstLine="567"/>
        <w:outlineLvl w:val="1"/>
      </w:pPr>
    </w:p>
    <w:p w14:paraId="752A2962" w14:textId="77777777" w:rsidR="0004070E" w:rsidRPr="00302DD1" w:rsidRDefault="0004070E" w:rsidP="00302DD1">
      <w:pPr>
        <w:pStyle w:val="2"/>
        <w:keepNext w:val="0"/>
        <w:keepLines w:val="0"/>
        <w:numPr>
          <w:ilvl w:val="0"/>
          <w:numId w:val="6"/>
        </w:numPr>
        <w:spacing w:before="0" w:after="0"/>
        <w:ind w:left="0" w:firstLine="567"/>
        <w:jc w:val="both"/>
        <w:rPr>
          <w:rFonts w:ascii="Times New Roman" w:eastAsia="Times New Roman" w:hAnsi="Times New Roman" w:cs="Times New Roman"/>
          <w:color w:val="auto"/>
          <w:sz w:val="28"/>
          <w:szCs w:val="28"/>
        </w:rPr>
      </w:pPr>
      <w:r w:rsidRPr="00302DD1">
        <w:rPr>
          <w:rFonts w:ascii="Times New Roman" w:eastAsia="Times New Roman" w:hAnsi="Times New Roman" w:cs="Times New Roman"/>
          <w:color w:val="auto"/>
          <w:sz w:val="28"/>
          <w:szCs w:val="28"/>
        </w:rPr>
        <w:t>Небанківська установа має право здійснювати валютні операції через свої структурні/відокремлені підрозділи.</w:t>
      </w:r>
    </w:p>
    <w:p w14:paraId="6D8281FF" w14:textId="77777777" w:rsidR="0004070E" w:rsidRPr="00302DD1" w:rsidRDefault="0004070E" w:rsidP="00302DD1">
      <w:pPr>
        <w:ind w:firstLine="567"/>
      </w:pPr>
    </w:p>
    <w:p w14:paraId="42C1F4F8" w14:textId="77777777" w:rsidR="0004070E" w:rsidRPr="00302DD1" w:rsidRDefault="0004070E" w:rsidP="00302DD1">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76" w:name="n535"/>
      <w:bookmarkStart w:id="77" w:name="n1370"/>
      <w:bookmarkStart w:id="78" w:name="n1056"/>
      <w:bookmarkStart w:id="79" w:name="n533"/>
      <w:bookmarkStart w:id="80" w:name="n1057"/>
      <w:bookmarkStart w:id="81" w:name="n534"/>
      <w:bookmarkEnd w:id="76"/>
      <w:bookmarkEnd w:id="77"/>
      <w:bookmarkEnd w:id="78"/>
      <w:bookmarkEnd w:id="79"/>
      <w:bookmarkEnd w:id="80"/>
      <w:bookmarkEnd w:id="81"/>
      <w:r w:rsidRPr="00302DD1">
        <w:rPr>
          <w:rFonts w:ascii="Times New Roman" w:hAnsi="Times New Roman" w:cs="Times New Roman"/>
          <w:color w:val="auto"/>
          <w:sz w:val="28"/>
          <w:szCs w:val="28"/>
        </w:rPr>
        <w:t>Небанківська установа, яка отримала ліцензію, не має права передавати її третім особам.</w:t>
      </w:r>
    </w:p>
    <w:p w14:paraId="25DFA623" w14:textId="77777777" w:rsidR="0004070E" w:rsidRPr="00302DD1" w:rsidRDefault="0004070E" w:rsidP="00302DD1">
      <w:pPr>
        <w:ind w:firstLine="567"/>
      </w:pPr>
    </w:p>
    <w:p w14:paraId="0FF5509A" w14:textId="7F579B92" w:rsidR="0004070E" w:rsidRPr="00302DD1" w:rsidRDefault="0004070E" w:rsidP="00302DD1">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r w:rsidRPr="00302DD1">
        <w:rPr>
          <w:rFonts w:ascii="Times New Roman" w:hAnsi="Times New Roman" w:cs="Times New Roman"/>
          <w:color w:val="auto"/>
          <w:sz w:val="28"/>
          <w:szCs w:val="28"/>
        </w:rPr>
        <w:t xml:space="preserve">Небанківська установа вносить плату за послугу з розгляду пакета документів щодо видачі ліцензії в розмірі, </w:t>
      </w:r>
      <w:r w:rsidR="009B483F">
        <w:rPr>
          <w:rFonts w:ascii="Times New Roman" w:hAnsi="Times New Roman" w:cs="Times New Roman"/>
          <w:color w:val="auto"/>
          <w:sz w:val="28"/>
          <w:szCs w:val="28"/>
        </w:rPr>
        <w:t>визначеному</w:t>
      </w:r>
      <w:r w:rsidR="009B483F" w:rsidRPr="00302DD1">
        <w:rPr>
          <w:rFonts w:ascii="Times New Roman" w:hAnsi="Times New Roman" w:cs="Times New Roman"/>
          <w:color w:val="auto"/>
          <w:sz w:val="28"/>
          <w:szCs w:val="28"/>
        </w:rPr>
        <w:t xml:space="preserve"> </w:t>
      </w:r>
      <w:r w:rsidRPr="00302DD1">
        <w:rPr>
          <w:rFonts w:ascii="Times New Roman" w:hAnsi="Times New Roman" w:cs="Times New Roman"/>
          <w:color w:val="auto"/>
          <w:sz w:val="28"/>
          <w:szCs w:val="28"/>
        </w:rPr>
        <w:t xml:space="preserve">нормативно-правовими </w:t>
      </w:r>
      <w:r w:rsidRPr="00302DD1">
        <w:rPr>
          <w:rFonts w:ascii="Times New Roman" w:hAnsi="Times New Roman" w:cs="Times New Roman"/>
          <w:color w:val="auto"/>
          <w:sz w:val="28"/>
          <w:szCs w:val="28"/>
        </w:rPr>
        <w:lastRenderedPageBreak/>
        <w:t>актами Національного банку з питань затвердження тарифів на послуги (операції) Національного банку.</w:t>
      </w:r>
    </w:p>
    <w:p w14:paraId="5121ED26" w14:textId="5EF81AE3" w:rsidR="0004070E" w:rsidRPr="00302DD1" w:rsidRDefault="0004070E" w:rsidP="00302DD1">
      <w:pPr>
        <w:ind w:firstLine="567"/>
      </w:pPr>
      <w:r w:rsidRPr="00302DD1">
        <w:t xml:space="preserve">Національний банк повертає документи на доопрацювання </w:t>
      </w:r>
      <w:r w:rsidR="009B483F">
        <w:t>в</w:t>
      </w:r>
      <w:r w:rsidRPr="00302DD1">
        <w:t xml:space="preserve"> разі нездійснення відповідної оплати небанківською установою.</w:t>
      </w:r>
    </w:p>
    <w:p w14:paraId="1D93B667" w14:textId="77777777" w:rsidR="0004070E" w:rsidRPr="00302DD1" w:rsidRDefault="0004070E" w:rsidP="00302DD1">
      <w:pPr>
        <w:ind w:firstLine="567"/>
      </w:pPr>
    </w:p>
    <w:p w14:paraId="46C960F7" w14:textId="726826F3" w:rsidR="0004070E" w:rsidRPr="00302DD1" w:rsidRDefault="0004070E" w:rsidP="00302DD1">
      <w:pPr>
        <w:pStyle w:val="af3"/>
        <w:numPr>
          <w:ilvl w:val="0"/>
          <w:numId w:val="6"/>
        </w:numPr>
        <w:shd w:val="clear" w:color="auto" w:fill="FFFFFF"/>
        <w:ind w:left="0" w:firstLine="567"/>
      </w:pPr>
      <w:bookmarkStart w:id="82" w:name="n1372"/>
      <w:bookmarkEnd w:id="82"/>
      <w:r w:rsidRPr="00302DD1">
        <w:t>Повторне подання небанківською установою до Національного банку пакета документів, повернут</w:t>
      </w:r>
      <w:r w:rsidR="009B483F">
        <w:t>их</w:t>
      </w:r>
      <w:r w:rsidRPr="00302DD1">
        <w:t xml:space="preserve"> на доопрацювання згідно з цим Положенням з підстав інших, ніж нездійснення оплати за послугу з розгляду пакета документів щодо видачі ліцензії, не потребує </w:t>
      </w:r>
      <w:r w:rsidR="009B483F">
        <w:t>внесення</w:t>
      </w:r>
      <w:r w:rsidR="009B483F" w:rsidRPr="00302DD1">
        <w:t xml:space="preserve"> </w:t>
      </w:r>
      <w:r w:rsidRPr="00302DD1">
        <w:t>небанківською установою повторної оплати за послугу з розгляду пакета документів щодо видачі ліцензії, якщо повторне подання пакета документів здійснюється протягом трьох місяців із дня повернення Національним банком небанківській установі на доопрацювання попереднього пакета документів щодо видачі ліцензії.</w:t>
      </w:r>
    </w:p>
    <w:p w14:paraId="3699AB83" w14:textId="77777777" w:rsidR="0004070E" w:rsidRPr="00302DD1" w:rsidRDefault="0004070E" w:rsidP="00302DD1">
      <w:pPr>
        <w:pStyle w:val="af3"/>
        <w:shd w:val="clear" w:color="auto" w:fill="FFFFFF"/>
        <w:ind w:left="0" w:firstLine="567"/>
      </w:pPr>
    </w:p>
    <w:p w14:paraId="40559AE1" w14:textId="77777777" w:rsidR="0004070E" w:rsidRPr="00302DD1" w:rsidRDefault="0004070E" w:rsidP="00302DD1">
      <w:pPr>
        <w:pStyle w:val="af3"/>
        <w:numPr>
          <w:ilvl w:val="0"/>
          <w:numId w:val="6"/>
        </w:numPr>
        <w:shd w:val="clear" w:color="auto" w:fill="FFFFFF"/>
        <w:ind w:left="0" w:firstLine="567"/>
      </w:pPr>
      <w:bookmarkStart w:id="83" w:name="n1373"/>
      <w:bookmarkEnd w:id="83"/>
      <w:r w:rsidRPr="00302DD1">
        <w:t>Небанківська установа має право протягом трьох місяців із дня повернення Національним банком документів на доопрацювання подати до Національного банку клопотання про повернення плати за розгляд Національним банком документів, поданих у межах окремих процедур, визначених цим Положенням. Після закінчення цього строку така послуга вважається наданою, а кошти не підлягають поверненню.</w:t>
      </w:r>
    </w:p>
    <w:p w14:paraId="2F237EDC" w14:textId="20AB3F4D" w:rsidR="0004070E" w:rsidRPr="00302DD1" w:rsidRDefault="0004070E" w:rsidP="00302DD1">
      <w:pPr>
        <w:shd w:val="clear" w:color="auto" w:fill="FFFFFF"/>
        <w:ind w:firstLine="567"/>
      </w:pPr>
      <w:r w:rsidRPr="00302DD1">
        <w:t>Плата за послуги з розгляду пакет</w:t>
      </w:r>
      <w:r w:rsidR="009B483F">
        <w:t>а</w:t>
      </w:r>
      <w:r w:rsidRPr="00302DD1">
        <w:t xml:space="preserve"> документів щодо видачі ліцензії повертається за умови надання небанківською установою Національному банку оновлених (актуальних) реквізитів її поточного рахунку для здійснення такого повернення.</w:t>
      </w:r>
    </w:p>
    <w:p w14:paraId="7FC67E95" w14:textId="22C9183E" w:rsidR="0004070E" w:rsidRPr="00302DD1" w:rsidRDefault="0004070E" w:rsidP="00302DD1">
      <w:pPr>
        <w:shd w:val="clear" w:color="auto" w:fill="FFFFFF"/>
        <w:ind w:firstLine="567"/>
      </w:pPr>
      <w:bookmarkStart w:id="84" w:name="n1374"/>
      <w:bookmarkEnd w:id="84"/>
      <w:r w:rsidRPr="00302DD1">
        <w:t>Плата за послуги з розгляду пакет</w:t>
      </w:r>
      <w:r w:rsidR="009B483F">
        <w:t>а</w:t>
      </w:r>
      <w:r w:rsidRPr="00302DD1">
        <w:t xml:space="preserve"> документів щодо видачі ліцензії не підлягає поверненню небанківській установі, якщо за відповідним пакетом документів Національним банком було прийняте рішення про видачу/відмову у видачі ліцензії (послуга була надана).</w:t>
      </w:r>
    </w:p>
    <w:p w14:paraId="7CF310F6" w14:textId="77777777" w:rsidR="0004070E" w:rsidRPr="00302DD1" w:rsidRDefault="0004070E" w:rsidP="00302DD1">
      <w:pPr>
        <w:shd w:val="clear" w:color="auto" w:fill="FFFFFF"/>
        <w:ind w:firstLine="567"/>
      </w:pPr>
    </w:p>
    <w:p w14:paraId="13DEB0DF" w14:textId="73A5BCCE" w:rsidR="0004070E" w:rsidRPr="00302DD1" w:rsidRDefault="0004070E" w:rsidP="00302DD1">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r w:rsidRPr="00302DD1">
        <w:rPr>
          <w:rFonts w:ascii="Times New Roman" w:hAnsi="Times New Roman" w:cs="Times New Roman"/>
          <w:color w:val="auto"/>
          <w:sz w:val="28"/>
          <w:szCs w:val="28"/>
        </w:rPr>
        <w:t>Оператор поштового зв’язку не пізніше робочого дня, наступного за днем отримання повідомлення про виключення з єдиного державного реєстру операторів поштового зв’язку, який ведеться відповідно до Порядку ведення єдиного державного реєстру операторів поштового зв</w:t>
      </w:r>
      <w:r w:rsidRPr="00302DD1">
        <w:rPr>
          <w:rFonts w:ascii="Times New Roman" w:hAnsi="Times New Roman" w:cs="Times New Roman"/>
          <w:color w:val="auto"/>
          <w:sz w:val="28"/>
          <w:szCs w:val="28"/>
          <w:lang w:val="ru-RU"/>
        </w:rPr>
        <w:t xml:space="preserve">’язку, затвердженого постановою </w:t>
      </w:r>
      <w:r w:rsidRPr="00302DD1">
        <w:rPr>
          <w:rFonts w:ascii="Times New Roman" w:hAnsi="Times New Roman" w:cs="Times New Roman"/>
          <w:color w:val="auto"/>
          <w:sz w:val="28"/>
          <w:szCs w:val="28"/>
        </w:rPr>
        <w:t>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00BD5834">
        <w:rPr>
          <w:rFonts w:ascii="Times New Roman" w:hAnsi="Times New Roman" w:cs="Times New Roman"/>
          <w:color w:val="auto"/>
          <w:sz w:val="28"/>
          <w:szCs w:val="28"/>
        </w:rPr>
        <w:t>,</w:t>
      </w:r>
      <w:r w:rsidRPr="00302DD1">
        <w:rPr>
          <w:rFonts w:ascii="Times New Roman" w:hAnsi="Times New Roman" w:cs="Times New Roman"/>
          <w:color w:val="auto"/>
          <w:sz w:val="28"/>
          <w:szCs w:val="28"/>
          <w:lang w:val="ru-RU"/>
        </w:rPr>
        <w:t xml:space="preserve"> від 20 квітня 2022 року № 29</w:t>
      </w:r>
      <w:r w:rsidRPr="00302DD1">
        <w:rPr>
          <w:rFonts w:ascii="Times New Roman" w:hAnsi="Times New Roman" w:cs="Times New Roman"/>
          <w:color w:val="auto"/>
          <w:sz w:val="28"/>
          <w:szCs w:val="28"/>
        </w:rPr>
        <w:t>, зареєстровано</w:t>
      </w:r>
      <w:r w:rsidR="00730C78">
        <w:rPr>
          <w:rFonts w:ascii="Times New Roman" w:hAnsi="Times New Roman" w:cs="Times New Roman"/>
          <w:color w:val="auto"/>
          <w:sz w:val="28"/>
          <w:szCs w:val="28"/>
        </w:rPr>
        <w:t>го</w:t>
      </w:r>
      <w:r w:rsidRPr="00302DD1">
        <w:rPr>
          <w:rFonts w:ascii="Times New Roman" w:hAnsi="Times New Roman" w:cs="Times New Roman"/>
          <w:color w:val="auto"/>
          <w:sz w:val="28"/>
          <w:szCs w:val="28"/>
        </w:rPr>
        <w:t xml:space="preserve"> в Міністерстві юстиції України 14 червня 2022 року за </w:t>
      </w:r>
      <w:r w:rsidRPr="00302DD1">
        <w:rPr>
          <w:rFonts w:ascii="Times New Roman" w:hAnsi="Times New Roman" w:cs="Times New Roman"/>
          <w:color w:val="auto"/>
          <w:sz w:val="28"/>
          <w:szCs w:val="28"/>
          <w:lang w:val="ru-RU"/>
        </w:rPr>
        <w:t>№ 645/37981,</w:t>
      </w:r>
      <w:r w:rsidRPr="00302DD1">
        <w:rPr>
          <w:rFonts w:ascii="Times New Roman" w:hAnsi="Times New Roman" w:cs="Times New Roman"/>
          <w:color w:val="auto"/>
          <w:sz w:val="28"/>
          <w:szCs w:val="28"/>
        </w:rPr>
        <w:t xml:space="preserve"> зобов’язаний припинити здійснення валютних операцій та не пізніше робочого дня, наступного за останнім робочим днем здійснення валютних операцій, письмово повідомити про це Національний банк.</w:t>
      </w:r>
    </w:p>
    <w:p w14:paraId="61340618" w14:textId="77777777" w:rsidR="0004070E" w:rsidRPr="00302DD1" w:rsidRDefault="0004070E" w:rsidP="00302DD1">
      <w:pPr>
        <w:ind w:firstLine="567"/>
      </w:pPr>
    </w:p>
    <w:p w14:paraId="23DAB192" w14:textId="28BDF33A" w:rsidR="0004070E" w:rsidRPr="00302DD1" w:rsidRDefault="0004070E" w:rsidP="00302DD1">
      <w:pPr>
        <w:pStyle w:val="af3"/>
        <w:numPr>
          <w:ilvl w:val="0"/>
          <w:numId w:val="6"/>
        </w:numPr>
        <w:ind w:left="0" w:firstLine="567"/>
        <w:outlineLvl w:val="1"/>
      </w:pPr>
      <w:r w:rsidRPr="00302DD1">
        <w:t xml:space="preserve">Небанківська установа втрачає право здійснювати валютні операції </w:t>
      </w:r>
      <w:r w:rsidR="00730C78">
        <w:t>в</w:t>
      </w:r>
      <w:r w:rsidR="001E72BA">
        <w:t xml:space="preserve"> разі:</w:t>
      </w:r>
    </w:p>
    <w:p w14:paraId="17DAE244" w14:textId="77777777" w:rsidR="0004070E" w:rsidRPr="00302DD1" w:rsidRDefault="0004070E" w:rsidP="00302DD1">
      <w:pPr>
        <w:pStyle w:val="af3"/>
        <w:ind w:left="0" w:firstLine="567"/>
      </w:pPr>
    </w:p>
    <w:p w14:paraId="43271555" w14:textId="77777777" w:rsidR="0004070E" w:rsidRPr="00302DD1" w:rsidRDefault="0004070E" w:rsidP="00302DD1">
      <w:pPr>
        <w:pStyle w:val="af3"/>
        <w:numPr>
          <w:ilvl w:val="1"/>
          <w:numId w:val="6"/>
        </w:numPr>
        <w:ind w:left="0" w:firstLine="567"/>
        <w:outlineLvl w:val="1"/>
      </w:pPr>
      <w:r w:rsidRPr="00302DD1">
        <w:lastRenderedPageBreak/>
        <w:t>відкликання (анулювання) ліцензії на надання відповідних фінансових послуг у національній валюті з дня набрання чинності рішенням Національного банку про відкликання (анулювання) такої ліцензії;</w:t>
      </w:r>
    </w:p>
    <w:p w14:paraId="4D6A346C" w14:textId="77777777" w:rsidR="0004070E" w:rsidRPr="00302DD1" w:rsidRDefault="0004070E" w:rsidP="00302DD1">
      <w:pPr>
        <w:ind w:firstLine="567"/>
        <w:outlineLvl w:val="1"/>
      </w:pPr>
    </w:p>
    <w:p w14:paraId="7E69E534" w14:textId="67A66B97" w:rsidR="0004070E" w:rsidRPr="00302DD1" w:rsidRDefault="0004070E" w:rsidP="00302DD1">
      <w:pPr>
        <w:pStyle w:val="af3"/>
        <w:numPr>
          <w:ilvl w:val="1"/>
          <w:numId w:val="6"/>
        </w:numPr>
        <w:ind w:left="0" w:firstLine="567"/>
        <w:outlineLvl w:val="1"/>
      </w:pPr>
      <w:r w:rsidRPr="00302DD1">
        <w:t xml:space="preserve">припинення діяльності з надання фінансової платіжної послуги з переказу коштів без відкриття рахунку </w:t>
      </w:r>
      <w:r w:rsidR="00AE3FE6">
        <w:t>в</w:t>
      </w:r>
      <w:r w:rsidRPr="00302DD1">
        <w:t xml:space="preserve"> національній валюті з дня набрання чинності рішенням Національного банку про припинення авторизації діяльності такої небанківської установи на надання фінансової платіжної послуги з переказу коштів без відкриття рахунку.</w:t>
      </w:r>
    </w:p>
    <w:p w14:paraId="3F8AF127" w14:textId="77777777" w:rsidR="0004070E" w:rsidRPr="00302DD1" w:rsidRDefault="0004070E" w:rsidP="00302DD1">
      <w:pPr>
        <w:ind w:firstLine="567"/>
        <w:outlineLvl w:val="1"/>
      </w:pPr>
    </w:p>
    <w:p w14:paraId="50524959" w14:textId="64FABDBC" w:rsidR="0004070E" w:rsidRPr="00302DD1" w:rsidRDefault="0004070E" w:rsidP="00302DD1">
      <w:pPr>
        <w:pStyle w:val="af3"/>
        <w:numPr>
          <w:ilvl w:val="0"/>
          <w:numId w:val="6"/>
        </w:numPr>
        <w:ind w:left="0" w:firstLine="567"/>
        <w:contextualSpacing w:val="0"/>
        <w:outlineLvl w:val="1"/>
      </w:pPr>
      <w:r w:rsidRPr="00302DD1">
        <w:t>Небанківська установа (крім центрального контрагента) у разі відкликання (анулювання) ліцензії або припинення здійснення окремих видів в</w:t>
      </w:r>
      <w:r w:rsidR="001E72BA">
        <w:t>алютних операцій втрачає право:</w:t>
      </w:r>
    </w:p>
    <w:p w14:paraId="7FD4AF8C" w14:textId="77777777" w:rsidR="0004070E" w:rsidRPr="00302DD1" w:rsidRDefault="0004070E" w:rsidP="00302DD1">
      <w:pPr>
        <w:ind w:firstLine="567"/>
        <w:outlineLvl w:val="1"/>
      </w:pPr>
    </w:p>
    <w:p w14:paraId="1D5F945C" w14:textId="77777777" w:rsidR="0004070E" w:rsidRPr="00302DD1" w:rsidRDefault="0004070E" w:rsidP="00302DD1">
      <w:pPr>
        <w:pStyle w:val="af3"/>
        <w:numPr>
          <w:ilvl w:val="1"/>
          <w:numId w:val="6"/>
        </w:numPr>
        <w:ind w:left="0" w:firstLine="567"/>
        <w:outlineLvl w:val="1"/>
      </w:pPr>
      <w:r w:rsidRPr="00302DD1">
        <w:t>укладати нові договори з надання фінансових послуг, включаючи договори з надання фінансової платіжної послуги з переказу коштів без відкриття рахунку, що є валютними операціями;</w:t>
      </w:r>
    </w:p>
    <w:p w14:paraId="76CB42B1" w14:textId="77777777" w:rsidR="0004070E" w:rsidRPr="00302DD1" w:rsidRDefault="0004070E" w:rsidP="00302DD1">
      <w:pPr>
        <w:pStyle w:val="af3"/>
        <w:ind w:left="0" w:firstLine="567"/>
        <w:outlineLvl w:val="1"/>
      </w:pPr>
    </w:p>
    <w:p w14:paraId="6ECA861F" w14:textId="77777777" w:rsidR="0004070E" w:rsidRPr="00302DD1" w:rsidRDefault="0004070E" w:rsidP="00302DD1">
      <w:pPr>
        <w:pStyle w:val="af3"/>
        <w:numPr>
          <w:ilvl w:val="1"/>
          <w:numId w:val="6"/>
        </w:numPr>
        <w:ind w:left="0" w:firstLine="567"/>
        <w:outlineLvl w:val="1"/>
      </w:pPr>
      <w:r w:rsidRPr="00302DD1">
        <w:t>продовжувати строк дії укладених договорів про надання фінансової послуги;</w:t>
      </w:r>
    </w:p>
    <w:p w14:paraId="6A883CFC" w14:textId="77777777" w:rsidR="0004070E" w:rsidRPr="00302DD1" w:rsidRDefault="0004070E" w:rsidP="00302DD1">
      <w:pPr>
        <w:ind w:firstLine="567"/>
        <w:outlineLvl w:val="1"/>
      </w:pPr>
    </w:p>
    <w:p w14:paraId="079874C7" w14:textId="767A72CB" w:rsidR="0004070E" w:rsidRPr="00302DD1" w:rsidRDefault="0004070E" w:rsidP="00302DD1">
      <w:pPr>
        <w:pStyle w:val="af3"/>
        <w:numPr>
          <w:ilvl w:val="1"/>
          <w:numId w:val="6"/>
        </w:numPr>
        <w:ind w:left="0" w:firstLine="567"/>
        <w:outlineLvl w:val="1"/>
      </w:pPr>
      <w:r w:rsidRPr="00302DD1">
        <w:t>вносити зміни до укладених договорів, які призводять до збільшення зобов’язань будь-якої з</w:t>
      </w:r>
      <w:r w:rsidR="00AE3FE6">
        <w:t>і</w:t>
      </w:r>
      <w:r w:rsidRPr="00302DD1">
        <w:t xml:space="preserve"> сторін договору. </w:t>
      </w:r>
    </w:p>
    <w:p w14:paraId="7EC4B8FA" w14:textId="77777777" w:rsidR="0004070E" w:rsidRPr="00302DD1" w:rsidRDefault="0004070E" w:rsidP="00302DD1">
      <w:pPr>
        <w:ind w:firstLine="567"/>
        <w:outlineLvl w:val="1"/>
      </w:pPr>
    </w:p>
    <w:p w14:paraId="5BF941FC" w14:textId="5292C803" w:rsidR="0004070E" w:rsidRPr="00302DD1" w:rsidRDefault="0004070E" w:rsidP="00302DD1">
      <w:pPr>
        <w:pStyle w:val="af3"/>
        <w:numPr>
          <w:ilvl w:val="0"/>
          <w:numId w:val="6"/>
        </w:numPr>
        <w:ind w:left="0" w:firstLine="567"/>
      </w:pPr>
      <w:r w:rsidRPr="00302DD1">
        <w:t xml:space="preserve">Небанківська установа </w:t>
      </w:r>
      <w:r w:rsidR="00AE3FE6">
        <w:t>в</w:t>
      </w:r>
      <w:r w:rsidRPr="00302DD1">
        <w:t xml:space="preserve"> разі відкликання (анулювання) ліцензії або припинення здійснення окремих видів валютних операцій продовжує виконувати зобов’язання за укладеними договорами про надання фінансових послуг, включаючи зобов’язання за укладеними договорами про надання фінансової платіжної послуги з переказу коштів без відкриття рахунку, що є валютними операціями, з урахуванням особливостей, установлених законодавством України.</w:t>
      </w:r>
    </w:p>
    <w:p w14:paraId="0465416F" w14:textId="77777777" w:rsidR="0004070E" w:rsidRPr="00302DD1" w:rsidRDefault="0004070E" w:rsidP="00302DD1">
      <w:pPr>
        <w:pStyle w:val="af3"/>
        <w:ind w:left="0" w:firstLine="567"/>
        <w:contextualSpacing w:val="0"/>
        <w:outlineLvl w:val="1"/>
      </w:pPr>
    </w:p>
    <w:p w14:paraId="3B8BED7B" w14:textId="6DF8035E" w:rsidR="0004070E" w:rsidRPr="00302DD1" w:rsidRDefault="0004070E" w:rsidP="00302DD1">
      <w:pPr>
        <w:pStyle w:val="af3"/>
        <w:numPr>
          <w:ilvl w:val="0"/>
          <w:numId w:val="6"/>
        </w:numPr>
        <w:ind w:left="0" w:firstLine="567"/>
        <w:contextualSpacing w:val="0"/>
        <w:outlineLvl w:val="1"/>
      </w:pPr>
      <w:r w:rsidRPr="00302DD1">
        <w:t xml:space="preserve">Центральний контрагент у разі початку процедури припинення провадження клірингової діяльності центрального контрагента (далі – процедура припинення діяльності) у випадках, визначених у нормативно-правовому акті </w:t>
      </w:r>
      <w:r w:rsidR="008C254A">
        <w:t>НКЦПФР</w:t>
      </w:r>
      <w:r w:rsidRPr="00302DD1">
        <w:t xml:space="preserve"> з питань провадження клірингової діяльності:</w:t>
      </w:r>
    </w:p>
    <w:p w14:paraId="02225D55" w14:textId="77777777" w:rsidR="0004070E" w:rsidRPr="00302DD1" w:rsidRDefault="0004070E" w:rsidP="00302DD1">
      <w:pPr>
        <w:ind w:firstLine="567"/>
        <w:outlineLvl w:val="1"/>
      </w:pPr>
    </w:p>
    <w:p w14:paraId="7B632A97" w14:textId="640FF514" w:rsidR="0004070E" w:rsidRPr="00302DD1" w:rsidRDefault="0004070E" w:rsidP="00302DD1">
      <w:pPr>
        <w:pStyle w:val="11"/>
        <w:numPr>
          <w:ilvl w:val="1"/>
          <w:numId w:val="29"/>
        </w:numPr>
        <w:shd w:val="clear" w:color="auto" w:fill="FFFFFF"/>
        <w:spacing w:before="0" w:after="0"/>
        <w:ind w:left="0" w:firstLine="567"/>
        <w:contextualSpacing w:val="0"/>
        <w:jc w:val="both"/>
        <w:rPr>
          <w:sz w:val="28"/>
          <w:szCs w:val="28"/>
        </w:rPr>
      </w:pPr>
      <w:r w:rsidRPr="00302DD1">
        <w:rPr>
          <w:sz w:val="28"/>
          <w:szCs w:val="28"/>
        </w:rPr>
        <w:t>не пізніше п’яти робочих днів після початку процедури припинення діяльності повідомляє про це Національний банк;</w:t>
      </w:r>
    </w:p>
    <w:p w14:paraId="2665E336" w14:textId="77777777" w:rsidR="0004070E" w:rsidRPr="00302DD1" w:rsidRDefault="0004070E" w:rsidP="00302DD1">
      <w:pPr>
        <w:pStyle w:val="11"/>
        <w:shd w:val="clear" w:color="auto" w:fill="FFFFFF"/>
        <w:spacing w:before="0" w:after="0"/>
        <w:ind w:left="0"/>
        <w:contextualSpacing w:val="0"/>
        <w:jc w:val="both"/>
        <w:rPr>
          <w:sz w:val="28"/>
          <w:szCs w:val="28"/>
        </w:rPr>
      </w:pPr>
    </w:p>
    <w:p w14:paraId="2DCA5EDE" w14:textId="5339DFE0" w:rsidR="0004070E" w:rsidRPr="00302DD1" w:rsidRDefault="0004070E" w:rsidP="00302DD1">
      <w:pPr>
        <w:pStyle w:val="11"/>
        <w:numPr>
          <w:ilvl w:val="1"/>
          <w:numId w:val="29"/>
        </w:numPr>
        <w:shd w:val="clear" w:color="auto" w:fill="FFFFFF"/>
        <w:spacing w:before="0" w:after="0"/>
        <w:ind w:left="0" w:firstLine="567"/>
        <w:contextualSpacing w:val="0"/>
        <w:jc w:val="both"/>
        <w:rPr>
          <w:sz w:val="28"/>
          <w:szCs w:val="28"/>
        </w:rPr>
      </w:pPr>
      <w:r w:rsidRPr="00302DD1">
        <w:rPr>
          <w:sz w:val="28"/>
          <w:szCs w:val="28"/>
        </w:rPr>
        <w:t xml:space="preserve">втрачає право на здійснення валютних операцій, визначених у ліцензії, з дня, наступного за </w:t>
      </w:r>
      <w:r w:rsidR="00AE3FE6">
        <w:rPr>
          <w:sz w:val="28"/>
          <w:szCs w:val="28"/>
        </w:rPr>
        <w:t>днем</w:t>
      </w:r>
      <w:r w:rsidR="00AE3FE6" w:rsidRPr="00302DD1">
        <w:rPr>
          <w:sz w:val="28"/>
          <w:szCs w:val="28"/>
        </w:rPr>
        <w:t xml:space="preserve"> </w:t>
      </w:r>
      <w:r w:rsidRPr="00302DD1">
        <w:rPr>
          <w:sz w:val="28"/>
          <w:szCs w:val="28"/>
        </w:rPr>
        <w:t>початку процедури припинення діяльності, крім випадків проведення грошових розрахунків:</w:t>
      </w:r>
    </w:p>
    <w:p w14:paraId="47A632BB" w14:textId="6E4E6585" w:rsidR="0004070E" w:rsidRPr="00302DD1" w:rsidRDefault="0004070E" w:rsidP="00302DD1">
      <w:pPr>
        <w:pStyle w:val="11"/>
        <w:shd w:val="clear" w:color="auto" w:fill="FFFFFF"/>
        <w:spacing w:before="0" w:after="0"/>
        <w:ind w:left="0"/>
        <w:contextualSpacing w:val="0"/>
        <w:jc w:val="both"/>
        <w:rPr>
          <w:sz w:val="28"/>
          <w:szCs w:val="28"/>
        </w:rPr>
      </w:pPr>
      <w:r w:rsidRPr="00302DD1">
        <w:rPr>
          <w:sz w:val="28"/>
          <w:szCs w:val="28"/>
        </w:rPr>
        <w:lastRenderedPageBreak/>
        <w:t xml:space="preserve">з метою виконання зобов’язань за контрактами/правочинами/операціями учасників клірингу за умови, що ці зобов’язання виникли не пізніше </w:t>
      </w:r>
      <w:r w:rsidR="00AE3FE6">
        <w:rPr>
          <w:sz w:val="28"/>
          <w:szCs w:val="28"/>
        </w:rPr>
        <w:t>дня</w:t>
      </w:r>
      <w:r w:rsidR="00AE3FE6" w:rsidRPr="00302DD1">
        <w:rPr>
          <w:sz w:val="28"/>
          <w:szCs w:val="28"/>
        </w:rPr>
        <w:t xml:space="preserve"> </w:t>
      </w:r>
      <w:r w:rsidRPr="00302DD1">
        <w:rPr>
          <w:sz w:val="28"/>
          <w:szCs w:val="28"/>
        </w:rPr>
        <w:t>початку процедури припинення діяльності;</w:t>
      </w:r>
    </w:p>
    <w:p w14:paraId="4DF4FFBB" w14:textId="509994A7" w:rsidR="0004070E" w:rsidRPr="00302DD1" w:rsidRDefault="0004070E" w:rsidP="00302DD1">
      <w:pPr>
        <w:pStyle w:val="11"/>
        <w:shd w:val="clear" w:color="auto" w:fill="FFFFFF"/>
        <w:spacing w:before="0" w:after="0"/>
        <w:ind w:left="0"/>
        <w:contextualSpacing w:val="0"/>
        <w:jc w:val="both"/>
        <w:rPr>
          <w:sz w:val="28"/>
          <w:szCs w:val="28"/>
        </w:rPr>
      </w:pPr>
      <w:r w:rsidRPr="00302DD1">
        <w:rPr>
          <w:sz w:val="28"/>
          <w:szCs w:val="28"/>
        </w:rPr>
        <w:t xml:space="preserve">за контрактами/правочинами/операціями, вчиненими центральним контрагентом після початку процедури припинення діяльності, що потрібні для виконання зобов’язань, визначених в абзаці другому підпункту 2 пункту 20 розділу </w:t>
      </w:r>
      <w:r w:rsidRPr="00302DD1">
        <w:rPr>
          <w:sz w:val="28"/>
          <w:szCs w:val="28"/>
          <w:lang w:val="en-US"/>
        </w:rPr>
        <w:t>I</w:t>
      </w:r>
      <w:r w:rsidRPr="00302DD1">
        <w:rPr>
          <w:sz w:val="28"/>
          <w:szCs w:val="28"/>
        </w:rPr>
        <w:t xml:space="preserve"> цього Положення;</w:t>
      </w:r>
    </w:p>
    <w:p w14:paraId="4B0393EE" w14:textId="77777777" w:rsidR="0004070E" w:rsidRPr="00302DD1" w:rsidRDefault="0004070E" w:rsidP="00302DD1">
      <w:pPr>
        <w:pStyle w:val="11"/>
        <w:shd w:val="clear" w:color="auto" w:fill="FFFFFF"/>
        <w:spacing w:before="0" w:after="0"/>
        <w:ind w:left="0"/>
        <w:contextualSpacing w:val="0"/>
        <w:jc w:val="both"/>
        <w:rPr>
          <w:sz w:val="28"/>
          <w:szCs w:val="28"/>
          <w:highlight w:val="green"/>
        </w:rPr>
      </w:pPr>
    </w:p>
    <w:p w14:paraId="634EF9FC" w14:textId="1410B8BC" w:rsidR="0004070E" w:rsidRPr="00302DD1" w:rsidRDefault="0004070E" w:rsidP="00302DD1">
      <w:pPr>
        <w:pStyle w:val="11"/>
        <w:numPr>
          <w:ilvl w:val="1"/>
          <w:numId w:val="29"/>
        </w:numPr>
        <w:shd w:val="clear" w:color="auto" w:fill="FFFFFF"/>
        <w:spacing w:before="0" w:after="0"/>
        <w:ind w:left="0" w:firstLine="567"/>
        <w:contextualSpacing w:val="0"/>
        <w:jc w:val="both"/>
        <w:rPr>
          <w:sz w:val="28"/>
          <w:szCs w:val="28"/>
        </w:rPr>
      </w:pPr>
      <w:r w:rsidRPr="00302DD1">
        <w:rPr>
          <w:sz w:val="28"/>
          <w:szCs w:val="28"/>
        </w:rPr>
        <w:t xml:space="preserve">припиняє проведення валютних операцій, визначених </w:t>
      </w:r>
      <w:r w:rsidR="00AE3FE6">
        <w:rPr>
          <w:sz w:val="28"/>
          <w:szCs w:val="28"/>
        </w:rPr>
        <w:t>у</w:t>
      </w:r>
      <w:r w:rsidRPr="00302DD1">
        <w:rPr>
          <w:sz w:val="28"/>
          <w:szCs w:val="28"/>
        </w:rPr>
        <w:t xml:space="preserve"> підпункті 2 пункту 20 розділу </w:t>
      </w:r>
      <w:r w:rsidRPr="00302DD1">
        <w:rPr>
          <w:sz w:val="28"/>
          <w:szCs w:val="28"/>
          <w:lang w:val="en-US"/>
        </w:rPr>
        <w:t>I</w:t>
      </w:r>
      <w:r w:rsidRPr="00302DD1">
        <w:rPr>
          <w:sz w:val="28"/>
          <w:szCs w:val="28"/>
        </w:rPr>
        <w:t xml:space="preserve"> цього Положення, не пізніше ніж через 30 календарних днів після </w:t>
      </w:r>
      <w:r w:rsidR="00AE3FE6">
        <w:rPr>
          <w:sz w:val="28"/>
          <w:szCs w:val="28"/>
        </w:rPr>
        <w:t>дня</w:t>
      </w:r>
      <w:r w:rsidR="00AE3FE6" w:rsidRPr="00302DD1">
        <w:rPr>
          <w:sz w:val="28"/>
          <w:szCs w:val="28"/>
        </w:rPr>
        <w:t xml:space="preserve"> </w:t>
      </w:r>
      <w:r w:rsidRPr="00302DD1">
        <w:rPr>
          <w:sz w:val="28"/>
          <w:szCs w:val="28"/>
        </w:rPr>
        <w:t>початку п</w:t>
      </w:r>
      <w:r w:rsidR="001E72BA">
        <w:rPr>
          <w:sz w:val="28"/>
          <w:szCs w:val="28"/>
        </w:rPr>
        <w:t>роцедури припинення діяльності.</w:t>
      </w:r>
    </w:p>
    <w:p w14:paraId="67D9214B" w14:textId="77777777" w:rsidR="0004070E" w:rsidRPr="00302DD1" w:rsidRDefault="0004070E" w:rsidP="00302DD1">
      <w:pPr>
        <w:pStyle w:val="11"/>
        <w:shd w:val="clear" w:color="auto" w:fill="FFFFFF"/>
        <w:spacing w:before="0" w:after="0"/>
        <w:ind w:left="0"/>
        <w:contextualSpacing w:val="0"/>
        <w:jc w:val="both"/>
        <w:rPr>
          <w:sz w:val="28"/>
          <w:szCs w:val="28"/>
        </w:rPr>
      </w:pPr>
    </w:p>
    <w:p w14:paraId="0FDF37E7" w14:textId="191EA5D1" w:rsidR="0004070E" w:rsidRPr="00302DD1" w:rsidRDefault="0004070E" w:rsidP="00302DD1">
      <w:pPr>
        <w:pStyle w:val="11"/>
        <w:numPr>
          <w:ilvl w:val="0"/>
          <w:numId w:val="6"/>
        </w:numPr>
        <w:shd w:val="clear" w:color="auto" w:fill="FFFFFF"/>
        <w:spacing w:before="0" w:after="0"/>
        <w:ind w:left="0" w:firstLine="567"/>
        <w:contextualSpacing w:val="0"/>
        <w:jc w:val="both"/>
        <w:outlineLvl w:val="1"/>
        <w:rPr>
          <w:sz w:val="28"/>
          <w:szCs w:val="28"/>
        </w:rPr>
      </w:pPr>
      <w:r w:rsidRPr="00302DD1">
        <w:rPr>
          <w:sz w:val="28"/>
          <w:szCs w:val="28"/>
        </w:rPr>
        <w:t>Небанківська установа (крім центрального контрагента) у разі прийняття ріш</w:t>
      </w:r>
      <w:r w:rsidR="001E72BA">
        <w:rPr>
          <w:sz w:val="28"/>
          <w:szCs w:val="28"/>
        </w:rPr>
        <w:t>ення про припинення здійснення:</w:t>
      </w:r>
    </w:p>
    <w:p w14:paraId="017063DA" w14:textId="77777777" w:rsidR="0004070E" w:rsidRPr="00302DD1" w:rsidRDefault="0004070E" w:rsidP="00302DD1">
      <w:pPr>
        <w:pStyle w:val="11"/>
        <w:shd w:val="clear" w:color="auto" w:fill="FFFFFF"/>
        <w:spacing w:before="0" w:after="0"/>
        <w:ind w:left="0"/>
        <w:contextualSpacing w:val="0"/>
        <w:jc w:val="both"/>
        <w:outlineLvl w:val="1"/>
        <w:rPr>
          <w:sz w:val="28"/>
          <w:szCs w:val="28"/>
        </w:rPr>
      </w:pPr>
    </w:p>
    <w:p w14:paraId="4FB347E2" w14:textId="22BFA795" w:rsidR="0004070E" w:rsidRPr="00302DD1" w:rsidRDefault="0004070E" w:rsidP="00302DD1">
      <w:pPr>
        <w:pStyle w:val="11"/>
        <w:numPr>
          <w:ilvl w:val="1"/>
          <w:numId w:val="6"/>
        </w:numPr>
        <w:shd w:val="clear" w:color="auto" w:fill="FFFFFF"/>
        <w:spacing w:before="0" w:after="0"/>
        <w:ind w:left="0" w:firstLine="567"/>
        <w:contextualSpacing w:val="0"/>
        <w:jc w:val="both"/>
        <w:outlineLvl w:val="1"/>
        <w:rPr>
          <w:sz w:val="28"/>
          <w:szCs w:val="28"/>
        </w:rPr>
      </w:pPr>
      <w:r w:rsidRPr="00302DD1">
        <w:rPr>
          <w:sz w:val="28"/>
          <w:szCs w:val="28"/>
        </w:rPr>
        <w:t xml:space="preserve">однієї або кількох валютних операцій, передбачених ліцензією, зобов’язана протягом п’яти календарних днів із дня прийняття такого рішення звернутися до Національного банку із заявою у довільній формі про відкликання (анулювання) ліцензії </w:t>
      </w:r>
      <w:r w:rsidR="00AE3FE6">
        <w:rPr>
          <w:sz w:val="28"/>
          <w:szCs w:val="28"/>
        </w:rPr>
        <w:t xml:space="preserve">щодо </w:t>
      </w:r>
      <w:r w:rsidRPr="00302DD1">
        <w:rPr>
          <w:sz w:val="28"/>
          <w:szCs w:val="28"/>
        </w:rPr>
        <w:t>відповідної операції (відповідних операцій);</w:t>
      </w:r>
    </w:p>
    <w:p w14:paraId="2BD990F4" w14:textId="77777777" w:rsidR="0004070E" w:rsidRPr="00302DD1" w:rsidRDefault="0004070E" w:rsidP="00302DD1">
      <w:pPr>
        <w:pStyle w:val="11"/>
        <w:shd w:val="clear" w:color="auto" w:fill="FFFFFF"/>
        <w:spacing w:before="0" w:after="0"/>
        <w:ind w:left="0"/>
        <w:contextualSpacing w:val="0"/>
        <w:jc w:val="both"/>
        <w:outlineLvl w:val="1"/>
        <w:rPr>
          <w:sz w:val="28"/>
          <w:szCs w:val="28"/>
        </w:rPr>
      </w:pPr>
    </w:p>
    <w:p w14:paraId="549ABC80" w14:textId="2D8CB12F" w:rsidR="0004070E" w:rsidRPr="00302DD1" w:rsidRDefault="0004070E" w:rsidP="00302DD1">
      <w:pPr>
        <w:pStyle w:val="11"/>
        <w:numPr>
          <w:ilvl w:val="1"/>
          <w:numId w:val="6"/>
        </w:numPr>
        <w:shd w:val="clear" w:color="auto" w:fill="FFFFFF"/>
        <w:spacing w:before="0" w:after="0"/>
        <w:ind w:left="0" w:firstLine="567"/>
        <w:contextualSpacing w:val="0"/>
        <w:jc w:val="both"/>
        <w:outlineLvl w:val="1"/>
        <w:rPr>
          <w:sz w:val="28"/>
          <w:szCs w:val="28"/>
        </w:rPr>
      </w:pPr>
      <w:r w:rsidRPr="00302DD1">
        <w:rPr>
          <w:sz w:val="28"/>
          <w:szCs w:val="28"/>
        </w:rPr>
        <w:t xml:space="preserve">всіх валютних операцій, передбачених ліцензією, зобов’язана протягом п’яти календарних днів із дня прийняття такого рішення звернутися до Національного банку із заявою </w:t>
      </w:r>
      <w:r w:rsidR="00BF38B1">
        <w:rPr>
          <w:sz w:val="28"/>
          <w:szCs w:val="28"/>
        </w:rPr>
        <w:t>в</w:t>
      </w:r>
      <w:r w:rsidRPr="00302DD1">
        <w:rPr>
          <w:sz w:val="28"/>
          <w:szCs w:val="28"/>
        </w:rPr>
        <w:t xml:space="preserve"> довільній формі про відкликання (анулювання) ліцензії.</w:t>
      </w:r>
    </w:p>
    <w:p w14:paraId="4F3E6EDD" w14:textId="77777777" w:rsidR="0004070E" w:rsidRPr="00302DD1" w:rsidRDefault="0004070E" w:rsidP="00302DD1">
      <w:pPr>
        <w:pStyle w:val="11"/>
        <w:shd w:val="clear" w:color="auto" w:fill="FFFFFF"/>
        <w:spacing w:before="0" w:after="0"/>
        <w:ind w:left="0"/>
        <w:contextualSpacing w:val="0"/>
        <w:jc w:val="both"/>
        <w:outlineLvl w:val="1"/>
        <w:rPr>
          <w:sz w:val="28"/>
          <w:szCs w:val="28"/>
        </w:rPr>
      </w:pPr>
    </w:p>
    <w:p w14:paraId="292FF17F" w14:textId="09761871" w:rsidR="0004070E" w:rsidRPr="00302DD1" w:rsidRDefault="0004070E" w:rsidP="00302DD1">
      <w:pPr>
        <w:pStyle w:val="11"/>
        <w:numPr>
          <w:ilvl w:val="0"/>
          <w:numId w:val="6"/>
        </w:numPr>
        <w:shd w:val="clear" w:color="auto" w:fill="FFFFFF"/>
        <w:spacing w:before="0" w:after="0"/>
        <w:ind w:left="0" w:firstLine="567"/>
        <w:contextualSpacing w:val="0"/>
        <w:jc w:val="both"/>
        <w:outlineLvl w:val="1"/>
        <w:rPr>
          <w:sz w:val="28"/>
          <w:szCs w:val="28"/>
        </w:rPr>
      </w:pPr>
      <w:r w:rsidRPr="00302DD1">
        <w:rPr>
          <w:sz w:val="28"/>
          <w:szCs w:val="28"/>
        </w:rPr>
        <w:t xml:space="preserve">Центральний контрагент у разі прийняття рішення про припинення здійснення валютних операцій, передбачених ліцензією, зобов’язаний протягом п’яти календарних днів із дня прийняття такого рішення звернутися до Національного банку із заявою </w:t>
      </w:r>
      <w:r w:rsidR="00BF38B1">
        <w:rPr>
          <w:sz w:val="28"/>
          <w:szCs w:val="28"/>
        </w:rPr>
        <w:t>в</w:t>
      </w:r>
      <w:r w:rsidRPr="00302DD1">
        <w:rPr>
          <w:sz w:val="28"/>
          <w:szCs w:val="28"/>
        </w:rPr>
        <w:t xml:space="preserve"> довільній формі про відкликання (анулювання) ліцензії.</w:t>
      </w:r>
    </w:p>
    <w:p w14:paraId="2F506D7B" w14:textId="77777777" w:rsidR="0004070E" w:rsidRPr="00302DD1" w:rsidRDefault="0004070E" w:rsidP="00302DD1">
      <w:pPr>
        <w:pStyle w:val="11"/>
        <w:shd w:val="clear" w:color="auto" w:fill="FFFFFF"/>
        <w:spacing w:before="0" w:after="0"/>
        <w:ind w:left="0"/>
        <w:contextualSpacing w:val="0"/>
        <w:jc w:val="both"/>
        <w:outlineLvl w:val="1"/>
        <w:rPr>
          <w:sz w:val="28"/>
          <w:szCs w:val="28"/>
        </w:rPr>
      </w:pPr>
    </w:p>
    <w:p w14:paraId="3B84C114" w14:textId="12945BA7" w:rsidR="0004070E" w:rsidRPr="00302DD1" w:rsidRDefault="0004070E" w:rsidP="00302DD1">
      <w:pPr>
        <w:pStyle w:val="11"/>
        <w:numPr>
          <w:ilvl w:val="0"/>
          <w:numId w:val="6"/>
        </w:numPr>
        <w:shd w:val="clear" w:color="auto" w:fill="FFFFFF"/>
        <w:spacing w:before="0" w:after="0"/>
        <w:ind w:left="0" w:firstLine="567"/>
        <w:contextualSpacing w:val="0"/>
        <w:jc w:val="both"/>
        <w:outlineLvl w:val="1"/>
        <w:rPr>
          <w:sz w:val="28"/>
          <w:szCs w:val="28"/>
        </w:rPr>
      </w:pPr>
      <w:r w:rsidRPr="00302DD1">
        <w:rPr>
          <w:sz w:val="28"/>
          <w:szCs w:val="28"/>
        </w:rPr>
        <w:t xml:space="preserve">Національний банк протягом 30 робочих днів з </w:t>
      </w:r>
      <w:r w:rsidR="00BF38B1">
        <w:rPr>
          <w:sz w:val="28"/>
          <w:szCs w:val="28"/>
        </w:rPr>
        <w:t xml:space="preserve">дня </w:t>
      </w:r>
      <w:r w:rsidRPr="00302DD1">
        <w:rPr>
          <w:sz w:val="28"/>
          <w:szCs w:val="28"/>
        </w:rPr>
        <w:t>отримання заяви про відкликання (анулювання) ліцензії:</w:t>
      </w:r>
    </w:p>
    <w:p w14:paraId="6EEFFB59" w14:textId="77777777" w:rsidR="0004070E" w:rsidRPr="00302DD1" w:rsidRDefault="0004070E" w:rsidP="00302DD1">
      <w:pPr>
        <w:pStyle w:val="11"/>
        <w:shd w:val="clear" w:color="auto" w:fill="FFFFFF"/>
        <w:spacing w:before="0" w:after="0"/>
        <w:ind w:left="0"/>
        <w:contextualSpacing w:val="0"/>
        <w:jc w:val="both"/>
        <w:outlineLvl w:val="1"/>
        <w:rPr>
          <w:sz w:val="28"/>
          <w:szCs w:val="28"/>
        </w:rPr>
      </w:pPr>
    </w:p>
    <w:p w14:paraId="078A726E" w14:textId="2DF48DF0" w:rsidR="0004070E" w:rsidRPr="00302DD1" w:rsidRDefault="0004070E" w:rsidP="00302DD1">
      <w:pPr>
        <w:pStyle w:val="11"/>
        <w:numPr>
          <w:ilvl w:val="1"/>
          <w:numId w:val="6"/>
        </w:numPr>
        <w:shd w:val="clear" w:color="auto" w:fill="FFFFFF"/>
        <w:spacing w:before="0" w:after="0"/>
        <w:ind w:left="0" w:firstLine="567"/>
        <w:contextualSpacing w:val="0"/>
        <w:jc w:val="both"/>
        <w:outlineLvl w:val="1"/>
        <w:rPr>
          <w:sz w:val="28"/>
          <w:szCs w:val="28"/>
        </w:rPr>
      </w:pPr>
      <w:r w:rsidRPr="00302DD1">
        <w:rPr>
          <w:sz w:val="28"/>
          <w:szCs w:val="28"/>
        </w:rPr>
        <w:t xml:space="preserve">розглядає заяву про відкликання (анулювання) ліцензії/заяву про відкликання (анулювання) ліцензії </w:t>
      </w:r>
      <w:r w:rsidR="00C82C3D">
        <w:rPr>
          <w:sz w:val="28"/>
          <w:szCs w:val="28"/>
        </w:rPr>
        <w:t xml:space="preserve">щодо </w:t>
      </w:r>
      <w:r w:rsidRPr="00302DD1">
        <w:rPr>
          <w:sz w:val="28"/>
          <w:szCs w:val="28"/>
        </w:rPr>
        <w:t xml:space="preserve">окремої </w:t>
      </w:r>
      <w:r w:rsidR="001E72BA">
        <w:rPr>
          <w:sz w:val="28"/>
          <w:szCs w:val="28"/>
        </w:rPr>
        <w:t>операції;</w:t>
      </w:r>
    </w:p>
    <w:p w14:paraId="6554AB6B" w14:textId="77777777" w:rsidR="0004070E" w:rsidRPr="00302DD1" w:rsidRDefault="0004070E" w:rsidP="00302DD1">
      <w:pPr>
        <w:pStyle w:val="11"/>
        <w:shd w:val="clear" w:color="auto" w:fill="FFFFFF"/>
        <w:spacing w:before="0" w:after="0"/>
        <w:ind w:left="0"/>
        <w:contextualSpacing w:val="0"/>
        <w:jc w:val="both"/>
        <w:outlineLvl w:val="1"/>
        <w:rPr>
          <w:sz w:val="28"/>
          <w:szCs w:val="28"/>
        </w:rPr>
      </w:pPr>
    </w:p>
    <w:p w14:paraId="7C411051" w14:textId="0C4E428E" w:rsidR="0004070E" w:rsidRPr="00302DD1" w:rsidRDefault="0004070E" w:rsidP="00302DD1">
      <w:pPr>
        <w:pStyle w:val="11"/>
        <w:numPr>
          <w:ilvl w:val="1"/>
          <w:numId w:val="6"/>
        </w:numPr>
        <w:shd w:val="clear" w:color="auto" w:fill="FFFFFF"/>
        <w:spacing w:before="0" w:after="0"/>
        <w:ind w:left="0" w:firstLine="567"/>
        <w:contextualSpacing w:val="0"/>
        <w:jc w:val="both"/>
        <w:outlineLvl w:val="1"/>
        <w:rPr>
          <w:sz w:val="28"/>
          <w:szCs w:val="28"/>
        </w:rPr>
      </w:pPr>
      <w:r w:rsidRPr="00302DD1">
        <w:rPr>
          <w:sz w:val="28"/>
          <w:szCs w:val="28"/>
        </w:rPr>
        <w:t>приймає рішення про ві</w:t>
      </w:r>
      <w:r w:rsidR="00A4127F">
        <w:rPr>
          <w:sz w:val="28"/>
          <w:szCs w:val="28"/>
        </w:rPr>
        <w:t xml:space="preserve">дкликання (анулювання) ліцензії на всі валютні операції або </w:t>
      </w:r>
      <w:r w:rsidR="005560E4">
        <w:rPr>
          <w:sz w:val="28"/>
          <w:szCs w:val="28"/>
        </w:rPr>
        <w:t>щодо</w:t>
      </w:r>
      <w:r w:rsidR="00A4127F">
        <w:rPr>
          <w:sz w:val="28"/>
          <w:szCs w:val="28"/>
        </w:rPr>
        <w:t xml:space="preserve"> </w:t>
      </w:r>
      <w:r w:rsidRPr="00302DD1">
        <w:rPr>
          <w:sz w:val="28"/>
          <w:szCs w:val="28"/>
        </w:rPr>
        <w:t>окремої валютної операції.</w:t>
      </w:r>
    </w:p>
    <w:p w14:paraId="671BFB92" w14:textId="77777777" w:rsidR="0004070E" w:rsidRPr="00302DD1" w:rsidRDefault="0004070E" w:rsidP="00302DD1">
      <w:pPr>
        <w:pStyle w:val="11"/>
        <w:shd w:val="clear" w:color="auto" w:fill="FFFFFF"/>
        <w:spacing w:before="0" w:after="0"/>
        <w:ind w:left="0"/>
        <w:contextualSpacing w:val="0"/>
        <w:jc w:val="both"/>
        <w:outlineLvl w:val="1"/>
        <w:rPr>
          <w:sz w:val="28"/>
          <w:szCs w:val="28"/>
        </w:rPr>
      </w:pPr>
    </w:p>
    <w:p w14:paraId="378EEB87" w14:textId="0FEED396" w:rsidR="0004070E" w:rsidRPr="00302DD1" w:rsidRDefault="0004070E" w:rsidP="00302DD1">
      <w:pPr>
        <w:pStyle w:val="11"/>
        <w:numPr>
          <w:ilvl w:val="0"/>
          <w:numId w:val="6"/>
        </w:numPr>
        <w:shd w:val="clear" w:color="auto" w:fill="FFFFFF"/>
        <w:spacing w:before="0" w:after="0"/>
        <w:ind w:left="0" w:firstLine="567"/>
        <w:contextualSpacing w:val="0"/>
        <w:jc w:val="both"/>
        <w:outlineLvl w:val="1"/>
        <w:rPr>
          <w:sz w:val="28"/>
          <w:szCs w:val="28"/>
        </w:rPr>
      </w:pPr>
      <w:r w:rsidRPr="00302DD1">
        <w:rPr>
          <w:sz w:val="28"/>
          <w:szCs w:val="28"/>
        </w:rPr>
        <w:t xml:space="preserve">Небанківська установа (крім центрального контрагента) у разі отримання рішення Національного банку, прийнятого відповідно до пункту 23 розділу І цього Положення, припиняє здійснення всіх або окремих валютних </w:t>
      </w:r>
      <w:r w:rsidRPr="00302DD1">
        <w:rPr>
          <w:sz w:val="28"/>
          <w:szCs w:val="28"/>
        </w:rPr>
        <w:lastRenderedPageBreak/>
        <w:t xml:space="preserve">операцій з урахуванням умов, визначених </w:t>
      </w:r>
      <w:r w:rsidR="00275D45">
        <w:rPr>
          <w:sz w:val="28"/>
          <w:szCs w:val="28"/>
        </w:rPr>
        <w:t xml:space="preserve">у </w:t>
      </w:r>
      <w:r w:rsidRPr="00302DD1">
        <w:rPr>
          <w:sz w:val="28"/>
          <w:szCs w:val="28"/>
        </w:rPr>
        <w:t>пункта</w:t>
      </w:r>
      <w:r w:rsidR="00275D45">
        <w:rPr>
          <w:sz w:val="28"/>
          <w:szCs w:val="28"/>
        </w:rPr>
        <w:t>х</w:t>
      </w:r>
      <w:r w:rsidRPr="00302DD1">
        <w:rPr>
          <w:sz w:val="28"/>
          <w:szCs w:val="28"/>
        </w:rPr>
        <w:t xml:space="preserve"> 17</w:t>
      </w:r>
      <w:r w:rsidR="00275D45">
        <w:rPr>
          <w:sz w:val="28"/>
          <w:szCs w:val="28"/>
        </w:rPr>
        <w:t>–</w:t>
      </w:r>
      <w:r w:rsidRPr="00302DD1">
        <w:rPr>
          <w:sz w:val="28"/>
          <w:szCs w:val="28"/>
        </w:rPr>
        <w:t>19 розділу І цього Положення.</w:t>
      </w:r>
    </w:p>
    <w:p w14:paraId="00EE6B92" w14:textId="77777777" w:rsidR="0004070E" w:rsidRPr="00302DD1" w:rsidRDefault="0004070E" w:rsidP="00302DD1">
      <w:pPr>
        <w:pStyle w:val="11"/>
        <w:shd w:val="clear" w:color="auto" w:fill="FFFFFF"/>
        <w:spacing w:before="0" w:after="0"/>
        <w:ind w:left="0"/>
        <w:contextualSpacing w:val="0"/>
        <w:jc w:val="both"/>
        <w:outlineLvl w:val="1"/>
        <w:rPr>
          <w:sz w:val="28"/>
          <w:szCs w:val="28"/>
        </w:rPr>
      </w:pPr>
    </w:p>
    <w:p w14:paraId="55A16521" w14:textId="26440488" w:rsidR="0004070E" w:rsidRPr="00302DD1" w:rsidRDefault="0004070E" w:rsidP="00302DD1">
      <w:pPr>
        <w:pStyle w:val="11"/>
        <w:numPr>
          <w:ilvl w:val="0"/>
          <w:numId w:val="6"/>
        </w:numPr>
        <w:shd w:val="clear" w:color="auto" w:fill="FFFFFF"/>
        <w:spacing w:before="0" w:after="0"/>
        <w:ind w:left="0" w:firstLine="567"/>
        <w:contextualSpacing w:val="0"/>
        <w:jc w:val="both"/>
        <w:outlineLvl w:val="1"/>
        <w:rPr>
          <w:sz w:val="28"/>
          <w:szCs w:val="28"/>
        </w:rPr>
      </w:pPr>
      <w:r w:rsidRPr="00302DD1">
        <w:rPr>
          <w:sz w:val="28"/>
          <w:szCs w:val="28"/>
        </w:rPr>
        <w:t xml:space="preserve">Центральний контрагент у разі отримання рішення Національного банку, прийнятого відповідно до </w:t>
      </w:r>
      <w:r w:rsidR="0056742E">
        <w:rPr>
          <w:sz w:val="28"/>
          <w:szCs w:val="28"/>
        </w:rPr>
        <w:t xml:space="preserve">підпункту 2 пункту </w:t>
      </w:r>
      <w:r w:rsidRPr="00302DD1">
        <w:rPr>
          <w:sz w:val="28"/>
          <w:szCs w:val="28"/>
        </w:rPr>
        <w:t>23 розділу І цього Положення, втрачає право на здійснення валютних операцій, визначених у ліцензії</w:t>
      </w:r>
      <w:r w:rsidR="00275D45">
        <w:rPr>
          <w:sz w:val="28"/>
          <w:szCs w:val="28"/>
        </w:rPr>
        <w:t>,</w:t>
      </w:r>
      <w:r w:rsidRPr="00302DD1">
        <w:rPr>
          <w:sz w:val="28"/>
          <w:szCs w:val="28"/>
        </w:rPr>
        <w:t xml:space="preserve"> та припиняє проведення валютних операцій у порядку, визначеному </w:t>
      </w:r>
      <w:r w:rsidR="00275D45">
        <w:rPr>
          <w:sz w:val="28"/>
          <w:szCs w:val="28"/>
        </w:rPr>
        <w:t>в</w:t>
      </w:r>
      <w:r w:rsidRPr="00302DD1">
        <w:rPr>
          <w:sz w:val="28"/>
          <w:szCs w:val="28"/>
        </w:rPr>
        <w:t xml:space="preserve"> підпунктах 2 та 3 пункту 20 розділу І цього Положення.</w:t>
      </w:r>
    </w:p>
    <w:p w14:paraId="2BB17975" w14:textId="77777777" w:rsidR="0004070E" w:rsidRPr="00302DD1" w:rsidRDefault="0004070E" w:rsidP="00302DD1">
      <w:pPr>
        <w:pStyle w:val="11"/>
        <w:shd w:val="clear" w:color="auto" w:fill="FFFFFF"/>
        <w:spacing w:before="0" w:after="0"/>
        <w:ind w:left="0"/>
        <w:contextualSpacing w:val="0"/>
        <w:jc w:val="both"/>
        <w:outlineLvl w:val="1"/>
        <w:rPr>
          <w:sz w:val="28"/>
          <w:szCs w:val="28"/>
        </w:rPr>
      </w:pPr>
    </w:p>
    <w:p w14:paraId="528D53F8" w14:textId="70766553" w:rsidR="0004070E" w:rsidRPr="00302DD1" w:rsidRDefault="0004070E" w:rsidP="00302DD1">
      <w:pPr>
        <w:pStyle w:val="11"/>
        <w:numPr>
          <w:ilvl w:val="0"/>
          <w:numId w:val="6"/>
        </w:numPr>
        <w:spacing w:before="0" w:after="0"/>
        <w:ind w:left="0" w:firstLine="567"/>
        <w:contextualSpacing w:val="0"/>
        <w:jc w:val="both"/>
        <w:outlineLvl w:val="1"/>
        <w:rPr>
          <w:sz w:val="28"/>
          <w:szCs w:val="28"/>
        </w:rPr>
      </w:pPr>
      <w:r w:rsidRPr="00302DD1">
        <w:rPr>
          <w:sz w:val="28"/>
          <w:szCs w:val="28"/>
        </w:rPr>
        <w:t xml:space="preserve">Документи, </w:t>
      </w:r>
      <w:r w:rsidR="00263E7E">
        <w:rPr>
          <w:sz w:val="28"/>
          <w:szCs w:val="28"/>
        </w:rPr>
        <w:t>визначені</w:t>
      </w:r>
      <w:r w:rsidR="00263E7E" w:rsidRPr="00302DD1">
        <w:rPr>
          <w:sz w:val="28"/>
          <w:szCs w:val="28"/>
        </w:rPr>
        <w:t xml:space="preserve"> </w:t>
      </w:r>
      <w:r w:rsidRPr="00302DD1">
        <w:rPr>
          <w:sz w:val="28"/>
          <w:szCs w:val="28"/>
        </w:rPr>
        <w:t>цим Положенням, подаються до Національного банку виключно в один із таких способів:</w:t>
      </w:r>
    </w:p>
    <w:p w14:paraId="12DB4277" w14:textId="77777777" w:rsidR="0004070E" w:rsidRPr="00302DD1" w:rsidRDefault="0004070E" w:rsidP="00302DD1">
      <w:pPr>
        <w:pStyle w:val="11"/>
        <w:spacing w:before="0" w:after="0"/>
        <w:ind w:left="0"/>
        <w:contextualSpacing w:val="0"/>
        <w:jc w:val="both"/>
        <w:outlineLvl w:val="1"/>
        <w:rPr>
          <w:sz w:val="28"/>
          <w:szCs w:val="28"/>
        </w:rPr>
      </w:pPr>
    </w:p>
    <w:p w14:paraId="00917BE4" w14:textId="7561D566" w:rsidR="0004070E" w:rsidRPr="00302DD1" w:rsidRDefault="0004070E" w:rsidP="00302DD1">
      <w:pPr>
        <w:pStyle w:val="11"/>
        <w:numPr>
          <w:ilvl w:val="0"/>
          <w:numId w:val="30"/>
        </w:numPr>
        <w:spacing w:before="0" w:after="0"/>
        <w:ind w:left="0" w:firstLine="567"/>
        <w:contextualSpacing w:val="0"/>
        <w:jc w:val="both"/>
        <w:rPr>
          <w:sz w:val="28"/>
          <w:szCs w:val="28"/>
        </w:rPr>
      </w:pPr>
      <w:bookmarkStart w:id="85" w:name="n161"/>
      <w:bookmarkEnd w:id="85"/>
      <w:r w:rsidRPr="00302DD1">
        <w:rPr>
          <w:sz w:val="28"/>
          <w:szCs w:val="28"/>
        </w:rPr>
        <w:t xml:space="preserve">у паперовій формі з одночасним обов’язковим поданням електронних копій цих документів </w:t>
      </w:r>
      <w:r w:rsidR="00F76FCC">
        <w:rPr>
          <w:sz w:val="28"/>
          <w:szCs w:val="28"/>
        </w:rPr>
        <w:t>(</w:t>
      </w:r>
      <w:r w:rsidRPr="00302DD1">
        <w:rPr>
          <w:sz w:val="28"/>
          <w:szCs w:val="28"/>
        </w:rPr>
        <w:t>без накладення КЕП) на цифрових носіях інформації (USB-флешнакопичувачах) або засобами електронного зв’язку, які використовуються Національним банком для електронного документообігу;</w:t>
      </w:r>
    </w:p>
    <w:p w14:paraId="684A9731" w14:textId="77777777" w:rsidR="0004070E" w:rsidRPr="00302DD1" w:rsidRDefault="0004070E" w:rsidP="00302DD1">
      <w:pPr>
        <w:pStyle w:val="11"/>
        <w:spacing w:before="0" w:after="0"/>
        <w:ind w:left="0"/>
        <w:contextualSpacing w:val="0"/>
        <w:jc w:val="both"/>
        <w:rPr>
          <w:sz w:val="28"/>
          <w:szCs w:val="28"/>
        </w:rPr>
      </w:pPr>
    </w:p>
    <w:p w14:paraId="109729F1" w14:textId="4544AE3A" w:rsidR="0004070E" w:rsidRPr="00302DD1" w:rsidRDefault="0004070E" w:rsidP="00302DD1">
      <w:pPr>
        <w:pStyle w:val="11"/>
        <w:numPr>
          <w:ilvl w:val="0"/>
          <w:numId w:val="30"/>
        </w:numPr>
        <w:spacing w:before="0" w:after="0"/>
        <w:ind w:left="0" w:firstLine="567"/>
        <w:contextualSpacing w:val="0"/>
        <w:jc w:val="both"/>
        <w:rPr>
          <w:sz w:val="28"/>
          <w:szCs w:val="28"/>
        </w:rPr>
      </w:pPr>
      <w:bookmarkStart w:id="86" w:name="n162"/>
      <w:bookmarkEnd w:id="86"/>
      <w:r w:rsidRPr="00302DD1">
        <w:rPr>
          <w:sz w:val="28"/>
          <w:szCs w:val="28"/>
        </w:rPr>
        <w:t>у формі електронного документа та/або електронної копії документа, підписаного шляхом наклад</w:t>
      </w:r>
      <w:r w:rsidR="00C01B7C">
        <w:rPr>
          <w:sz w:val="28"/>
          <w:szCs w:val="28"/>
        </w:rPr>
        <w:t>а</w:t>
      </w:r>
      <w:r w:rsidRPr="00302DD1">
        <w:rPr>
          <w:sz w:val="28"/>
          <w:szCs w:val="28"/>
        </w:rPr>
        <w:t>ння КЕП</w:t>
      </w:r>
      <w:r w:rsidR="00C01B7C">
        <w:rPr>
          <w:sz w:val="28"/>
          <w:szCs w:val="28"/>
        </w:rPr>
        <w:t>,</w:t>
      </w:r>
      <w:r w:rsidRPr="00302DD1">
        <w:rPr>
          <w:sz w:val="28"/>
          <w:szCs w:val="28"/>
        </w:rPr>
        <w:t xml:space="preserve"> – електронним повідомленням на офіційну електронну поштову скриньку Національного банку nbu@bank.gov.ua або іншими засобами електронного зв’язку, які використовуються Національним банком для електронного документообігу.</w:t>
      </w:r>
    </w:p>
    <w:p w14:paraId="1230BA27" w14:textId="77777777" w:rsidR="0004070E" w:rsidRPr="00302DD1" w:rsidRDefault="0004070E" w:rsidP="00302DD1">
      <w:pPr>
        <w:pStyle w:val="11"/>
        <w:spacing w:before="0" w:after="0"/>
        <w:ind w:left="0"/>
        <w:contextualSpacing w:val="0"/>
        <w:jc w:val="both"/>
        <w:rPr>
          <w:sz w:val="28"/>
          <w:szCs w:val="28"/>
        </w:rPr>
      </w:pPr>
    </w:p>
    <w:p w14:paraId="72621519" w14:textId="77777777" w:rsidR="0004070E" w:rsidRPr="00302DD1" w:rsidRDefault="0004070E" w:rsidP="00302DD1">
      <w:pPr>
        <w:pStyle w:val="11"/>
        <w:numPr>
          <w:ilvl w:val="0"/>
          <w:numId w:val="6"/>
        </w:numPr>
        <w:shd w:val="clear" w:color="auto" w:fill="FFFFFF"/>
        <w:spacing w:before="0" w:after="0"/>
        <w:ind w:left="0" w:firstLine="567"/>
        <w:contextualSpacing w:val="0"/>
        <w:jc w:val="both"/>
        <w:outlineLvl w:val="1"/>
        <w:rPr>
          <w:sz w:val="28"/>
          <w:szCs w:val="28"/>
        </w:rPr>
      </w:pPr>
      <w:r w:rsidRPr="00302DD1">
        <w:rPr>
          <w:sz w:val="28"/>
          <w:szCs w:val="28"/>
        </w:rPr>
        <w:t>Електронні документи та електронні копії документів повинні мати коротку назву латинськими літерами, що відображає зміст і реквізити документа.</w:t>
      </w:r>
    </w:p>
    <w:p w14:paraId="37D0635B" w14:textId="77777777" w:rsidR="0004070E" w:rsidRPr="00302DD1" w:rsidRDefault="0004070E" w:rsidP="00302DD1">
      <w:pPr>
        <w:pStyle w:val="11"/>
        <w:shd w:val="clear" w:color="auto" w:fill="FFFFFF"/>
        <w:spacing w:before="0" w:after="0"/>
        <w:ind w:left="0"/>
        <w:contextualSpacing w:val="0"/>
        <w:jc w:val="both"/>
        <w:outlineLvl w:val="1"/>
        <w:rPr>
          <w:sz w:val="28"/>
          <w:szCs w:val="28"/>
        </w:rPr>
      </w:pPr>
    </w:p>
    <w:p w14:paraId="50807CE3" w14:textId="77777777" w:rsidR="0004070E" w:rsidRPr="00302DD1" w:rsidRDefault="0004070E" w:rsidP="00302DD1">
      <w:pPr>
        <w:pStyle w:val="11"/>
        <w:numPr>
          <w:ilvl w:val="0"/>
          <w:numId w:val="6"/>
        </w:numPr>
        <w:shd w:val="clear" w:color="auto" w:fill="FFFFFF"/>
        <w:spacing w:before="0" w:after="0"/>
        <w:ind w:left="0" w:firstLine="567"/>
        <w:contextualSpacing w:val="0"/>
        <w:jc w:val="both"/>
        <w:outlineLvl w:val="1"/>
        <w:rPr>
          <w:sz w:val="28"/>
          <w:szCs w:val="28"/>
        </w:rPr>
      </w:pPr>
      <w:r w:rsidRPr="00302DD1">
        <w:rPr>
          <w:sz w:val="28"/>
          <w:szCs w:val="28"/>
        </w:rPr>
        <w:t>Електронні копії документів (з накладеним КЕП та без накладення КЕП) створюються шляхом сканування з документів у паперовій формі з урахуванням таких вимог:</w:t>
      </w:r>
    </w:p>
    <w:p w14:paraId="6C4400B4" w14:textId="77777777" w:rsidR="0004070E" w:rsidRPr="00302DD1" w:rsidRDefault="0004070E" w:rsidP="00302DD1">
      <w:pPr>
        <w:pStyle w:val="11"/>
        <w:shd w:val="clear" w:color="auto" w:fill="FFFFFF"/>
        <w:spacing w:before="0" w:after="0"/>
        <w:ind w:left="0"/>
        <w:contextualSpacing w:val="0"/>
        <w:jc w:val="both"/>
        <w:outlineLvl w:val="1"/>
        <w:rPr>
          <w:sz w:val="28"/>
          <w:szCs w:val="28"/>
        </w:rPr>
      </w:pPr>
    </w:p>
    <w:p w14:paraId="07DBFD58" w14:textId="77777777" w:rsidR="0004070E" w:rsidRPr="00302DD1" w:rsidRDefault="0004070E" w:rsidP="00302DD1">
      <w:pPr>
        <w:pStyle w:val="rvps2"/>
        <w:numPr>
          <w:ilvl w:val="1"/>
          <w:numId w:val="31"/>
        </w:numPr>
        <w:shd w:val="clear" w:color="auto" w:fill="FFFFFF"/>
        <w:spacing w:before="0" w:beforeAutospacing="0" w:after="0" w:afterAutospacing="0"/>
        <w:ind w:left="0" w:firstLine="567"/>
        <w:jc w:val="both"/>
        <w:rPr>
          <w:sz w:val="28"/>
          <w:szCs w:val="28"/>
        </w:rPr>
      </w:pPr>
      <w:bookmarkStart w:id="87" w:name="n165"/>
      <w:bookmarkEnd w:id="87"/>
      <w:r w:rsidRPr="00302DD1">
        <w:rPr>
          <w:sz w:val="28"/>
          <w:szCs w:val="28"/>
        </w:rPr>
        <w:t>документ сканується у файл формату pdf;</w:t>
      </w:r>
    </w:p>
    <w:p w14:paraId="1D92C780" w14:textId="77777777" w:rsidR="0004070E" w:rsidRPr="00302DD1" w:rsidRDefault="0004070E" w:rsidP="00302DD1">
      <w:pPr>
        <w:pStyle w:val="rvps2"/>
        <w:shd w:val="clear" w:color="auto" w:fill="FFFFFF"/>
        <w:spacing w:before="0" w:beforeAutospacing="0" w:after="0" w:afterAutospacing="0"/>
        <w:jc w:val="both"/>
        <w:rPr>
          <w:sz w:val="28"/>
          <w:szCs w:val="28"/>
        </w:rPr>
      </w:pPr>
    </w:p>
    <w:p w14:paraId="22FC4BA0" w14:textId="77777777" w:rsidR="0004070E" w:rsidRPr="00302DD1" w:rsidRDefault="0004070E" w:rsidP="00302DD1">
      <w:pPr>
        <w:pStyle w:val="rvps2"/>
        <w:numPr>
          <w:ilvl w:val="1"/>
          <w:numId w:val="31"/>
        </w:numPr>
        <w:shd w:val="clear" w:color="auto" w:fill="FFFFFF"/>
        <w:spacing w:before="0" w:beforeAutospacing="0" w:after="0" w:afterAutospacing="0"/>
        <w:ind w:left="0" w:firstLine="567"/>
        <w:jc w:val="both"/>
        <w:rPr>
          <w:sz w:val="28"/>
          <w:szCs w:val="28"/>
        </w:rPr>
      </w:pPr>
      <w:bookmarkStart w:id="88" w:name="n166"/>
      <w:bookmarkEnd w:id="88"/>
      <w:r w:rsidRPr="00302DD1">
        <w:rPr>
          <w:sz w:val="28"/>
          <w:szCs w:val="28"/>
        </w:rPr>
        <w:t>сканована копія кожного окремого документа зберігається як окремий файл;</w:t>
      </w:r>
    </w:p>
    <w:p w14:paraId="43EDEF99" w14:textId="77777777" w:rsidR="0004070E" w:rsidRPr="00302DD1" w:rsidRDefault="0004070E" w:rsidP="00302DD1">
      <w:pPr>
        <w:pStyle w:val="rvps2"/>
        <w:shd w:val="clear" w:color="auto" w:fill="FFFFFF"/>
        <w:spacing w:before="0" w:beforeAutospacing="0" w:after="0" w:afterAutospacing="0"/>
        <w:jc w:val="both"/>
        <w:rPr>
          <w:sz w:val="28"/>
          <w:szCs w:val="28"/>
        </w:rPr>
      </w:pPr>
    </w:p>
    <w:p w14:paraId="1A0D9C72" w14:textId="77777777" w:rsidR="0004070E" w:rsidRPr="00302DD1" w:rsidRDefault="0004070E" w:rsidP="00302DD1">
      <w:pPr>
        <w:pStyle w:val="rvps2"/>
        <w:numPr>
          <w:ilvl w:val="1"/>
          <w:numId w:val="31"/>
        </w:numPr>
        <w:shd w:val="clear" w:color="auto" w:fill="FFFFFF"/>
        <w:spacing w:before="0" w:beforeAutospacing="0" w:after="0" w:afterAutospacing="0"/>
        <w:ind w:left="0" w:firstLine="567"/>
        <w:jc w:val="both"/>
        <w:rPr>
          <w:sz w:val="28"/>
          <w:szCs w:val="28"/>
        </w:rPr>
      </w:pPr>
      <w:bookmarkStart w:id="89" w:name="n167"/>
      <w:bookmarkEnd w:id="89"/>
      <w:r w:rsidRPr="00302DD1">
        <w:rPr>
          <w:sz w:val="28"/>
          <w:szCs w:val="28"/>
        </w:rPr>
        <w:t>документи, що містять більше однієї сторінки, скануються в один файл;</w:t>
      </w:r>
    </w:p>
    <w:p w14:paraId="17378F6B" w14:textId="77777777" w:rsidR="0004070E" w:rsidRPr="00302DD1" w:rsidRDefault="0004070E" w:rsidP="00302DD1">
      <w:pPr>
        <w:pStyle w:val="rvps2"/>
        <w:shd w:val="clear" w:color="auto" w:fill="FFFFFF"/>
        <w:spacing w:before="0" w:beforeAutospacing="0" w:after="0" w:afterAutospacing="0"/>
        <w:jc w:val="both"/>
        <w:rPr>
          <w:sz w:val="28"/>
          <w:szCs w:val="28"/>
        </w:rPr>
      </w:pPr>
    </w:p>
    <w:p w14:paraId="4985B2B8" w14:textId="77777777" w:rsidR="0004070E" w:rsidRPr="00302DD1" w:rsidRDefault="0004070E" w:rsidP="00302DD1">
      <w:pPr>
        <w:pStyle w:val="rvps2"/>
        <w:numPr>
          <w:ilvl w:val="1"/>
          <w:numId w:val="31"/>
        </w:numPr>
        <w:shd w:val="clear" w:color="auto" w:fill="FFFFFF"/>
        <w:spacing w:before="0" w:beforeAutospacing="0" w:after="0" w:afterAutospacing="0"/>
        <w:ind w:left="0" w:firstLine="567"/>
        <w:jc w:val="both"/>
        <w:rPr>
          <w:sz w:val="28"/>
          <w:szCs w:val="28"/>
        </w:rPr>
      </w:pPr>
      <w:bookmarkStart w:id="90" w:name="n168"/>
      <w:bookmarkEnd w:id="90"/>
      <w:r w:rsidRPr="00302DD1">
        <w:rPr>
          <w:sz w:val="28"/>
          <w:szCs w:val="28"/>
        </w:rPr>
        <w:t>роздільна здатність сканування має бути не нижче ніж 300 dpi.</w:t>
      </w:r>
      <w:bookmarkStart w:id="91" w:name="n169"/>
      <w:bookmarkEnd w:id="91"/>
    </w:p>
    <w:p w14:paraId="29261530" w14:textId="77777777" w:rsidR="0004070E" w:rsidRPr="00302DD1" w:rsidRDefault="0004070E" w:rsidP="00302DD1">
      <w:pPr>
        <w:pStyle w:val="rvps2"/>
        <w:shd w:val="clear" w:color="auto" w:fill="FFFFFF"/>
        <w:spacing w:before="0" w:beforeAutospacing="0" w:after="0" w:afterAutospacing="0"/>
        <w:jc w:val="both"/>
        <w:rPr>
          <w:sz w:val="28"/>
          <w:szCs w:val="28"/>
        </w:rPr>
      </w:pPr>
    </w:p>
    <w:p w14:paraId="35078BD5" w14:textId="77777777" w:rsidR="0004070E" w:rsidRPr="00302DD1" w:rsidRDefault="0004070E" w:rsidP="00302DD1">
      <w:pPr>
        <w:pStyle w:val="11"/>
        <w:numPr>
          <w:ilvl w:val="0"/>
          <w:numId w:val="6"/>
        </w:numPr>
        <w:spacing w:before="0" w:after="0"/>
        <w:ind w:left="0" w:firstLine="567"/>
        <w:contextualSpacing w:val="0"/>
        <w:jc w:val="both"/>
        <w:outlineLvl w:val="1"/>
        <w:rPr>
          <w:sz w:val="28"/>
          <w:szCs w:val="28"/>
        </w:rPr>
      </w:pPr>
      <w:r w:rsidRPr="00302DD1">
        <w:rPr>
          <w:sz w:val="28"/>
          <w:szCs w:val="28"/>
        </w:rPr>
        <w:t>Національний банк перевіряє цілісність та автентичність даних КЕП на отриманих електронних документах та/або електронних копіях документів.</w:t>
      </w:r>
    </w:p>
    <w:p w14:paraId="7D8C4976" w14:textId="77777777" w:rsidR="0004070E" w:rsidRPr="00302DD1" w:rsidRDefault="0004070E" w:rsidP="00302DD1">
      <w:pPr>
        <w:pStyle w:val="11"/>
        <w:spacing w:before="0" w:after="0"/>
        <w:ind w:left="0"/>
        <w:contextualSpacing w:val="0"/>
        <w:jc w:val="both"/>
        <w:outlineLvl w:val="1"/>
        <w:rPr>
          <w:sz w:val="28"/>
          <w:szCs w:val="28"/>
        </w:rPr>
      </w:pPr>
      <w:r w:rsidRPr="00302DD1">
        <w:rPr>
          <w:sz w:val="28"/>
          <w:szCs w:val="28"/>
        </w:rPr>
        <w:t>Національний банк, якщо перевірка не пройшла успішно, повідомляє небанківську установу про неприйняття документів не пізніше наступного робочого дня.</w:t>
      </w:r>
    </w:p>
    <w:p w14:paraId="09EB20F7" w14:textId="77777777" w:rsidR="0004070E" w:rsidRPr="00302DD1" w:rsidRDefault="0004070E" w:rsidP="00302DD1">
      <w:pPr>
        <w:pStyle w:val="11"/>
        <w:spacing w:before="0" w:after="0"/>
        <w:ind w:left="0"/>
        <w:contextualSpacing w:val="0"/>
        <w:jc w:val="both"/>
        <w:outlineLvl w:val="1"/>
        <w:rPr>
          <w:sz w:val="28"/>
          <w:szCs w:val="28"/>
        </w:rPr>
      </w:pPr>
    </w:p>
    <w:p w14:paraId="1C5C6931" w14:textId="77777777" w:rsidR="0004070E" w:rsidRPr="00EB646E" w:rsidRDefault="0004070E" w:rsidP="00E43E1D">
      <w:pPr>
        <w:pStyle w:val="1"/>
        <w:tabs>
          <w:tab w:val="left" w:pos="426"/>
        </w:tabs>
        <w:spacing w:before="0" w:after="0"/>
        <w:ind w:firstLine="0"/>
        <w:contextualSpacing/>
        <w:jc w:val="center"/>
        <w:rPr>
          <w:rFonts w:ascii="Times New Roman" w:hAnsi="Times New Roman" w:cs="Times New Roman"/>
          <w:bCs/>
          <w:color w:val="auto"/>
          <w:sz w:val="28"/>
          <w:szCs w:val="28"/>
        </w:rPr>
      </w:pPr>
      <w:bookmarkStart w:id="92" w:name="n1062"/>
      <w:bookmarkEnd w:id="92"/>
      <w:r w:rsidRPr="00EB646E">
        <w:rPr>
          <w:rFonts w:ascii="Times New Roman" w:hAnsi="Times New Roman" w:cs="Times New Roman"/>
          <w:bCs/>
          <w:color w:val="auto"/>
          <w:sz w:val="28"/>
          <w:szCs w:val="28"/>
        </w:rPr>
        <w:t>ІІ.</w:t>
      </w:r>
      <w:r w:rsidRPr="00EB646E">
        <w:rPr>
          <w:rFonts w:ascii="Times New Roman" w:hAnsi="Times New Roman" w:cs="Times New Roman"/>
          <w:bCs/>
          <w:color w:val="auto"/>
          <w:sz w:val="28"/>
          <w:szCs w:val="28"/>
        </w:rPr>
        <w:tab/>
        <w:t>Умови отримання небанківською установою ліцензії на здійснення валютних операцій</w:t>
      </w:r>
    </w:p>
    <w:p w14:paraId="203C3EE4" w14:textId="77777777" w:rsidR="0004070E" w:rsidRPr="00272437" w:rsidRDefault="0004070E" w:rsidP="00E43E1D">
      <w:pPr>
        <w:keepNext/>
        <w:keepLines/>
        <w:ind w:firstLine="567"/>
      </w:pPr>
    </w:p>
    <w:p w14:paraId="42456C3F" w14:textId="70BAB9C8" w:rsidR="0004070E" w:rsidRPr="00272437" w:rsidRDefault="0004070E" w:rsidP="00272437">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r w:rsidRPr="00272437">
        <w:rPr>
          <w:rFonts w:ascii="Times New Roman" w:hAnsi="Times New Roman" w:cs="Times New Roman"/>
          <w:color w:val="auto"/>
          <w:sz w:val="28"/>
          <w:szCs w:val="28"/>
        </w:rPr>
        <w:t xml:space="preserve">Національний банк видає небанківській установі (крім центрального контрагента) ліцензію </w:t>
      </w:r>
      <w:r w:rsidR="00C01B7C">
        <w:rPr>
          <w:rFonts w:ascii="Times New Roman" w:hAnsi="Times New Roman" w:cs="Times New Roman"/>
          <w:color w:val="auto"/>
          <w:sz w:val="28"/>
          <w:szCs w:val="28"/>
        </w:rPr>
        <w:t>на</w:t>
      </w:r>
      <w:r w:rsidR="00C01B7C" w:rsidRPr="00272437">
        <w:rPr>
          <w:rFonts w:ascii="Times New Roman" w:hAnsi="Times New Roman" w:cs="Times New Roman"/>
          <w:color w:val="auto"/>
          <w:sz w:val="28"/>
          <w:szCs w:val="28"/>
        </w:rPr>
        <w:t xml:space="preserve"> </w:t>
      </w:r>
      <w:r w:rsidRPr="00272437">
        <w:rPr>
          <w:rFonts w:ascii="Times New Roman" w:hAnsi="Times New Roman" w:cs="Times New Roman"/>
          <w:color w:val="auto"/>
          <w:sz w:val="28"/>
          <w:szCs w:val="28"/>
        </w:rPr>
        <w:t xml:space="preserve">здійснення валютних операцій, </w:t>
      </w:r>
      <w:r w:rsidR="00C01B7C">
        <w:rPr>
          <w:rFonts w:ascii="Times New Roman" w:hAnsi="Times New Roman" w:cs="Times New Roman"/>
          <w:color w:val="auto"/>
          <w:sz w:val="28"/>
          <w:szCs w:val="28"/>
        </w:rPr>
        <w:t>визначених у</w:t>
      </w:r>
      <w:r w:rsidR="00C01B7C" w:rsidRPr="00272437">
        <w:rPr>
          <w:rFonts w:ascii="Times New Roman" w:hAnsi="Times New Roman" w:cs="Times New Roman"/>
          <w:color w:val="auto"/>
          <w:sz w:val="28"/>
          <w:szCs w:val="28"/>
        </w:rPr>
        <w:t xml:space="preserve"> </w:t>
      </w:r>
      <w:r w:rsidRPr="00272437">
        <w:rPr>
          <w:rFonts w:ascii="Times New Roman" w:hAnsi="Times New Roman" w:cs="Times New Roman"/>
          <w:color w:val="auto"/>
          <w:sz w:val="28"/>
          <w:szCs w:val="28"/>
        </w:rPr>
        <w:t>пункт</w:t>
      </w:r>
      <w:r w:rsidR="00C01B7C">
        <w:rPr>
          <w:rFonts w:ascii="Times New Roman" w:hAnsi="Times New Roman" w:cs="Times New Roman"/>
          <w:color w:val="auto"/>
          <w:sz w:val="28"/>
          <w:szCs w:val="28"/>
        </w:rPr>
        <w:t>і</w:t>
      </w:r>
      <w:r w:rsidRPr="00272437">
        <w:rPr>
          <w:rFonts w:ascii="Times New Roman" w:hAnsi="Times New Roman" w:cs="Times New Roman"/>
          <w:color w:val="auto"/>
          <w:sz w:val="28"/>
          <w:szCs w:val="28"/>
        </w:rPr>
        <w:t> 4 розділу I цього Положення, за умови дотримання таких вимог:</w:t>
      </w:r>
    </w:p>
    <w:p w14:paraId="7C56884C" w14:textId="77777777" w:rsidR="0004070E" w:rsidRPr="00272437" w:rsidRDefault="0004070E" w:rsidP="00272437">
      <w:pPr>
        <w:ind w:firstLine="567"/>
      </w:pPr>
    </w:p>
    <w:p w14:paraId="1EB7BC87" w14:textId="77777777" w:rsidR="0004070E" w:rsidRPr="00272437" w:rsidRDefault="0004070E" w:rsidP="00272437">
      <w:pPr>
        <w:pStyle w:val="11"/>
        <w:numPr>
          <w:ilvl w:val="1"/>
          <w:numId w:val="12"/>
        </w:numPr>
        <w:shd w:val="clear" w:color="auto" w:fill="FFFFFF"/>
        <w:spacing w:before="0" w:after="0"/>
        <w:ind w:left="0" w:firstLine="567"/>
        <w:contextualSpacing w:val="0"/>
        <w:jc w:val="both"/>
        <w:rPr>
          <w:sz w:val="28"/>
          <w:szCs w:val="28"/>
        </w:rPr>
      </w:pPr>
      <w:bookmarkStart w:id="93" w:name="n1064"/>
      <w:bookmarkStart w:id="94" w:name="n547"/>
      <w:bookmarkEnd w:id="93"/>
      <w:bookmarkEnd w:id="94"/>
      <w:r w:rsidRPr="00272437">
        <w:rPr>
          <w:sz w:val="28"/>
          <w:szCs w:val="28"/>
        </w:rPr>
        <w:t xml:space="preserve">відповідності: </w:t>
      </w:r>
    </w:p>
    <w:p w14:paraId="09C856B2" w14:textId="7794287D" w:rsidR="0004070E" w:rsidRPr="00272437" w:rsidRDefault="0004070E" w:rsidP="00272437">
      <w:pPr>
        <w:pStyle w:val="11"/>
        <w:shd w:val="clear" w:color="auto" w:fill="FFFFFF"/>
        <w:spacing w:before="0" w:after="0"/>
        <w:ind w:left="0"/>
        <w:contextualSpacing w:val="0"/>
        <w:jc w:val="both"/>
        <w:rPr>
          <w:sz w:val="28"/>
          <w:szCs w:val="28"/>
        </w:rPr>
      </w:pPr>
      <w:r w:rsidRPr="00272437">
        <w:rPr>
          <w:sz w:val="28"/>
          <w:szCs w:val="28"/>
        </w:rPr>
        <w:t xml:space="preserve">небанківської установи, її керівників, головного бухгалтера, ключових осіб (за наявності) та власників істотної участі вимогам, визначеним Положенням </w:t>
      </w:r>
      <w:r w:rsidR="001E72BA">
        <w:rPr>
          <w:sz w:val="28"/>
          <w:szCs w:val="28"/>
        </w:rPr>
        <w:t>про ліцензування та реєстрацію;</w:t>
      </w:r>
    </w:p>
    <w:p w14:paraId="65B2A15C" w14:textId="467632E1" w:rsidR="0004070E" w:rsidRPr="00272437" w:rsidRDefault="0004070E" w:rsidP="00272437">
      <w:pPr>
        <w:pStyle w:val="11"/>
        <w:shd w:val="clear" w:color="auto" w:fill="FFFFFF"/>
        <w:spacing w:before="0" w:after="0"/>
        <w:ind w:left="0"/>
        <w:contextualSpacing w:val="0"/>
        <w:jc w:val="both"/>
        <w:rPr>
          <w:bCs/>
          <w:sz w:val="28"/>
          <w:szCs w:val="28"/>
        </w:rPr>
      </w:pPr>
      <w:r w:rsidRPr="00272437">
        <w:rPr>
          <w:sz w:val="28"/>
          <w:szCs w:val="28"/>
        </w:rPr>
        <w:t>небанківської установи, що має право на надання фінансової платіжної послуги з переказу коштів без відкриття рахунку, її керівників, головного бухгалтера, ключових осіб (за наявності) та власників істотної участі – також вимогам нормативно-правового акт</w:t>
      </w:r>
      <w:r w:rsidR="00C01B7C">
        <w:rPr>
          <w:sz w:val="28"/>
          <w:szCs w:val="28"/>
        </w:rPr>
        <w:t>а</w:t>
      </w:r>
      <w:r w:rsidRPr="00272437">
        <w:rPr>
          <w:sz w:val="28"/>
          <w:szCs w:val="28"/>
        </w:rPr>
        <w:t xml:space="preserve"> Національного банку, що визначає порядок здійснення авторизації діяльності надавачів фінансових платіжних послуг та обмежених платіжних послуг</w:t>
      </w:r>
      <w:r w:rsidRPr="00272437">
        <w:rPr>
          <w:bCs/>
          <w:sz w:val="28"/>
          <w:szCs w:val="28"/>
        </w:rPr>
        <w:t>;</w:t>
      </w:r>
    </w:p>
    <w:p w14:paraId="10E53731" w14:textId="77777777" w:rsidR="0004070E" w:rsidRPr="00272437" w:rsidRDefault="0004070E" w:rsidP="00272437">
      <w:pPr>
        <w:pStyle w:val="11"/>
        <w:shd w:val="clear" w:color="auto" w:fill="FFFFFF"/>
        <w:spacing w:before="0" w:after="0"/>
        <w:ind w:left="0"/>
        <w:contextualSpacing w:val="0"/>
        <w:jc w:val="both"/>
        <w:rPr>
          <w:sz w:val="28"/>
          <w:szCs w:val="28"/>
        </w:rPr>
      </w:pPr>
    </w:p>
    <w:p w14:paraId="44831470" w14:textId="3F8ABA14" w:rsidR="0004070E" w:rsidRPr="00272437" w:rsidRDefault="0004070E" w:rsidP="00272437">
      <w:pPr>
        <w:pStyle w:val="11"/>
        <w:numPr>
          <w:ilvl w:val="1"/>
          <w:numId w:val="12"/>
        </w:numPr>
        <w:shd w:val="clear" w:color="auto" w:fill="FFFFFF"/>
        <w:spacing w:before="0" w:after="0"/>
        <w:ind w:left="0" w:firstLine="567"/>
        <w:contextualSpacing w:val="0"/>
        <w:jc w:val="both"/>
        <w:rPr>
          <w:sz w:val="28"/>
          <w:szCs w:val="28"/>
        </w:rPr>
      </w:pPr>
      <w:r w:rsidRPr="00272437">
        <w:rPr>
          <w:sz w:val="28"/>
          <w:szCs w:val="28"/>
        </w:rPr>
        <w:t xml:space="preserve">строк діяльності </w:t>
      </w:r>
      <w:r w:rsidR="00C01B7C">
        <w:rPr>
          <w:sz w:val="28"/>
          <w:szCs w:val="28"/>
        </w:rPr>
        <w:t xml:space="preserve">– </w:t>
      </w:r>
      <w:r w:rsidRPr="00272437">
        <w:rPr>
          <w:sz w:val="28"/>
          <w:szCs w:val="28"/>
        </w:rPr>
        <w:t>не менше</w:t>
      </w:r>
      <w:bookmarkStart w:id="95" w:name="n1066"/>
      <w:bookmarkEnd w:id="95"/>
      <w:r w:rsidRPr="00272437">
        <w:rPr>
          <w:sz w:val="28"/>
          <w:szCs w:val="28"/>
        </w:rPr>
        <w:t xml:space="preserve"> одного року у сфері надання таких самих фінансових послуг у національній валюті.</w:t>
      </w:r>
    </w:p>
    <w:p w14:paraId="73B3EB05" w14:textId="77777777" w:rsidR="0004070E" w:rsidRPr="00272437" w:rsidRDefault="0004070E" w:rsidP="00272437">
      <w:pPr>
        <w:pStyle w:val="11"/>
        <w:shd w:val="clear" w:color="auto" w:fill="FFFFFF"/>
        <w:spacing w:before="0" w:after="0"/>
        <w:ind w:left="0"/>
        <w:contextualSpacing w:val="0"/>
        <w:jc w:val="both"/>
        <w:rPr>
          <w:sz w:val="28"/>
          <w:szCs w:val="28"/>
          <w:lang w:val="ru-RU"/>
        </w:rPr>
      </w:pPr>
      <w:r w:rsidRPr="00272437">
        <w:rPr>
          <w:sz w:val="28"/>
          <w:szCs w:val="28"/>
        </w:rPr>
        <w:t>Вимога щодо строку діяльності не застосовується до небанківських установ, які звертаються до Національного банку для отримання ліцензії на здійснення валютних операцій з переказу коштів без відкриття рахунку</w:t>
      </w:r>
      <w:r w:rsidRPr="00272437">
        <w:rPr>
          <w:sz w:val="28"/>
          <w:szCs w:val="28"/>
          <w:lang w:val="ru-RU"/>
        </w:rPr>
        <w:t>;</w:t>
      </w:r>
    </w:p>
    <w:p w14:paraId="584C12F4" w14:textId="77777777" w:rsidR="0004070E" w:rsidRPr="00272437" w:rsidRDefault="0004070E" w:rsidP="00272437">
      <w:pPr>
        <w:pStyle w:val="11"/>
        <w:shd w:val="clear" w:color="auto" w:fill="FFFFFF"/>
        <w:spacing w:before="0" w:after="0"/>
        <w:ind w:left="0"/>
        <w:contextualSpacing w:val="0"/>
        <w:jc w:val="both"/>
        <w:rPr>
          <w:sz w:val="28"/>
          <w:szCs w:val="28"/>
          <w:shd w:val="clear" w:color="auto" w:fill="FFFFFF"/>
        </w:rPr>
      </w:pPr>
    </w:p>
    <w:p w14:paraId="79800975" w14:textId="3F744170" w:rsidR="0004070E" w:rsidRPr="00272437" w:rsidRDefault="0004070E" w:rsidP="00272437">
      <w:pPr>
        <w:pStyle w:val="11"/>
        <w:numPr>
          <w:ilvl w:val="1"/>
          <w:numId w:val="12"/>
        </w:numPr>
        <w:shd w:val="clear" w:color="auto" w:fill="FFFFFF"/>
        <w:spacing w:before="0" w:after="0"/>
        <w:ind w:left="0" w:firstLine="567"/>
        <w:contextualSpacing w:val="0"/>
        <w:jc w:val="both"/>
        <w:rPr>
          <w:sz w:val="28"/>
          <w:szCs w:val="28"/>
        </w:rPr>
      </w:pPr>
      <w:bookmarkStart w:id="96" w:name="n548"/>
      <w:bookmarkStart w:id="97" w:name="n1067"/>
      <w:bookmarkStart w:id="98" w:name="n1295"/>
      <w:bookmarkStart w:id="99" w:name="n1376"/>
      <w:bookmarkEnd w:id="96"/>
      <w:bookmarkEnd w:id="97"/>
      <w:bookmarkEnd w:id="98"/>
      <w:bookmarkEnd w:id="99"/>
      <w:r w:rsidRPr="00272437">
        <w:rPr>
          <w:sz w:val="28"/>
          <w:szCs w:val="28"/>
        </w:rPr>
        <w:t xml:space="preserve">наявності власного та статутного капіталу небанківської установи (крім страховика, який має намір здійснювати розрахунки в іноземній валюті на території України за договорами страхування життя) </w:t>
      </w:r>
      <w:r w:rsidR="00C01B7C">
        <w:rPr>
          <w:sz w:val="28"/>
          <w:szCs w:val="28"/>
        </w:rPr>
        <w:t>у</w:t>
      </w:r>
      <w:r w:rsidRPr="00272437">
        <w:rPr>
          <w:sz w:val="28"/>
          <w:szCs w:val="28"/>
        </w:rPr>
        <w:t xml:space="preserve"> розмірі, не меншому ніж установлено </w:t>
      </w:r>
      <w:r w:rsidR="00C01B7C">
        <w:rPr>
          <w:sz w:val="28"/>
          <w:szCs w:val="28"/>
        </w:rPr>
        <w:t xml:space="preserve">в </w:t>
      </w:r>
      <w:r w:rsidRPr="00272437">
        <w:rPr>
          <w:sz w:val="28"/>
          <w:szCs w:val="28"/>
        </w:rPr>
        <w:t>пункт</w:t>
      </w:r>
      <w:r w:rsidR="00C01B7C">
        <w:rPr>
          <w:sz w:val="28"/>
          <w:szCs w:val="28"/>
        </w:rPr>
        <w:t>і</w:t>
      </w:r>
      <w:r w:rsidRPr="00272437">
        <w:rPr>
          <w:sz w:val="28"/>
          <w:szCs w:val="28"/>
        </w:rPr>
        <w:t xml:space="preserve"> 46 розділу IV цього Положення;</w:t>
      </w:r>
    </w:p>
    <w:p w14:paraId="3FF7C025" w14:textId="77777777" w:rsidR="0004070E" w:rsidRPr="00272437" w:rsidRDefault="0004070E" w:rsidP="00272437">
      <w:pPr>
        <w:pStyle w:val="11"/>
        <w:shd w:val="clear" w:color="auto" w:fill="FFFFFF"/>
        <w:spacing w:before="0" w:after="0"/>
        <w:ind w:left="0"/>
        <w:contextualSpacing w:val="0"/>
        <w:jc w:val="both"/>
        <w:rPr>
          <w:sz w:val="28"/>
          <w:szCs w:val="28"/>
        </w:rPr>
      </w:pPr>
    </w:p>
    <w:p w14:paraId="1E9321FC" w14:textId="7D2712E3" w:rsidR="0004070E" w:rsidRPr="00272437" w:rsidRDefault="0004070E" w:rsidP="00272437">
      <w:pPr>
        <w:pStyle w:val="11"/>
        <w:numPr>
          <w:ilvl w:val="1"/>
          <w:numId w:val="12"/>
        </w:numPr>
        <w:shd w:val="clear" w:color="auto" w:fill="FFFFFF"/>
        <w:spacing w:before="0" w:after="0"/>
        <w:ind w:left="0" w:firstLine="567"/>
        <w:contextualSpacing w:val="0"/>
        <w:jc w:val="both"/>
        <w:rPr>
          <w:sz w:val="28"/>
          <w:szCs w:val="28"/>
        </w:rPr>
      </w:pPr>
      <w:bookmarkStart w:id="100" w:name="n1379"/>
      <w:bookmarkStart w:id="101" w:name="n1071"/>
      <w:bookmarkStart w:id="102" w:name="n550"/>
      <w:bookmarkStart w:id="103" w:name="n1068"/>
      <w:bookmarkStart w:id="104" w:name="n549"/>
      <w:bookmarkStart w:id="105" w:name="n1069"/>
      <w:bookmarkStart w:id="106" w:name="n551"/>
      <w:bookmarkStart w:id="107" w:name="n1070"/>
      <w:bookmarkEnd w:id="100"/>
      <w:bookmarkEnd w:id="101"/>
      <w:bookmarkEnd w:id="102"/>
      <w:bookmarkEnd w:id="103"/>
      <w:bookmarkEnd w:id="104"/>
      <w:bookmarkEnd w:id="105"/>
      <w:bookmarkEnd w:id="106"/>
      <w:bookmarkEnd w:id="107"/>
      <w:r w:rsidRPr="00272437">
        <w:rPr>
          <w:sz w:val="28"/>
          <w:szCs w:val="28"/>
        </w:rPr>
        <w:t xml:space="preserve">наявності </w:t>
      </w:r>
      <w:r w:rsidR="00C01B7C">
        <w:rPr>
          <w:sz w:val="28"/>
          <w:szCs w:val="28"/>
        </w:rPr>
        <w:t>в</w:t>
      </w:r>
      <w:r w:rsidRPr="00272437">
        <w:rPr>
          <w:sz w:val="28"/>
          <w:szCs w:val="28"/>
        </w:rPr>
        <w:t xml:space="preserve"> небанківської установи </w:t>
      </w:r>
      <w:r w:rsidR="00863FBC">
        <w:rPr>
          <w:sz w:val="28"/>
          <w:szCs w:val="28"/>
        </w:rPr>
        <w:t xml:space="preserve">діючої </w:t>
      </w:r>
      <w:r w:rsidRPr="00272437">
        <w:rPr>
          <w:sz w:val="28"/>
          <w:szCs w:val="28"/>
        </w:rPr>
        <w:t xml:space="preserve">ліцензії на надання відповідних фінансових послуг, </w:t>
      </w:r>
      <w:r w:rsidR="00C01B7C">
        <w:rPr>
          <w:sz w:val="28"/>
          <w:szCs w:val="28"/>
        </w:rPr>
        <w:t>в</w:t>
      </w:r>
      <w:r w:rsidRPr="00272437">
        <w:rPr>
          <w:sz w:val="28"/>
          <w:szCs w:val="28"/>
        </w:rPr>
        <w:t>ключаючи ліцензію на надання фінансової платіжної послуги з переказу коштів без відкриття рахунку, у національній валюті.</w:t>
      </w:r>
    </w:p>
    <w:p w14:paraId="0D8B9286" w14:textId="77777777" w:rsidR="0004070E" w:rsidRPr="00272437" w:rsidRDefault="0004070E" w:rsidP="00272437">
      <w:pPr>
        <w:pStyle w:val="11"/>
        <w:shd w:val="clear" w:color="auto" w:fill="FFFFFF"/>
        <w:spacing w:before="0" w:after="0"/>
        <w:ind w:left="0"/>
        <w:contextualSpacing w:val="0"/>
        <w:jc w:val="both"/>
        <w:rPr>
          <w:sz w:val="28"/>
          <w:szCs w:val="28"/>
        </w:rPr>
      </w:pPr>
    </w:p>
    <w:p w14:paraId="3E80C737" w14:textId="3FFAEF99" w:rsidR="0004070E" w:rsidRPr="00272437" w:rsidRDefault="0004070E" w:rsidP="00272437">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108" w:name="n1378"/>
      <w:bookmarkStart w:id="109" w:name="n552"/>
      <w:bookmarkEnd w:id="108"/>
      <w:bookmarkEnd w:id="109"/>
      <w:r w:rsidRPr="00272437">
        <w:rPr>
          <w:rFonts w:ascii="Times New Roman" w:hAnsi="Times New Roman" w:cs="Times New Roman"/>
          <w:color w:val="auto"/>
          <w:sz w:val="28"/>
          <w:szCs w:val="28"/>
        </w:rPr>
        <w:t xml:space="preserve">Національний банк видає центральному контрагенту ліцензію </w:t>
      </w:r>
      <w:r w:rsidR="002C1D56">
        <w:rPr>
          <w:rFonts w:ascii="Times New Roman" w:hAnsi="Times New Roman" w:cs="Times New Roman"/>
          <w:color w:val="auto"/>
          <w:sz w:val="28"/>
          <w:szCs w:val="28"/>
        </w:rPr>
        <w:t>на</w:t>
      </w:r>
      <w:r w:rsidR="002C1D56" w:rsidRPr="00272437">
        <w:rPr>
          <w:rFonts w:ascii="Times New Roman" w:hAnsi="Times New Roman" w:cs="Times New Roman"/>
          <w:color w:val="auto"/>
          <w:sz w:val="28"/>
          <w:szCs w:val="28"/>
        </w:rPr>
        <w:t xml:space="preserve"> </w:t>
      </w:r>
      <w:r w:rsidRPr="00272437">
        <w:rPr>
          <w:rFonts w:ascii="Times New Roman" w:hAnsi="Times New Roman" w:cs="Times New Roman"/>
          <w:color w:val="auto"/>
          <w:sz w:val="28"/>
          <w:szCs w:val="28"/>
        </w:rPr>
        <w:t xml:space="preserve">здійснення валютних операцій за умови його відповідності вимогам нормативно-правових актів </w:t>
      </w:r>
      <w:r w:rsidR="008C254A">
        <w:rPr>
          <w:rFonts w:ascii="Times New Roman" w:hAnsi="Times New Roman" w:cs="Times New Roman"/>
          <w:color w:val="auto"/>
          <w:sz w:val="28"/>
          <w:szCs w:val="28"/>
        </w:rPr>
        <w:t>НКЦПФР</w:t>
      </w:r>
      <w:r w:rsidRPr="00272437">
        <w:rPr>
          <w:rFonts w:ascii="Times New Roman" w:hAnsi="Times New Roman" w:cs="Times New Roman"/>
          <w:color w:val="auto"/>
          <w:sz w:val="28"/>
          <w:szCs w:val="28"/>
        </w:rPr>
        <w:t xml:space="preserve"> з питань діяльності учасників ринків капіталу та організованих товарних ринків</w:t>
      </w:r>
      <w:r w:rsidRPr="00272437">
        <w:rPr>
          <w:rFonts w:ascii="Times New Roman" w:hAnsi="Times New Roman" w:cs="Times New Roman"/>
          <w:color w:val="auto"/>
          <w:sz w:val="28"/>
          <w:szCs w:val="28"/>
          <w:shd w:val="clear" w:color="auto" w:fill="FFFFFF"/>
        </w:rPr>
        <w:t>.</w:t>
      </w:r>
    </w:p>
    <w:p w14:paraId="6D676D15" w14:textId="6A3316A8" w:rsidR="0004070E" w:rsidRPr="00272437" w:rsidRDefault="0004070E" w:rsidP="00272437">
      <w:pPr>
        <w:pStyle w:val="11"/>
        <w:shd w:val="clear" w:color="auto" w:fill="FFFFFF"/>
        <w:spacing w:before="0" w:after="0"/>
        <w:ind w:left="0"/>
        <w:contextualSpacing w:val="0"/>
        <w:jc w:val="both"/>
        <w:rPr>
          <w:sz w:val="28"/>
          <w:szCs w:val="28"/>
        </w:rPr>
      </w:pPr>
      <w:r w:rsidRPr="00272437">
        <w:rPr>
          <w:sz w:val="28"/>
          <w:szCs w:val="28"/>
        </w:rPr>
        <w:t xml:space="preserve">Національний банк має право надіслати запит до </w:t>
      </w:r>
      <w:r w:rsidR="008C254A">
        <w:rPr>
          <w:sz w:val="28"/>
          <w:szCs w:val="28"/>
        </w:rPr>
        <w:t>НКЦПФР</w:t>
      </w:r>
      <w:r w:rsidRPr="00272437">
        <w:rPr>
          <w:sz w:val="28"/>
          <w:szCs w:val="28"/>
        </w:rPr>
        <w:t xml:space="preserve"> для здійснення перевірки інформації щодо відповідності центрального контрагента вимогам нормативно-правових актів </w:t>
      </w:r>
      <w:r w:rsidR="008C254A">
        <w:rPr>
          <w:sz w:val="28"/>
          <w:szCs w:val="28"/>
        </w:rPr>
        <w:t xml:space="preserve">НКЦПФР </w:t>
      </w:r>
      <w:r w:rsidRPr="00272437">
        <w:rPr>
          <w:sz w:val="28"/>
          <w:szCs w:val="28"/>
        </w:rPr>
        <w:t>з питань діяльності учасників ринків капіталу та організованих товарних ринків.</w:t>
      </w:r>
    </w:p>
    <w:p w14:paraId="33D0B23F" w14:textId="77777777" w:rsidR="0004070E" w:rsidRPr="00272437" w:rsidRDefault="0004070E" w:rsidP="00272437">
      <w:pPr>
        <w:pStyle w:val="11"/>
        <w:shd w:val="clear" w:color="auto" w:fill="FFFFFF"/>
        <w:spacing w:before="0" w:after="0"/>
        <w:ind w:left="0"/>
        <w:contextualSpacing w:val="0"/>
        <w:jc w:val="both"/>
        <w:rPr>
          <w:sz w:val="28"/>
          <w:szCs w:val="28"/>
        </w:rPr>
      </w:pPr>
    </w:p>
    <w:p w14:paraId="6852D8DA" w14:textId="77777777" w:rsidR="0004070E" w:rsidRPr="00272437" w:rsidRDefault="0004070E" w:rsidP="00272437">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110" w:name="n1380"/>
      <w:bookmarkStart w:id="111" w:name="n554"/>
      <w:bookmarkEnd w:id="110"/>
      <w:bookmarkEnd w:id="111"/>
      <w:r w:rsidRPr="00272437">
        <w:rPr>
          <w:rFonts w:ascii="Times New Roman" w:hAnsi="Times New Roman" w:cs="Times New Roman"/>
          <w:color w:val="auto"/>
          <w:sz w:val="28"/>
          <w:szCs w:val="28"/>
        </w:rPr>
        <w:lastRenderedPageBreak/>
        <w:t>Небанківська установа (крім центрального контрагента) зобов’язана протягом усього строку дії ліцензії відповідати вимогам, визначеним у пункті 30 розділу ІІ цього Положення.</w:t>
      </w:r>
    </w:p>
    <w:p w14:paraId="4D56055A" w14:textId="5074FE7F" w:rsidR="0004070E" w:rsidRPr="00272437" w:rsidRDefault="0004070E" w:rsidP="00272437">
      <w:pPr>
        <w:ind w:firstLine="567"/>
      </w:pPr>
      <w:r w:rsidRPr="00272437">
        <w:t xml:space="preserve">Центральний контрагент зобов’язаний протягом усього строку дії ліцензії відповідати вимогам нормативно-правових актів </w:t>
      </w:r>
      <w:r w:rsidR="008C254A">
        <w:t>НКЦПФР</w:t>
      </w:r>
      <w:r w:rsidRPr="00272437">
        <w:t xml:space="preserve"> з питань діяльності учасників ринків капіталу та організованих товарних ринків.</w:t>
      </w:r>
    </w:p>
    <w:p w14:paraId="78182595" w14:textId="77777777" w:rsidR="0004070E" w:rsidRPr="00272437" w:rsidRDefault="0004070E" w:rsidP="00272437">
      <w:pPr>
        <w:ind w:firstLine="567"/>
      </w:pPr>
    </w:p>
    <w:p w14:paraId="5166C7CE" w14:textId="18CF0E69" w:rsidR="0004070E" w:rsidRPr="00272437" w:rsidRDefault="0004070E" w:rsidP="00272437">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r w:rsidRPr="00272437">
        <w:rPr>
          <w:rFonts w:ascii="Times New Roman" w:hAnsi="Times New Roman" w:cs="Times New Roman"/>
          <w:color w:val="auto"/>
          <w:sz w:val="28"/>
          <w:szCs w:val="28"/>
        </w:rPr>
        <w:t>Небанківська установа (крім центрального контрагента) зобов’язана дотримуватися вимог</w:t>
      </w:r>
      <w:r w:rsidRPr="00272437">
        <w:rPr>
          <w:rFonts w:ascii="Times New Roman" w:hAnsi="Times New Roman" w:cs="Times New Roman"/>
          <w:color w:val="auto"/>
          <w:sz w:val="28"/>
          <w:szCs w:val="28"/>
          <w:lang w:val="ru-RU"/>
        </w:rPr>
        <w:t>:</w:t>
      </w:r>
    </w:p>
    <w:p w14:paraId="6F0BFB48" w14:textId="77777777" w:rsidR="0004070E" w:rsidRPr="00272437" w:rsidRDefault="0004070E" w:rsidP="00272437">
      <w:pPr>
        <w:ind w:firstLine="567"/>
      </w:pPr>
    </w:p>
    <w:p w14:paraId="39B3E401" w14:textId="6912545B" w:rsidR="0004070E" w:rsidRPr="00272437" w:rsidRDefault="0004070E" w:rsidP="00272437">
      <w:pPr>
        <w:pStyle w:val="2"/>
        <w:keepNext w:val="0"/>
        <w:keepLines w:val="0"/>
        <w:numPr>
          <w:ilvl w:val="0"/>
          <w:numId w:val="41"/>
        </w:numPr>
        <w:spacing w:before="0" w:after="0"/>
        <w:ind w:left="0" w:firstLine="567"/>
        <w:jc w:val="both"/>
        <w:rPr>
          <w:rFonts w:ascii="Times New Roman" w:hAnsi="Times New Roman" w:cs="Times New Roman"/>
          <w:color w:val="auto"/>
          <w:sz w:val="28"/>
          <w:szCs w:val="28"/>
        </w:rPr>
      </w:pPr>
      <w:r w:rsidRPr="00272437">
        <w:rPr>
          <w:rFonts w:ascii="Times New Roman" w:hAnsi="Times New Roman" w:cs="Times New Roman"/>
          <w:color w:val="auto"/>
          <w:sz w:val="28"/>
          <w:szCs w:val="28"/>
        </w:rPr>
        <w:t>нормативно-правових актів Національного банку</w:t>
      </w:r>
      <w:r w:rsidRPr="00272437">
        <w:rPr>
          <w:rFonts w:ascii="Times New Roman" w:hAnsi="Times New Roman" w:cs="Times New Roman"/>
          <w:color w:val="auto"/>
          <w:sz w:val="28"/>
          <w:szCs w:val="28"/>
          <w:lang w:val="ru-RU"/>
        </w:rPr>
        <w:t>;</w:t>
      </w:r>
    </w:p>
    <w:p w14:paraId="453ED51A" w14:textId="77777777" w:rsidR="0004070E" w:rsidRPr="00272437" w:rsidRDefault="0004070E" w:rsidP="00272437">
      <w:pPr>
        <w:ind w:firstLine="567"/>
      </w:pPr>
    </w:p>
    <w:p w14:paraId="16821F03" w14:textId="7DA8066D" w:rsidR="0004070E" w:rsidRPr="00272437" w:rsidRDefault="0004070E" w:rsidP="00272437">
      <w:pPr>
        <w:pStyle w:val="2"/>
        <w:keepNext w:val="0"/>
        <w:keepLines w:val="0"/>
        <w:numPr>
          <w:ilvl w:val="0"/>
          <w:numId w:val="41"/>
        </w:numPr>
        <w:spacing w:before="0" w:after="0"/>
        <w:ind w:left="0" w:firstLine="567"/>
        <w:jc w:val="both"/>
        <w:rPr>
          <w:rFonts w:ascii="Times New Roman" w:hAnsi="Times New Roman" w:cs="Times New Roman"/>
          <w:color w:val="auto"/>
          <w:sz w:val="28"/>
          <w:szCs w:val="28"/>
        </w:rPr>
      </w:pPr>
      <w:r w:rsidRPr="00272437">
        <w:rPr>
          <w:rFonts w:ascii="Times New Roman" w:hAnsi="Times New Roman" w:cs="Times New Roman"/>
          <w:color w:val="auto"/>
          <w:sz w:val="28"/>
          <w:szCs w:val="28"/>
        </w:rPr>
        <w:t>в</w:t>
      </w:r>
      <w:r w:rsidR="001E72BA">
        <w:rPr>
          <w:rFonts w:ascii="Times New Roman" w:hAnsi="Times New Roman" w:cs="Times New Roman"/>
          <w:color w:val="auto"/>
          <w:sz w:val="28"/>
          <w:szCs w:val="28"/>
        </w:rPr>
        <w:t>алютного законодавства України;</w:t>
      </w:r>
    </w:p>
    <w:p w14:paraId="18EC8465" w14:textId="77777777" w:rsidR="0004070E" w:rsidRPr="00272437" w:rsidRDefault="0004070E" w:rsidP="00272437">
      <w:pPr>
        <w:ind w:firstLine="567"/>
      </w:pPr>
    </w:p>
    <w:p w14:paraId="449FC30D" w14:textId="77777777" w:rsidR="0004070E" w:rsidRPr="00272437" w:rsidRDefault="0004070E" w:rsidP="00272437">
      <w:pPr>
        <w:pStyle w:val="2"/>
        <w:keepNext w:val="0"/>
        <w:keepLines w:val="0"/>
        <w:numPr>
          <w:ilvl w:val="0"/>
          <w:numId w:val="41"/>
        </w:numPr>
        <w:spacing w:before="0" w:after="0"/>
        <w:ind w:left="0" w:firstLine="567"/>
        <w:jc w:val="both"/>
        <w:rPr>
          <w:rFonts w:ascii="Times New Roman" w:hAnsi="Times New Roman" w:cs="Times New Roman"/>
          <w:color w:val="auto"/>
          <w:sz w:val="28"/>
          <w:szCs w:val="28"/>
          <w:lang w:val="ru-RU"/>
        </w:rPr>
      </w:pPr>
      <w:r w:rsidRPr="00272437">
        <w:rPr>
          <w:rFonts w:ascii="Times New Roman" w:hAnsi="Times New Roman" w:cs="Times New Roman"/>
          <w:color w:val="auto"/>
          <w:sz w:val="28"/>
          <w:szCs w:val="28"/>
        </w:rPr>
        <w:t>законодавства України з питань регулювання ринків фінансових</w:t>
      </w:r>
      <w:r w:rsidRPr="00272437">
        <w:rPr>
          <w:rFonts w:ascii="Times New Roman" w:hAnsi="Times New Roman" w:cs="Times New Roman"/>
          <w:color w:val="auto"/>
          <w:sz w:val="28"/>
          <w:szCs w:val="28"/>
          <w:lang w:val="ru-RU"/>
        </w:rPr>
        <w:t xml:space="preserve"> </w:t>
      </w:r>
      <w:r w:rsidRPr="00272437">
        <w:rPr>
          <w:rFonts w:ascii="Times New Roman" w:hAnsi="Times New Roman" w:cs="Times New Roman"/>
          <w:color w:val="auto"/>
          <w:sz w:val="28"/>
          <w:szCs w:val="28"/>
        </w:rPr>
        <w:t>послуг, ринку платіжних послуг</w:t>
      </w:r>
      <w:r w:rsidRPr="00272437">
        <w:rPr>
          <w:rFonts w:ascii="Times New Roman" w:hAnsi="Times New Roman" w:cs="Times New Roman"/>
          <w:color w:val="auto"/>
          <w:sz w:val="28"/>
          <w:szCs w:val="28"/>
          <w:lang w:val="ru-RU"/>
        </w:rPr>
        <w:t>;</w:t>
      </w:r>
    </w:p>
    <w:p w14:paraId="400A9194" w14:textId="77777777" w:rsidR="0004070E" w:rsidRPr="00272437" w:rsidRDefault="0004070E" w:rsidP="00272437">
      <w:pPr>
        <w:ind w:firstLine="567"/>
        <w:rPr>
          <w:lang w:val="ru-RU"/>
        </w:rPr>
      </w:pPr>
    </w:p>
    <w:p w14:paraId="707FBC05" w14:textId="00FABA2A" w:rsidR="0004070E" w:rsidRPr="00272437" w:rsidRDefault="0004070E" w:rsidP="00272437">
      <w:pPr>
        <w:pStyle w:val="2"/>
        <w:keepNext w:val="0"/>
        <w:keepLines w:val="0"/>
        <w:numPr>
          <w:ilvl w:val="0"/>
          <w:numId w:val="41"/>
        </w:numPr>
        <w:spacing w:before="0" w:after="0"/>
        <w:ind w:left="0" w:firstLine="567"/>
        <w:jc w:val="both"/>
        <w:rPr>
          <w:rFonts w:ascii="Times New Roman" w:hAnsi="Times New Roman" w:cs="Times New Roman"/>
          <w:color w:val="auto"/>
          <w:sz w:val="28"/>
          <w:szCs w:val="28"/>
        </w:rPr>
      </w:pPr>
      <w:r w:rsidRPr="00272437">
        <w:rPr>
          <w:rFonts w:ascii="Times New Roman" w:hAnsi="Times New Roman" w:cs="Times New Roman"/>
          <w:color w:val="auto"/>
          <w:sz w:val="28"/>
          <w:szCs w:val="28"/>
        </w:rPr>
        <w:t xml:space="preserve">законодавства про поштовий зв’язок України </w:t>
      </w:r>
      <w:r w:rsidR="002C1D56">
        <w:rPr>
          <w:rFonts w:ascii="Times New Roman" w:hAnsi="Times New Roman" w:cs="Times New Roman"/>
          <w:color w:val="auto"/>
          <w:sz w:val="28"/>
          <w:szCs w:val="28"/>
        </w:rPr>
        <w:t xml:space="preserve">щодо </w:t>
      </w:r>
      <w:r w:rsidRPr="00272437">
        <w:rPr>
          <w:rFonts w:ascii="Times New Roman" w:hAnsi="Times New Roman" w:cs="Times New Roman"/>
          <w:color w:val="auto"/>
          <w:sz w:val="28"/>
          <w:szCs w:val="28"/>
        </w:rPr>
        <w:t>виконання поштового переказу (лише для операторів поштового зв’язку);</w:t>
      </w:r>
    </w:p>
    <w:p w14:paraId="6F5D032D" w14:textId="77777777" w:rsidR="0004070E" w:rsidRPr="00272437" w:rsidRDefault="0004070E" w:rsidP="00272437">
      <w:pPr>
        <w:pStyle w:val="2"/>
        <w:keepNext w:val="0"/>
        <w:keepLines w:val="0"/>
        <w:spacing w:before="0" w:after="0"/>
        <w:jc w:val="both"/>
        <w:rPr>
          <w:rFonts w:ascii="Times New Roman" w:hAnsi="Times New Roman" w:cs="Times New Roman"/>
          <w:color w:val="auto"/>
          <w:sz w:val="28"/>
          <w:szCs w:val="28"/>
        </w:rPr>
      </w:pPr>
    </w:p>
    <w:p w14:paraId="5E4FBCD2" w14:textId="77777777" w:rsidR="0004070E" w:rsidRPr="00272437" w:rsidRDefault="0004070E" w:rsidP="00272437">
      <w:pPr>
        <w:pStyle w:val="2"/>
        <w:keepNext w:val="0"/>
        <w:keepLines w:val="0"/>
        <w:numPr>
          <w:ilvl w:val="0"/>
          <w:numId w:val="41"/>
        </w:numPr>
        <w:spacing w:before="0" w:after="0"/>
        <w:ind w:left="0" w:firstLine="567"/>
        <w:jc w:val="both"/>
        <w:rPr>
          <w:rFonts w:ascii="Times New Roman" w:hAnsi="Times New Roman" w:cs="Times New Roman"/>
          <w:color w:val="auto"/>
          <w:sz w:val="28"/>
          <w:szCs w:val="28"/>
        </w:rPr>
      </w:pPr>
      <w:r w:rsidRPr="00272437">
        <w:rPr>
          <w:rFonts w:ascii="Times New Roman" w:hAnsi="Times New Roman" w:cs="Times New Roman"/>
          <w:color w:val="auto"/>
          <w:sz w:val="28"/>
          <w:szCs w:val="28"/>
        </w:rPr>
        <w:t xml:space="preserve">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340BBEA6" w14:textId="77777777" w:rsidR="0004070E" w:rsidRPr="00272437" w:rsidRDefault="0004070E" w:rsidP="00272437">
      <w:pPr>
        <w:ind w:firstLine="567"/>
      </w:pPr>
    </w:p>
    <w:p w14:paraId="419DB188" w14:textId="0EB67034" w:rsidR="0004070E" w:rsidRPr="00272437" w:rsidRDefault="0004070E" w:rsidP="00272437">
      <w:pPr>
        <w:pStyle w:val="2"/>
        <w:keepNext w:val="0"/>
        <w:keepLines w:val="0"/>
        <w:numPr>
          <w:ilvl w:val="0"/>
          <w:numId w:val="41"/>
        </w:numPr>
        <w:spacing w:before="0" w:after="0"/>
        <w:ind w:left="0" w:firstLine="567"/>
        <w:jc w:val="both"/>
        <w:rPr>
          <w:rFonts w:ascii="Times New Roman" w:hAnsi="Times New Roman" w:cs="Times New Roman"/>
          <w:color w:val="auto"/>
          <w:sz w:val="28"/>
          <w:szCs w:val="28"/>
        </w:rPr>
      </w:pPr>
      <w:r w:rsidRPr="00272437">
        <w:rPr>
          <w:rFonts w:ascii="Times New Roman" w:hAnsi="Times New Roman" w:cs="Times New Roman"/>
          <w:color w:val="auto"/>
          <w:sz w:val="28"/>
          <w:szCs w:val="28"/>
        </w:rPr>
        <w:t>Національного банку щодо надання інформації, документів і звітності в установлен</w:t>
      </w:r>
      <w:r w:rsidR="002C1D56">
        <w:rPr>
          <w:rFonts w:ascii="Times New Roman" w:hAnsi="Times New Roman" w:cs="Times New Roman"/>
          <w:color w:val="auto"/>
          <w:sz w:val="28"/>
          <w:szCs w:val="28"/>
        </w:rPr>
        <w:t>і</w:t>
      </w:r>
      <w:r w:rsidRPr="00272437">
        <w:rPr>
          <w:rFonts w:ascii="Times New Roman" w:hAnsi="Times New Roman" w:cs="Times New Roman"/>
          <w:color w:val="auto"/>
          <w:sz w:val="28"/>
          <w:szCs w:val="28"/>
        </w:rPr>
        <w:t xml:space="preserve"> строк</w:t>
      </w:r>
      <w:r w:rsidR="002C1D56">
        <w:rPr>
          <w:rFonts w:ascii="Times New Roman" w:hAnsi="Times New Roman" w:cs="Times New Roman"/>
          <w:color w:val="auto"/>
          <w:sz w:val="28"/>
          <w:szCs w:val="28"/>
        </w:rPr>
        <w:t>и</w:t>
      </w:r>
      <w:r w:rsidRPr="00272437">
        <w:rPr>
          <w:rFonts w:ascii="Times New Roman" w:hAnsi="Times New Roman" w:cs="Times New Roman"/>
          <w:color w:val="auto"/>
          <w:sz w:val="28"/>
          <w:szCs w:val="28"/>
        </w:rPr>
        <w:t>.</w:t>
      </w:r>
    </w:p>
    <w:p w14:paraId="59B09655" w14:textId="77777777" w:rsidR="0004070E" w:rsidRPr="00272437" w:rsidRDefault="0004070E" w:rsidP="00272437">
      <w:pPr>
        <w:ind w:firstLine="567"/>
      </w:pPr>
    </w:p>
    <w:p w14:paraId="6684123E" w14:textId="75EF30BA" w:rsidR="0004070E" w:rsidRPr="00272437" w:rsidRDefault="0004070E" w:rsidP="00272437">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r w:rsidRPr="00272437">
        <w:rPr>
          <w:rFonts w:ascii="Times New Roman" w:hAnsi="Times New Roman" w:cs="Times New Roman"/>
          <w:color w:val="auto"/>
          <w:sz w:val="28"/>
          <w:szCs w:val="28"/>
        </w:rPr>
        <w:t xml:space="preserve">Центральний контрагент зобов’язаний дотримуватися </w:t>
      </w:r>
      <w:r w:rsidR="001E72BA">
        <w:rPr>
          <w:rFonts w:ascii="Times New Roman" w:hAnsi="Times New Roman" w:cs="Times New Roman"/>
          <w:color w:val="auto"/>
          <w:sz w:val="28"/>
          <w:szCs w:val="28"/>
        </w:rPr>
        <w:t>вимог:</w:t>
      </w:r>
    </w:p>
    <w:p w14:paraId="73BCCCC8" w14:textId="77777777" w:rsidR="0004070E" w:rsidRPr="00272437" w:rsidRDefault="0004070E" w:rsidP="00272437">
      <w:pPr>
        <w:pStyle w:val="2"/>
        <w:keepNext w:val="0"/>
        <w:keepLines w:val="0"/>
        <w:spacing w:before="0" w:after="0"/>
        <w:jc w:val="both"/>
        <w:rPr>
          <w:rFonts w:ascii="Times New Roman" w:hAnsi="Times New Roman" w:cs="Times New Roman"/>
          <w:color w:val="auto"/>
          <w:sz w:val="28"/>
          <w:szCs w:val="28"/>
        </w:rPr>
      </w:pPr>
    </w:p>
    <w:p w14:paraId="2D0902F4" w14:textId="71026524" w:rsidR="0004070E" w:rsidRPr="00272437" w:rsidRDefault="0004070E" w:rsidP="00272437">
      <w:pPr>
        <w:pStyle w:val="2"/>
        <w:keepNext w:val="0"/>
        <w:keepLines w:val="0"/>
        <w:numPr>
          <w:ilvl w:val="0"/>
          <w:numId w:val="42"/>
        </w:numPr>
        <w:spacing w:before="0" w:after="0"/>
        <w:ind w:left="0" w:firstLine="567"/>
        <w:jc w:val="both"/>
        <w:rPr>
          <w:rFonts w:ascii="Times New Roman" w:hAnsi="Times New Roman" w:cs="Times New Roman"/>
          <w:color w:val="auto"/>
          <w:sz w:val="28"/>
          <w:szCs w:val="28"/>
        </w:rPr>
      </w:pPr>
      <w:r w:rsidRPr="00272437">
        <w:rPr>
          <w:rFonts w:ascii="Times New Roman" w:hAnsi="Times New Roman" w:cs="Times New Roman"/>
          <w:color w:val="auto"/>
          <w:sz w:val="28"/>
          <w:szCs w:val="28"/>
        </w:rPr>
        <w:t xml:space="preserve">нормативно-правових актів </w:t>
      </w:r>
      <w:r w:rsidR="008C254A">
        <w:rPr>
          <w:rFonts w:ascii="Times New Roman" w:hAnsi="Times New Roman" w:cs="Times New Roman"/>
          <w:color w:val="auto"/>
          <w:sz w:val="28"/>
          <w:szCs w:val="28"/>
        </w:rPr>
        <w:t>НКЦПФР</w:t>
      </w:r>
      <w:r w:rsidR="001E72BA">
        <w:rPr>
          <w:rFonts w:ascii="Times New Roman" w:hAnsi="Times New Roman" w:cs="Times New Roman"/>
          <w:color w:val="auto"/>
          <w:sz w:val="28"/>
          <w:szCs w:val="28"/>
        </w:rPr>
        <w:t>;</w:t>
      </w:r>
    </w:p>
    <w:p w14:paraId="4DC30C81" w14:textId="77777777" w:rsidR="0004070E" w:rsidRPr="00272437" w:rsidRDefault="0004070E" w:rsidP="00272437">
      <w:pPr>
        <w:ind w:firstLine="567"/>
      </w:pPr>
    </w:p>
    <w:p w14:paraId="4EC37DBD" w14:textId="298905A4" w:rsidR="0004070E" w:rsidRPr="00272437" w:rsidRDefault="0004070E" w:rsidP="00272437">
      <w:pPr>
        <w:pStyle w:val="2"/>
        <w:keepNext w:val="0"/>
        <w:keepLines w:val="0"/>
        <w:numPr>
          <w:ilvl w:val="0"/>
          <w:numId w:val="42"/>
        </w:numPr>
        <w:spacing w:before="0" w:after="0"/>
        <w:ind w:left="0" w:firstLine="567"/>
        <w:jc w:val="both"/>
        <w:rPr>
          <w:rFonts w:ascii="Times New Roman" w:hAnsi="Times New Roman" w:cs="Times New Roman"/>
          <w:color w:val="auto"/>
          <w:sz w:val="28"/>
          <w:szCs w:val="28"/>
        </w:rPr>
      </w:pPr>
      <w:r w:rsidRPr="00272437">
        <w:rPr>
          <w:rFonts w:ascii="Times New Roman" w:hAnsi="Times New Roman" w:cs="Times New Roman"/>
          <w:color w:val="auto"/>
          <w:sz w:val="28"/>
          <w:szCs w:val="28"/>
        </w:rPr>
        <w:t>нормативно-прав</w:t>
      </w:r>
      <w:r w:rsidR="001E72BA">
        <w:rPr>
          <w:rFonts w:ascii="Times New Roman" w:hAnsi="Times New Roman" w:cs="Times New Roman"/>
          <w:color w:val="auto"/>
          <w:sz w:val="28"/>
          <w:szCs w:val="28"/>
        </w:rPr>
        <w:t>ових актів Національного банку;</w:t>
      </w:r>
    </w:p>
    <w:p w14:paraId="3CBBA370" w14:textId="77777777" w:rsidR="0004070E" w:rsidRPr="00272437" w:rsidRDefault="0004070E" w:rsidP="00272437">
      <w:pPr>
        <w:ind w:firstLine="567"/>
      </w:pPr>
    </w:p>
    <w:p w14:paraId="0579C91F" w14:textId="586F7F67" w:rsidR="0004070E" w:rsidRPr="00272437" w:rsidRDefault="0004070E" w:rsidP="00272437">
      <w:pPr>
        <w:pStyle w:val="2"/>
        <w:keepNext w:val="0"/>
        <w:keepLines w:val="0"/>
        <w:numPr>
          <w:ilvl w:val="0"/>
          <w:numId w:val="42"/>
        </w:numPr>
        <w:spacing w:before="0" w:after="0"/>
        <w:ind w:left="0" w:firstLine="567"/>
        <w:jc w:val="both"/>
        <w:rPr>
          <w:rFonts w:ascii="Times New Roman" w:hAnsi="Times New Roman" w:cs="Times New Roman"/>
          <w:color w:val="auto"/>
          <w:sz w:val="28"/>
          <w:szCs w:val="28"/>
        </w:rPr>
      </w:pPr>
      <w:r w:rsidRPr="00272437">
        <w:rPr>
          <w:rFonts w:ascii="Times New Roman" w:hAnsi="Times New Roman" w:cs="Times New Roman"/>
          <w:color w:val="auto"/>
          <w:sz w:val="28"/>
          <w:szCs w:val="28"/>
        </w:rPr>
        <w:t>в</w:t>
      </w:r>
      <w:r w:rsidR="001E72BA">
        <w:rPr>
          <w:rFonts w:ascii="Times New Roman" w:hAnsi="Times New Roman" w:cs="Times New Roman"/>
          <w:color w:val="auto"/>
          <w:sz w:val="28"/>
          <w:szCs w:val="28"/>
        </w:rPr>
        <w:t>алютного законодавства України;</w:t>
      </w:r>
    </w:p>
    <w:p w14:paraId="2C255E0A" w14:textId="77777777" w:rsidR="0004070E" w:rsidRPr="00272437" w:rsidRDefault="0004070E" w:rsidP="00272437">
      <w:pPr>
        <w:ind w:firstLine="567"/>
      </w:pPr>
    </w:p>
    <w:p w14:paraId="30956CD1" w14:textId="1FB6D623" w:rsidR="0004070E" w:rsidRPr="00272437" w:rsidRDefault="0004070E" w:rsidP="00272437">
      <w:pPr>
        <w:pStyle w:val="2"/>
        <w:keepNext w:val="0"/>
        <w:keepLines w:val="0"/>
        <w:numPr>
          <w:ilvl w:val="0"/>
          <w:numId w:val="42"/>
        </w:numPr>
        <w:spacing w:before="0" w:after="0"/>
        <w:ind w:left="0" w:firstLine="567"/>
        <w:jc w:val="both"/>
        <w:rPr>
          <w:rFonts w:ascii="Times New Roman" w:hAnsi="Times New Roman" w:cs="Times New Roman"/>
          <w:color w:val="auto"/>
          <w:sz w:val="28"/>
          <w:szCs w:val="28"/>
        </w:rPr>
      </w:pPr>
      <w:r w:rsidRPr="00272437">
        <w:rPr>
          <w:rFonts w:ascii="Times New Roman" w:hAnsi="Times New Roman" w:cs="Times New Roman"/>
          <w:color w:val="auto"/>
          <w:sz w:val="28"/>
          <w:szCs w:val="28"/>
        </w:rPr>
        <w:t>законодавства України з питань регулювання ринків ка</w:t>
      </w:r>
      <w:r w:rsidR="001E72BA">
        <w:rPr>
          <w:rFonts w:ascii="Times New Roman" w:hAnsi="Times New Roman" w:cs="Times New Roman"/>
          <w:color w:val="auto"/>
          <w:sz w:val="28"/>
          <w:szCs w:val="28"/>
        </w:rPr>
        <w:t>піталу, ринку платіжних послуг;</w:t>
      </w:r>
    </w:p>
    <w:p w14:paraId="6F7C56D4" w14:textId="77777777" w:rsidR="0004070E" w:rsidRPr="00272437" w:rsidRDefault="0004070E" w:rsidP="00272437">
      <w:pPr>
        <w:ind w:firstLine="567"/>
      </w:pPr>
    </w:p>
    <w:p w14:paraId="101BF91B" w14:textId="77777777" w:rsidR="0004070E" w:rsidRPr="00272437" w:rsidRDefault="0004070E" w:rsidP="00272437">
      <w:pPr>
        <w:pStyle w:val="2"/>
        <w:keepNext w:val="0"/>
        <w:keepLines w:val="0"/>
        <w:numPr>
          <w:ilvl w:val="0"/>
          <w:numId w:val="42"/>
        </w:numPr>
        <w:spacing w:before="0" w:after="0"/>
        <w:ind w:left="0" w:firstLine="567"/>
        <w:jc w:val="both"/>
        <w:rPr>
          <w:rFonts w:ascii="Times New Roman" w:hAnsi="Times New Roman" w:cs="Times New Roman"/>
          <w:color w:val="auto"/>
          <w:sz w:val="28"/>
          <w:szCs w:val="28"/>
        </w:rPr>
      </w:pPr>
      <w:r w:rsidRPr="00272437">
        <w:rPr>
          <w:rFonts w:ascii="Times New Roman" w:hAnsi="Times New Roman" w:cs="Times New Roman"/>
          <w:color w:val="auto"/>
          <w:sz w:val="28"/>
          <w:szCs w:val="28"/>
        </w:rPr>
        <w:t>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1C303E7A" w14:textId="77777777" w:rsidR="0004070E" w:rsidRPr="00272437" w:rsidRDefault="0004070E" w:rsidP="00272437">
      <w:pPr>
        <w:ind w:firstLine="567"/>
      </w:pPr>
    </w:p>
    <w:p w14:paraId="01D9949B" w14:textId="24AB7155" w:rsidR="0004070E" w:rsidRPr="00272437" w:rsidRDefault="0004070E" w:rsidP="00272437">
      <w:pPr>
        <w:pStyle w:val="2"/>
        <w:keepNext w:val="0"/>
        <w:keepLines w:val="0"/>
        <w:numPr>
          <w:ilvl w:val="0"/>
          <w:numId w:val="42"/>
        </w:numPr>
        <w:spacing w:before="0" w:after="0"/>
        <w:ind w:left="0" w:firstLine="567"/>
        <w:jc w:val="both"/>
        <w:rPr>
          <w:rFonts w:ascii="Times New Roman" w:hAnsi="Times New Roman" w:cs="Times New Roman"/>
          <w:color w:val="auto"/>
          <w:sz w:val="28"/>
          <w:szCs w:val="28"/>
        </w:rPr>
      </w:pPr>
      <w:r w:rsidRPr="00272437">
        <w:rPr>
          <w:rFonts w:ascii="Times New Roman" w:hAnsi="Times New Roman" w:cs="Times New Roman"/>
          <w:color w:val="auto"/>
          <w:sz w:val="28"/>
          <w:szCs w:val="28"/>
        </w:rPr>
        <w:t>Національного банку щодо надання інформації, докуме</w:t>
      </w:r>
      <w:r w:rsidR="0051579B">
        <w:rPr>
          <w:rFonts w:ascii="Times New Roman" w:hAnsi="Times New Roman" w:cs="Times New Roman"/>
          <w:color w:val="auto"/>
          <w:sz w:val="28"/>
          <w:szCs w:val="28"/>
        </w:rPr>
        <w:t>нтів і звітності в установлений</w:t>
      </w:r>
      <w:r w:rsidRPr="00272437">
        <w:rPr>
          <w:rFonts w:ascii="Times New Roman" w:hAnsi="Times New Roman" w:cs="Times New Roman"/>
          <w:color w:val="auto"/>
          <w:sz w:val="28"/>
          <w:szCs w:val="28"/>
        </w:rPr>
        <w:t xml:space="preserve"> строк.</w:t>
      </w:r>
    </w:p>
    <w:p w14:paraId="1326C053" w14:textId="77777777" w:rsidR="0004070E" w:rsidRPr="00272437" w:rsidRDefault="0004070E" w:rsidP="00272437">
      <w:pPr>
        <w:ind w:firstLine="567"/>
      </w:pPr>
    </w:p>
    <w:p w14:paraId="50ACE49B" w14:textId="77777777" w:rsidR="0004070E" w:rsidRPr="00272437" w:rsidRDefault="0004070E" w:rsidP="00272437">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112" w:name="n1076"/>
      <w:bookmarkStart w:id="113" w:name="n555"/>
      <w:bookmarkEnd w:id="112"/>
      <w:bookmarkEnd w:id="113"/>
      <w:r w:rsidRPr="00272437">
        <w:rPr>
          <w:rFonts w:ascii="Times New Roman" w:hAnsi="Times New Roman" w:cs="Times New Roman"/>
          <w:color w:val="auto"/>
          <w:sz w:val="28"/>
          <w:szCs w:val="28"/>
        </w:rPr>
        <w:t>Небанківська установа в разі виявлення обставин, що свідчать про невідповідність вимогам, установленим цим Положенням, зобов’язана повідомити про це Національний банк протягом п’яти робочих днів із дня виявлення таких обставин.</w:t>
      </w:r>
    </w:p>
    <w:p w14:paraId="13CADE7C" w14:textId="77777777" w:rsidR="0004070E" w:rsidRPr="00272437" w:rsidRDefault="0004070E" w:rsidP="00272437">
      <w:pPr>
        <w:ind w:firstLine="567"/>
      </w:pPr>
    </w:p>
    <w:p w14:paraId="68C5FC28" w14:textId="3D6A06D7" w:rsidR="0004070E" w:rsidRPr="00EB646E" w:rsidRDefault="0004070E" w:rsidP="00051A9A">
      <w:pPr>
        <w:pStyle w:val="1"/>
        <w:keepNext w:val="0"/>
        <w:keepLines w:val="0"/>
        <w:tabs>
          <w:tab w:val="left" w:pos="851"/>
          <w:tab w:val="left" w:pos="1276"/>
        </w:tabs>
        <w:spacing w:before="0" w:after="0"/>
        <w:ind w:firstLine="426"/>
        <w:jc w:val="center"/>
        <w:rPr>
          <w:rFonts w:ascii="Times New Roman" w:hAnsi="Times New Roman" w:cs="Times New Roman"/>
          <w:bCs/>
          <w:color w:val="auto"/>
          <w:sz w:val="28"/>
          <w:szCs w:val="28"/>
        </w:rPr>
      </w:pPr>
      <w:r w:rsidRPr="00EB646E">
        <w:rPr>
          <w:rFonts w:ascii="Times New Roman" w:hAnsi="Times New Roman" w:cs="Times New Roman"/>
          <w:bCs/>
          <w:color w:val="auto"/>
          <w:sz w:val="28"/>
          <w:szCs w:val="28"/>
        </w:rPr>
        <w:t>III.</w:t>
      </w:r>
      <w:r w:rsidRPr="00EB646E">
        <w:rPr>
          <w:rFonts w:ascii="Times New Roman" w:hAnsi="Times New Roman" w:cs="Times New Roman"/>
          <w:bCs/>
          <w:color w:val="auto"/>
          <w:sz w:val="28"/>
          <w:szCs w:val="28"/>
        </w:rPr>
        <w:tab/>
        <w:t>Перелік документів, особливості їх оформлення і подання Національному банку для отримання ліцензії та витягу з електронного реєстру ліцензій</w:t>
      </w:r>
      <w:r w:rsidR="00956600">
        <w:rPr>
          <w:rFonts w:ascii="Times New Roman" w:hAnsi="Times New Roman" w:cs="Times New Roman"/>
          <w:bCs/>
          <w:color w:val="auto"/>
          <w:sz w:val="28"/>
          <w:szCs w:val="28"/>
        </w:rPr>
        <w:t xml:space="preserve"> на здійснення валютних операцій та осіб, яким видано ліцензії на здійснення валютних операцій</w:t>
      </w:r>
    </w:p>
    <w:p w14:paraId="0E6784D1" w14:textId="77777777" w:rsidR="0004070E" w:rsidRPr="000E5F54" w:rsidRDefault="0004070E" w:rsidP="000E5F54">
      <w:pPr>
        <w:ind w:firstLine="567"/>
      </w:pPr>
    </w:p>
    <w:p w14:paraId="345F0A30" w14:textId="77777777" w:rsidR="0004070E" w:rsidRPr="000E5F54" w:rsidRDefault="0004070E" w:rsidP="000E5F54">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114" w:name="n1383"/>
      <w:bookmarkEnd w:id="114"/>
      <w:r w:rsidRPr="000E5F54">
        <w:rPr>
          <w:rFonts w:ascii="Times New Roman" w:hAnsi="Times New Roman" w:cs="Times New Roman"/>
          <w:color w:val="auto"/>
          <w:sz w:val="28"/>
          <w:szCs w:val="28"/>
        </w:rPr>
        <w:t>Небанківська установа для отримання ліцензії подає до Національного банку:</w:t>
      </w:r>
    </w:p>
    <w:p w14:paraId="3D16991F" w14:textId="77777777" w:rsidR="0004070E" w:rsidRPr="000E5F54" w:rsidRDefault="0004070E" w:rsidP="000E5F54">
      <w:pPr>
        <w:ind w:firstLine="567"/>
      </w:pPr>
    </w:p>
    <w:p w14:paraId="26FD1141" w14:textId="77777777" w:rsidR="0004070E" w:rsidRPr="000E5F54" w:rsidRDefault="0004070E" w:rsidP="000E5F54">
      <w:pPr>
        <w:pStyle w:val="11"/>
        <w:numPr>
          <w:ilvl w:val="1"/>
          <w:numId w:val="13"/>
        </w:numPr>
        <w:shd w:val="clear" w:color="auto" w:fill="FFFFFF"/>
        <w:spacing w:before="0" w:after="0"/>
        <w:ind w:left="0" w:firstLine="567"/>
        <w:contextualSpacing w:val="0"/>
        <w:jc w:val="both"/>
        <w:rPr>
          <w:sz w:val="28"/>
          <w:szCs w:val="28"/>
        </w:rPr>
      </w:pPr>
      <w:bookmarkStart w:id="115" w:name="n1384"/>
      <w:bookmarkEnd w:id="115"/>
      <w:r w:rsidRPr="000E5F54">
        <w:rPr>
          <w:sz w:val="28"/>
          <w:szCs w:val="28"/>
        </w:rPr>
        <w:t>заяву про видачу ліцензії на здійснення валютних операцій (за формою, наведеною в додатку 1 до цього Положення);</w:t>
      </w:r>
      <w:bookmarkStart w:id="116" w:name="n1397"/>
      <w:bookmarkStart w:id="117" w:name="n1399"/>
      <w:bookmarkStart w:id="118" w:name="n1393"/>
      <w:bookmarkStart w:id="119" w:name="n1396"/>
      <w:bookmarkStart w:id="120" w:name="n1394"/>
      <w:bookmarkStart w:id="121" w:name="n1398"/>
      <w:bookmarkStart w:id="122" w:name="n1392"/>
      <w:bookmarkStart w:id="123" w:name="n1400"/>
      <w:bookmarkStart w:id="124" w:name="n1395"/>
      <w:bookmarkStart w:id="125" w:name="n1391"/>
      <w:bookmarkStart w:id="126" w:name="n1406"/>
      <w:bookmarkStart w:id="127" w:name="n1411"/>
      <w:bookmarkStart w:id="128" w:name="n1410"/>
      <w:bookmarkStart w:id="129" w:name="n1409"/>
      <w:bookmarkStart w:id="130" w:name="n1408"/>
      <w:bookmarkStart w:id="131" w:name="n1407"/>
      <w:bookmarkStart w:id="132" w:name="n1413"/>
      <w:bookmarkStart w:id="133" w:name="n1412"/>
      <w:bookmarkStart w:id="134" w:name="n1414"/>
      <w:bookmarkStart w:id="135" w:name="n1401"/>
      <w:bookmarkStart w:id="136" w:name="n1405"/>
      <w:bookmarkStart w:id="137" w:name="n1402"/>
      <w:bookmarkStart w:id="138" w:name="n1404"/>
      <w:bookmarkStart w:id="139" w:name="n1403"/>
      <w:bookmarkStart w:id="140" w:name="n1390"/>
      <w:bookmarkStart w:id="141" w:name="n1389"/>
      <w:bookmarkStart w:id="142" w:name="n1388"/>
      <w:bookmarkStart w:id="143" w:name="n1385"/>
      <w:bookmarkStart w:id="144" w:name="n1417"/>
      <w:bookmarkStart w:id="145" w:name="37m2jsg" w:colFirst="0" w:colLast="0"/>
      <w:bookmarkStart w:id="146" w:name="n1416"/>
      <w:bookmarkStart w:id="147" w:name="n1415"/>
      <w:bookmarkStart w:id="148" w:name="n1426"/>
      <w:bookmarkStart w:id="149" w:name="n1387"/>
      <w:bookmarkStart w:id="150" w:name="n1386"/>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58BC008" w14:textId="77777777" w:rsidR="0004070E" w:rsidRPr="000E5F54" w:rsidRDefault="0004070E" w:rsidP="000E5F54">
      <w:pPr>
        <w:pStyle w:val="11"/>
        <w:shd w:val="clear" w:color="auto" w:fill="FFFFFF"/>
        <w:spacing w:before="0" w:after="0"/>
        <w:ind w:left="0"/>
        <w:contextualSpacing w:val="0"/>
        <w:jc w:val="both"/>
        <w:rPr>
          <w:sz w:val="28"/>
          <w:szCs w:val="28"/>
        </w:rPr>
      </w:pPr>
    </w:p>
    <w:p w14:paraId="6D52CF71" w14:textId="77777777" w:rsidR="0004070E" w:rsidRPr="000E5F54" w:rsidRDefault="0004070E" w:rsidP="000E5F54">
      <w:pPr>
        <w:pStyle w:val="11"/>
        <w:numPr>
          <w:ilvl w:val="1"/>
          <w:numId w:val="13"/>
        </w:numPr>
        <w:shd w:val="clear" w:color="auto" w:fill="FFFFFF"/>
        <w:spacing w:before="0" w:after="0"/>
        <w:ind w:left="0" w:firstLine="567"/>
        <w:contextualSpacing w:val="0"/>
        <w:jc w:val="both"/>
        <w:rPr>
          <w:sz w:val="28"/>
          <w:szCs w:val="28"/>
        </w:rPr>
      </w:pPr>
      <w:r w:rsidRPr="000E5F54">
        <w:rPr>
          <w:sz w:val="28"/>
          <w:szCs w:val="28"/>
        </w:rPr>
        <w:t xml:space="preserve">заяву про видачу ліцензії на здійснення валютних операцій (за формою, наведеною в додатку 2 до цього Положення). </w:t>
      </w:r>
    </w:p>
    <w:p w14:paraId="1CED0868" w14:textId="67B23C53" w:rsidR="0004070E" w:rsidRPr="000E5F54" w:rsidRDefault="0004070E" w:rsidP="000E5F54">
      <w:pPr>
        <w:pStyle w:val="11"/>
        <w:shd w:val="clear" w:color="auto" w:fill="FFFFFF"/>
        <w:spacing w:before="0" w:after="0"/>
        <w:ind w:left="0"/>
        <w:contextualSpacing w:val="0"/>
        <w:jc w:val="both"/>
        <w:rPr>
          <w:sz w:val="28"/>
          <w:szCs w:val="28"/>
        </w:rPr>
      </w:pPr>
      <w:r w:rsidRPr="000E5F54">
        <w:rPr>
          <w:sz w:val="28"/>
          <w:szCs w:val="28"/>
        </w:rPr>
        <w:t>Заява, визначена в абзаці першому підпункту 2 пункту 36 розділу III цього Положення, подається центральним контрагентом;</w:t>
      </w:r>
    </w:p>
    <w:p w14:paraId="4C68360D" w14:textId="77777777" w:rsidR="0004070E" w:rsidRPr="000E5F54" w:rsidRDefault="0004070E" w:rsidP="000E5F54">
      <w:pPr>
        <w:pStyle w:val="11"/>
        <w:shd w:val="clear" w:color="auto" w:fill="FFFFFF"/>
        <w:spacing w:before="0" w:after="0"/>
        <w:ind w:left="0"/>
        <w:contextualSpacing w:val="0"/>
        <w:jc w:val="both"/>
        <w:rPr>
          <w:sz w:val="28"/>
          <w:szCs w:val="28"/>
        </w:rPr>
      </w:pPr>
    </w:p>
    <w:p w14:paraId="54EE7A5F" w14:textId="3BC11E1F" w:rsidR="0004070E" w:rsidRPr="000E5F54" w:rsidRDefault="0004070E" w:rsidP="000E5F54">
      <w:pPr>
        <w:pStyle w:val="11"/>
        <w:numPr>
          <w:ilvl w:val="1"/>
          <w:numId w:val="13"/>
        </w:numPr>
        <w:shd w:val="clear" w:color="auto" w:fill="FFFFFF"/>
        <w:spacing w:before="0" w:after="0"/>
        <w:ind w:left="0" w:firstLine="567"/>
        <w:contextualSpacing w:val="0"/>
        <w:jc w:val="both"/>
        <w:rPr>
          <w:sz w:val="28"/>
          <w:szCs w:val="28"/>
        </w:rPr>
      </w:pPr>
      <w:r w:rsidRPr="000E5F54">
        <w:rPr>
          <w:sz w:val="28"/>
          <w:szCs w:val="28"/>
        </w:rPr>
        <w:t>копію документа, який підтверджує оплату послуги Національного банку з розгляду пакет</w:t>
      </w:r>
      <w:r w:rsidR="00F70323">
        <w:rPr>
          <w:sz w:val="28"/>
          <w:szCs w:val="28"/>
        </w:rPr>
        <w:t>а</w:t>
      </w:r>
      <w:r w:rsidRPr="000E5F54">
        <w:rPr>
          <w:sz w:val="28"/>
          <w:szCs w:val="28"/>
        </w:rPr>
        <w:t xml:space="preserve"> документів для отримання ліцензії;</w:t>
      </w:r>
    </w:p>
    <w:p w14:paraId="5BD96CB2" w14:textId="77777777" w:rsidR="0004070E" w:rsidRPr="000E5F54" w:rsidRDefault="0004070E" w:rsidP="000E5F54">
      <w:pPr>
        <w:pStyle w:val="11"/>
        <w:shd w:val="clear" w:color="auto" w:fill="FFFFFF"/>
        <w:spacing w:before="0" w:after="0"/>
        <w:ind w:left="0"/>
        <w:contextualSpacing w:val="0"/>
        <w:jc w:val="both"/>
        <w:rPr>
          <w:sz w:val="28"/>
          <w:szCs w:val="28"/>
        </w:rPr>
      </w:pPr>
    </w:p>
    <w:p w14:paraId="3F2BCEDE" w14:textId="7810D6A1" w:rsidR="0004070E" w:rsidRPr="000E5F54" w:rsidRDefault="0004070E" w:rsidP="000E5F54">
      <w:pPr>
        <w:pStyle w:val="11"/>
        <w:numPr>
          <w:ilvl w:val="1"/>
          <w:numId w:val="13"/>
        </w:numPr>
        <w:shd w:val="clear" w:color="auto" w:fill="FFFFFF"/>
        <w:spacing w:before="0" w:after="0"/>
        <w:ind w:left="0" w:firstLine="567"/>
        <w:jc w:val="both"/>
        <w:rPr>
          <w:sz w:val="28"/>
          <w:szCs w:val="28"/>
        </w:rPr>
      </w:pPr>
      <w:r w:rsidRPr="000E5F54">
        <w:rPr>
          <w:sz w:val="28"/>
          <w:szCs w:val="28"/>
        </w:rPr>
        <w:t xml:space="preserve">фінансову звітність, складену відповідно до міжнародних стандартів фінансової звітності за формою № 1 </w:t>
      </w:r>
      <w:r w:rsidRPr="000E5F54">
        <w:rPr>
          <w:sz w:val="28"/>
          <w:szCs w:val="28"/>
          <w:lang w:val="ru-RU"/>
        </w:rPr>
        <w:t>“</w:t>
      </w:r>
      <w:r w:rsidRPr="000E5F54">
        <w:rPr>
          <w:sz w:val="28"/>
          <w:szCs w:val="28"/>
        </w:rPr>
        <w:t>Баланс</w:t>
      </w:r>
      <w:r w:rsidRPr="000E5F54">
        <w:rPr>
          <w:sz w:val="28"/>
          <w:szCs w:val="28"/>
          <w:lang w:val="ru-RU"/>
        </w:rPr>
        <w:t>”</w:t>
      </w:r>
      <w:r w:rsidRPr="000E5F54">
        <w:rPr>
          <w:sz w:val="28"/>
          <w:szCs w:val="28"/>
        </w:rPr>
        <w:t xml:space="preserve"> (</w:t>
      </w:r>
      <w:r w:rsidRPr="000E5F54">
        <w:rPr>
          <w:sz w:val="28"/>
          <w:szCs w:val="28"/>
          <w:lang w:val="ru-RU"/>
        </w:rPr>
        <w:t>“</w:t>
      </w:r>
      <w:r w:rsidRPr="000E5F54">
        <w:rPr>
          <w:sz w:val="28"/>
          <w:szCs w:val="28"/>
        </w:rPr>
        <w:t>Звіт про фінансовий стан</w:t>
      </w:r>
      <w:r w:rsidRPr="000E5F54">
        <w:rPr>
          <w:sz w:val="28"/>
          <w:szCs w:val="28"/>
          <w:lang w:val="ru-RU"/>
        </w:rPr>
        <w:t>”</w:t>
      </w:r>
      <w:r w:rsidRPr="000E5F54">
        <w:rPr>
          <w:sz w:val="28"/>
          <w:szCs w:val="28"/>
        </w:rPr>
        <w:t xml:space="preserve">), формою № 2 </w:t>
      </w:r>
      <w:r w:rsidRPr="000E5F54">
        <w:rPr>
          <w:sz w:val="28"/>
          <w:szCs w:val="28"/>
          <w:lang w:val="ru-RU"/>
        </w:rPr>
        <w:t>“</w:t>
      </w:r>
      <w:r w:rsidRPr="000E5F54">
        <w:rPr>
          <w:sz w:val="28"/>
          <w:szCs w:val="28"/>
        </w:rPr>
        <w:t>Звіт про фінансові результати” (“Звіт про сукупний дохід”), формою № 3 “Звіт про рух грошових коштів”, формою № 4 “Звіт про власний капітал” додатка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від 07 лютого 2013 року № 73, зареєстрованого в Міністерстві юстиції України 28 лютого 2013 року за № 336/22868 (зі змінами) (далі – Положення бухгалтерського обліку), і приміток до фінансової звітності, що відповідають вимогам, установленим Положенням бухгалтерського обліку:</w:t>
      </w:r>
    </w:p>
    <w:p w14:paraId="0EABEB33" w14:textId="77777777" w:rsidR="0004070E" w:rsidRPr="000E5F54" w:rsidRDefault="0004070E" w:rsidP="000E5F54">
      <w:pPr>
        <w:shd w:val="clear" w:color="auto" w:fill="FFFFFF"/>
        <w:ind w:firstLine="567"/>
      </w:pPr>
      <w:r w:rsidRPr="000E5F54">
        <w:t>за попередній звітний рік (за наявності);</w:t>
      </w:r>
    </w:p>
    <w:p w14:paraId="746AC11E" w14:textId="77777777" w:rsidR="0004070E" w:rsidRPr="000E5F54" w:rsidRDefault="0004070E" w:rsidP="000E5F54">
      <w:pPr>
        <w:shd w:val="clear" w:color="auto" w:fill="FFFFFF"/>
        <w:ind w:firstLine="567"/>
      </w:pPr>
      <w:r w:rsidRPr="000E5F54">
        <w:t>станом на останню звітну дату, що передує зверненню небанківської установи до Національного банку із заявою про видачу ліцензії (якщо така дата не збігається з кінцем звітного року);</w:t>
      </w:r>
    </w:p>
    <w:p w14:paraId="3E7F8194" w14:textId="77777777" w:rsidR="0004070E" w:rsidRPr="000E5F54" w:rsidRDefault="0004070E" w:rsidP="000E5F54">
      <w:pPr>
        <w:shd w:val="clear" w:color="auto" w:fill="FFFFFF"/>
        <w:ind w:firstLine="567"/>
      </w:pPr>
    </w:p>
    <w:p w14:paraId="3C9AD0F9" w14:textId="773F9901" w:rsidR="0004070E" w:rsidRPr="000E5F54" w:rsidRDefault="0004070E" w:rsidP="000E5F54">
      <w:pPr>
        <w:pStyle w:val="11"/>
        <w:numPr>
          <w:ilvl w:val="1"/>
          <w:numId w:val="13"/>
        </w:numPr>
        <w:shd w:val="clear" w:color="auto" w:fill="FFFFFF"/>
        <w:spacing w:before="0" w:after="0"/>
        <w:ind w:left="0" w:firstLine="567"/>
        <w:jc w:val="both"/>
        <w:rPr>
          <w:sz w:val="28"/>
          <w:szCs w:val="28"/>
        </w:rPr>
      </w:pPr>
      <w:r w:rsidRPr="000E5F54">
        <w:rPr>
          <w:sz w:val="28"/>
          <w:szCs w:val="28"/>
        </w:rPr>
        <w:t>аудиторський звіт, підготовлений суб’єктом аудиторської діяльності, який має право проводити обов’язковий аудит фінансової звітності небанківських установ</w:t>
      </w:r>
      <w:r w:rsidR="00F70323">
        <w:rPr>
          <w:sz w:val="28"/>
          <w:szCs w:val="28"/>
        </w:rPr>
        <w:t>,</w:t>
      </w:r>
      <w:r w:rsidRPr="000E5F54">
        <w:rPr>
          <w:sz w:val="28"/>
          <w:szCs w:val="28"/>
        </w:rPr>
        <w:t xml:space="preserve"> або суб’єктом аудиторської діяльності, який має право проводити аудит фінансової звітності небанківських установ, що становлять </w:t>
      </w:r>
      <w:r w:rsidRPr="000E5F54">
        <w:rPr>
          <w:sz w:val="28"/>
          <w:szCs w:val="28"/>
        </w:rPr>
        <w:lastRenderedPageBreak/>
        <w:t>суспільний інтерес (якщо небанківська установа становить суспільний інтерес), про підтвердження достовірності та повноти фінансової звітності за попередній звітний рік (за наявності);</w:t>
      </w:r>
    </w:p>
    <w:p w14:paraId="1A4FC1DE" w14:textId="77777777" w:rsidR="0004070E" w:rsidRPr="000E5F54" w:rsidRDefault="0004070E" w:rsidP="000E5F54">
      <w:pPr>
        <w:pStyle w:val="11"/>
        <w:shd w:val="clear" w:color="auto" w:fill="FFFFFF"/>
        <w:spacing w:before="0" w:after="0"/>
        <w:ind w:left="0"/>
        <w:jc w:val="both"/>
        <w:rPr>
          <w:sz w:val="28"/>
          <w:szCs w:val="28"/>
        </w:rPr>
      </w:pPr>
    </w:p>
    <w:p w14:paraId="00CD1A39" w14:textId="77777777" w:rsidR="0004070E" w:rsidRPr="000E5F54" w:rsidRDefault="0004070E" w:rsidP="000E5F54">
      <w:pPr>
        <w:pStyle w:val="11"/>
        <w:numPr>
          <w:ilvl w:val="1"/>
          <w:numId w:val="13"/>
        </w:numPr>
        <w:shd w:val="clear" w:color="auto" w:fill="FFFFFF"/>
        <w:spacing w:before="0" w:after="0"/>
        <w:ind w:left="0" w:firstLine="567"/>
        <w:jc w:val="both"/>
        <w:rPr>
          <w:sz w:val="28"/>
          <w:szCs w:val="28"/>
        </w:rPr>
      </w:pPr>
      <w:r w:rsidRPr="000E5F54">
        <w:rPr>
          <w:sz w:val="28"/>
          <w:szCs w:val="28"/>
        </w:rPr>
        <w:t>аудиторський звіт щодо огляду проміжної фінансової звітності, визначеної в підпункті 4 пункту 36 розділу III цього Положення, підготовлений суб’єктом аудиторської діяльності, який має право проводити огляд фінансової звітності небанківських установ, або суб’єктом аудиторської діяльності, який має право проводити огляд фінансової звітності небанківських установ, що становлять суспільний інтерес (якщо небанківська установа становить суспільний інтерес);</w:t>
      </w:r>
    </w:p>
    <w:p w14:paraId="5773B580" w14:textId="77777777" w:rsidR="0004070E" w:rsidRPr="000E5F54" w:rsidRDefault="0004070E" w:rsidP="000E5F54">
      <w:pPr>
        <w:shd w:val="clear" w:color="auto" w:fill="FFFFFF"/>
        <w:ind w:firstLine="567"/>
      </w:pPr>
    </w:p>
    <w:p w14:paraId="0D06E392" w14:textId="77777777" w:rsidR="0004070E" w:rsidRPr="000E5F54" w:rsidRDefault="0004070E" w:rsidP="000E5F54">
      <w:pPr>
        <w:pStyle w:val="rvps2"/>
        <w:numPr>
          <w:ilvl w:val="1"/>
          <w:numId w:val="13"/>
        </w:numPr>
        <w:shd w:val="clear" w:color="auto" w:fill="FFFFFF"/>
        <w:spacing w:before="0" w:beforeAutospacing="0" w:after="0" w:afterAutospacing="0"/>
        <w:ind w:left="0" w:firstLine="567"/>
        <w:rPr>
          <w:kern w:val="2"/>
          <w:sz w:val="28"/>
          <w:szCs w:val="28"/>
          <w:lang w:bidi="hi-IN"/>
        </w:rPr>
      </w:pPr>
      <w:r w:rsidRPr="000E5F54">
        <w:rPr>
          <w:sz w:val="28"/>
          <w:szCs w:val="28"/>
        </w:rPr>
        <w:t>документи для оцінки фінансового</w:t>
      </w:r>
      <w:r w:rsidRPr="000E5F54">
        <w:rPr>
          <w:kern w:val="2"/>
          <w:sz w:val="28"/>
          <w:szCs w:val="28"/>
          <w:lang w:bidi="hi-IN"/>
        </w:rPr>
        <w:t>/майнового</w:t>
      </w:r>
      <w:r w:rsidRPr="000E5F54">
        <w:rPr>
          <w:sz w:val="28"/>
          <w:szCs w:val="28"/>
        </w:rPr>
        <w:t xml:space="preserve"> стану:</w:t>
      </w:r>
    </w:p>
    <w:p w14:paraId="5C54FE7A" w14:textId="32A6B806" w:rsidR="0004070E" w:rsidRPr="000E5F54" w:rsidRDefault="0004070E" w:rsidP="000E5F54">
      <w:pPr>
        <w:pStyle w:val="rvps2"/>
        <w:shd w:val="clear" w:color="auto" w:fill="FFFFFF"/>
        <w:spacing w:before="0" w:beforeAutospacing="0" w:after="0" w:afterAutospacing="0"/>
        <w:jc w:val="both"/>
        <w:rPr>
          <w:kern w:val="2"/>
          <w:sz w:val="28"/>
          <w:szCs w:val="28"/>
          <w:lang w:bidi="hi-IN"/>
        </w:rPr>
      </w:pPr>
      <w:r w:rsidRPr="000E5F54">
        <w:rPr>
          <w:kern w:val="2"/>
          <w:sz w:val="28"/>
          <w:szCs w:val="28"/>
          <w:lang w:bidi="hi-IN"/>
        </w:rPr>
        <w:t xml:space="preserve">прямих і кінцевих </w:t>
      </w:r>
      <w:r w:rsidRPr="000E5F54">
        <w:rPr>
          <w:sz w:val="28"/>
          <w:szCs w:val="28"/>
        </w:rPr>
        <w:t xml:space="preserve">власників істотної участі </w:t>
      </w:r>
      <w:r w:rsidR="00F70323">
        <w:rPr>
          <w:sz w:val="28"/>
          <w:szCs w:val="28"/>
        </w:rPr>
        <w:t xml:space="preserve">в </w:t>
      </w:r>
      <w:r w:rsidRPr="000E5F54">
        <w:rPr>
          <w:sz w:val="28"/>
          <w:szCs w:val="28"/>
        </w:rPr>
        <w:t>небанківськ</w:t>
      </w:r>
      <w:r w:rsidR="00F70323">
        <w:rPr>
          <w:sz w:val="28"/>
          <w:szCs w:val="28"/>
        </w:rPr>
        <w:t>ій</w:t>
      </w:r>
      <w:r w:rsidRPr="000E5F54">
        <w:rPr>
          <w:sz w:val="28"/>
          <w:szCs w:val="28"/>
        </w:rPr>
        <w:t xml:space="preserve"> установ</w:t>
      </w:r>
      <w:r w:rsidR="00F70323">
        <w:rPr>
          <w:sz w:val="28"/>
          <w:szCs w:val="28"/>
        </w:rPr>
        <w:t>і</w:t>
      </w:r>
      <w:r w:rsidRPr="000E5F54">
        <w:rPr>
          <w:sz w:val="28"/>
          <w:szCs w:val="28"/>
        </w:rPr>
        <w:t xml:space="preserve">, зазначені в </w:t>
      </w:r>
      <w:r w:rsidR="002118EE">
        <w:rPr>
          <w:sz w:val="28"/>
          <w:szCs w:val="28"/>
        </w:rPr>
        <w:t xml:space="preserve">пунктах 308, 309, 314, 318, 323 </w:t>
      </w:r>
      <w:r w:rsidRPr="000E5F54">
        <w:rPr>
          <w:sz w:val="28"/>
          <w:szCs w:val="28"/>
        </w:rPr>
        <w:t>глав</w:t>
      </w:r>
      <w:r w:rsidR="002118EE">
        <w:rPr>
          <w:sz w:val="28"/>
          <w:szCs w:val="28"/>
        </w:rPr>
        <w:t>и</w:t>
      </w:r>
      <w:r w:rsidRPr="000E5F54">
        <w:rPr>
          <w:sz w:val="28"/>
          <w:szCs w:val="28"/>
        </w:rPr>
        <w:t xml:space="preserve"> 38</w:t>
      </w:r>
      <w:r w:rsidR="002118EE" w:rsidRPr="002118EE">
        <w:rPr>
          <w:sz w:val="28"/>
          <w:szCs w:val="28"/>
        </w:rPr>
        <w:t xml:space="preserve"> </w:t>
      </w:r>
      <w:r w:rsidRPr="000E5F54">
        <w:rPr>
          <w:sz w:val="28"/>
          <w:szCs w:val="28"/>
        </w:rPr>
        <w:t xml:space="preserve">та </w:t>
      </w:r>
      <w:r w:rsidR="002118EE">
        <w:rPr>
          <w:sz w:val="28"/>
          <w:szCs w:val="28"/>
        </w:rPr>
        <w:t xml:space="preserve">пунктах 335, 337 глави </w:t>
      </w:r>
      <w:r w:rsidRPr="000E5F54">
        <w:rPr>
          <w:sz w:val="28"/>
          <w:szCs w:val="28"/>
        </w:rPr>
        <w:t>39 розділу V Положення про ліцензування та реєстрацію</w:t>
      </w:r>
      <w:r w:rsidRPr="000E5F54">
        <w:rPr>
          <w:kern w:val="2"/>
          <w:sz w:val="28"/>
          <w:szCs w:val="28"/>
          <w:lang w:bidi="hi-IN"/>
        </w:rPr>
        <w:t>;</w:t>
      </w:r>
    </w:p>
    <w:p w14:paraId="43B36F21" w14:textId="1FB3F223" w:rsidR="0004070E" w:rsidRPr="000E5F54" w:rsidRDefault="0004070E" w:rsidP="000E5F54">
      <w:pPr>
        <w:autoSpaceDE w:val="0"/>
        <w:autoSpaceDN w:val="0"/>
        <w:adjustRightInd w:val="0"/>
        <w:ind w:firstLine="567"/>
        <w:rPr>
          <w:kern w:val="2"/>
          <w:lang w:bidi="hi-IN"/>
        </w:rPr>
      </w:pPr>
      <w:r w:rsidRPr="000E5F54">
        <w:rPr>
          <w:rFonts w:eastAsia="SimSun"/>
        </w:rPr>
        <w:t xml:space="preserve">учасників/акціонерів небанківської установи, які здійснили додаткові внески до її статутного (складеного) капіталу в розмірі від одного відсотка статутного (складеного) капіталу з урахуванням його збільшення, зазначені в </w:t>
      </w:r>
      <w:r w:rsidR="002118EE">
        <w:rPr>
          <w:rFonts w:eastAsia="SimSun"/>
        </w:rPr>
        <w:t xml:space="preserve">пунктах </w:t>
      </w:r>
      <w:r w:rsidR="002118EE">
        <w:t xml:space="preserve">308, 309, 314, 318, 323 </w:t>
      </w:r>
      <w:r w:rsidR="002118EE" w:rsidRPr="000E5F54">
        <w:t>глав</w:t>
      </w:r>
      <w:r w:rsidR="002118EE">
        <w:t>и</w:t>
      </w:r>
      <w:r w:rsidR="002118EE" w:rsidRPr="000E5F54">
        <w:t xml:space="preserve"> 38</w:t>
      </w:r>
      <w:r w:rsidR="002118EE" w:rsidRPr="002118EE">
        <w:t xml:space="preserve"> </w:t>
      </w:r>
      <w:r w:rsidR="002118EE" w:rsidRPr="000E5F54">
        <w:t xml:space="preserve">та </w:t>
      </w:r>
      <w:r w:rsidR="002118EE">
        <w:t xml:space="preserve">пунктах 335, 337 глави </w:t>
      </w:r>
      <w:r w:rsidR="001A2740">
        <w:t xml:space="preserve">39 розділу </w:t>
      </w:r>
      <w:r w:rsidR="002118EE" w:rsidRPr="000E5F54">
        <w:t>V Положення про ліцензування та реєстрацію</w:t>
      </w:r>
      <w:r w:rsidR="002118EE">
        <w:rPr>
          <w:rFonts w:eastAsia="SimSun"/>
        </w:rPr>
        <w:t xml:space="preserve"> </w:t>
      </w:r>
      <w:r w:rsidR="00F70323">
        <w:rPr>
          <w:rFonts w:eastAsia="SimSun"/>
        </w:rPr>
        <w:t>(</w:t>
      </w:r>
      <w:r w:rsidRPr="000E5F54">
        <w:rPr>
          <w:rFonts w:eastAsia="SimSun"/>
        </w:rPr>
        <w:t>якщо розмір статутного капіталу такої небанківської установи було збільшено після 01 січня 2022 року та до Національного банку не подавалис</w:t>
      </w:r>
      <w:r w:rsidR="00F70323">
        <w:rPr>
          <w:rFonts w:eastAsia="SimSun"/>
        </w:rPr>
        <w:t>я</w:t>
      </w:r>
      <w:r w:rsidRPr="000E5F54">
        <w:rPr>
          <w:rFonts w:eastAsia="SimSun"/>
        </w:rPr>
        <w:t xml:space="preserve"> документи щодо такого збільшення</w:t>
      </w:r>
      <w:r w:rsidR="00F70323">
        <w:rPr>
          <w:rFonts w:eastAsia="SimSun"/>
        </w:rPr>
        <w:t>)</w:t>
      </w:r>
      <w:r w:rsidR="00C27AF4">
        <w:rPr>
          <w:rFonts w:eastAsia="SimSun"/>
        </w:rPr>
        <w:t>.</w:t>
      </w:r>
    </w:p>
    <w:p w14:paraId="55BB128A" w14:textId="15B3FA62" w:rsidR="0004070E" w:rsidRPr="000E5F54" w:rsidRDefault="0004070E" w:rsidP="000E5F54">
      <w:pPr>
        <w:autoSpaceDE w:val="0"/>
        <w:autoSpaceDN w:val="0"/>
        <w:adjustRightInd w:val="0"/>
        <w:ind w:firstLine="567"/>
      </w:pPr>
      <w:r w:rsidRPr="000E5F54">
        <w:rPr>
          <w:kern w:val="2"/>
          <w:lang w:bidi="hi-IN"/>
        </w:rPr>
        <w:t>Документ</w:t>
      </w:r>
      <w:r w:rsidR="00F70323">
        <w:rPr>
          <w:kern w:val="2"/>
          <w:lang w:bidi="hi-IN"/>
        </w:rPr>
        <w:t xml:space="preserve">и та </w:t>
      </w:r>
      <w:r w:rsidRPr="000E5F54">
        <w:rPr>
          <w:kern w:val="2"/>
          <w:lang w:bidi="hi-IN"/>
        </w:rPr>
        <w:t xml:space="preserve">інформація, </w:t>
      </w:r>
      <w:r w:rsidR="00F70323">
        <w:rPr>
          <w:kern w:val="2"/>
          <w:lang w:bidi="hi-IN"/>
        </w:rPr>
        <w:t>визначені</w:t>
      </w:r>
      <w:r w:rsidR="00F70323" w:rsidRPr="000E5F54">
        <w:rPr>
          <w:kern w:val="2"/>
          <w:lang w:bidi="hi-IN"/>
        </w:rPr>
        <w:t xml:space="preserve"> </w:t>
      </w:r>
      <w:r w:rsidR="002118EE">
        <w:rPr>
          <w:kern w:val="2"/>
          <w:lang w:bidi="hi-IN"/>
        </w:rPr>
        <w:t xml:space="preserve">у пунктах </w:t>
      </w:r>
      <w:r w:rsidR="002118EE">
        <w:t xml:space="preserve">308, 309, 314, 318, 323 </w:t>
      </w:r>
      <w:r w:rsidR="002118EE" w:rsidRPr="000E5F54">
        <w:t>глав</w:t>
      </w:r>
      <w:r w:rsidR="002118EE">
        <w:t>и</w:t>
      </w:r>
      <w:r w:rsidR="00B76C69">
        <w:t> </w:t>
      </w:r>
      <w:r w:rsidR="002118EE" w:rsidRPr="000E5F54">
        <w:t>38</w:t>
      </w:r>
      <w:r w:rsidR="002118EE" w:rsidRPr="002118EE">
        <w:t xml:space="preserve"> </w:t>
      </w:r>
      <w:r w:rsidR="002118EE" w:rsidRPr="000E5F54">
        <w:t xml:space="preserve">та </w:t>
      </w:r>
      <w:r w:rsidR="002118EE">
        <w:t xml:space="preserve">пунктах 335, 337 глави </w:t>
      </w:r>
      <w:r w:rsidR="002118EE" w:rsidRPr="000E5F54">
        <w:t>39 розділу V Положення про ліцензування та реєстрацію</w:t>
      </w:r>
      <w:r w:rsidRPr="000E5F54">
        <w:rPr>
          <w:kern w:val="2"/>
          <w:lang w:bidi="hi-IN"/>
        </w:rPr>
        <w:t>, не пода</w:t>
      </w:r>
      <w:r w:rsidR="00066E78">
        <w:rPr>
          <w:kern w:val="2"/>
          <w:lang w:bidi="hi-IN"/>
        </w:rPr>
        <w:t>ю</w:t>
      </w:r>
      <w:r w:rsidRPr="000E5F54">
        <w:rPr>
          <w:kern w:val="2"/>
          <w:lang w:bidi="hi-IN"/>
        </w:rPr>
        <w:t xml:space="preserve">ться, якщо до особи відповідно до розділу </w:t>
      </w:r>
      <w:r w:rsidRPr="000E5F54">
        <w:rPr>
          <w:bCs/>
          <w:kern w:val="2"/>
          <w:lang w:bidi="hi-IN"/>
        </w:rPr>
        <w:t>IV</w:t>
      </w:r>
      <w:r w:rsidRPr="000E5F54">
        <w:rPr>
          <w:kern w:val="2"/>
          <w:lang w:bidi="hi-IN"/>
        </w:rPr>
        <w:t xml:space="preserve"> цього Положення не застосовується критерій оцінки, який ним підтверджується; документи не подаються щодо осіб, оцінка фінансового стану яких відповідно до Положення про ліцензування </w:t>
      </w:r>
      <w:r w:rsidR="00066E78">
        <w:rPr>
          <w:kern w:val="2"/>
          <w:lang w:bidi="hi-IN"/>
        </w:rPr>
        <w:t xml:space="preserve">та </w:t>
      </w:r>
      <w:r w:rsidRPr="000E5F54">
        <w:rPr>
          <w:kern w:val="2"/>
          <w:lang w:bidi="hi-IN"/>
        </w:rPr>
        <w:t>реєстрацію не здійснюється</w:t>
      </w:r>
      <w:r w:rsidRPr="000E5F54">
        <w:t>;</w:t>
      </w:r>
    </w:p>
    <w:p w14:paraId="04C311E7" w14:textId="77777777" w:rsidR="0004070E" w:rsidRPr="000E5F54" w:rsidRDefault="0004070E" w:rsidP="000E5F54">
      <w:pPr>
        <w:pStyle w:val="rvps2"/>
        <w:shd w:val="clear" w:color="auto" w:fill="FFFFFF"/>
        <w:spacing w:before="0" w:beforeAutospacing="0" w:after="0" w:afterAutospacing="0"/>
        <w:jc w:val="both"/>
        <w:rPr>
          <w:sz w:val="28"/>
          <w:szCs w:val="28"/>
        </w:rPr>
      </w:pPr>
    </w:p>
    <w:p w14:paraId="4A926F42" w14:textId="3E82CF33" w:rsidR="0004070E" w:rsidRPr="000E5F54" w:rsidRDefault="0004070E" w:rsidP="000E5F54">
      <w:pPr>
        <w:pStyle w:val="11"/>
        <w:numPr>
          <w:ilvl w:val="1"/>
          <w:numId w:val="13"/>
        </w:numPr>
        <w:shd w:val="clear" w:color="auto" w:fill="FFFFFF"/>
        <w:spacing w:before="0" w:after="0"/>
        <w:ind w:left="0" w:firstLine="567"/>
        <w:contextualSpacing w:val="0"/>
        <w:jc w:val="both"/>
        <w:rPr>
          <w:sz w:val="28"/>
          <w:szCs w:val="28"/>
        </w:rPr>
      </w:pPr>
      <w:r w:rsidRPr="000E5F54">
        <w:rPr>
          <w:sz w:val="28"/>
          <w:szCs w:val="28"/>
        </w:rPr>
        <w:t xml:space="preserve">інформацію від </w:t>
      </w:r>
      <w:r w:rsidR="008C254A">
        <w:rPr>
          <w:sz w:val="28"/>
          <w:szCs w:val="28"/>
        </w:rPr>
        <w:t>НКЦПФР</w:t>
      </w:r>
      <w:r w:rsidRPr="000E5F54">
        <w:rPr>
          <w:sz w:val="28"/>
          <w:szCs w:val="28"/>
        </w:rPr>
        <w:t xml:space="preserve"> щодо відповідності центрального контрагента вимогам нормативно-правових актів </w:t>
      </w:r>
      <w:r w:rsidR="008C254A">
        <w:rPr>
          <w:sz w:val="28"/>
          <w:szCs w:val="28"/>
        </w:rPr>
        <w:t>НКЦПФР</w:t>
      </w:r>
      <w:r w:rsidRPr="000E5F54">
        <w:rPr>
          <w:sz w:val="28"/>
          <w:szCs w:val="28"/>
        </w:rPr>
        <w:t xml:space="preserve"> та інформацію щодо наявності/відсутності протягом останніх шести місяців, що передують даті подання пакета документів, порушень центральним контрагентом законодавства з питань регулювання ринків фінансових послуг, ринків капіталу, у сфері запобігання та протидії легалізації (відмиванню) доходів, одержаних злочинним шляхом, фінансування тероризму та фінансування розповсюдження зброї масового знищення, нормативно-правових актів </w:t>
      </w:r>
      <w:r w:rsidR="008C254A">
        <w:rPr>
          <w:sz w:val="28"/>
          <w:szCs w:val="28"/>
        </w:rPr>
        <w:t>НКЦПФР</w:t>
      </w:r>
      <w:r w:rsidRPr="000E5F54">
        <w:rPr>
          <w:sz w:val="28"/>
          <w:szCs w:val="28"/>
        </w:rPr>
        <w:t xml:space="preserve"> та/або про наявність двох і більше фактів застосування до центрального контрагента протягом року, що передує даті подання пакета документів, заходів впливу за порушення вищезазначеного законодавства України;</w:t>
      </w:r>
    </w:p>
    <w:p w14:paraId="6EC3147C" w14:textId="77777777" w:rsidR="0004070E" w:rsidRPr="000E5F54" w:rsidRDefault="0004070E" w:rsidP="000E5F54">
      <w:pPr>
        <w:pStyle w:val="11"/>
        <w:shd w:val="clear" w:color="auto" w:fill="FFFFFF"/>
        <w:spacing w:before="0" w:after="0"/>
        <w:ind w:left="0"/>
        <w:contextualSpacing w:val="0"/>
        <w:jc w:val="both"/>
        <w:rPr>
          <w:sz w:val="28"/>
          <w:szCs w:val="28"/>
        </w:rPr>
      </w:pPr>
    </w:p>
    <w:p w14:paraId="4CF5CD43" w14:textId="77777777" w:rsidR="0004070E" w:rsidRPr="000E5F54" w:rsidRDefault="0004070E" w:rsidP="000E5F54">
      <w:pPr>
        <w:pStyle w:val="11"/>
        <w:numPr>
          <w:ilvl w:val="1"/>
          <w:numId w:val="13"/>
        </w:numPr>
        <w:shd w:val="clear" w:color="auto" w:fill="FFFFFF"/>
        <w:spacing w:before="0" w:after="0"/>
        <w:ind w:left="0" w:firstLine="567"/>
        <w:contextualSpacing w:val="0"/>
        <w:jc w:val="both"/>
        <w:rPr>
          <w:sz w:val="28"/>
          <w:szCs w:val="28"/>
        </w:rPr>
      </w:pPr>
      <w:r w:rsidRPr="000E5F54">
        <w:rPr>
          <w:sz w:val="28"/>
          <w:szCs w:val="28"/>
        </w:rPr>
        <w:t>документ, що підтверджує повноваження уповноваженого представника на подання та підписання документів від імені небанківської установи.</w:t>
      </w:r>
    </w:p>
    <w:p w14:paraId="0CD052B1" w14:textId="77777777" w:rsidR="0004070E" w:rsidRPr="000E5F54" w:rsidRDefault="0004070E" w:rsidP="000E5F54">
      <w:pPr>
        <w:pStyle w:val="11"/>
        <w:shd w:val="clear" w:color="auto" w:fill="FFFFFF"/>
        <w:spacing w:before="0" w:after="0"/>
        <w:ind w:left="0"/>
        <w:contextualSpacing w:val="0"/>
        <w:jc w:val="both"/>
        <w:rPr>
          <w:sz w:val="28"/>
          <w:szCs w:val="28"/>
        </w:rPr>
      </w:pPr>
    </w:p>
    <w:p w14:paraId="2F01117D" w14:textId="07B4FA37" w:rsidR="0004070E" w:rsidRPr="000E5F54" w:rsidRDefault="0004070E" w:rsidP="000E5F54">
      <w:pPr>
        <w:pStyle w:val="11"/>
        <w:numPr>
          <w:ilvl w:val="0"/>
          <w:numId w:val="6"/>
        </w:numPr>
        <w:shd w:val="clear" w:color="auto" w:fill="FFFFFF"/>
        <w:spacing w:before="0" w:after="0"/>
        <w:ind w:left="0" w:firstLine="567"/>
        <w:contextualSpacing w:val="0"/>
        <w:jc w:val="both"/>
        <w:rPr>
          <w:sz w:val="28"/>
          <w:szCs w:val="28"/>
        </w:rPr>
      </w:pPr>
      <w:r w:rsidRPr="000E5F54">
        <w:rPr>
          <w:sz w:val="28"/>
          <w:szCs w:val="28"/>
        </w:rPr>
        <w:t>Документи, визначені в підпунктах 1, 4</w:t>
      </w:r>
      <w:r w:rsidR="00066E78">
        <w:rPr>
          <w:sz w:val="28"/>
          <w:szCs w:val="28"/>
        </w:rPr>
        <w:t>–</w:t>
      </w:r>
      <w:r w:rsidRPr="000E5F54">
        <w:rPr>
          <w:sz w:val="28"/>
          <w:szCs w:val="28"/>
        </w:rPr>
        <w:t>7 пункту 36 розділу ІII цього Положення, не подаються центральним контрагентом.</w:t>
      </w:r>
    </w:p>
    <w:p w14:paraId="5708C34C" w14:textId="77777777" w:rsidR="0004070E" w:rsidRPr="000E5F54" w:rsidRDefault="0004070E" w:rsidP="000E5F54">
      <w:pPr>
        <w:pStyle w:val="11"/>
        <w:shd w:val="clear" w:color="auto" w:fill="FFFFFF"/>
        <w:spacing w:before="0" w:after="0"/>
        <w:ind w:left="0"/>
        <w:contextualSpacing w:val="0"/>
        <w:jc w:val="both"/>
        <w:rPr>
          <w:sz w:val="28"/>
          <w:szCs w:val="28"/>
        </w:rPr>
      </w:pPr>
    </w:p>
    <w:p w14:paraId="0639211D" w14:textId="208D3061" w:rsidR="0004070E" w:rsidRPr="000E5F54" w:rsidRDefault="0004070E" w:rsidP="000E5F54">
      <w:pPr>
        <w:pStyle w:val="11"/>
        <w:numPr>
          <w:ilvl w:val="0"/>
          <w:numId w:val="6"/>
        </w:numPr>
        <w:spacing w:before="0" w:after="0"/>
        <w:ind w:left="0" w:firstLine="567"/>
        <w:contextualSpacing w:val="0"/>
        <w:jc w:val="both"/>
        <w:outlineLvl w:val="1"/>
        <w:rPr>
          <w:sz w:val="28"/>
          <w:szCs w:val="28"/>
        </w:rPr>
      </w:pPr>
      <w:r w:rsidRPr="000E5F54">
        <w:rPr>
          <w:sz w:val="28"/>
          <w:szCs w:val="28"/>
        </w:rPr>
        <w:t>Небанківська установа подає документи, визначені в абзаці третьому підпункту 7 пункту 3</w:t>
      </w:r>
      <w:r w:rsidRPr="00066E78">
        <w:rPr>
          <w:sz w:val="28"/>
          <w:szCs w:val="28"/>
        </w:rPr>
        <w:t>6</w:t>
      </w:r>
      <w:r w:rsidRPr="000E5F54">
        <w:rPr>
          <w:sz w:val="28"/>
          <w:szCs w:val="28"/>
        </w:rPr>
        <w:t xml:space="preserve"> розділу III цього Положення, в обсязі, </w:t>
      </w:r>
      <w:r w:rsidR="00066E78">
        <w:rPr>
          <w:sz w:val="28"/>
          <w:szCs w:val="28"/>
        </w:rPr>
        <w:t>потрібному</w:t>
      </w:r>
      <w:r w:rsidR="00066E78" w:rsidRPr="000E5F54">
        <w:rPr>
          <w:sz w:val="28"/>
          <w:szCs w:val="28"/>
        </w:rPr>
        <w:t xml:space="preserve"> </w:t>
      </w:r>
      <w:r w:rsidRPr="000E5F54">
        <w:rPr>
          <w:sz w:val="28"/>
          <w:szCs w:val="28"/>
        </w:rPr>
        <w:t>для збільшення статутного капіталу небанківської установи (документи не подаються, якщо розмір статутного капіталу небанківської установи не було збільшено після 01 січня 2022 року або якщо до Національного банку подавалис</w:t>
      </w:r>
      <w:r w:rsidR="00066E78">
        <w:rPr>
          <w:sz w:val="28"/>
          <w:szCs w:val="28"/>
        </w:rPr>
        <w:t>я</w:t>
      </w:r>
      <w:r w:rsidRPr="000E5F54">
        <w:rPr>
          <w:sz w:val="28"/>
          <w:szCs w:val="28"/>
        </w:rPr>
        <w:t xml:space="preserve"> документи щодо такого збільшення).</w:t>
      </w:r>
    </w:p>
    <w:p w14:paraId="58B81B98" w14:textId="77777777" w:rsidR="0004070E" w:rsidRPr="000E5F54" w:rsidRDefault="0004070E" w:rsidP="000E5F54">
      <w:pPr>
        <w:pStyle w:val="11"/>
        <w:spacing w:before="0" w:after="0"/>
        <w:ind w:left="0"/>
        <w:contextualSpacing w:val="0"/>
        <w:jc w:val="both"/>
        <w:outlineLvl w:val="1"/>
        <w:rPr>
          <w:sz w:val="28"/>
          <w:szCs w:val="28"/>
        </w:rPr>
      </w:pPr>
    </w:p>
    <w:p w14:paraId="2A0769B1" w14:textId="77777777" w:rsidR="0004070E" w:rsidRPr="000E5F54" w:rsidRDefault="0004070E" w:rsidP="000E5F54">
      <w:pPr>
        <w:pStyle w:val="11"/>
        <w:numPr>
          <w:ilvl w:val="0"/>
          <w:numId w:val="6"/>
        </w:numPr>
        <w:spacing w:before="0" w:after="0"/>
        <w:ind w:left="0" w:firstLine="567"/>
        <w:contextualSpacing w:val="0"/>
        <w:jc w:val="both"/>
        <w:outlineLvl w:val="1"/>
        <w:rPr>
          <w:sz w:val="28"/>
          <w:szCs w:val="28"/>
        </w:rPr>
      </w:pPr>
      <w:r w:rsidRPr="000E5F54">
        <w:rPr>
          <w:sz w:val="28"/>
          <w:szCs w:val="28"/>
        </w:rPr>
        <w:t xml:space="preserve">Небанківська установа має право не подавати до Національного банку документи, що раніше подавалися до Національного банку, за умови, що такі документи не були повернуті Національним банком небанківській установі, є дійсними, а інформація, яка в них міститься, є актуальною. </w:t>
      </w:r>
    </w:p>
    <w:p w14:paraId="796E6C1C" w14:textId="77777777" w:rsidR="0004070E" w:rsidRPr="000E5F54" w:rsidRDefault="0004070E" w:rsidP="000E5F54">
      <w:pPr>
        <w:ind w:firstLine="567"/>
      </w:pPr>
      <w:r w:rsidRPr="000E5F54">
        <w:t>Небанківська установа з метою врахування таких документів під час розгляду пакета документів подає до Національного банку клопотання, у якому наводить перелік раніше поданих документів із зазначенням їхніх назв, дат видачі, органів (осіб), що їх видали, інформацію про те, у складі якого пакета документів документи раніше подавалися до Національного банку, а також запевнення, що ці документи не були повернуті Національним банком небанківській установі, є дійсними, а інформація, яка в них міститься, є актуальною.</w:t>
      </w:r>
      <w:bookmarkStart w:id="151" w:name="n1418"/>
      <w:bookmarkStart w:id="152" w:name="n1427"/>
      <w:bookmarkStart w:id="153" w:name="1664s55"/>
      <w:bookmarkEnd w:id="151"/>
      <w:bookmarkEnd w:id="152"/>
      <w:bookmarkEnd w:id="153"/>
    </w:p>
    <w:p w14:paraId="1C3672F3" w14:textId="77777777" w:rsidR="0004070E" w:rsidRPr="000E5F54" w:rsidRDefault="0004070E" w:rsidP="000E5F54">
      <w:pPr>
        <w:ind w:firstLine="567"/>
      </w:pPr>
    </w:p>
    <w:p w14:paraId="6FE482A8" w14:textId="6385C1D8" w:rsidR="0004070E" w:rsidRPr="000E5F54" w:rsidRDefault="0004070E" w:rsidP="000E5F54">
      <w:pPr>
        <w:pStyle w:val="11"/>
        <w:numPr>
          <w:ilvl w:val="0"/>
          <w:numId w:val="6"/>
        </w:numPr>
        <w:spacing w:before="0" w:after="0"/>
        <w:ind w:left="0" w:firstLine="567"/>
        <w:contextualSpacing w:val="0"/>
        <w:jc w:val="both"/>
        <w:outlineLvl w:val="1"/>
        <w:rPr>
          <w:sz w:val="28"/>
          <w:szCs w:val="28"/>
        </w:rPr>
      </w:pPr>
      <w:bookmarkStart w:id="154" w:name="n1419"/>
      <w:bookmarkStart w:id="155" w:name="n1428"/>
      <w:bookmarkEnd w:id="154"/>
      <w:bookmarkEnd w:id="155"/>
      <w:r w:rsidRPr="000E5F54">
        <w:rPr>
          <w:sz w:val="28"/>
          <w:szCs w:val="28"/>
        </w:rPr>
        <w:t xml:space="preserve">Небанківська установа зобов’язана повідомити Національний банк про будь-які зміни в поданих до Національного банку для отримання ліцензії документах, які виникли до прийняття рішення за результатами розгляду цих документів, та подати оновлені документи протягом п’яти робочих днів із </w:t>
      </w:r>
      <w:r w:rsidR="006E696D">
        <w:rPr>
          <w:sz w:val="28"/>
          <w:szCs w:val="28"/>
        </w:rPr>
        <w:t>дня</w:t>
      </w:r>
      <w:r w:rsidR="006E696D" w:rsidRPr="000E5F54">
        <w:rPr>
          <w:sz w:val="28"/>
          <w:szCs w:val="28"/>
        </w:rPr>
        <w:t xml:space="preserve"> </w:t>
      </w:r>
      <w:r w:rsidRPr="000E5F54">
        <w:rPr>
          <w:sz w:val="28"/>
          <w:szCs w:val="28"/>
        </w:rPr>
        <w:t>виникнення таких змін.</w:t>
      </w:r>
    </w:p>
    <w:p w14:paraId="2C755195" w14:textId="77777777" w:rsidR="0004070E" w:rsidRPr="000E5F54" w:rsidRDefault="0004070E" w:rsidP="000E5F54">
      <w:pPr>
        <w:pStyle w:val="11"/>
        <w:spacing w:before="0" w:after="0"/>
        <w:ind w:left="0"/>
        <w:contextualSpacing w:val="0"/>
        <w:jc w:val="both"/>
        <w:outlineLvl w:val="1"/>
        <w:rPr>
          <w:sz w:val="28"/>
          <w:szCs w:val="28"/>
        </w:rPr>
      </w:pPr>
    </w:p>
    <w:p w14:paraId="2BC77FFF" w14:textId="77777777" w:rsidR="0004070E" w:rsidRPr="000E5F54" w:rsidRDefault="0004070E" w:rsidP="000E5F54">
      <w:pPr>
        <w:pStyle w:val="11"/>
        <w:numPr>
          <w:ilvl w:val="0"/>
          <w:numId w:val="6"/>
        </w:numPr>
        <w:spacing w:before="0" w:after="0"/>
        <w:ind w:left="0" w:firstLine="567"/>
        <w:contextualSpacing w:val="0"/>
        <w:jc w:val="both"/>
        <w:outlineLvl w:val="1"/>
        <w:rPr>
          <w:sz w:val="28"/>
          <w:szCs w:val="28"/>
        </w:rPr>
      </w:pPr>
      <w:bookmarkStart w:id="156" w:name="n1430"/>
      <w:bookmarkStart w:id="157" w:name="n581"/>
      <w:bookmarkStart w:id="158" w:name="n1421"/>
      <w:bookmarkStart w:id="159" w:name="n1429"/>
      <w:bookmarkStart w:id="160" w:name="n1420"/>
      <w:bookmarkEnd w:id="156"/>
      <w:bookmarkEnd w:id="157"/>
      <w:bookmarkEnd w:id="158"/>
      <w:bookmarkEnd w:id="159"/>
      <w:bookmarkEnd w:id="160"/>
      <w:r w:rsidRPr="000E5F54">
        <w:rPr>
          <w:sz w:val="28"/>
          <w:szCs w:val="28"/>
        </w:rPr>
        <w:t>Небанківська установа (крім центрального контрагента) має право звернутися до Національного банку із заявою про видачу ліцензії на здійснення валютних операцій за формою, визначеною в додатку 3 до цього Положення, у разі розширення/зміни переліку валютних операцій, які планує здійснювати небанківська установа.</w:t>
      </w:r>
    </w:p>
    <w:p w14:paraId="1F861C53" w14:textId="479DEC5B" w:rsidR="0004070E" w:rsidRPr="000E5F54" w:rsidRDefault="0004070E" w:rsidP="000E5F54">
      <w:pPr>
        <w:shd w:val="clear" w:color="auto" w:fill="FFFFFF"/>
        <w:ind w:firstLine="567"/>
      </w:pPr>
      <w:bookmarkStart w:id="161" w:name="n1433"/>
      <w:bookmarkStart w:id="162" w:name="n1431"/>
      <w:bookmarkEnd w:id="161"/>
      <w:bookmarkEnd w:id="162"/>
      <w:r w:rsidRPr="000E5F54">
        <w:t xml:space="preserve">Небанківська установа для отримання ліцензії з розширеним/зміненим переліком валютних операцій, крім заяви, зазначеної в абзаці першому пункту 41 розділу III цього Положення, подає до Національного банку документи, </w:t>
      </w:r>
      <w:r w:rsidR="006E696D">
        <w:t>визначені в</w:t>
      </w:r>
      <w:r w:rsidR="006E696D" w:rsidRPr="000E5F54">
        <w:t xml:space="preserve"> </w:t>
      </w:r>
      <w:r w:rsidRPr="000E5F54">
        <w:t>пункт</w:t>
      </w:r>
      <w:r w:rsidR="006E696D">
        <w:t>і</w:t>
      </w:r>
      <w:r w:rsidRPr="000E5F54">
        <w:t xml:space="preserve"> 36 розділу ІІІ цього Положення, за винятком документів, що раніше подавалися до Національного банку та не були повернуті небанківській установі, які є дійсними, а інформація, яка в них міститься, є актуальною, перелік яких зазначається небанківською установою </w:t>
      </w:r>
      <w:r w:rsidR="006E696D">
        <w:t>в</w:t>
      </w:r>
      <w:r w:rsidRPr="000E5F54">
        <w:t xml:space="preserve"> клопотанні, складеному відповідно до вимог абзацу другого пункту 39 розділу ІІІ цього Положення</w:t>
      </w:r>
      <w:bookmarkStart w:id="163" w:name="n1104"/>
      <w:bookmarkStart w:id="164" w:name="n1103"/>
      <w:bookmarkStart w:id="165" w:name="n1435"/>
      <w:bookmarkStart w:id="166" w:name="n587"/>
      <w:bookmarkStart w:id="167" w:name="n585"/>
      <w:bookmarkStart w:id="168" w:name="n588"/>
      <w:bookmarkStart w:id="169" w:name="n1436"/>
      <w:bookmarkStart w:id="170" w:name="n586"/>
      <w:bookmarkEnd w:id="163"/>
      <w:bookmarkEnd w:id="164"/>
      <w:bookmarkEnd w:id="165"/>
      <w:bookmarkEnd w:id="166"/>
      <w:bookmarkEnd w:id="167"/>
      <w:bookmarkEnd w:id="168"/>
      <w:bookmarkEnd w:id="169"/>
      <w:bookmarkEnd w:id="170"/>
      <w:r w:rsidRPr="000E5F54">
        <w:t>.</w:t>
      </w:r>
    </w:p>
    <w:p w14:paraId="76F968F3" w14:textId="77777777" w:rsidR="0004070E" w:rsidRPr="000E5F54" w:rsidRDefault="0004070E" w:rsidP="000E5F54">
      <w:pPr>
        <w:shd w:val="clear" w:color="auto" w:fill="FFFFFF"/>
        <w:ind w:firstLine="567"/>
      </w:pPr>
    </w:p>
    <w:p w14:paraId="593C3972" w14:textId="242441AD" w:rsidR="0004070E" w:rsidRPr="000E5F54" w:rsidRDefault="0004070E" w:rsidP="000E5F54">
      <w:pPr>
        <w:pStyle w:val="af3"/>
        <w:numPr>
          <w:ilvl w:val="0"/>
          <w:numId w:val="6"/>
        </w:numPr>
        <w:shd w:val="clear" w:color="auto" w:fill="FFFFFF"/>
        <w:ind w:left="0" w:firstLine="567"/>
      </w:pPr>
      <w:r w:rsidRPr="000E5F54">
        <w:lastRenderedPageBreak/>
        <w:t xml:space="preserve">Національний банк розглядає пакет документів про видачу ліцензії на здійснення валютних операцій з розширеним/зміненим переліком валютних операцій </w:t>
      </w:r>
      <w:r w:rsidR="00EC6C5B">
        <w:t>у</w:t>
      </w:r>
      <w:r w:rsidRPr="000E5F54">
        <w:t xml:space="preserve"> порядку, </w:t>
      </w:r>
      <w:r w:rsidR="00EC6C5B">
        <w:t>визначеному в</w:t>
      </w:r>
      <w:r w:rsidR="00EC6C5B" w:rsidRPr="000E5F54">
        <w:t xml:space="preserve"> </w:t>
      </w:r>
      <w:r w:rsidRPr="000E5F54">
        <w:t>розділ</w:t>
      </w:r>
      <w:r w:rsidR="00EC6C5B">
        <w:t>і</w:t>
      </w:r>
      <w:r w:rsidRPr="000E5F54">
        <w:t xml:space="preserve"> V цього Положення.</w:t>
      </w:r>
    </w:p>
    <w:p w14:paraId="7674BE53" w14:textId="77777777" w:rsidR="0004070E" w:rsidRPr="000E5F54" w:rsidRDefault="0004070E" w:rsidP="000E5F54">
      <w:pPr>
        <w:shd w:val="clear" w:color="auto" w:fill="FFFFFF"/>
        <w:ind w:firstLine="567"/>
      </w:pPr>
    </w:p>
    <w:p w14:paraId="77B67647" w14:textId="5B53C0FA" w:rsidR="0004070E" w:rsidRPr="000E5F54" w:rsidRDefault="0004070E" w:rsidP="000E5F54">
      <w:pPr>
        <w:pStyle w:val="11"/>
        <w:numPr>
          <w:ilvl w:val="0"/>
          <w:numId w:val="6"/>
        </w:numPr>
        <w:shd w:val="clear" w:color="auto" w:fill="FFFFFF"/>
        <w:spacing w:before="0" w:after="0"/>
        <w:ind w:left="0" w:firstLine="567"/>
        <w:contextualSpacing w:val="0"/>
        <w:jc w:val="both"/>
        <w:outlineLvl w:val="1"/>
        <w:rPr>
          <w:sz w:val="28"/>
          <w:szCs w:val="28"/>
        </w:rPr>
      </w:pPr>
      <w:r w:rsidRPr="000E5F54">
        <w:rPr>
          <w:sz w:val="28"/>
          <w:szCs w:val="28"/>
        </w:rPr>
        <w:t>Небанківська установа має право звернутися до Національного банку із заявою в довільній формі про отримання витягу з електронного реєстру ліцензій</w:t>
      </w:r>
      <w:r w:rsidR="00CC7D8B">
        <w:rPr>
          <w:sz w:val="28"/>
          <w:szCs w:val="28"/>
        </w:rPr>
        <w:t xml:space="preserve"> на здійснення валютних операцій та осіб, яким видано ліцензії на здійснення валютних операцій (далі </w:t>
      </w:r>
      <w:r w:rsidR="00CC7D8B" w:rsidRPr="00BF643A">
        <w:t>–</w:t>
      </w:r>
      <w:r w:rsidR="00CC7D8B">
        <w:rPr>
          <w:sz w:val="28"/>
          <w:szCs w:val="28"/>
        </w:rPr>
        <w:t xml:space="preserve"> електронний реєстр)</w:t>
      </w:r>
      <w:r w:rsidRPr="000E5F54">
        <w:rPr>
          <w:sz w:val="28"/>
          <w:szCs w:val="28"/>
        </w:rPr>
        <w:t xml:space="preserve">, оформлення якого здійснюється в порядку, визначеному </w:t>
      </w:r>
      <w:r w:rsidR="009F0DCC">
        <w:rPr>
          <w:sz w:val="28"/>
          <w:szCs w:val="28"/>
        </w:rPr>
        <w:t xml:space="preserve">в </w:t>
      </w:r>
      <w:r w:rsidRPr="000E5F54">
        <w:rPr>
          <w:sz w:val="28"/>
          <w:szCs w:val="28"/>
        </w:rPr>
        <w:t>абзац</w:t>
      </w:r>
      <w:r w:rsidR="009F0DCC">
        <w:rPr>
          <w:sz w:val="28"/>
          <w:szCs w:val="28"/>
        </w:rPr>
        <w:t>і</w:t>
      </w:r>
      <w:r w:rsidRPr="000E5F54">
        <w:rPr>
          <w:sz w:val="28"/>
          <w:szCs w:val="28"/>
        </w:rPr>
        <w:t xml:space="preserve"> друг</w:t>
      </w:r>
      <w:r w:rsidR="009F0DCC">
        <w:rPr>
          <w:sz w:val="28"/>
          <w:szCs w:val="28"/>
        </w:rPr>
        <w:t>ому</w:t>
      </w:r>
      <w:r w:rsidRPr="000E5F54">
        <w:rPr>
          <w:sz w:val="28"/>
          <w:szCs w:val="28"/>
        </w:rPr>
        <w:t xml:space="preserve"> пункту 55 розділу V цього Положення.</w:t>
      </w:r>
      <w:bookmarkStart w:id="171" w:name="n1438"/>
      <w:bookmarkStart w:id="172" w:name="n589"/>
      <w:bookmarkEnd w:id="171"/>
      <w:bookmarkEnd w:id="172"/>
    </w:p>
    <w:p w14:paraId="2DE47303" w14:textId="77777777" w:rsidR="0004070E" w:rsidRPr="000E5F54" w:rsidRDefault="0004070E" w:rsidP="000E5F54">
      <w:pPr>
        <w:pStyle w:val="11"/>
        <w:shd w:val="clear" w:color="auto" w:fill="FFFFFF"/>
        <w:spacing w:before="0" w:after="0"/>
        <w:ind w:left="0"/>
        <w:contextualSpacing w:val="0"/>
        <w:jc w:val="both"/>
        <w:outlineLvl w:val="1"/>
        <w:rPr>
          <w:sz w:val="28"/>
          <w:szCs w:val="28"/>
        </w:rPr>
      </w:pPr>
    </w:p>
    <w:p w14:paraId="301CFF40" w14:textId="1DA0E2A1" w:rsidR="0004070E" w:rsidRPr="000E5F54" w:rsidRDefault="0004070E" w:rsidP="000E5F54">
      <w:pPr>
        <w:pStyle w:val="11"/>
        <w:numPr>
          <w:ilvl w:val="0"/>
          <w:numId w:val="6"/>
        </w:numPr>
        <w:shd w:val="clear" w:color="auto" w:fill="FFFFFF"/>
        <w:spacing w:before="0" w:after="0"/>
        <w:ind w:left="0" w:firstLine="567"/>
        <w:contextualSpacing w:val="0"/>
        <w:jc w:val="both"/>
        <w:outlineLvl w:val="1"/>
        <w:rPr>
          <w:sz w:val="28"/>
          <w:szCs w:val="28"/>
        </w:rPr>
      </w:pPr>
      <w:r w:rsidRPr="000E5F54">
        <w:rPr>
          <w:sz w:val="28"/>
          <w:szCs w:val="28"/>
        </w:rPr>
        <w:t xml:space="preserve">Національний банк має право вимагати від небанківської установи подання додаткових документів, інформації, пояснень до документів, поданих до Національного банку, які </w:t>
      </w:r>
      <w:r w:rsidR="009F0DCC">
        <w:rPr>
          <w:sz w:val="28"/>
          <w:szCs w:val="28"/>
        </w:rPr>
        <w:t>потрібні</w:t>
      </w:r>
      <w:r w:rsidR="009F0DCC" w:rsidRPr="000E5F54">
        <w:rPr>
          <w:sz w:val="28"/>
          <w:szCs w:val="28"/>
        </w:rPr>
        <w:t xml:space="preserve"> </w:t>
      </w:r>
      <w:r w:rsidRPr="000E5F54">
        <w:rPr>
          <w:sz w:val="28"/>
          <w:szCs w:val="28"/>
        </w:rPr>
        <w:t>для прийняття рішень відповідно до цього Положення.</w:t>
      </w:r>
    </w:p>
    <w:p w14:paraId="637906D3" w14:textId="77777777" w:rsidR="0004070E" w:rsidRPr="000E5F54" w:rsidRDefault="0004070E" w:rsidP="000E5F54">
      <w:pPr>
        <w:pStyle w:val="11"/>
        <w:shd w:val="clear" w:color="auto" w:fill="FFFFFF"/>
        <w:spacing w:before="0" w:after="0"/>
        <w:ind w:left="0"/>
        <w:contextualSpacing w:val="0"/>
        <w:jc w:val="both"/>
        <w:outlineLvl w:val="1"/>
        <w:rPr>
          <w:sz w:val="28"/>
          <w:szCs w:val="28"/>
        </w:rPr>
      </w:pPr>
    </w:p>
    <w:p w14:paraId="3507BEEB" w14:textId="1F9DF723" w:rsidR="0004070E" w:rsidRPr="000E5F54" w:rsidRDefault="0004070E" w:rsidP="000E5F54">
      <w:pPr>
        <w:pStyle w:val="11"/>
        <w:numPr>
          <w:ilvl w:val="0"/>
          <w:numId w:val="6"/>
        </w:numPr>
        <w:shd w:val="clear" w:color="auto" w:fill="FFFFFF"/>
        <w:spacing w:before="0" w:after="0"/>
        <w:ind w:left="0" w:firstLine="567"/>
        <w:jc w:val="both"/>
        <w:outlineLvl w:val="1"/>
        <w:rPr>
          <w:sz w:val="28"/>
          <w:szCs w:val="28"/>
        </w:rPr>
      </w:pPr>
      <w:bookmarkStart w:id="173" w:name="n590"/>
      <w:bookmarkEnd w:id="173"/>
      <w:r w:rsidRPr="000E5F54">
        <w:rPr>
          <w:sz w:val="28"/>
          <w:szCs w:val="28"/>
        </w:rPr>
        <w:t xml:space="preserve">Небанківська установа зобов’язана подавати до Національного банку документи для отримання ліцензії, отримання витягу з електронного реєстру ліцензій, а також інші документи, </w:t>
      </w:r>
      <w:r w:rsidR="009F0DCC">
        <w:rPr>
          <w:sz w:val="28"/>
          <w:szCs w:val="28"/>
        </w:rPr>
        <w:t>визначені</w:t>
      </w:r>
      <w:r w:rsidR="009F0DCC" w:rsidRPr="000E5F54">
        <w:rPr>
          <w:sz w:val="28"/>
          <w:szCs w:val="28"/>
        </w:rPr>
        <w:t xml:space="preserve"> </w:t>
      </w:r>
      <w:r w:rsidRPr="000E5F54">
        <w:rPr>
          <w:sz w:val="28"/>
          <w:szCs w:val="28"/>
        </w:rPr>
        <w:t xml:space="preserve">цим Положенням, </w:t>
      </w:r>
      <w:r w:rsidR="009F0DCC">
        <w:rPr>
          <w:sz w:val="28"/>
          <w:szCs w:val="28"/>
        </w:rPr>
        <w:t>і</w:t>
      </w:r>
      <w:r w:rsidRPr="000E5F54">
        <w:rPr>
          <w:sz w:val="28"/>
          <w:szCs w:val="28"/>
        </w:rPr>
        <w:t>з дотриманням вимог до оформлення, викладених у пунктах 9</w:t>
      </w:r>
      <w:r w:rsidR="009F0DCC">
        <w:rPr>
          <w:sz w:val="28"/>
          <w:szCs w:val="28"/>
        </w:rPr>
        <w:t>–</w:t>
      </w:r>
      <w:r w:rsidR="005B3BE8">
        <w:rPr>
          <w:sz w:val="28"/>
          <w:szCs w:val="28"/>
        </w:rPr>
        <w:t xml:space="preserve">22, 24 глави 2 </w:t>
      </w:r>
      <w:r w:rsidRPr="000E5F54">
        <w:rPr>
          <w:sz w:val="28"/>
          <w:szCs w:val="28"/>
        </w:rPr>
        <w:t>розділу І Положення про ліцензування та реєстрацію.</w:t>
      </w:r>
      <w:bookmarkStart w:id="174" w:name="n595"/>
      <w:bookmarkStart w:id="175" w:name="n1442"/>
      <w:bookmarkStart w:id="176" w:name="n593"/>
      <w:bookmarkStart w:id="177" w:name="23ckvvd" w:colFirst="0" w:colLast="0"/>
      <w:bookmarkStart w:id="178" w:name="n1441"/>
      <w:bookmarkStart w:id="179" w:name="n594"/>
      <w:bookmarkStart w:id="180" w:name="n599"/>
      <w:bookmarkStart w:id="181" w:name="n592"/>
      <w:bookmarkStart w:id="182" w:name="1hmsyys" w:colFirst="0" w:colLast="0"/>
      <w:bookmarkStart w:id="183" w:name="41mghml" w:colFirst="0" w:colLast="0"/>
      <w:bookmarkStart w:id="184" w:name="n602"/>
      <w:bookmarkStart w:id="185" w:name="n1443"/>
      <w:bookmarkStart w:id="186" w:name="n603"/>
      <w:bookmarkStart w:id="187" w:name="n598"/>
      <w:bookmarkStart w:id="188" w:name="n1446"/>
      <w:bookmarkStart w:id="189" w:name="32hioqz" w:colFirst="0" w:colLast="0"/>
      <w:bookmarkStart w:id="190" w:name="ihv636" w:colFirst="0" w:colLast="0"/>
      <w:bookmarkStart w:id="191" w:name="1v1yuxt" w:colFirst="0" w:colLast="0"/>
      <w:bookmarkStart w:id="192" w:name="2u6wntf" w:colFirst="0" w:colLast="0"/>
      <w:bookmarkStart w:id="193" w:name="n600"/>
      <w:bookmarkStart w:id="194" w:name="n1106"/>
      <w:bookmarkStart w:id="195" w:name="2grqrue" w:colFirst="0" w:colLast="0"/>
      <w:bookmarkStart w:id="196" w:name="4f1mdlm" w:colFirst="0" w:colLast="0"/>
      <w:bookmarkStart w:id="197" w:name="n596"/>
      <w:bookmarkStart w:id="198" w:name="n601"/>
      <w:bookmarkStart w:id="199" w:name="3tbugp1" w:colFirst="0" w:colLast="0"/>
      <w:bookmarkStart w:id="200" w:name="vx1227" w:colFirst="0" w:colLast="0"/>
      <w:bookmarkStart w:id="201" w:name="19c6y18" w:colFirst="0" w:colLast="0"/>
      <w:bookmarkStart w:id="202" w:name="n1447"/>
      <w:bookmarkStart w:id="203" w:name="3fwokq0" w:colFirst="0" w:colLast="0"/>
      <w:bookmarkStart w:id="204" w:name="n1105"/>
      <w:bookmarkStart w:id="205" w:name="n591"/>
      <w:bookmarkStart w:id="206" w:name="n1448"/>
      <w:bookmarkStart w:id="207" w:name="n597"/>
      <w:bookmarkStart w:id="208" w:name="147n2zr" w:colFirst="0" w:colLast="0"/>
      <w:bookmarkStart w:id="209" w:name="3o7alnk" w:colFirst="0" w:colLast="0"/>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0534174A" w14:textId="77777777" w:rsidR="0004070E" w:rsidRPr="000E5F54" w:rsidRDefault="0004070E" w:rsidP="000E5F54">
      <w:pPr>
        <w:pStyle w:val="11"/>
        <w:shd w:val="clear" w:color="auto" w:fill="FFFFFF"/>
        <w:spacing w:before="0" w:after="0"/>
        <w:ind w:left="0"/>
        <w:jc w:val="both"/>
        <w:rPr>
          <w:sz w:val="28"/>
          <w:szCs w:val="28"/>
        </w:rPr>
      </w:pPr>
    </w:p>
    <w:p w14:paraId="3A6E2429" w14:textId="77777777" w:rsidR="0004070E" w:rsidRPr="00EB646E" w:rsidRDefault="0004070E" w:rsidP="00921FAA">
      <w:pPr>
        <w:pStyle w:val="1"/>
        <w:keepNext w:val="0"/>
        <w:keepLines w:val="0"/>
        <w:tabs>
          <w:tab w:val="left" w:pos="426"/>
        </w:tabs>
        <w:spacing w:before="0" w:after="0"/>
        <w:ind w:firstLine="0"/>
        <w:jc w:val="center"/>
        <w:rPr>
          <w:rFonts w:ascii="Times New Roman" w:hAnsi="Times New Roman" w:cs="Times New Roman"/>
          <w:bCs/>
          <w:color w:val="auto"/>
          <w:sz w:val="28"/>
          <w:szCs w:val="28"/>
        </w:rPr>
      </w:pPr>
      <w:r w:rsidRPr="00EB646E">
        <w:rPr>
          <w:rFonts w:ascii="Times New Roman" w:hAnsi="Times New Roman" w:cs="Times New Roman"/>
          <w:bCs/>
          <w:color w:val="auto"/>
          <w:sz w:val="28"/>
          <w:szCs w:val="28"/>
        </w:rPr>
        <w:t>IV.</w:t>
      </w:r>
      <w:r w:rsidRPr="00EB646E">
        <w:rPr>
          <w:rFonts w:ascii="Times New Roman" w:hAnsi="Times New Roman" w:cs="Times New Roman"/>
          <w:bCs/>
          <w:color w:val="auto"/>
          <w:sz w:val="28"/>
          <w:szCs w:val="28"/>
        </w:rPr>
        <w:tab/>
        <w:t xml:space="preserve">Вимоги до фінансового стану </w:t>
      </w:r>
    </w:p>
    <w:p w14:paraId="2E6E0E2A" w14:textId="77777777" w:rsidR="0004070E" w:rsidRPr="00466336" w:rsidRDefault="0004070E" w:rsidP="00466336">
      <w:pPr>
        <w:ind w:firstLine="567"/>
      </w:pPr>
    </w:p>
    <w:p w14:paraId="4F222FDB" w14:textId="77777777" w:rsidR="0004070E" w:rsidRPr="00466336" w:rsidRDefault="0004070E" w:rsidP="00466336">
      <w:pPr>
        <w:keepNext/>
        <w:keepLines/>
        <w:numPr>
          <w:ilvl w:val="0"/>
          <w:numId w:val="6"/>
        </w:numPr>
        <w:ind w:left="0" w:firstLine="567"/>
        <w:outlineLvl w:val="1"/>
        <w:rPr>
          <w:rFonts w:eastAsiaTheme="majorEastAsia"/>
        </w:rPr>
      </w:pPr>
      <w:bookmarkStart w:id="210" w:name="n608"/>
      <w:bookmarkStart w:id="211" w:name="n1449"/>
      <w:bookmarkStart w:id="212" w:name="n1451"/>
      <w:bookmarkStart w:id="213" w:name="n607"/>
      <w:bookmarkStart w:id="214" w:name="n605"/>
      <w:bookmarkStart w:id="215" w:name="n606"/>
      <w:bookmarkEnd w:id="210"/>
      <w:bookmarkEnd w:id="211"/>
      <w:bookmarkEnd w:id="212"/>
      <w:bookmarkEnd w:id="213"/>
      <w:bookmarkEnd w:id="214"/>
      <w:bookmarkEnd w:id="215"/>
      <w:r w:rsidRPr="00466336">
        <w:rPr>
          <w:rFonts w:eastAsiaTheme="majorEastAsia"/>
        </w:rPr>
        <w:t>Небанківська установа (крім страховика та центрального контрагента) для отримання ліцензії та протягом строку здійснення операцій згідно з отриманою ліцензією зобов’язана забезпечити наявність мінімального статутного капіталу:</w:t>
      </w:r>
    </w:p>
    <w:p w14:paraId="6D92D326" w14:textId="77777777" w:rsidR="0004070E" w:rsidRPr="00466336" w:rsidRDefault="0004070E" w:rsidP="00863FBC">
      <w:pPr>
        <w:ind w:firstLine="567"/>
        <w:outlineLvl w:val="1"/>
        <w:rPr>
          <w:rFonts w:eastAsiaTheme="majorEastAsia"/>
        </w:rPr>
      </w:pPr>
    </w:p>
    <w:p w14:paraId="34BB5CE7" w14:textId="11729F34" w:rsidR="0004070E" w:rsidRPr="00466336" w:rsidRDefault="0004070E" w:rsidP="00466336">
      <w:pPr>
        <w:numPr>
          <w:ilvl w:val="0"/>
          <w:numId w:val="14"/>
        </w:numPr>
        <w:shd w:val="clear" w:color="auto" w:fill="FFFFFF"/>
        <w:ind w:left="0" w:firstLine="567"/>
      </w:pPr>
      <w:bookmarkStart w:id="216" w:name="n1108"/>
      <w:bookmarkEnd w:id="216"/>
      <w:r w:rsidRPr="00466336">
        <w:t xml:space="preserve">для здійснення валютних операцій, пов’язаних </w:t>
      </w:r>
      <w:r w:rsidR="006438C5">
        <w:t>і</w:t>
      </w:r>
      <w:r w:rsidRPr="00466336">
        <w:t>з наданням фінансової платіжної послуги з переказу коштів без відкриття рахунку</w:t>
      </w:r>
      <w:r w:rsidR="006438C5">
        <w:t>,</w:t>
      </w:r>
      <w:r w:rsidRPr="00466336">
        <w:t xml:space="preserve"> – у сумі 5 мільйонів гривень;</w:t>
      </w:r>
    </w:p>
    <w:p w14:paraId="12E7ECC0" w14:textId="77777777" w:rsidR="0004070E" w:rsidRPr="00466336" w:rsidRDefault="0004070E" w:rsidP="00466336">
      <w:pPr>
        <w:shd w:val="clear" w:color="auto" w:fill="FFFFFF"/>
        <w:ind w:firstLine="567"/>
      </w:pPr>
    </w:p>
    <w:p w14:paraId="66724BA1" w14:textId="1AC961B4" w:rsidR="0004070E" w:rsidRPr="00466336" w:rsidRDefault="0004070E" w:rsidP="00466336">
      <w:pPr>
        <w:pStyle w:val="11"/>
        <w:numPr>
          <w:ilvl w:val="0"/>
          <w:numId w:val="14"/>
        </w:numPr>
        <w:shd w:val="clear" w:color="auto" w:fill="FFFFFF"/>
        <w:spacing w:before="0" w:after="0"/>
        <w:ind w:left="0" w:firstLine="567"/>
        <w:contextualSpacing w:val="0"/>
        <w:jc w:val="both"/>
        <w:rPr>
          <w:sz w:val="28"/>
          <w:szCs w:val="28"/>
        </w:rPr>
      </w:pPr>
      <w:r w:rsidRPr="00466336">
        <w:rPr>
          <w:sz w:val="28"/>
          <w:szCs w:val="28"/>
        </w:rPr>
        <w:t xml:space="preserve">для здійснення валютних операцій, пов’язаних </w:t>
      </w:r>
      <w:r w:rsidR="006438C5">
        <w:rPr>
          <w:sz w:val="28"/>
          <w:szCs w:val="28"/>
        </w:rPr>
        <w:t>і</w:t>
      </w:r>
      <w:r w:rsidRPr="00466336">
        <w:rPr>
          <w:sz w:val="28"/>
          <w:szCs w:val="28"/>
        </w:rPr>
        <w:t>з наданням кредитів</w:t>
      </w:r>
      <w:r w:rsidR="006438C5">
        <w:rPr>
          <w:sz w:val="28"/>
          <w:szCs w:val="28"/>
        </w:rPr>
        <w:t>,</w:t>
      </w:r>
      <w:r w:rsidRPr="00466336">
        <w:rPr>
          <w:sz w:val="28"/>
          <w:szCs w:val="28"/>
        </w:rPr>
        <w:t xml:space="preserve"> – у сумі 100 мільйонів гривень;</w:t>
      </w:r>
    </w:p>
    <w:p w14:paraId="49CC3D13" w14:textId="77777777" w:rsidR="0004070E" w:rsidRPr="00466336" w:rsidRDefault="0004070E" w:rsidP="00466336">
      <w:pPr>
        <w:pStyle w:val="11"/>
        <w:shd w:val="clear" w:color="auto" w:fill="FFFFFF"/>
        <w:spacing w:before="0" w:after="0"/>
        <w:ind w:left="0"/>
        <w:contextualSpacing w:val="0"/>
        <w:jc w:val="both"/>
        <w:rPr>
          <w:sz w:val="28"/>
          <w:szCs w:val="28"/>
        </w:rPr>
      </w:pPr>
    </w:p>
    <w:p w14:paraId="3B4FD6B9" w14:textId="1522C061" w:rsidR="0004070E" w:rsidRPr="00466336" w:rsidRDefault="0004070E" w:rsidP="00466336">
      <w:pPr>
        <w:pStyle w:val="11"/>
        <w:numPr>
          <w:ilvl w:val="0"/>
          <w:numId w:val="14"/>
        </w:numPr>
        <w:shd w:val="clear" w:color="auto" w:fill="FFFFFF"/>
        <w:spacing w:before="0" w:after="0"/>
        <w:ind w:left="0" w:firstLine="567"/>
        <w:contextualSpacing w:val="0"/>
        <w:jc w:val="both"/>
        <w:rPr>
          <w:sz w:val="28"/>
          <w:szCs w:val="28"/>
        </w:rPr>
      </w:pPr>
      <w:bookmarkStart w:id="217" w:name="n1109"/>
      <w:bookmarkStart w:id="218" w:name="n1454"/>
      <w:bookmarkEnd w:id="217"/>
      <w:bookmarkEnd w:id="218"/>
      <w:r w:rsidRPr="00466336">
        <w:rPr>
          <w:sz w:val="28"/>
          <w:szCs w:val="28"/>
        </w:rPr>
        <w:t xml:space="preserve">для здійснення валютних операцій, </w:t>
      </w:r>
      <w:r w:rsidR="006438C5">
        <w:rPr>
          <w:sz w:val="28"/>
          <w:szCs w:val="28"/>
        </w:rPr>
        <w:t>визначених у</w:t>
      </w:r>
      <w:r w:rsidR="006438C5" w:rsidRPr="00466336">
        <w:rPr>
          <w:sz w:val="28"/>
          <w:szCs w:val="28"/>
        </w:rPr>
        <w:t xml:space="preserve"> </w:t>
      </w:r>
      <w:r w:rsidRPr="00466336">
        <w:rPr>
          <w:sz w:val="28"/>
          <w:szCs w:val="28"/>
        </w:rPr>
        <w:t>підпункта</w:t>
      </w:r>
      <w:r w:rsidR="006438C5">
        <w:rPr>
          <w:sz w:val="28"/>
          <w:szCs w:val="28"/>
        </w:rPr>
        <w:t>х</w:t>
      </w:r>
      <w:r w:rsidRPr="00466336">
        <w:rPr>
          <w:sz w:val="28"/>
          <w:szCs w:val="28"/>
        </w:rPr>
        <w:t xml:space="preserve"> 3, 4, 6 пункту 4 розділу І цього Положення</w:t>
      </w:r>
      <w:r w:rsidR="006438C5">
        <w:rPr>
          <w:sz w:val="28"/>
          <w:szCs w:val="28"/>
        </w:rPr>
        <w:t>,</w:t>
      </w:r>
      <w:r w:rsidRPr="00466336">
        <w:rPr>
          <w:sz w:val="28"/>
          <w:szCs w:val="28"/>
        </w:rPr>
        <w:t xml:space="preserve"> – у сумі 10 мільйонів гривень.</w:t>
      </w:r>
    </w:p>
    <w:p w14:paraId="00ED425D" w14:textId="7D967A51" w:rsidR="0004070E" w:rsidRPr="00466336" w:rsidRDefault="0004070E" w:rsidP="00466336">
      <w:pPr>
        <w:shd w:val="clear" w:color="auto" w:fill="FFFFFF"/>
        <w:ind w:firstLine="567"/>
      </w:pPr>
      <w:bookmarkStart w:id="219" w:name="n1115"/>
      <w:bookmarkStart w:id="220" w:name="n1455"/>
      <w:bookmarkStart w:id="221" w:name="n1315"/>
      <w:bookmarkStart w:id="222" w:name="n1114"/>
      <w:bookmarkEnd w:id="219"/>
      <w:bookmarkEnd w:id="220"/>
      <w:bookmarkEnd w:id="221"/>
      <w:bookmarkEnd w:id="222"/>
      <w:r w:rsidRPr="00466336">
        <w:t>До визначення мінімального розміру статутного капіталу небанківської установи в разі її наміру здійснювати два або більше вид</w:t>
      </w:r>
      <w:r w:rsidR="006438C5">
        <w:t>ів</w:t>
      </w:r>
      <w:r w:rsidRPr="00466336">
        <w:t xml:space="preserve"> валютних операцій застосовується показник, що є найвищим серед показників, визначених </w:t>
      </w:r>
      <w:r w:rsidR="006438C5">
        <w:t xml:space="preserve">у </w:t>
      </w:r>
      <w:r w:rsidRPr="00466336">
        <w:t>пункт</w:t>
      </w:r>
      <w:r w:rsidR="006438C5">
        <w:t>і</w:t>
      </w:r>
      <w:r w:rsidRPr="00466336">
        <w:t xml:space="preserve"> 46 розділу І</w:t>
      </w:r>
      <w:r w:rsidRPr="00466336">
        <w:rPr>
          <w:lang w:val="en-US"/>
        </w:rPr>
        <w:t>V</w:t>
      </w:r>
      <w:r w:rsidRPr="00466336">
        <w:t xml:space="preserve"> цього Положення.  </w:t>
      </w:r>
    </w:p>
    <w:p w14:paraId="2917A461" w14:textId="77777777" w:rsidR="0004070E" w:rsidRPr="00466336" w:rsidRDefault="0004070E" w:rsidP="00466336">
      <w:pPr>
        <w:shd w:val="clear" w:color="auto" w:fill="FFFFFF"/>
        <w:ind w:firstLine="567"/>
      </w:pPr>
      <w:r w:rsidRPr="00466336">
        <w:t xml:space="preserve">Небанківська установа (крім страховика та центрального контрагента) зобов’язана протягом строку дії ліцензії забезпечувати наявність власного </w:t>
      </w:r>
      <w:r w:rsidRPr="00466336">
        <w:lastRenderedPageBreak/>
        <w:t>капіталу, який дорівнює або перевищує розмір мінімального статутного (складеного) капіталу, установленого в пункті 46 розділу IV цього Положення.</w:t>
      </w:r>
    </w:p>
    <w:p w14:paraId="0B09F8BB" w14:textId="77777777" w:rsidR="0004070E" w:rsidRPr="00466336" w:rsidRDefault="0004070E" w:rsidP="00466336">
      <w:pPr>
        <w:shd w:val="clear" w:color="auto" w:fill="FFFFFF"/>
        <w:ind w:firstLine="567"/>
      </w:pPr>
    </w:p>
    <w:p w14:paraId="1897D499" w14:textId="10DF5F4D" w:rsidR="0004070E" w:rsidRPr="00466336" w:rsidRDefault="0004070E" w:rsidP="00466336">
      <w:pPr>
        <w:pStyle w:val="11"/>
        <w:numPr>
          <w:ilvl w:val="0"/>
          <w:numId w:val="6"/>
        </w:numPr>
        <w:shd w:val="clear" w:color="auto" w:fill="FFFFFF"/>
        <w:spacing w:before="0" w:after="0"/>
        <w:ind w:left="0" w:firstLine="567"/>
        <w:jc w:val="both"/>
        <w:outlineLvl w:val="1"/>
        <w:rPr>
          <w:sz w:val="28"/>
          <w:szCs w:val="28"/>
        </w:rPr>
      </w:pPr>
      <w:r w:rsidRPr="00466336">
        <w:rPr>
          <w:sz w:val="28"/>
          <w:szCs w:val="28"/>
        </w:rPr>
        <w:t xml:space="preserve">Страховик для отримання ліцензії на здійснення розрахунків в іноземній валюті на території України за договорами страхування життя та здійснення операцій відповідно до ліцензії зобов’язаний забезпечити дотримання та підтримання нормативу платоспроможності та достатності капіталу, </w:t>
      </w:r>
      <w:r w:rsidR="006438C5">
        <w:rPr>
          <w:sz w:val="28"/>
          <w:szCs w:val="28"/>
        </w:rPr>
        <w:t>визначеного</w:t>
      </w:r>
      <w:r w:rsidR="006438C5" w:rsidRPr="00466336">
        <w:rPr>
          <w:sz w:val="28"/>
          <w:szCs w:val="28"/>
        </w:rPr>
        <w:t xml:space="preserve"> </w:t>
      </w:r>
      <w:r w:rsidRPr="00466336">
        <w:rPr>
          <w:sz w:val="28"/>
          <w:szCs w:val="28"/>
        </w:rPr>
        <w:t>нормативно-правовим актом Національного банку, що встановлює обов’язкові критерії і нормативи достатності капіталу для страховиків.</w:t>
      </w:r>
    </w:p>
    <w:p w14:paraId="13C3A553" w14:textId="77777777" w:rsidR="0004070E" w:rsidRPr="00466336" w:rsidRDefault="0004070E" w:rsidP="00466336">
      <w:pPr>
        <w:pStyle w:val="11"/>
        <w:shd w:val="clear" w:color="auto" w:fill="FFFFFF"/>
        <w:spacing w:before="0" w:after="0"/>
        <w:ind w:left="0"/>
        <w:jc w:val="both"/>
        <w:outlineLvl w:val="1"/>
        <w:rPr>
          <w:sz w:val="28"/>
          <w:szCs w:val="28"/>
        </w:rPr>
      </w:pPr>
    </w:p>
    <w:p w14:paraId="53AA11AB" w14:textId="73935D93" w:rsidR="0004070E" w:rsidRPr="00466336" w:rsidRDefault="0004070E" w:rsidP="00466336">
      <w:pPr>
        <w:pStyle w:val="af3"/>
        <w:numPr>
          <w:ilvl w:val="0"/>
          <w:numId w:val="6"/>
        </w:numPr>
        <w:ind w:left="0" w:firstLine="567"/>
        <w:outlineLvl w:val="1"/>
      </w:pPr>
      <w:bookmarkStart w:id="223" w:name="n675"/>
      <w:bookmarkStart w:id="224" w:name="n1503"/>
      <w:bookmarkStart w:id="225" w:name="n677"/>
      <w:bookmarkStart w:id="226" w:name="n1527"/>
      <w:bookmarkStart w:id="227" w:name="n676"/>
      <w:bookmarkStart w:id="228" w:name="n669"/>
      <w:bookmarkStart w:id="229" w:name="n672"/>
      <w:bookmarkStart w:id="230" w:name="n1513"/>
      <w:bookmarkStart w:id="231" w:name="n1534"/>
      <w:bookmarkStart w:id="232" w:name="n1528"/>
      <w:bookmarkStart w:id="233" w:name="n1131"/>
      <w:bookmarkStart w:id="234" w:name="n663"/>
      <w:bookmarkStart w:id="235" w:name="n643"/>
      <w:bookmarkStart w:id="236" w:name="n1130"/>
      <w:bookmarkStart w:id="237" w:name="n1129"/>
      <w:bookmarkStart w:id="238" w:name="n662"/>
      <w:bookmarkStart w:id="239" w:name="n645"/>
      <w:bookmarkStart w:id="240" w:name="n673"/>
      <w:bookmarkStart w:id="241" w:name="n1532"/>
      <w:bookmarkStart w:id="242" w:name="n657"/>
      <w:bookmarkStart w:id="243" w:name="n1505"/>
      <w:bookmarkStart w:id="244" w:name="n655"/>
      <w:bookmarkStart w:id="245" w:name="n1514"/>
      <w:bookmarkStart w:id="246" w:name="n665"/>
      <w:bookmarkStart w:id="247" w:name="n656"/>
      <w:bookmarkStart w:id="248" w:name="n678"/>
      <w:bookmarkStart w:id="249" w:name="n1132"/>
      <w:bookmarkStart w:id="250" w:name="n1531"/>
      <w:bookmarkStart w:id="251" w:name="n1526"/>
      <w:bookmarkStart w:id="252" w:name="n1515"/>
      <w:bookmarkStart w:id="253" w:name="n670"/>
      <w:bookmarkStart w:id="254" w:name="n1145"/>
      <w:bookmarkStart w:id="255" w:name="n1507"/>
      <w:bookmarkStart w:id="256" w:name="n658"/>
      <w:bookmarkStart w:id="257" w:name="n666"/>
      <w:bookmarkStart w:id="258" w:name="n654"/>
      <w:bookmarkStart w:id="259" w:name="n1509"/>
      <w:bookmarkStart w:id="260" w:name="n1128"/>
      <w:bookmarkStart w:id="261" w:name="n1499"/>
      <w:bookmarkStart w:id="262" w:name="n667"/>
      <w:bookmarkStart w:id="263" w:name="n660"/>
      <w:bookmarkStart w:id="264" w:name="n671"/>
      <w:bookmarkStart w:id="265" w:name="n674"/>
      <w:bookmarkStart w:id="266" w:name="n1529"/>
      <w:bookmarkStart w:id="267" w:name="n1530"/>
      <w:bookmarkStart w:id="268" w:name="n1496"/>
      <w:bookmarkStart w:id="269" w:name="n647"/>
      <w:bookmarkStart w:id="270" w:name="n668"/>
      <w:bookmarkStart w:id="271" w:name="n1502"/>
      <w:bookmarkStart w:id="272" w:name="n664"/>
      <w:bookmarkStart w:id="273" w:name="n659"/>
      <w:bookmarkStart w:id="274" w:name="n644"/>
      <w:bookmarkStart w:id="275" w:name="n1467"/>
      <w:bookmarkStart w:id="276" w:name="n1464"/>
      <w:bookmarkStart w:id="277" w:name="n642"/>
      <w:bookmarkStart w:id="278" w:name="n1482"/>
      <w:bookmarkStart w:id="279" w:name="n1480"/>
      <w:bookmarkStart w:id="280" w:name="n1458"/>
      <w:bookmarkStart w:id="281" w:name="n1492"/>
      <w:bookmarkStart w:id="282" w:name="n1490"/>
      <w:bookmarkStart w:id="283" w:name="n620"/>
      <w:bookmarkStart w:id="284" w:name="n625"/>
      <w:bookmarkStart w:id="285" w:name="n1318"/>
      <w:bookmarkStart w:id="286" w:name="n633"/>
      <w:bookmarkStart w:id="287" w:name="n1486"/>
      <w:bookmarkStart w:id="288" w:name="n1491"/>
      <w:bookmarkStart w:id="289" w:name="n1317"/>
      <w:bookmarkStart w:id="290" w:name="n1484"/>
      <w:bookmarkStart w:id="291" w:name="n636"/>
      <w:bookmarkStart w:id="292" w:name="n641"/>
      <w:bookmarkStart w:id="293" w:name="n1022"/>
      <w:bookmarkStart w:id="294" w:name="n1481"/>
      <w:bookmarkStart w:id="295" w:name="n619"/>
      <w:bookmarkStart w:id="296" w:name="n1117"/>
      <w:bookmarkStart w:id="297" w:name="n1485"/>
      <w:bookmarkStart w:id="298" w:name="n1487"/>
      <w:bookmarkStart w:id="299" w:name="n638"/>
      <w:bookmarkStart w:id="300" w:name="n1119"/>
      <w:bookmarkStart w:id="301" w:name="n1483"/>
      <w:bookmarkStart w:id="302" w:name="n1125"/>
      <w:bookmarkStart w:id="303" w:name="n1319"/>
      <w:bookmarkStart w:id="304" w:name="n1462"/>
      <w:bookmarkStart w:id="305" w:name="n615"/>
      <w:bookmarkStart w:id="306" w:name="n639"/>
      <w:bookmarkStart w:id="307" w:name="n623"/>
      <w:bookmarkStart w:id="308" w:name="n1118"/>
      <w:bookmarkStart w:id="309" w:name="n1469"/>
      <w:bookmarkStart w:id="310" w:name="n637"/>
      <w:bookmarkStart w:id="311" w:name="n1124"/>
      <w:bookmarkStart w:id="312" w:name="n621"/>
      <w:bookmarkStart w:id="313" w:name="n1468"/>
      <w:bookmarkStart w:id="314" w:name="n1461"/>
      <w:bookmarkStart w:id="315" w:name="n1025"/>
      <w:bookmarkStart w:id="316" w:name="n618"/>
      <w:bookmarkStart w:id="317" w:name="n1024"/>
      <w:bookmarkStart w:id="318" w:name="n1121"/>
      <w:bookmarkStart w:id="319" w:name="n1120"/>
      <w:bookmarkStart w:id="320" w:name="n1470"/>
      <w:bookmarkStart w:id="321" w:name="n1478"/>
      <w:bookmarkStart w:id="322" w:name="n1479"/>
      <w:bookmarkStart w:id="323" w:name="n634"/>
      <w:bookmarkStart w:id="324" w:name="n635"/>
      <w:bookmarkStart w:id="325" w:name="n1494"/>
      <w:bookmarkStart w:id="326" w:name="n6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466336">
        <w:t>Національний банк під час розгляду пакета документів для отримання ліцензії здійснює оцінку фінансового стану юридичних осіб і майнового стану фізичних осіб та р</w:t>
      </w:r>
      <w:r w:rsidR="007022FC">
        <w:t>озглядає документи, зазначені в</w:t>
      </w:r>
      <w:r w:rsidR="007022FC" w:rsidRPr="001B0D09">
        <w:t xml:space="preserve"> </w:t>
      </w:r>
      <w:r w:rsidR="007022FC" w:rsidRPr="008C0F5D">
        <w:t xml:space="preserve">пунктах 308, 309, 314, 318, 323 глави 38 </w:t>
      </w:r>
      <w:r w:rsidR="007022FC">
        <w:t xml:space="preserve">та пунктах 335, 337 </w:t>
      </w:r>
      <w:r w:rsidR="007022FC" w:rsidRPr="008C0F5D">
        <w:t>глави 39 розділу V Положення про ліцензування та реєстрацію</w:t>
      </w:r>
      <w:r w:rsidRPr="00466336">
        <w:t xml:space="preserve">, </w:t>
      </w:r>
      <w:r w:rsidR="004E1C8D">
        <w:t xml:space="preserve">у порядку, </w:t>
      </w:r>
      <w:r w:rsidRPr="00466336">
        <w:t>установленому Положенням про ліцензування та реєстрацію.</w:t>
      </w:r>
    </w:p>
    <w:p w14:paraId="3E74AB45" w14:textId="37C8BA62" w:rsidR="0004070E" w:rsidRPr="00466336" w:rsidRDefault="0004070E" w:rsidP="00466336">
      <w:pPr>
        <w:ind w:firstLine="567"/>
      </w:pPr>
      <w:r w:rsidRPr="00466336">
        <w:t xml:space="preserve">Відповідною датою для оцінки фінансового/майнового стану прямих і кінцевих власників істотної участі </w:t>
      </w:r>
      <w:r w:rsidR="00205A56">
        <w:t xml:space="preserve">в </w:t>
      </w:r>
      <w:r w:rsidRPr="00466336">
        <w:t>небанківськ</w:t>
      </w:r>
      <w:r w:rsidR="00205A56">
        <w:t>ій</w:t>
      </w:r>
      <w:r w:rsidRPr="00466336">
        <w:t xml:space="preserve"> установ</w:t>
      </w:r>
      <w:r w:rsidR="00205A56">
        <w:t>і</w:t>
      </w:r>
      <w:r w:rsidRPr="00466336">
        <w:t xml:space="preserve"> є будь-який робочий день у періоді 30 робочих днів до дати подання до Національного банку повного пакет</w:t>
      </w:r>
      <w:r w:rsidR="00205A56">
        <w:t>а</w:t>
      </w:r>
      <w:r w:rsidRPr="00466336">
        <w:t xml:space="preserve"> документів, </w:t>
      </w:r>
      <w:r w:rsidR="00205A56">
        <w:t>визначених</w:t>
      </w:r>
      <w:r w:rsidR="00205A56" w:rsidRPr="00466336">
        <w:t xml:space="preserve"> </w:t>
      </w:r>
      <w:r w:rsidRPr="00466336">
        <w:t>цим Положенням.</w:t>
      </w:r>
    </w:p>
    <w:p w14:paraId="1CDB45A5" w14:textId="77777777" w:rsidR="0004070E" w:rsidRPr="00466336" w:rsidRDefault="0004070E" w:rsidP="00466336">
      <w:pPr>
        <w:ind w:firstLine="567"/>
      </w:pPr>
    </w:p>
    <w:p w14:paraId="230B7AAC" w14:textId="77777777" w:rsidR="0004070E" w:rsidRPr="00466336" w:rsidRDefault="0004070E" w:rsidP="00466336">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r w:rsidRPr="00466336">
        <w:rPr>
          <w:rFonts w:ascii="Times New Roman" w:hAnsi="Times New Roman" w:cs="Times New Roman"/>
          <w:color w:val="auto"/>
          <w:sz w:val="28"/>
          <w:szCs w:val="28"/>
        </w:rPr>
        <w:t xml:space="preserve">Фінансовий стан юридичної особи, яка прямо володіє істотною участю або є кінцевим власником у небанківській установі, повинен відповідати таким вимогам: </w:t>
      </w:r>
    </w:p>
    <w:p w14:paraId="0A6DE703" w14:textId="77777777" w:rsidR="0004070E" w:rsidRPr="00466336" w:rsidRDefault="0004070E" w:rsidP="00466336">
      <w:pPr>
        <w:ind w:firstLine="567"/>
      </w:pPr>
    </w:p>
    <w:p w14:paraId="35441F5A" w14:textId="77777777" w:rsidR="0004070E" w:rsidRPr="00466336" w:rsidRDefault="0004070E" w:rsidP="00466336">
      <w:pPr>
        <w:pStyle w:val="af3"/>
        <w:numPr>
          <w:ilvl w:val="0"/>
          <w:numId w:val="27"/>
        </w:numPr>
        <w:ind w:left="0" w:firstLine="567"/>
      </w:pPr>
      <w:r w:rsidRPr="00466336">
        <w:t xml:space="preserve">розмір власних коштів юридичної особи станом на відповідну дату або на останню звітну дату, що передує відповідній даті, є рівним або більшим, ніж більша з таких величин: </w:t>
      </w:r>
    </w:p>
    <w:p w14:paraId="1173A18E" w14:textId="77777777" w:rsidR="0004070E" w:rsidRPr="00466336" w:rsidRDefault="0004070E" w:rsidP="00466336">
      <w:pPr>
        <w:ind w:firstLine="567"/>
      </w:pPr>
      <w:r w:rsidRPr="00466336">
        <w:t xml:space="preserve">величина частини власного капіталу небанківської установи (крім страховика), пропорційна частці, яку становить сукупний розмір істотної участі особи в статутному (складеному) капіталі небанківської установи (крім страховика) (розмір власного капіталу визначається на кінець звітного періоду, що передує даті підтвердження розміру власних коштів); </w:t>
      </w:r>
    </w:p>
    <w:p w14:paraId="1C09809B" w14:textId="77777777" w:rsidR="0004070E" w:rsidRPr="00466336" w:rsidRDefault="0004070E" w:rsidP="00466336">
      <w:pPr>
        <w:ind w:firstLine="567"/>
      </w:pPr>
      <w:r w:rsidRPr="00466336">
        <w:t>величина частини статутного (складеного) капіталу небанківської установи, пропорційна частці, яку сукупний розмір істотної участі особи становить у статутному (складеному) капіталі небанківської установи (розмір статутного капіталу визначається на кінець звітного періоду, що передує даті підтвердження розміру власних коштів);</w:t>
      </w:r>
    </w:p>
    <w:p w14:paraId="339780BE" w14:textId="77777777" w:rsidR="0004070E" w:rsidRPr="00466336" w:rsidRDefault="0004070E" w:rsidP="00466336">
      <w:pPr>
        <w:ind w:firstLine="567"/>
      </w:pPr>
      <w:r w:rsidRPr="00466336">
        <w:t>величина розрахункового нормативного запасу платоспроможності, пропорційна частці, яку становить сукупний розмір істотної участі особи в статутному (складеному) капіталі страховика (розмір розрахункового нормативного запасу платоспроможності визначається на кінець звітного періоду, що передує даті підтвердження розміру власних коштів);</w:t>
      </w:r>
    </w:p>
    <w:p w14:paraId="5632C8F9" w14:textId="77777777" w:rsidR="0004070E" w:rsidRPr="00466336" w:rsidRDefault="0004070E" w:rsidP="00466336">
      <w:pPr>
        <w:ind w:firstLine="567"/>
      </w:pPr>
    </w:p>
    <w:p w14:paraId="7554CB06" w14:textId="77777777" w:rsidR="0004070E" w:rsidRPr="00466336" w:rsidRDefault="0004070E" w:rsidP="00466336">
      <w:pPr>
        <w:pStyle w:val="af3"/>
        <w:numPr>
          <w:ilvl w:val="0"/>
          <w:numId w:val="27"/>
        </w:numPr>
        <w:ind w:left="0" w:firstLine="567"/>
        <w:contextualSpacing w:val="0"/>
      </w:pPr>
      <w:r w:rsidRPr="00466336">
        <w:lastRenderedPageBreak/>
        <w:t>джерела власних коштів юридичної особи є підтвердженими відповідно до абзацу першого пункту 317, пунктів 318, 319 глави 38 розділу V Положення про ліцензування та реєстрацію;</w:t>
      </w:r>
    </w:p>
    <w:p w14:paraId="50FDABD3" w14:textId="77777777" w:rsidR="0004070E" w:rsidRPr="00466336" w:rsidRDefault="0004070E" w:rsidP="00466336">
      <w:pPr>
        <w:pStyle w:val="af3"/>
        <w:ind w:left="0" w:firstLine="567"/>
        <w:contextualSpacing w:val="0"/>
      </w:pPr>
    </w:p>
    <w:p w14:paraId="2EB5A73A" w14:textId="77777777" w:rsidR="0004070E" w:rsidRPr="00466336" w:rsidRDefault="0004070E" w:rsidP="00466336">
      <w:pPr>
        <w:pStyle w:val="af3"/>
        <w:numPr>
          <w:ilvl w:val="0"/>
          <w:numId w:val="27"/>
        </w:numPr>
        <w:ind w:left="0" w:firstLine="567"/>
        <w:contextualSpacing w:val="0"/>
      </w:pPr>
      <w:r w:rsidRPr="00466336">
        <w:t>юридична особа є фінансово стійкою відповідно до пунктів 321−326 глави 38 розділу V Положення про ліцензування та реєстрацію та в неї немає ознак незадовільного фінансового стану, визначених у пункті 327 глави 38 розділу V Положення про ліцензування та реєстрацію, станом на останню звітну дату, що передує відповідній даті, та на дату визначення розміру власних коштів юридичної особи (якщо ці дати є різними).</w:t>
      </w:r>
    </w:p>
    <w:p w14:paraId="09DD334A" w14:textId="77777777" w:rsidR="0004070E" w:rsidRPr="00466336" w:rsidRDefault="0004070E" w:rsidP="00466336">
      <w:pPr>
        <w:ind w:firstLine="567"/>
      </w:pPr>
    </w:p>
    <w:p w14:paraId="060561D9" w14:textId="77777777" w:rsidR="0004070E" w:rsidRPr="00466336" w:rsidRDefault="0004070E" w:rsidP="00466336">
      <w:pPr>
        <w:pStyle w:val="af3"/>
        <w:numPr>
          <w:ilvl w:val="0"/>
          <w:numId w:val="6"/>
        </w:numPr>
        <w:ind w:left="0" w:firstLine="567"/>
        <w:contextualSpacing w:val="0"/>
        <w:outlineLvl w:val="1"/>
      </w:pPr>
      <w:r w:rsidRPr="00466336">
        <w:t>Майновий стан фізичної особи, яка прямо володіє істотною участю в небанківській установі та/або є її кінцевим власником, повинен відповідати таким вимогам:</w:t>
      </w:r>
    </w:p>
    <w:p w14:paraId="17876BA5" w14:textId="77777777" w:rsidR="0004070E" w:rsidRPr="00466336" w:rsidRDefault="0004070E" w:rsidP="00466336">
      <w:pPr>
        <w:pStyle w:val="af3"/>
        <w:ind w:left="0" w:firstLine="567"/>
        <w:contextualSpacing w:val="0"/>
        <w:outlineLvl w:val="1"/>
      </w:pPr>
    </w:p>
    <w:p w14:paraId="41395A0E" w14:textId="134F5FB8" w:rsidR="0004070E" w:rsidRPr="00466336" w:rsidRDefault="0004070E" w:rsidP="00466336">
      <w:pPr>
        <w:pStyle w:val="af3"/>
        <w:numPr>
          <w:ilvl w:val="1"/>
          <w:numId w:val="28"/>
        </w:numPr>
        <w:ind w:left="0" w:firstLine="567"/>
        <w:contextualSpacing w:val="0"/>
      </w:pPr>
      <w:r w:rsidRPr="00466336">
        <w:t>розмір власних коштів фізичної особи станом на відповідну дату або на останній день кварталу, що передує відповідній даті, є рівним або більш</w:t>
      </w:r>
      <w:r w:rsidR="001E72BA">
        <w:t>им, ніж більша з таких величин:</w:t>
      </w:r>
    </w:p>
    <w:p w14:paraId="50409F01" w14:textId="32C00E73" w:rsidR="0004070E" w:rsidRPr="00466336" w:rsidRDefault="0004070E" w:rsidP="00466336">
      <w:pPr>
        <w:ind w:firstLine="567"/>
      </w:pPr>
      <w:r w:rsidRPr="00466336">
        <w:t>величина частини власного капіталу небанківської установи (крім страховика), пропорційна частці, яку становить сукупний розмір істотної участі особи в статутному (складеному) капіталі небанківської установи (крім страховика) (розмір власного капіталу визначається на кінець звітного періоду, що передує даті підтвер</w:t>
      </w:r>
      <w:r w:rsidR="001E72BA">
        <w:t>дження розміру власних коштів);</w:t>
      </w:r>
    </w:p>
    <w:p w14:paraId="5A20D3FC" w14:textId="6E27F6DD" w:rsidR="0004070E" w:rsidRPr="00466336" w:rsidRDefault="0004070E" w:rsidP="00466336">
      <w:pPr>
        <w:ind w:firstLine="567"/>
      </w:pPr>
      <w:r w:rsidRPr="00466336">
        <w:t>величина частини статутного (складеного) капіталу небанківської установи, пропорційна частці, яку становить сукупний розмір істотної участі особи в статутному (складеному) капіталі небанківської установи (розмір статутного капіталу визначається на кінець звітного періоду, що передує даті підтвер</w:t>
      </w:r>
      <w:r w:rsidR="001E72BA">
        <w:t>дження розміру власних коштів);</w:t>
      </w:r>
    </w:p>
    <w:p w14:paraId="38715698" w14:textId="77942E45" w:rsidR="0004070E" w:rsidRPr="00466336" w:rsidRDefault="0004070E" w:rsidP="00466336">
      <w:pPr>
        <w:ind w:firstLine="567"/>
      </w:pPr>
      <w:r w:rsidRPr="00466336">
        <w:t>величина розрахункового нормативного запасу платоспроможності, пропорційна частці, яку становить сукупний розмір істотної участі особи в статутному (складеному) капіталі страховика (розмір розрахункового нормативного запасу платоспроможності визначається на кінець звітного періоду, що передує даті підтвер</w:t>
      </w:r>
      <w:r w:rsidR="001E72BA">
        <w:t>дження розміру власних коштів);</w:t>
      </w:r>
    </w:p>
    <w:p w14:paraId="6F13DC35" w14:textId="77777777" w:rsidR="0004070E" w:rsidRPr="00466336" w:rsidRDefault="0004070E" w:rsidP="00466336">
      <w:pPr>
        <w:ind w:firstLine="567"/>
      </w:pPr>
    </w:p>
    <w:p w14:paraId="67F3D909" w14:textId="4C1BE9D9" w:rsidR="0004070E" w:rsidRPr="00466336" w:rsidRDefault="0004070E" w:rsidP="00466336">
      <w:pPr>
        <w:pStyle w:val="af3"/>
        <w:numPr>
          <w:ilvl w:val="1"/>
          <w:numId w:val="28"/>
        </w:numPr>
        <w:ind w:left="0" w:firstLine="567"/>
        <w:contextualSpacing w:val="0"/>
      </w:pPr>
      <w:r w:rsidRPr="00466336">
        <w:t>джерела власних коштів фізичної особи є підтвердженими відповідно до пунктів 334 (крім абзацу третього підпункту 4</w:t>
      </w:r>
      <w:r w:rsidR="0091627E" w:rsidRPr="00863FBC">
        <w:t xml:space="preserve">) </w:t>
      </w:r>
      <w:r w:rsidR="0091627E">
        <w:t>і</w:t>
      </w:r>
      <w:r w:rsidRPr="00466336">
        <w:t xml:space="preserve"> 335 глави 39 розділу V Положення про ліцензування та реєстрацію;</w:t>
      </w:r>
    </w:p>
    <w:p w14:paraId="10DA0ACF" w14:textId="77777777" w:rsidR="0004070E" w:rsidRPr="00466336" w:rsidRDefault="0004070E" w:rsidP="00466336">
      <w:pPr>
        <w:pStyle w:val="af3"/>
        <w:ind w:left="0" w:firstLine="567"/>
        <w:contextualSpacing w:val="0"/>
      </w:pPr>
    </w:p>
    <w:p w14:paraId="17DD6731" w14:textId="77777777" w:rsidR="0004070E" w:rsidRPr="00466336" w:rsidRDefault="0004070E" w:rsidP="00466336">
      <w:pPr>
        <w:pStyle w:val="af3"/>
        <w:numPr>
          <w:ilvl w:val="1"/>
          <w:numId w:val="28"/>
        </w:numPr>
        <w:ind w:left="0" w:firstLine="567"/>
        <w:contextualSpacing w:val="0"/>
      </w:pPr>
      <w:r w:rsidRPr="00466336">
        <w:t>фізична особа є платоспроможною відповідно до пункту 336 глави 39 розділу V Положення про ліцензування та реєстрацію.</w:t>
      </w:r>
    </w:p>
    <w:p w14:paraId="23CC7AED" w14:textId="68B8C3D9" w:rsidR="0004070E" w:rsidRPr="00466336" w:rsidRDefault="0004070E" w:rsidP="00466336">
      <w:pPr>
        <w:ind w:firstLine="567"/>
      </w:pPr>
      <w:r w:rsidRPr="00466336">
        <w:t xml:space="preserve">Національний банк здійснює оцінку фінансового/майнового стану учасників/акціонерів небанківської установи, які здійснили додаткові внески до її статутного (складеного) капіталу в розмірі від одного відсотка статутного (складеного) капіталу з урахуванням його збільшення, відповідно до критеріїв </w:t>
      </w:r>
      <w:r w:rsidRPr="00466336">
        <w:lastRenderedPageBreak/>
        <w:t xml:space="preserve">оцінки, </w:t>
      </w:r>
      <w:r w:rsidR="00205A56">
        <w:t>визначених у</w:t>
      </w:r>
      <w:r w:rsidR="00205A56" w:rsidRPr="00466336">
        <w:t xml:space="preserve"> </w:t>
      </w:r>
      <w:r w:rsidRPr="00466336">
        <w:t>глава</w:t>
      </w:r>
      <w:r w:rsidR="00205A56">
        <w:t>х</w:t>
      </w:r>
      <w:r w:rsidRPr="00466336">
        <w:t xml:space="preserve"> 33, 34 розділу V Положення про ліцензування та реєстрацію.</w:t>
      </w:r>
    </w:p>
    <w:p w14:paraId="76948B72" w14:textId="77777777" w:rsidR="0004070E" w:rsidRPr="00466336" w:rsidRDefault="0004070E" w:rsidP="00466336">
      <w:pPr>
        <w:pStyle w:val="af3"/>
        <w:ind w:left="0" w:firstLine="567"/>
        <w:jc w:val="center"/>
      </w:pPr>
    </w:p>
    <w:p w14:paraId="3BB67AD7" w14:textId="77777777" w:rsidR="0004070E" w:rsidRPr="00EB646E" w:rsidRDefault="0004070E" w:rsidP="007749C2">
      <w:pPr>
        <w:pStyle w:val="1"/>
        <w:tabs>
          <w:tab w:val="left" w:pos="426"/>
        </w:tabs>
        <w:spacing w:before="0" w:after="0"/>
        <w:ind w:firstLine="0"/>
        <w:contextualSpacing/>
        <w:jc w:val="center"/>
        <w:rPr>
          <w:rFonts w:ascii="Times New Roman" w:hAnsi="Times New Roman" w:cs="Times New Roman"/>
          <w:bCs/>
          <w:color w:val="auto"/>
          <w:sz w:val="28"/>
          <w:szCs w:val="28"/>
        </w:rPr>
      </w:pPr>
      <w:r w:rsidRPr="00EB646E">
        <w:rPr>
          <w:rFonts w:ascii="Times New Roman" w:hAnsi="Times New Roman" w:cs="Times New Roman"/>
          <w:bCs/>
          <w:color w:val="auto"/>
          <w:sz w:val="28"/>
          <w:szCs w:val="28"/>
        </w:rPr>
        <w:t>V.</w:t>
      </w:r>
      <w:r w:rsidRPr="00EB646E">
        <w:rPr>
          <w:rFonts w:ascii="Times New Roman" w:hAnsi="Times New Roman" w:cs="Times New Roman"/>
          <w:bCs/>
          <w:color w:val="auto"/>
          <w:sz w:val="28"/>
          <w:szCs w:val="28"/>
        </w:rPr>
        <w:tab/>
        <w:t>Порядок розгляду Національним банком документів, що подані небанківською установою для отримання ліцензії</w:t>
      </w:r>
    </w:p>
    <w:p w14:paraId="62936FA2" w14:textId="77777777" w:rsidR="0004070E" w:rsidRPr="00AC7666" w:rsidRDefault="0004070E" w:rsidP="00AC7666">
      <w:pPr>
        <w:ind w:firstLine="567"/>
        <w:contextualSpacing/>
        <w:jc w:val="center"/>
      </w:pPr>
    </w:p>
    <w:p w14:paraId="4D2E7869" w14:textId="77777777" w:rsidR="0004070E" w:rsidRPr="00AC7666" w:rsidRDefault="0004070E" w:rsidP="00AC7666">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327" w:name="n718"/>
      <w:bookmarkStart w:id="328" w:name="n1550"/>
      <w:bookmarkStart w:id="329" w:name="n1154"/>
      <w:bookmarkEnd w:id="327"/>
      <w:bookmarkEnd w:id="328"/>
      <w:bookmarkEnd w:id="329"/>
      <w:r w:rsidRPr="00AC7666">
        <w:rPr>
          <w:rFonts w:ascii="Times New Roman" w:hAnsi="Times New Roman" w:cs="Times New Roman"/>
          <w:color w:val="auto"/>
          <w:sz w:val="28"/>
          <w:szCs w:val="28"/>
        </w:rPr>
        <w:t>Національний банк приймає рішення про видачу ліцензії або відмову в її видачі протягом двох місяців із дня подання повного пакета документів, визначених цим Положенням.</w:t>
      </w:r>
    </w:p>
    <w:p w14:paraId="0ACE36D4" w14:textId="77777777" w:rsidR="0004070E" w:rsidRPr="00AC7666" w:rsidRDefault="0004070E" w:rsidP="00AC7666">
      <w:pPr>
        <w:ind w:firstLine="567"/>
      </w:pPr>
    </w:p>
    <w:p w14:paraId="241A1EF6" w14:textId="77777777" w:rsidR="0004070E" w:rsidRPr="00AC7666" w:rsidRDefault="0004070E" w:rsidP="00AC7666">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r w:rsidRPr="00AC7666">
        <w:rPr>
          <w:rFonts w:ascii="Times New Roman" w:hAnsi="Times New Roman" w:cs="Times New Roman"/>
          <w:color w:val="auto"/>
          <w:sz w:val="28"/>
          <w:szCs w:val="28"/>
        </w:rPr>
        <w:t>Рішення про видачу ліцензії або відмову в її видачі, зупинення, поновлення, відкликання (анулювання) ліцензії приймає Комітет з питань нагляду.</w:t>
      </w:r>
    </w:p>
    <w:p w14:paraId="192282D6" w14:textId="77777777" w:rsidR="0004070E" w:rsidRPr="00AC7666" w:rsidRDefault="0004070E" w:rsidP="00AC7666">
      <w:pPr>
        <w:shd w:val="clear" w:color="auto" w:fill="FFFFFF"/>
        <w:ind w:firstLine="567"/>
      </w:pPr>
      <w:bookmarkStart w:id="330" w:name="n1156"/>
      <w:bookmarkStart w:id="331" w:name="n1326"/>
      <w:bookmarkStart w:id="332" w:name="n1161"/>
      <w:bookmarkEnd w:id="330"/>
      <w:bookmarkEnd w:id="331"/>
      <w:bookmarkEnd w:id="332"/>
      <w:r w:rsidRPr="00AC7666">
        <w:t>Рішення Національного банку про видачу ліцензії або відмову в її видачі, а також зупинення, поновлення, відкликання (анулювання) ліцензії є обов’язковим для виконання.</w:t>
      </w:r>
    </w:p>
    <w:p w14:paraId="5C01F972" w14:textId="77777777" w:rsidR="0004070E" w:rsidRPr="00AC7666" w:rsidRDefault="0004070E" w:rsidP="00AC7666">
      <w:pPr>
        <w:shd w:val="clear" w:color="auto" w:fill="FFFFFF"/>
        <w:ind w:firstLine="567"/>
      </w:pPr>
      <w:bookmarkStart w:id="333" w:name="n1162"/>
      <w:bookmarkEnd w:id="333"/>
      <w:r w:rsidRPr="00AC7666">
        <w:t>Національний банк видає небанківській установі ліцензію шляхом унесення облікового запису про це до електронного реєстру протягом трьох робочих днів із дня прийняття Комітетом з питань нагляду рішення про видачу ліцензії.</w:t>
      </w:r>
    </w:p>
    <w:p w14:paraId="52CB82F9" w14:textId="77777777" w:rsidR="0004070E" w:rsidRPr="00AC7666" w:rsidRDefault="0004070E" w:rsidP="00AC7666">
      <w:pPr>
        <w:shd w:val="clear" w:color="auto" w:fill="FFFFFF"/>
        <w:ind w:firstLine="567"/>
      </w:pPr>
      <w:bookmarkStart w:id="334" w:name="n1163"/>
      <w:bookmarkStart w:id="335" w:name="n1551"/>
      <w:bookmarkEnd w:id="334"/>
      <w:bookmarkEnd w:id="335"/>
      <w:r w:rsidRPr="00AC7666">
        <w:t>Ліцензія набирає чинності з дня внесення до електронного реєстру облікового запису про видачу ліцензії.</w:t>
      </w:r>
    </w:p>
    <w:p w14:paraId="646C6E42" w14:textId="77777777" w:rsidR="0004070E" w:rsidRPr="00AC7666" w:rsidRDefault="0004070E" w:rsidP="00AC7666">
      <w:pPr>
        <w:shd w:val="clear" w:color="auto" w:fill="FFFFFF"/>
        <w:ind w:firstLine="567"/>
      </w:pPr>
    </w:p>
    <w:p w14:paraId="2ECED815" w14:textId="77777777" w:rsidR="0004070E" w:rsidRPr="00AC7666" w:rsidRDefault="0004070E" w:rsidP="00AC7666">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336" w:name="n721"/>
      <w:bookmarkStart w:id="337" w:name="n1155"/>
      <w:bookmarkEnd w:id="336"/>
      <w:bookmarkEnd w:id="337"/>
      <w:r w:rsidRPr="00AC7666">
        <w:rPr>
          <w:rFonts w:ascii="Times New Roman" w:hAnsi="Times New Roman" w:cs="Times New Roman"/>
          <w:color w:val="auto"/>
          <w:sz w:val="28"/>
          <w:szCs w:val="28"/>
        </w:rPr>
        <w:t>Датою видачі і номером ліцензії є дата і номер облікового запису в електронному реєстрі про видачу ліцензії.</w:t>
      </w:r>
    </w:p>
    <w:p w14:paraId="50446C01" w14:textId="77777777" w:rsidR="0004070E" w:rsidRPr="00AC7666" w:rsidRDefault="0004070E" w:rsidP="00AC7666">
      <w:pPr>
        <w:shd w:val="clear" w:color="auto" w:fill="FFFFFF"/>
        <w:ind w:firstLine="567"/>
      </w:pPr>
      <w:bookmarkStart w:id="338" w:name="n1165"/>
      <w:bookmarkEnd w:id="338"/>
      <w:r w:rsidRPr="00AC7666">
        <w:t>Національний банк не повертає небанківським установам подані ними документи в разі прийняття рішення про видачу ліцензії.</w:t>
      </w:r>
    </w:p>
    <w:p w14:paraId="6BF03C0D" w14:textId="77777777" w:rsidR="0004070E" w:rsidRPr="00AC7666" w:rsidRDefault="0004070E" w:rsidP="00AC7666">
      <w:pPr>
        <w:shd w:val="clear" w:color="auto" w:fill="FFFFFF"/>
        <w:ind w:firstLine="567"/>
      </w:pPr>
    </w:p>
    <w:p w14:paraId="7A3CA8D1" w14:textId="77777777" w:rsidR="0004070E" w:rsidRPr="00AC7666" w:rsidRDefault="0004070E" w:rsidP="00AC7666">
      <w:pPr>
        <w:pStyle w:val="11"/>
        <w:numPr>
          <w:ilvl w:val="0"/>
          <w:numId w:val="6"/>
        </w:numPr>
        <w:shd w:val="clear" w:color="auto" w:fill="FFFFFF"/>
        <w:spacing w:before="0" w:after="0"/>
        <w:ind w:left="0" w:firstLine="567"/>
        <w:jc w:val="both"/>
        <w:outlineLvl w:val="1"/>
        <w:rPr>
          <w:sz w:val="28"/>
          <w:szCs w:val="28"/>
        </w:rPr>
      </w:pPr>
      <w:bookmarkStart w:id="339" w:name="n1166"/>
      <w:bookmarkStart w:id="340" w:name="n725"/>
      <w:bookmarkStart w:id="341" w:name="n1164"/>
      <w:bookmarkEnd w:id="339"/>
      <w:bookmarkEnd w:id="340"/>
      <w:bookmarkEnd w:id="341"/>
      <w:r w:rsidRPr="00AC7666">
        <w:rPr>
          <w:sz w:val="28"/>
          <w:szCs w:val="28"/>
        </w:rPr>
        <w:t>Національний банк оприлюднює інформацію про видані ліцензії на сторінках офіційного Інтернет-представництва Національного банку.</w:t>
      </w:r>
    </w:p>
    <w:p w14:paraId="042561ED" w14:textId="77777777" w:rsidR="0004070E" w:rsidRPr="00AC7666" w:rsidRDefault="0004070E" w:rsidP="00AC7666">
      <w:pPr>
        <w:pStyle w:val="11"/>
        <w:shd w:val="clear" w:color="auto" w:fill="FFFFFF"/>
        <w:spacing w:before="0" w:after="0"/>
        <w:ind w:left="0"/>
        <w:jc w:val="both"/>
        <w:outlineLvl w:val="1"/>
        <w:rPr>
          <w:sz w:val="28"/>
          <w:szCs w:val="28"/>
        </w:rPr>
      </w:pPr>
    </w:p>
    <w:p w14:paraId="292A6849" w14:textId="27E76A54" w:rsidR="0004070E" w:rsidRPr="00AC7666" w:rsidRDefault="0004070E" w:rsidP="00AC7666">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342" w:name="n1167"/>
      <w:bookmarkStart w:id="343" w:name="n726"/>
      <w:bookmarkEnd w:id="342"/>
      <w:bookmarkEnd w:id="343"/>
      <w:r w:rsidRPr="00AC7666">
        <w:rPr>
          <w:rFonts w:ascii="Times New Roman" w:hAnsi="Times New Roman" w:cs="Times New Roman"/>
          <w:color w:val="auto"/>
          <w:sz w:val="28"/>
          <w:szCs w:val="28"/>
        </w:rPr>
        <w:t>Національний банк доводить до відома небанківської установи інформацію щодо видачі ліцензії шляхом надання витягу з електронного реєстру.</w:t>
      </w:r>
    </w:p>
    <w:p w14:paraId="5AEF9248" w14:textId="30506652" w:rsidR="0004070E" w:rsidRPr="00AC7666" w:rsidRDefault="0004070E" w:rsidP="00AC7666">
      <w:pPr>
        <w:shd w:val="clear" w:color="auto" w:fill="FFFFFF"/>
        <w:ind w:firstLine="567"/>
      </w:pPr>
      <w:bookmarkStart w:id="344" w:name="n1553"/>
      <w:bookmarkStart w:id="345" w:name="n1168"/>
      <w:bookmarkEnd w:id="344"/>
      <w:bookmarkEnd w:id="345"/>
      <w:r w:rsidRPr="00AC7666">
        <w:t xml:space="preserve">Витяг з електронного реєстру </w:t>
      </w:r>
      <w:r w:rsidR="00504B7F" w:rsidRPr="00AC7666">
        <w:t>(додаток  4</w:t>
      </w:r>
      <w:r w:rsidR="00504B7F">
        <w:t xml:space="preserve">) </w:t>
      </w:r>
      <w:r w:rsidRPr="00AC7666">
        <w:t>оформляється на бланку Національного банку та підписується керівником з ліцензування.</w:t>
      </w:r>
    </w:p>
    <w:p w14:paraId="33CBC539" w14:textId="77777777" w:rsidR="0004070E" w:rsidRPr="00AC7666" w:rsidRDefault="0004070E" w:rsidP="00AC7666">
      <w:pPr>
        <w:shd w:val="clear" w:color="auto" w:fill="FFFFFF"/>
        <w:ind w:firstLine="567"/>
      </w:pPr>
    </w:p>
    <w:p w14:paraId="2B59F938" w14:textId="184FC71B" w:rsidR="0004070E" w:rsidRPr="00AC7666" w:rsidRDefault="0004070E" w:rsidP="00AC7666">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346" w:name="n729"/>
      <w:bookmarkStart w:id="347" w:name="n1327"/>
      <w:bookmarkEnd w:id="346"/>
      <w:bookmarkEnd w:id="347"/>
      <w:r w:rsidRPr="00AC7666">
        <w:rPr>
          <w:rFonts w:ascii="Times New Roman" w:hAnsi="Times New Roman" w:cs="Times New Roman"/>
          <w:color w:val="auto"/>
          <w:sz w:val="28"/>
          <w:szCs w:val="28"/>
        </w:rPr>
        <w:t>Національний банк надає небанківській установі витяг з електронного реєстру протягом п’яти робочих днів із дня:</w:t>
      </w:r>
    </w:p>
    <w:p w14:paraId="35BAA732" w14:textId="77777777" w:rsidR="0004070E" w:rsidRPr="00AC7666" w:rsidRDefault="0004070E" w:rsidP="00AC7666">
      <w:pPr>
        <w:ind w:firstLine="567"/>
      </w:pPr>
    </w:p>
    <w:p w14:paraId="54ACF870" w14:textId="77777777" w:rsidR="0004070E" w:rsidRPr="00AC7666" w:rsidRDefault="0004070E" w:rsidP="00AC7666">
      <w:pPr>
        <w:pStyle w:val="11"/>
        <w:numPr>
          <w:ilvl w:val="0"/>
          <w:numId w:val="16"/>
        </w:numPr>
        <w:shd w:val="clear" w:color="auto" w:fill="FFFFFF"/>
        <w:spacing w:before="0" w:after="0"/>
        <w:ind w:left="0" w:firstLine="567"/>
        <w:contextualSpacing w:val="0"/>
        <w:jc w:val="both"/>
        <w:rPr>
          <w:sz w:val="28"/>
          <w:szCs w:val="28"/>
        </w:rPr>
      </w:pPr>
      <w:bookmarkStart w:id="348" w:name="n730"/>
      <w:bookmarkEnd w:id="348"/>
      <w:r w:rsidRPr="00AC7666">
        <w:rPr>
          <w:sz w:val="28"/>
          <w:szCs w:val="28"/>
        </w:rPr>
        <w:t>унесення облікового запису про видачу ліцензії до електронного реєстру;</w:t>
      </w:r>
    </w:p>
    <w:p w14:paraId="0AC3C146" w14:textId="77777777" w:rsidR="0004070E" w:rsidRPr="00AC7666" w:rsidRDefault="0004070E" w:rsidP="00AC7666">
      <w:pPr>
        <w:pStyle w:val="11"/>
        <w:shd w:val="clear" w:color="auto" w:fill="FFFFFF"/>
        <w:spacing w:before="0" w:after="0"/>
        <w:ind w:left="0"/>
        <w:contextualSpacing w:val="0"/>
        <w:jc w:val="both"/>
        <w:rPr>
          <w:sz w:val="28"/>
          <w:szCs w:val="28"/>
        </w:rPr>
      </w:pPr>
    </w:p>
    <w:p w14:paraId="12DA5314" w14:textId="16AA268B" w:rsidR="0004070E" w:rsidRPr="00AC7666" w:rsidRDefault="0004070E" w:rsidP="00AC7666">
      <w:pPr>
        <w:pStyle w:val="11"/>
        <w:numPr>
          <w:ilvl w:val="0"/>
          <w:numId w:val="16"/>
        </w:numPr>
        <w:shd w:val="clear" w:color="auto" w:fill="FFFFFF"/>
        <w:spacing w:before="0" w:after="0"/>
        <w:ind w:left="0" w:firstLine="567"/>
        <w:contextualSpacing w:val="0"/>
        <w:jc w:val="both"/>
        <w:rPr>
          <w:sz w:val="28"/>
          <w:szCs w:val="28"/>
        </w:rPr>
      </w:pPr>
      <w:bookmarkStart w:id="349" w:name="n731"/>
      <w:bookmarkStart w:id="350" w:name="n1170"/>
      <w:bookmarkEnd w:id="349"/>
      <w:bookmarkEnd w:id="350"/>
      <w:r w:rsidRPr="00AC7666">
        <w:rPr>
          <w:sz w:val="28"/>
          <w:szCs w:val="28"/>
        </w:rPr>
        <w:t>отримання заяви небанківської установи про отримання витягу з електронного реєстру, поданої до Національного банку згідно з пунктом 43 розділу III цього Положення.</w:t>
      </w:r>
    </w:p>
    <w:p w14:paraId="5CB1E607" w14:textId="77777777" w:rsidR="0004070E" w:rsidRPr="00AC7666" w:rsidRDefault="0004070E" w:rsidP="00AC7666">
      <w:pPr>
        <w:pStyle w:val="11"/>
        <w:shd w:val="clear" w:color="auto" w:fill="FFFFFF"/>
        <w:spacing w:before="0" w:after="0"/>
        <w:ind w:left="0"/>
        <w:contextualSpacing w:val="0"/>
        <w:jc w:val="both"/>
        <w:rPr>
          <w:sz w:val="28"/>
          <w:szCs w:val="28"/>
        </w:rPr>
      </w:pPr>
    </w:p>
    <w:p w14:paraId="2FD28A7D" w14:textId="77777777" w:rsidR="0004070E" w:rsidRPr="00863FBC" w:rsidRDefault="0004070E" w:rsidP="00AC7666">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351" w:name="n732"/>
      <w:bookmarkEnd w:id="351"/>
      <w:r w:rsidRPr="00AC7666">
        <w:rPr>
          <w:rFonts w:ascii="Times New Roman" w:hAnsi="Times New Roman" w:cs="Times New Roman"/>
          <w:color w:val="auto"/>
          <w:sz w:val="28"/>
          <w:szCs w:val="28"/>
        </w:rPr>
        <w:t xml:space="preserve">Національний банк надсилає небанківській установі витяг з електронного реєстру у вигляді електронного документа </w:t>
      </w:r>
      <w:r w:rsidRPr="00863FBC">
        <w:rPr>
          <w:rFonts w:ascii="Times New Roman" w:hAnsi="Times New Roman" w:cs="Times New Roman"/>
          <w:color w:val="auto"/>
          <w:sz w:val="28"/>
          <w:szCs w:val="28"/>
        </w:rPr>
        <w:t>засобами електронного зв’язку Національного банку.</w:t>
      </w:r>
    </w:p>
    <w:p w14:paraId="3B179F1F" w14:textId="77777777" w:rsidR="0004070E" w:rsidRPr="00AC7666" w:rsidRDefault="0004070E" w:rsidP="00AC7666">
      <w:pPr>
        <w:ind w:firstLine="567"/>
      </w:pPr>
    </w:p>
    <w:p w14:paraId="14404D91" w14:textId="0B61E715" w:rsidR="0004070E" w:rsidRPr="00AC7666" w:rsidRDefault="0004070E" w:rsidP="00AC7666">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352" w:name="n1557"/>
      <w:bookmarkStart w:id="353" w:name="n733"/>
      <w:bookmarkEnd w:id="352"/>
      <w:bookmarkEnd w:id="353"/>
      <w:r w:rsidRPr="00AC7666">
        <w:rPr>
          <w:rFonts w:ascii="Times New Roman" w:hAnsi="Times New Roman" w:cs="Times New Roman"/>
          <w:color w:val="auto"/>
          <w:sz w:val="28"/>
          <w:szCs w:val="28"/>
        </w:rPr>
        <w:t>Національний банк має право призупинити розгляд пакета документів, пода</w:t>
      </w:r>
      <w:r w:rsidR="00916B16">
        <w:rPr>
          <w:rFonts w:ascii="Times New Roman" w:hAnsi="Times New Roman" w:cs="Times New Roman"/>
          <w:color w:val="auto"/>
          <w:sz w:val="28"/>
          <w:szCs w:val="28"/>
        </w:rPr>
        <w:t>них</w:t>
      </w:r>
      <w:r w:rsidRPr="00AC7666">
        <w:rPr>
          <w:rFonts w:ascii="Times New Roman" w:hAnsi="Times New Roman" w:cs="Times New Roman"/>
          <w:color w:val="auto"/>
          <w:sz w:val="28"/>
          <w:szCs w:val="28"/>
        </w:rPr>
        <w:t xml:space="preserve"> відповідно до цього Положення, у разі виявлення обставин, що можуть вплинути на прийняття Національним банком відповідного рішення, до з’ясування таких обставин, але не більше ніж на 30 робочих днів. Національний банк повідомляє небанківську установу про призупинення розгляду пакета документів (без прийняття рішення повідомляє керівник з ліцензування).</w:t>
      </w:r>
    </w:p>
    <w:p w14:paraId="01EC7D56" w14:textId="77777777" w:rsidR="0004070E" w:rsidRPr="00AC7666" w:rsidRDefault="0004070E" w:rsidP="00AC7666">
      <w:pPr>
        <w:ind w:firstLine="567"/>
      </w:pPr>
    </w:p>
    <w:p w14:paraId="6890EE8F" w14:textId="77777777" w:rsidR="0004070E" w:rsidRPr="00AC7666" w:rsidRDefault="0004070E" w:rsidP="00AC7666">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354" w:name="n1558"/>
      <w:bookmarkStart w:id="355" w:name="n735"/>
      <w:bookmarkEnd w:id="354"/>
      <w:bookmarkEnd w:id="355"/>
      <w:r w:rsidRPr="00AC7666">
        <w:rPr>
          <w:rFonts w:ascii="Times New Roman" w:hAnsi="Times New Roman" w:cs="Times New Roman"/>
          <w:color w:val="auto"/>
          <w:sz w:val="28"/>
          <w:szCs w:val="28"/>
        </w:rPr>
        <w:t>Національний банк має право продовжити строк розгляду пакета документів за обґрунтованим клопотанням небанківської установи та встановити строк, на який продовжено строк розгляду (без прийняття рішення повідомляє керівник з ліцензування).</w:t>
      </w:r>
    </w:p>
    <w:p w14:paraId="1B1CC523" w14:textId="77777777" w:rsidR="0004070E" w:rsidRPr="00AC7666" w:rsidRDefault="0004070E" w:rsidP="00AC7666">
      <w:pPr>
        <w:shd w:val="clear" w:color="auto" w:fill="FFFFFF"/>
        <w:ind w:firstLine="567"/>
      </w:pPr>
      <w:bookmarkStart w:id="356" w:name="n736"/>
      <w:bookmarkStart w:id="357" w:name="n1171"/>
      <w:bookmarkEnd w:id="356"/>
      <w:bookmarkEnd w:id="357"/>
      <w:r w:rsidRPr="00AC7666">
        <w:t>Національний банк письмово повідомляє небанківську установу про продовження строку розгляду пакета документів та строк, на який продовжено строк розгляду, протягом п’яти робочих днів із дня отримання такого клопотання.</w:t>
      </w:r>
    </w:p>
    <w:p w14:paraId="39C38A62" w14:textId="77777777" w:rsidR="0004070E" w:rsidRPr="00AC7666" w:rsidRDefault="0004070E" w:rsidP="00AC7666">
      <w:pPr>
        <w:shd w:val="clear" w:color="auto" w:fill="FFFFFF"/>
        <w:ind w:firstLine="567"/>
      </w:pPr>
    </w:p>
    <w:p w14:paraId="1DA0B40F" w14:textId="77777777" w:rsidR="0004070E" w:rsidRPr="00AC7666" w:rsidRDefault="0004070E" w:rsidP="00AC7666">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358" w:name="n737"/>
      <w:bookmarkEnd w:id="358"/>
      <w:r w:rsidRPr="00AC7666">
        <w:rPr>
          <w:rFonts w:ascii="Times New Roman" w:hAnsi="Times New Roman" w:cs="Times New Roman"/>
          <w:color w:val="auto"/>
          <w:sz w:val="28"/>
          <w:szCs w:val="28"/>
        </w:rPr>
        <w:t>Національний банк має право подати зауваження та пропозиції до поданих документів, якщо вони не відповідають вимогам законодавства України, нормативно-правових актів Національного банку, включаючи вимоги цього Положення, та встановити строк для їх опрацювання.</w:t>
      </w:r>
    </w:p>
    <w:p w14:paraId="392870DA" w14:textId="77777777" w:rsidR="0004070E" w:rsidRPr="00AC7666" w:rsidRDefault="0004070E" w:rsidP="00AC7666">
      <w:pPr>
        <w:ind w:firstLine="567"/>
      </w:pPr>
    </w:p>
    <w:p w14:paraId="5F7E2705" w14:textId="77777777" w:rsidR="0004070E" w:rsidRPr="00AC7666" w:rsidRDefault="0004070E" w:rsidP="00AC7666">
      <w:pPr>
        <w:pStyle w:val="af3"/>
        <w:numPr>
          <w:ilvl w:val="0"/>
          <w:numId w:val="6"/>
        </w:numPr>
        <w:ind w:left="0" w:firstLine="567"/>
        <w:contextualSpacing w:val="0"/>
        <w:outlineLvl w:val="1"/>
      </w:pPr>
      <w:bookmarkStart w:id="359" w:name="n738"/>
      <w:bookmarkEnd w:id="359"/>
      <w:r w:rsidRPr="00AC7666">
        <w:t>Перебіг строку розгляду Національним банком пакета документів у разі направлення Національним банком зауважень та пропозицій до поданих документів відповідно до пункту 60 розділу V цього Положення, а також у разі направлення Національним банком запиту про надання додаткової інформації для з’ясування обставин, зазначених у пункті 44 розділу ІІІ цього Положення, зупиняється та поновлюється після отримання всіх додаткових документів та інформації.</w:t>
      </w:r>
    </w:p>
    <w:p w14:paraId="05ABE421" w14:textId="77777777" w:rsidR="0004070E" w:rsidRPr="00AC7666" w:rsidRDefault="0004070E" w:rsidP="00AC7666">
      <w:pPr>
        <w:ind w:firstLine="567"/>
        <w:outlineLvl w:val="1"/>
      </w:pPr>
    </w:p>
    <w:p w14:paraId="2E5B7C63" w14:textId="7779C36A" w:rsidR="0004070E" w:rsidRPr="00AC7666" w:rsidRDefault="0004070E" w:rsidP="00AC7666">
      <w:pPr>
        <w:pStyle w:val="af3"/>
        <w:numPr>
          <w:ilvl w:val="0"/>
          <w:numId w:val="6"/>
        </w:numPr>
        <w:ind w:left="0" w:firstLine="567"/>
        <w:contextualSpacing w:val="0"/>
        <w:outlineLvl w:val="1"/>
      </w:pPr>
      <w:bookmarkStart w:id="360" w:name="n1172"/>
      <w:bookmarkStart w:id="361" w:name="n1561"/>
      <w:bookmarkEnd w:id="360"/>
      <w:bookmarkEnd w:id="361"/>
      <w:r w:rsidRPr="00AC7666">
        <w:t>Документи, подані для отримання ліцензії, у разі неотримання відповіді протягом 30 робочих днів із дня надсилання Національним банком зауважень та пропозицій/запиту про надання додаткової інформації, повертаються на доопрацювання небанківській установі (без прийняття рішення повідомляє уповноважена особа Національного банку).</w:t>
      </w:r>
    </w:p>
    <w:p w14:paraId="06BFB6DD" w14:textId="78397AD1" w:rsidR="0004070E" w:rsidRPr="00AC7666" w:rsidRDefault="0004070E" w:rsidP="00AC7666">
      <w:pPr>
        <w:ind w:firstLine="567"/>
      </w:pPr>
      <w:r w:rsidRPr="00AC7666">
        <w:t xml:space="preserve">Національний банк разом </w:t>
      </w:r>
      <w:r w:rsidR="00916B16">
        <w:t>і</w:t>
      </w:r>
      <w:r w:rsidRPr="00AC7666">
        <w:t>з повідомленням про повернення документів на доопрацювання надсилає небанківській установі документ</w:t>
      </w:r>
      <w:r w:rsidR="00916B16">
        <w:t>и</w:t>
      </w:r>
      <w:r w:rsidRPr="00AC7666">
        <w:t>, подані в паперовій формі, поштою з повідомленням про вручення. Документи, подані в електронній формі, не повертаються.</w:t>
      </w:r>
    </w:p>
    <w:p w14:paraId="03D6E80C" w14:textId="77777777" w:rsidR="0004070E" w:rsidRPr="00AC7666" w:rsidRDefault="0004070E" w:rsidP="00AC7666">
      <w:pPr>
        <w:ind w:firstLine="567"/>
      </w:pPr>
    </w:p>
    <w:p w14:paraId="6690CAD5" w14:textId="08C08695" w:rsidR="0004070E" w:rsidRDefault="0004070E" w:rsidP="00AC7666">
      <w:pPr>
        <w:pStyle w:val="af3"/>
        <w:numPr>
          <w:ilvl w:val="0"/>
          <w:numId w:val="6"/>
        </w:numPr>
        <w:ind w:left="0" w:firstLine="567"/>
        <w:contextualSpacing w:val="0"/>
        <w:outlineLvl w:val="1"/>
      </w:pPr>
      <w:r w:rsidRPr="00AC7666">
        <w:lastRenderedPageBreak/>
        <w:t xml:space="preserve">Національний банк має право повернути на доопрацювання пакет документів, </w:t>
      </w:r>
      <w:r w:rsidR="000927FB" w:rsidRPr="00AC7666">
        <w:t>подани</w:t>
      </w:r>
      <w:r w:rsidR="000927FB">
        <w:t>х</w:t>
      </w:r>
      <w:r w:rsidR="000927FB" w:rsidRPr="00AC7666">
        <w:t xml:space="preserve"> </w:t>
      </w:r>
      <w:r w:rsidRPr="00AC7666">
        <w:t>відповідно до цього Положення, у разі</w:t>
      </w:r>
      <w:r w:rsidRPr="00AC7666">
        <w:rPr>
          <w:lang w:val="ru-RU"/>
        </w:rPr>
        <w:t>:</w:t>
      </w:r>
    </w:p>
    <w:p w14:paraId="1D72BEA1" w14:textId="77777777" w:rsidR="00142769" w:rsidRPr="00AC7666" w:rsidRDefault="00142769" w:rsidP="00142769">
      <w:pPr>
        <w:pStyle w:val="af3"/>
        <w:ind w:left="567"/>
        <w:contextualSpacing w:val="0"/>
        <w:outlineLvl w:val="1"/>
      </w:pPr>
    </w:p>
    <w:p w14:paraId="5BC2293D" w14:textId="579DD2CA" w:rsidR="0004070E" w:rsidRDefault="0004070E" w:rsidP="00AC7666">
      <w:pPr>
        <w:pStyle w:val="af3"/>
        <w:numPr>
          <w:ilvl w:val="1"/>
          <w:numId w:val="6"/>
        </w:numPr>
        <w:ind w:left="0" w:firstLine="567"/>
        <w:contextualSpacing w:val="0"/>
        <w:outlineLvl w:val="1"/>
      </w:pPr>
      <w:r w:rsidRPr="00AC7666">
        <w:t>його некомплектності</w:t>
      </w:r>
      <w:r w:rsidRPr="00AC7666">
        <w:rPr>
          <w:lang w:val="ru-RU"/>
        </w:rPr>
        <w:t>;</w:t>
      </w:r>
    </w:p>
    <w:p w14:paraId="716A3418" w14:textId="77777777" w:rsidR="00142769" w:rsidRPr="00AC7666" w:rsidRDefault="00142769" w:rsidP="00142769">
      <w:pPr>
        <w:pStyle w:val="af3"/>
        <w:ind w:left="567"/>
        <w:contextualSpacing w:val="0"/>
        <w:outlineLvl w:val="1"/>
      </w:pPr>
    </w:p>
    <w:p w14:paraId="42B4FD86" w14:textId="5EFC317D" w:rsidR="0004070E" w:rsidRPr="00142769" w:rsidRDefault="0004070E" w:rsidP="00AC7666">
      <w:pPr>
        <w:pStyle w:val="af3"/>
        <w:numPr>
          <w:ilvl w:val="1"/>
          <w:numId w:val="6"/>
        </w:numPr>
        <w:ind w:left="0" w:firstLine="567"/>
        <w:contextualSpacing w:val="0"/>
        <w:outlineLvl w:val="1"/>
      </w:pPr>
      <w:r w:rsidRPr="00AC7666">
        <w:t>нездійснення оплати за послугу з розгляду пакета документів щодо видачі ліцензії</w:t>
      </w:r>
      <w:r w:rsidRPr="00AC7666">
        <w:rPr>
          <w:lang w:val="ru-RU"/>
        </w:rPr>
        <w:t>;</w:t>
      </w:r>
    </w:p>
    <w:p w14:paraId="0C03694C" w14:textId="694EEA91" w:rsidR="00142769" w:rsidRPr="00AC7666" w:rsidRDefault="00142769" w:rsidP="00142769">
      <w:pPr>
        <w:outlineLvl w:val="1"/>
      </w:pPr>
    </w:p>
    <w:p w14:paraId="346EDAE4" w14:textId="5345925E" w:rsidR="0004070E" w:rsidRPr="00AC7666" w:rsidRDefault="0004070E" w:rsidP="00AC7666">
      <w:pPr>
        <w:pStyle w:val="af3"/>
        <w:numPr>
          <w:ilvl w:val="1"/>
          <w:numId w:val="6"/>
        </w:numPr>
        <w:ind w:left="0" w:firstLine="567"/>
        <w:contextualSpacing w:val="0"/>
        <w:outlineLvl w:val="1"/>
      </w:pPr>
      <w:r w:rsidRPr="00AC7666">
        <w:t>невідповідності небанківської установи або поданих документів вимогам законодавства України або нормативно-правових актів Національного банк</w:t>
      </w:r>
      <w:r w:rsidR="001E72BA">
        <w:t>у із зазначенням обґрунтування.</w:t>
      </w:r>
    </w:p>
    <w:p w14:paraId="1BD0352C" w14:textId="122D971B" w:rsidR="0004070E" w:rsidRPr="00AC7666" w:rsidRDefault="0004070E" w:rsidP="00AC7666">
      <w:pPr>
        <w:pStyle w:val="af3"/>
        <w:ind w:left="0" w:firstLine="567"/>
        <w:contextualSpacing w:val="0"/>
        <w:outlineLvl w:val="1"/>
      </w:pPr>
      <w:r w:rsidRPr="00AC7666">
        <w:t xml:space="preserve">Уповноважена особа Національного банку без прийняття рішення повідомляє про невідповідність, визначену в підпункті 3 пункту 63 </w:t>
      </w:r>
      <w:r w:rsidR="000927FB">
        <w:t xml:space="preserve">розділу </w:t>
      </w:r>
      <w:r w:rsidR="000927FB" w:rsidRPr="00AC7666">
        <w:t>V</w:t>
      </w:r>
      <w:r w:rsidR="000927FB">
        <w:t xml:space="preserve"> </w:t>
      </w:r>
      <w:r w:rsidRPr="00AC7666">
        <w:t>цього Положення.</w:t>
      </w:r>
    </w:p>
    <w:p w14:paraId="1D949262" w14:textId="77777777" w:rsidR="0004070E" w:rsidRPr="00AC7666" w:rsidRDefault="0004070E" w:rsidP="00AC7666">
      <w:pPr>
        <w:pStyle w:val="af3"/>
        <w:ind w:left="0" w:firstLine="567"/>
        <w:contextualSpacing w:val="0"/>
        <w:outlineLvl w:val="1"/>
      </w:pPr>
    </w:p>
    <w:p w14:paraId="67C07252" w14:textId="77777777" w:rsidR="0004070E" w:rsidRPr="00AC7666" w:rsidRDefault="0004070E" w:rsidP="00AC7666">
      <w:pPr>
        <w:pStyle w:val="af3"/>
        <w:numPr>
          <w:ilvl w:val="0"/>
          <w:numId w:val="6"/>
        </w:numPr>
        <w:shd w:val="clear" w:color="auto" w:fill="FFFFFF"/>
        <w:ind w:left="0" w:firstLine="567"/>
        <w:contextualSpacing w:val="0"/>
        <w:outlineLvl w:val="1"/>
      </w:pPr>
      <w:bookmarkStart w:id="362" w:name="n1563"/>
      <w:bookmarkStart w:id="363" w:name="n1564"/>
      <w:bookmarkStart w:id="364" w:name="n1567"/>
      <w:bookmarkStart w:id="365" w:name="n1562"/>
      <w:bookmarkStart w:id="366" w:name="n1565"/>
      <w:bookmarkStart w:id="367" w:name="n1566"/>
      <w:bookmarkEnd w:id="362"/>
      <w:bookmarkEnd w:id="363"/>
      <w:bookmarkEnd w:id="364"/>
      <w:bookmarkEnd w:id="365"/>
      <w:bookmarkEnd w:id="366"/>
      <w:bookmarkEnd w:id="367"/>
      <w:r w:rsidRPr="00AC7666">
        <w:t>Небанківська установа в разі повернення пакета документів Національним банком на доопрацювання має право повторно подати пакет документів до Національного банку після усунення причин, що стали підставою для повернення документів.</w:t>
      </w:r>
    </w:p>
    <w:p w14:paraId="5CEEA0E2" w14:textId="77777777" w:rsidR="0004070E" w:rsidRPr="00AC7666" w:rsidRDefault="0004070E" w:rsidP="00AC7666">
      <w:pPr>
        <w:pStyle w:val="af3"/>
        <w:shd w:val="clear" w:color="auto" w:fill="FFFFFF"/>
        <w:ind w:left="0" w:firstLine="567"/>
        <w:contextualSpacing w:val="0"/>
        <w:outlineLvl w:val="1"/>
      </w:pPr>
    </w:p>
    <w:p w14:paraId="499EE9EC" w14:textId="77777777" w:rsidR="0004070E" w:rsidRPr="00AC7666" w:rsidRDefault="0004070E" w:rsidP="00AC7666">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368" w:name="n742"/>
      <w:bookmarkStart w:id="369" w:name="n1173"/>
      <w:bookmarkEnd w:id="368"/>
      <w:bookmarkEnd w:id="369"/>
      <w:r w:rsidRPr="00AC7666">
        <w:rPr>
          <w:rFonts w:ascii="Times New Roman" w:hAnsi="Times New Roman" w:cs="Times New Roman"/>
          <w:color w:val="auto"/>
          <w:sz w:val="28"/>
          <w:szCs w:val="28"/>
        </w:rPr>
        <w:t>Національний банк має право відмовити у видачі ліцензії небанківській установі, якщо:</w:t>
      </w:r>
    </w:p>
    <w:p w14:paraId="7080EB2F" w14:textId="77777777" w:rsidR="0004070E" w:rsidRPr="00AC7666" w:rsidRDefault="0004070E" w:rsidP="00AC7666">
      <w:pPr>
        <w:ind w:firstLine="567"/>
      </w:pPr>
    </w:p>
    <w:p w14:paraId="1CCB4BDC" w14:textId="77777777" w:rsidR="0004070E" w:rsidRPr="00AC7666" w:rsidRDefault="0004070E" w:rsidP="00AC7666">
      <w:pPr>
        <w:pStyle w:val="11"/>
        <w:numPr>
          <w:ilvl w:val="0"/>
          <w:numId w:val="17"/>
        </w:numPr>
        <w:shd w:val="clear" w:color="auto" w:fill="FFFFFF"/>
        <w:spacing w:before="0" w:after="0"/>
        <w:ind w:left="0" w:firstLine="567"/>
        <w:contextualSpacing w:val="0"/>
        <w:jc w:val="both"/>
        <w:rPr>
          <w:sz w:val="28"/>
          <w:szCs w:val="28"/>
        </w:rPr>
      </w:pPr>
      <w:bookmarkStart w:id="370" w:name="n743"/>
      <w:bookmarkStart w:id="371" w:name="n1178"/>
      <w:bookmarkEnd w:id="370"/>
      <w:bookmarkEnd w:id="371"/>
      <w:r w:rsidRPr="00AC7666">
        <w:rPr>
          <w:sz w:val="28"/>
          <w:szCs w:val="28"/>
        </w:rPr>
        <w:t>подані документи містять неповну, недостовірну інформацію або не відповідають вимогам законодавства України, нормативно-правових актів Національного банку, включаючи вимоги цього Положення;</w:t>
      </w:r>
    </w:p>
    <w:p w14:paraId="3E29EC0C" w14:textId="77777777" w:rsidR="0004070E" w:rsidRPr="00AC7666" w:rsidRDefault="0004070E" w:rsidP="00AC7666">
      <w:pPr>
        <w:pStyle w:val="11"/>
        <w:shd w:val="clear" w:color="auto" w:fill="FFFFFF"/>
        <w:spacing w:before="0" w:after="0"/>
        <w:ind w:left="0"/>
        <w:contextualSpacing w:val="0"/>
        <w:jc w:val="both"/>
        <w:rPr>
          <w:sz w:val="28"/>
          <w:szCs w:val="28"/>
        </w:rPr>
      </w:pPr>
    </w:p>
    <w:p w14:paraId="695159E1" w14:textId="684CF656" w:rsidR="0004070E" w:rsidRPr="00AC7666" w:rsidRDefault="0004070E" w:rsidP="00AC7666">
      <w:pPr>
        <w:pStyle w:val="11"/>
        <w:numPr>
          <w:ilvl w:val="0"/>
          <w:numId w:val="17"/>
        </w:numPr>
        <w:shd w:val="clear" w:color="auto" w:fill="FFFFFF"/>
        <w:spacing w:before="0" w:after="0"/>
        <w:ind w:left="0" w:firstLine="567"/>
        <w:contextualSpacing w:val="0"/>
        <w:jc w:val="both"/>
        <w:rPr>
          <w:sz w:val="28"/>
          <w:szCs w:val="28"/>
        </w:rPr>
      </w:pPr>
      <w:bookmarkStart w:id="372" w:name="n744"/>
      <w:bookmarkStart w:id="373" w:name="n1569"/>
      <w:bookmarkEnd w:id="372"/>
      <w:bookmarkEnd w:id="373"/>
      <w:r w:rsidRPr="00AC7666">
        <w:rPr>
          <w:sz w:val="28"/>
          <w:szCs w:val="28"/>
        </w:rPr>
        <w:t xml:space="preserve">не подано </w:t>
      </w:r>
      <w:r w:rsidR="000927FB" w:rsidRPr="00AC7666">
        <w:rPr>
          <w:sz w:val="28"/>
          <w:szCs w:val="28"/>
        </w:rPr>
        <w:t>документ</w:t>
      </w:r>
      <w:r w:rsidR="000927FB">
        <w:rPr>
          <w:sz w:val="28"/>
          <w:szCs w:val="28"/>
        </w:rPr>
        <w:t>ів</w:t>
      </w:r>
      <w:r w:rsidRPr="00AC7666">
        <w:rPr>
          <w:sz w:val="28"/>
          <w:szCs w:val="28"/>
        </w:rPr>
        <w:t xml:space="preserve">, </w:t>
      </w:r>
      <w:r w:rsidR="000927FB" w:rsidRPr="00AC7666">
        <w:rPr>
          <w:sz w:val="28"/>
          <w:szCs w:val="28"/>
        </w:rPr>
        <w:t>інформаці</w:t>
      </w:r>
      <w:r w:rsidR="000927FB">
        <w:rPr>
          <w:sz w:val="28"/>
          <w:szCs w:val="28"/>
        </w:rPr>
        <w:t>ї</w:t>
      </w:r>
      <w:r w:rsidRPr="00AC7666">
        <w:rPr>
          <w:sz w:val="28"/>
          <w:szCs w:val="28"/>
        </w:rPr>
        <w:t xml:space="preserve">, </w:t>
      </w:r>
      <w:r w:rsidR="000927FB" w:rsidRPr="00AC7666">
        <w:rPr>
          <w:sz w:val="28"/>
          <w:szCs w:val="28"/>
        </w:rPr>
        <w:t>пояснен</w:t>
      </w:r>
      <w:r w:rsidR="000927FB">
        <w:rPr>
          <w:sz w:val="28"/>
          <w:szCs w:val="28"/>
        </w:rPr>
        <w:t>ь</w:t>
      </w:r>
      <w:r w:rsidR="000927FB" w:rsidRPr="00AC7666">
        <w:rPr>
          <w:sz w:val="28"/>
          <w:szCs w:val="28"/>
        </w:rPr>
        <w:t xml:space="preserve"> </w:t>
      </w:r>
      <w:r w:rsidRPr="00AC7666">
        <w:rPr>
          <w:sz w:val="28"/>
          <w:szCs w:val="28"/>
        </w:rPr>
        <w:t>на запит Національного банку, надісланий відповідно до цього Положення;</w:t>
      </w:r>
    </w:p>
    <w:p w14:paraId="70F1FE8D" w14:textId="77777777" w:rsidR="0004070E" w:rsidRPr="00AC7666" w:rsidRDefault="0004070E" w:rsidP="00AC7666">
      <w:pPr>
        <w:pStyle w:val="11"/>
        <w:shd w:val="clear" w:color="auto" w:fill="FFFFFF"/>
        <w:spacing w:before="0" w:after="0"/>
        <w:ind w:left="0"/>
        <w:contextualSpacing w:val="0"/>
        <w:jc w:val="both"/>
        <w:rPr>
          <w:sz w:val="28"/>
          <w:szCs w:val="28"/>
        </w:rPr>
      </w:pPr>
    </w:p>
    <w:p w14:paraId="0EBF640E" w14:textId="40A93180" w:rsidR="0004070E" w:rsidRPr="00AC7666" w:rsidRDefault="0004070E" w:rsidP="00AC7666">
      <w:pPr>
        <w:pStyle w:val="11"/>
        <w:numPr>
          <w:ilvl w:val="0"/>
          <w:numId w:val="17"/>
        </w:numPr>
        <w:shd w:val="clear" w:color="auto" w:fill="FFFFFF"/>
        <w:spacing w:before="0" w:after="0"/>
        <w:ind w:left="0" w:firstLine="567"/>
        <w:contextualSpacing w:val="0"/>
        <w:jc w:val="both"/>
        <w:rPr>
          <w:sz w:val="28"/>
          <w:szCs w:val="28"/>
        </w:rPr>
      </w:pPr>
      <w:r w:rsidRPr="00AC7666">
        <w:rPr>
          <w:sz w:val="28"/>
          <w:szCs w:val="28"/>
          <w:shd w:val="clear" w:color="auto" w:fill="FFFFFF"/>
        </w:rPr>
        <w:t>до небанківської установи протягом одного року, що передує даті одержання пакета документів та протягом строку його розгляду, застосовані заходи впливу за порушення вимог нормативно</w:t>
      </w:r>
      <w:r w:rsidRPr="00AC7666">
        <w:rPr>
          <w:sz w:val="28"/>
          <w:szCs w:val="28"/>
        </w:rPr>
        <w:t>-</w:t>
      </w:r>
      <w:r w:rsidRPr="00AC7666">
        <w:rPr>
          <w:sz w:val="28"/>
          <w:szCs w:val="28"/>
          <w:shd w:val="clear" w:color="auto" w:fill="FFFFFF"/>
        </w:rPr>
        <w:t xml:space="preserve">правових актів Національного банку, законодавства України, що регулює діяльність на платіжному ринку, </w:t>
      </w:r>
      <w:r w:rsidRPr="00AC7666">
        <w:rPr>
          <w:sz w:val="28"/>
          <w:szCs w:val="28"/>
        </w:rPr>
        <w:t xml:space="preserve">валютного законодавства, з питань регулювання ринків фінансових послуг, щодо захисту прав споживачів фінансових послуг, </w:t>
      </w:r>
      <w:r w:rsidRPr="00AC7666">
        <w:rPr>
          <w:sz w:val="28"/>
          <w:szCs w:val="28"/>
          <w:shd w:val="clear" w:color="auto" w:fill="FFFFFF"/>
        </w:rPr>
        <w:t xml:space="preserve">у сфері надання послуг поштового зв’язку </w:t>
      </w:r>
      <w:r w:rsidR="000927FB">
        <w:rPr>
          <w:sz w:val="28"/>
          <w:szCs w:val="28"/>
          <w:shd w:val="clear" w:color="auto" w:fill="FFFFFF"/>
        </w:rPr>
        <w:t>щодо</w:t>
      </w:r>
      <w:r w:rsidRPr="00AC7666">
        <w:rPr>
          <w:sz w:val="28"/>
          <w:szCs w:val="28"/>
          <w:shd w:val="clear" w:color="auto" w:fill="FFFFFF"/>
        </w:rPr>
        <w:t xml:space="preserve"> поштового переказу (тільки для операторів поштового зв’язку),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у сфері реалізації спеціальних економічних та інших обмежувальних заходів (санкцій), з питань готівкового обігу, щодо яких не було вжито заходів для усунення відповідних порушень до </w:t>
      </w:r>
      <w:r w:rsidR="000927FB" w:rsidRPr="00AC7666">
        <w:rPr>
          <w:sz w:val="28"/>
          <w:szCs w:val="28"/>
          <w:shd w:val="clear" w:color="auto" w:fill="FFFFFF"/>
        </w:rPr>
        <w:t>д</w:t>
      </w:r>
      <w:r w:rsidR="000927FB">
        <w:rPr>
          <w:sz w:val="28"/>
          <w:szCs w:val="28"/>
          <w:shd w:val="clear" w:color="auto" w:fill="FFFFFF"/>
        </w:rPr>
        <w:t>ня</w:t>
      </w:r>
      <w:r w:rsidR="000927FB" w:rsidRPr="00AC7666">
        <w:rPr>
          <w:sz w:val="28"/>
          <w:szCs w:val="28"/>
          <w:shd w:val="clear" w:color="auto" w:fill="FFFFFF"/>
        </w:rPr>
        <w:t xml:space="preserve"> </w:t>
      </w:r>
      <w:r w:rsidRPr="00AC7666">
        <w:rPr>
          <w:sz w:val="28"/>
          <w:szCs w:val="28"/>
          <w:shd w:val="clear" w:color="auto" w:fill="FFFFFF"/>
        </w:rPr>
        <w:t xml:space="preserve">одержання повного пакета документів, або </w:t>
      </w:r>
      <w:r w:rsidRPr="00AC7666">
        <w:rPr>
          <w:sz w:val="28"/>
          <w:szCs w:val="28"/>
        </w:rPr>
        <w:t xml:space="preserve">у Національного банку є документально підтверджена </w:t>
      </w:r>
      <w:r w:rsidRPr="00AC7666">
        <w:rPr>
          <w:sz w:val="28"/>
          <w:szCs w:val="28"/>
        </w:rPr>
        <w:lastRenderedPageBreak/>
        <w:t>інформація про вчинення небанківською установою протягом строку розгляду пакета документів порушень вищезазначеного законодавства України</w:t>
      </w:r>
      <w:r w:rsidRPr="00AC7666">
        <w:rPr>
          <w:sz w:val="28"/>
          <w:szCs w:val="28"/>
          <w:shd w:val="clear" w:color="auto" w:fill="FFFFFF"/>
        </w:rPr>
        <w:t>;</w:t>
      </w:r>
    </w:p>
    <w:p w14:paraId="5F6E383D" w14:textId="77777777" w:rsidR="0004070E" w:rsidRPr="00AC7666" w:rsidRDefault="0004070E" w:rsidP="00AC7666">
      <w:pPr>
        <w:pStyle w:val="11"/>
        <w:shd w:val="clear" w:color="auto" w:fill="FFFFFF"/>
        <w:spacing w:before="0" w:after="0"/>
        <w:ind w:left="0"/>
        <w:contextualSpacing w:val="0"/>
        <w:jc w:val="both"/>
        <w:rPr>
          <w:sz w:val="28"/>
          <w:szCs w:val="28"/>
        </w:rPr>
      </w:pPr>
    </w:p>
    <w:p w14:paraId="22705D1F" w14:textId="58E01947" w:rsidR="0004070E" w:rsidRPr="00AC7666" w:rsidRDefault="0004070E" w:rsidP="00AC7666">
      <w:pPr>
        <w:pStyle w:val="11"/>
        <w:numPr>
          <w:ilvl w:val="0"/>
          <w:numId w:val="17"/>
        </w:numPr>
        <w:shd w:val="clear" w:color="auto" w:fill="FFFFFF"/>
        <w:spacing w:before="0" w:after="0"/>
        <w:ind w:left="0" w:firstLine="567"/>
        <w:contextualSpacing w:val="0"/>
        <w:jc w:val="both"/>
        <w:rPr>
          <w:sz w:val="28"/>
          <w:szCs w:val="28"/>
        </w:rPr>
      </w:pPr>
      <w:r w:rsidRPr="00AC7666">
        <w:rPr>
          <w:sz w:val="28"/>
          <w:szCs w:val="28"/>
        </w:rPr>
        <w:t xml:space="preserve">небанківська установа (крім центрального контрагента) </w:t>
      </w:r>
      <w:r w:rsidRPr="00AC7666">
        <w:rPr>
          <w:bCs/>
          <w:sz w:val="28"/>
          <w:szCs w:val="28"/>
        </w:rPr>
        <w:t>та/або хоча б один з її власників істотної участі та/або керівників</w:t>
      </w:r>
      <w:r w:rsidR="0069071E">
        <w:rPr>
          <w:bCs/>
          <w:sz w:val="28"/>
          <w:szCs w:val="28"/>
        </w:rPr>
        <w:t>,</w:t>
      </w:r>
      <w:r w:rsidRPr="00AC7666">
        <w:rPr>
          <w:sz w:val="28"/>
          <w:szCs w:val="28"/>
        </w:rPr>
        <w:t xml:space="preserve"> </w:t>
      </w:r>
      <w:r w:rsidRPr="00AC7666">
        <w:rPr>
          <w:bCs/>
          <w:sz w:val="28"/>
          <w:szCs w:val="28"/>
        </w:rPr>
        <w:t>та/або ключових осіб (за їх наявності)</w:t>
      </w:r>
      <w:r w:rsidR="0069071E">
        <w:rPr>
          <w:bCs/>
          <w:sz w:val="28"/>
          <w:szCs w:val="28"/>
        </w:rPr>
        <w:t>,</w:t>
      </w:r>
      <w:r w:rsidRPr="00AC7666">
        <w:rPr>
          <w:bCs/>
          <w:sz w:val="28"/>
          <w:szCs w:val="28"/>
        </w:rPr>
        <w:t xml:space="preserve"> та/або головний бухгалтер</w:t>
      </w:r>
      <w:r w:rsidRPr="00AC7666">
        <w:rPr>
          <w:b/>
          <w:bCs/>
          <w:sz w:val="28"/>
          <w:szCs w:val="28"/>
        </w:rPr>
        <w:t xml:space="preserve"> </w:t>
      </w:r>
      <w:r w:rsidRPr="00AC7666">
        <w:rPr>
          <w:sz w:val="28"/>
          <w:szCs w:val="28"/>
        </w:rPr>
        <w:t>не відповідає вимогам закону та/або нормативно-правових актів Національного банку.</w:t>
      </w:r>
    </w:p>
    <w:p w14:paraId="4BB12363" w14:textId="77777777" w:rsidR="0004070E" w:rsidRPr="00AC7666" w:rsidRDefault="0004070E" w:rsidP="00AC7666">
      <w:pPr>
        <w:pStyle w:val="11"/>
        <w:shd w:val="clear" w:color="auto" w:fill="FFFFFF"/>
        <w:spacing w:before="0" w:after="0"/>
        <w:ind w:left="0"/>
        <w:contextualSpacing w:val="0"/>
        <w:jc w:val="both"/>
        <w:rPr>
          <w:sz w:val="28"/>
          <w:szCs w:val="28"/>
        </w:rPr>
      </w:pPr>
    </w:p>
    <w:p w14:paraId="65A75E7C" w14:textId="1F63C93D" w:rsidR="0004070E" w:rsidRPr="00AC7666" w:rsidRDefault="0004070E" w:rsidP="00AC7666">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r w:rsidRPr="00AC7666">
        <w:rPr>
          <w:rFonts w:ascii="Times New Roman" w:hAnsi="Times New Roman" w:cs="Times New Roman"/>
          <w:color w:val="auto"/>
          <w:sz w:val="28"/>
          <w:szCs w:val="28"/>
        </w:rPr>
        <w:t xml:space="preserve">Національний банк має право відмовити у видачі ліцензії центральному контрагенту, якщо центральний контрагент не відповідає вимогам нормативно-правових актів </w:t>
      </w:r>
      <w:r w:rsidR="008C254A">
        <w:rPr>
          <w:rFonts w:ascii="Times New Roman" w:hAnsi="Times New Roman" w:cs="Times New Roman"/>
          <w:color w:val="auto"/>
          <w:sz w:val="28"/>
          <w:szCs w:val="28"/>
        </w:rPr>
        <w:t>НКЦПФР</w:t>
      </w:r>
      <w:r w:rsidRPr="00AC7666">
        <w:rPr>
          <w:rFonts w:ascii="Times New Roman" w:hAnsi="Times New Roman" w:cs="Times New Roman"/>
          <w:color w:val="auto"/>
          <w:sz w:val="28"/>
          <w:szCs w:val="28"/>
        </w:rPr>
        <w:t>.</w:t>
      </w:r>
    </w:p>
    <w:p w14:paraId="60E0ACDC" w14:textId="77777777" w:rsidR="0004070E" w:rsidRPr="00AC7666" w:rsidRDefault="0004070E" w:rsidP="00AC7666">
      <w:pPr>
        <w:pStyle w:val="11"/>
        <w:shd w:val="clear" w:color="auto" w:fill="FFFFFF"/>
        <w:spacing w:before="0" w:after="0"/>
        <w:ind w:left="0"/>
        <w:contextualSpacing w:val="0"/>
        <w:jc w:val="both"/>
        <w:rPr>
          <w:sz w:val="28"/>
          <w:szCs w:val="28"/>
        </w:rPr>
      </w:pPr>
    </w:p>
    <w:p w14:paraId="265470C1" w14:textId="0E209FDE" w:rsidR="0004070E" w:rsidRPr="00AC7666" w:rsidRDefault="0004070E" w:rsidP="00AC7666">
      <w:pPr>
        <w:pStyle w:val="11"/>
        <w:numPr>
          <w:ilvl w:val="0"/>
          <w:numId w:val="6"/>
        </w:numPr>
        <w:spacing w:before="0" w:after="0"/>
        <w:ind w:left="0" w:firstLine="567"/>
        <w:contextualSpacing w:val="0"/>
        <w:jc w:val="both"/>
        <w:outlineLvl w:val="1"/>
        <w:rPr>
          <w:sz w:val="28"/>
          <w:szCs w:val="28"/>
        </w:rPr>
      </w:pPr>
      <w:bookmarkStart w:id="374" w:name="n1183"/>
      <w:bookmarkStart w:id="375" w:name="n754"/>
      <w:bookmarkEnd w:id="374"/>
      <w:bookmarkEnd w:id="375"/>
      <w:r w:rsidRPr="00AC7666">
        <w:rPr>
          <w:sz w:val="28"/>
          <w:szCs w:val="28"/>
        </w:rPr>
        <w:t xml:space="preserve">Національний банк протягом трьох робочих днів із дня прийняття рішення про відмову у видачі ліцензії надсилає небанківській установі повідомлення про прийняте рішення про відмову у видачі ліцензії </w:t>
      </w:r>
      <w:r w:rsidRPr="00863FBC">
        <w:rPr>
          <w:sz w:val="28"/>
          <w:szCs w:val="28"/>
        </w:rPr>
        <w:t xml:space="preserve">засобами електронного зв’язку Національного банку </w:t>
      </w:r>
      <w:r w:rsidRPr="00AC7666">
        <w:rPr>
          <w:sz w:val="28"/>
          <w:szCs w:val="28"/>
        </w:rPr>
        <w:t xml:space="preserve">з направленням копії </w:t>
      </w:r>
      <w:r w:rsidR="004E1072">
        <w:rPr>
          <w:sz w:val="28"/>
          <w:szCs w:val="28"/>
        </w:rPr>
        <w:t xml:space="preserve">такого </w:t>
      </w:r>
      <w:r w:rsidRPr="00AC7666">
        <w:rPr>
          <w:sz w:val="28"/>
          <w:szCs w:val="28"/>
        </w:rPr>
        <w:t>рішення.</w:t>
      </w:r>
    </w:p>
    <w:p w14:paraId="1076671F" w14:textId="77777777" w:rsidR="0004070E" w:rsidRPr="00AC7666" w:rsidRDefault="0004070E" w:rsidP="00AC7666">
      <w:pPr>
        <w:pStyle w:val="11"/>
        <w:spacing w:before="0" w:after="0"/>
        <w:ind w:left="0"/>
        <w:contextualSpacing w:val="0"/>
        <w:jc w:val="both"/>
        <w:outlineLvl w:val="1"/>
        <w:rPr>
          <w:sz w:val="28"/>
          <w:szCs w:val="28"/>
        </w:rPr>
      </w:pPr>
    </w:p>
    <w:p w14:paraId="295EBCEC" w14:textId="76610036" w:rsidR="0004070E" w:rsidRPr="00AC7666" w:rsidRDefault="0004070E" w:rsidP="00AC7666">
      <w:pPr>
        <w:pStyle w:val="11"/>
        <w:numPr>
          <w:ilvl w:val="0"/>
          <w:numId w:val="6"/>
        </w:numPr>
        <w:spacing w:before="0" w:after="0"/>
        <w:ind w:left="0" w:firstLine="567"/>
        <w:contextualSpacing w:val="0"/>
        <w:jc w:val="both"/>
        <w:outlineLvl w:val="1"/>
        <w:rPr>
          <w:sz w:val="28"/>
          <w:szCs w:val="28"/>
        </w:rPr>
      </w:pPr>
      <w:bookmarkStart w:id="376" w:name="n755"/>
      <w:bookmarkStart w:id="377" w:name="n1184"/>
      <w:bookmarkEnd w:id="376"/>
      <w:bookmarkEnd w:id="377"/>
      <w:r w:rsidRPr="00AC7666">
        <w:rPr>
          <w:sz w:val="28"/>
          <w:szCs w:val="28"/>
        </w:rPr>
        <w:t xml:space="preserve">Національний банк не повертає </w:t>
      </w:r>
      <w:r w:rsidR="00EB3664" w:rsidRPr="00AC7666">
        <w:rPr>
          <w:sz w:val="28"/>
          <w:szCs w:val="28"/>
        </w:rPr>
        <w:t>подан</w:t>
      </w:r>
      <w:r w:rsidR="00EB3664">
        <w:rPr>
          <w:sz w:val="28"/>
          <w:szCs w:val="28"/>
        </w:rPr>
        <w:t>их</w:t>
      </w:r>
      <w:r w:rsidR="00EB3664" w:rsidRPr="00AC7666">
        <w:rPr>
          <w:sz w:val="28"/>
          <w:szCs w:val="28"/>
        </w:rPr>
        <w:t xml:space="preserve"> документ</w:t>
      </w:r>
      <w:r w:rsidR="00EB3664">
        <w:rPr>
          <w:sz w:val="28"/>
          <w:szCs w:val="28"/>
        </w:rPr>
        <w:t>ів</w:t>
      </w:r>
      <w:r w:rsidR="00EB3664" w:rsidRPr="00AC7666">
        <w:rPr>
          <w:sz w:val="28"/>
          <w:szCs w:val="28"/>
        </w:rPr>
        <w:t xml:space="preserve"> </w:t>
      </w:r>
      <w:r w:rsidRPr="00AC7666">
        <w:rPr>
          <w:sz w:val="28"/>
          <w:szCs w:val="28"/>
        </w:rPr>
        <w:t>небанківській установі в разі відмови у видачі ліцензії.</w:t>
      </w:r>
    </w:p>
    <w:p w14:paraId="3282671A" w14:textId="77777777" w:rsidR="0004070E" w:rsidRPr="00AC7666" w:rsidRDefault="0004070E" w:rsidP="00AC7666">
      <w:pPr>
        <w:pStyle w:val="11"/>
        <w:spacing w:before="0" w:after="0"/>
        <w:ind w:left="0"/>
        <w:contextualSpacing w:val="0"/>
        <w:jc w:val="both"/>
        <w:outlineLvl w:val="1"/>
        <w:rPr>
          <w:sz w:val="28"/>
          <w:szCs w:val="28"/>
        </w:rPr>
      </w:pPr>
    </w:p>
    <w:p w14:paraId="4FBA2138" w14:textId="77777777" w:rsidR="0004070E" w:rsidRPr="00AC7666" w:rsidRDefault="0004070E" w:rsidP="00AC7666">
      <w:pPr>
        <w:pStyle w:val="11"/>
        <w:numPr>
          <w:ilvl w:val="0"/>
          <w:numId w:val="6"/>
        </w:numPr>
        <w:spacing w:before="0" w:after="0"/>
        <w:ind w:left="0" w:firstLine="567"/>
        <w:jc w:val="both"/>
        <w:outlineLvl w:val="1"/>
        <w:rPr>
          <w:sz w:val="28"/>
          <w:szCs w:val="28"/>
        </w:rPr>
      </w:pPr>
      <w:bookmarkStart w:id="378" w:name="n1185"/>
      <w:bookmarkStart w:id="379" w:name="n756"/>
      <w:bookmarkEnd w:id="378"/>
      <w:bookmarkEnd w:id="379"/>
      <w:r w:rsidRPr="00AC7666">
        <w:rPr>
          <w:sz w:val="28"/>
          <w:szCs w:val="28"/>
        </w:rPr>
        <w:t xml:space="preserve">Небанківська установа має право повторно подати до Національного банку документи для отримання ліцензії не раніше ніж через 90 календарних днів із дня направлення небанківській установі копії рішення про відмову у видачі ліцензії </w:t>
      </w:r>
      <w:r w:rsidRPr="00863FBC">
        <w:rPr>
          <w:sz w:val="28"/>
          <w:szCs w:val="28"/>
        </w:rPr>
        <w:t xml:space="preserve">засобами електронного зв’язку Національного банку </w:t>
      </w:r>
      <w:r w:rsidRPr="00AC7666">
        <w:rPr>
          <w:sz w:val="28"/>
          <w:szCs w:val="28"/>
        </w:rPr>
        <w:t>за умови усунення підстав, за яких небанківській установі було відмовлено у видачі ліцензії.</w:t>
      </w:r>
    </w:p>
    <w:p w14:paraId="329933D7" w14:textId="77777777" w:rsidR="0004070E" w:rsidRPr="00AC7666" w:rsidRDefault="0004070E" w:rsidP="00AC7666">
      <w:pPr>
        <w:pStyle w:val="11"/>
        <w:spacing w:before="0" w:after="0"/>
        <w:ind w:left="0"/>
        <w:contextualSpacing w:val="0"/>
        <w:jc w:val="both"/>
        <w:outlineLvl w:val="1"/>
        <w:rPr>
          <w:sz w:val="28"/>
          <w:szCs w:val="28"/>
        </w:rPr>
      </w:pPr>
    </w:p>
    <w:p w14:paraId="3A66986C" w14:textId="77777777" w:rsidR="0004070E" w:rsidRPr="00AC7666" w:rsidRDefault="0004070E" w:rsidP="00AC7666">
      <w:pPr>
        <w:pStyle w:val="11"/>
        <w:tabs>
          <w:tab w:val="left" w:pos="426"/>
        </w:tabs>
        <w:spacing w:before="0" w:after="0"/>
        <w:ind w:left="0" w:firstLine="0"/>
        <w:jc w:val="center"/>
        <w:outlineLvl w:val="0"/>
        <w:rPr>
          <w:sz w:val="28"/>
          <w:szCs w:val="28"/>
        </w:rPr>
      </w:pPr>
      <w:bookmarkStart w:id="380" w:name="n1572"/>
      <w:bookmarkStart w:id="381" w:name="n1192"/>
      <w:bookmarkStart w:id="382" w:name="n1195"/>
      <w:bookmarkStart w:id="383" w:name="n1193"/>
      <w:bookmarkStart w:id="384" w:name="n1194"/>
      <w:bookmarkStart w:id="385" w:name="n760"/>
      <w:bookmarkStart w:id="386" w:name="n1581"/>
      <w:bookmarkStart w:id="387" w:name="n1577"/>
      <w:bookmarkStart w:id="388" w:name="n1580"/>
      <w:bookmarkStart w:id="389" w:name="n1196"/>
      <w:bookmarkStart w:id="390" w:name="n768"/>
      <w:bookmarkStart w:id="391" w:name="n1583"/>
      <w:bookmarkStart w:id="392" w:name="n1187"/>
      <w:bookmarkStart w:id="393" w:name="n758"/>
      <w:bookmarkStart w:id="394" w:name="n1186"/>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AC7666">
        <w:rPr>
          <w:bCs/>
          <w:sz w:val="28"/>
          <w:szCs w:val="28"/>
        </w:rPr>
        <w:t>VI.</w:t>
      </w:r>
      <w:r w:rsidRPr="00AC7666">
        <w:rPr>
          <w:bCs/>
          <w:sz w:val="28"/>
          <w:szCs w:val="28"/>
        </w:rPr>
        <w:tab/>
        <w:t>Умови та порядок зупинення, відкликання (анулювання) ліцензії</w:t>
      </w:r>
    </w:p>
    <w:p w14:paraId="0CF22E7F" w14:textId="77777777" w:rsidR="0004070E" w:rsidRPr="00236714" w:rsidRDefault="0004070E" w:rsidP="00236714">
      <w:pPr>
        <w:ind w:firstLine="567"/>
      </w:pPr>
    </w:p>
    <w:p w14:paraId="41EE67A6" w14:textId="208E5A74" w:rsidR="0004070E" w:rsidRPr="00236714" w:rsidRDefault="0004070E" w:rsidP="00236714">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395" w:name="n1197"/>
      <w:bookmarkStart w:id="396" w:name="n769"/>
      <w:bookmarkEnd w:id="395"/>
      <w:bookmarkEnd w:id="396"/>
      <w:r w:rsidRPr="00236714">
        <w:rPr>
          <w:rFonts w:ascii="Times New Roman" w:hAnsi="Times New Roman" w:cs="Times New Roman"/>
          <w:color w:val="auto"/>
          <w:sz w:val="28"/>
          <w:szCs w:val="28"/>
        </w:rPr>
        <w:t>Національний банк має право зупинити на строк до одного року дію ліцензії</w:t>
      </w:r>
      <w:r w:rsidR="00EB3664">
        <w:rPr>
          <w:rFonts w:ascii="Times New Roman" w:hAnsi="Times New Roman" w:cs="Times New Roman"/>
          <w:color w:val="auto"/>
          <w:sz w:val="28"/>
          <w:szCs w:val="28"/>
        </w:rPr>
        <w:t>,</w:t>
      </w:r>
      <w:r w:rsidRPr="00236714">
        <w:rPr>
          <w:rFonts w:ascii="Times New Roman" w:hAnsi="Times New Roman" w:cs="Times New Roman"/>
          <w:color w:val="auto"/>
          <w:sz w:val="28"/>
          <w:szCs w:val="28"/>
        </w:rPr>
        <w:t xml:space="preserve"> виданої небанківській установі, у разі порушення нею вимог валютного законодавства. Порядок зупинення дії ліцензії (крім порядку припинення діяльності центрального контрагента </w:t>
      </w:r>
      <w:r w:rsidR="00BC5BA3">
        <w:rPr>
          <w:rFonts w:ascii="Times New Roman" w:hAnsi="Times New Roman" w:cs="Times New Roman"/>
          <w:color w:val="auto"/>
          <w:sz w:val="28"/>
          <w:szCs w:val="28"/>
        </w:rPr>
        <w:t>в разі</w:t>
      </w:r>
      <w:r w:rsidRPr="00236714">
        <w:rPr>
          <w:rFonts w:ascii="Times New Roman" w:hAnsi="Times New Roman" w:cs="Times New Roman"/>
          <w:color w:val="auto"/>
          <w:sz w:val="28"/>
          <w:szCs w:val="28"/>
        </w:rPr>
        <w:t xml:space="preserve"> зупинення дії ліцензії) визначений нормативно-правовим актом Національного банку з питань здійснення Національним банком та уповноваженими установами валютного нагляду.</w:t>
      </w:r>
    </w:p>
    <w:p w14:paraId="720B16E8" w14:textId="3AD6FC08" w:rsidR="0004070E" w:rsidRPr="00236714" w:rsidRDefault="0004070E" w:rsidP="00236714">
      <w:pPr>
        <w:ind w:firstLine="567"/>
        <w:rPr>
          <w:rFonts w:eastAsiaTheme="majorEastAsia"/>
        </w:rPr>
      </w:pPr>
      <w:r w:rsidRPr="00236714">
        <w:rPr>
          <w:rFonts w:eastAsiaTheme="majorEastAsia"/>
        </w:rPr>
        <w:t xml:space="preserve">Рішення Національного банку про тимчасове зупинення дії ліцензії на провадження діяльності з надання фінансових послуг, тимчасове призупинення дії ліцензії на надання фінансової платіжної послуги з переказу коштів без відкриття рахунку, виданої </w:t>
      </w:r>
      <w:r w:rsidR="00BC5BA3">
        <w:rPr>
          <w:rFonts w:eastAsiaTheme="majorEastAsia"/>
        </w:rPr>
        <w:t>в</w:t>
      </w:r>
      <w:r w:rsidR="00BC5BA3" w:rsidRPr="00236714">
        <w:rPr>
          <w:rFonts w:eastAsiaTheme="majorEastAsia"/>
        </w:rPr>
        <w:t xml:space="preserve"> </w:t>
      </w:r>
      <w:r w:rsidRPr="00236714">
        <w:rPr>
          <w:rFonts w:eastAsiaTheme="majorEastAsia"/>
        </w:rPr>
        <w:t xml:space="preserve">порядку, визначеному </w:t>
      </w:r>
      <w:r w:rsidR="00BC5BA3">
        <w:rPr>
          <w:rFonts w:eastAsiaTheme="majorEastAsia"/>
        </w:rPr>
        <w:t>в</w:t>
      </w:r>
      <w:r w:rsidR="00BC5BA3" w:rsidRPr="00236714">
        <w:rPr>
          <w:rFonts w:eastAsiaTheme="majorEastAsia"/>
        </w:rPr>
        <w:t xml:space="preserve"> </w:t>
      </w:r>
      <w:r w:rsidRPr="00236714">
        <w:rPr>
          <w:rFonts w:eastAsiaTheme="majorEastAsia"/>
        </w:rPr>
        <w:t>Положенні про ліцензування та реєстрацію, нормативно-правовому акті Національного банку, що визначає порядок здійснення авторизації діяльності надавачів фінансових платіжних послуг та обмежених платіжних послуг, тимчасову, до усунення порушення, заборону надавати фінансову платіжну послугу з переказу коштів без відкриття рахунку є одночасно рішенням про зупинення дії ліцензії.</w:t>
      </w:r>
    </w:p>
    <w:p w14:paraId="2E7AA6B0" w14:textId="77777777" w:rsidR="0004070E" w:rsidRPr="00236714" w:rsidRDefault="0004070E" w:rsidP="00236714">
      <w:pPr>
        <w:ind w:firstLine="567"/>
        <w:rPr>
          <w:rFonts w:eastAsiaTheme="majorEastAsia"/>
        </w:rPr>
      </w:pPr>
    </w:p>
    <w:p w14:paraId="325970B3" w14:textId="77777777" w:rsidR="0004070E" w:rsidRPr="00236714" w:rsidRDefault="0004070E" w:rsidP="00236714">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397" w:name="n1200"/>
      <w:bookmarkStart w:id="398" w:name="n1202"/>
      <w:bookmarkEnd w:id="397"/>
      <w:bookmarkEnd w:id="398"/>
      <w:r w:rsidRPr="00236714">
        <w:rPr>
          <w:rFonts w:ascii="Times New Roman" w:hAnsi="Times New Roman" w:cs="Times New Roman"/>
          <w:color w:val="auto"/>
          <w:sz w:val="28"/>
          <w:szCs w:val="28"/>
        </w:rPr>
        <w:lastRenderedPageBreak/>
        <w:t>Національний банк поновлює небанківській установі дію ліцензії в порядку та за умови виконання небанківською установою вимог, установлених нормативно-правовим актом Національного банку з питань здійснення Національним банком та уповноваженими установами валютного нагляду.</w:t>
      </w:r>
    </w:p>
    <w:p w14:paraId="2C4556CC" w14:textId="77777777" w:rsidR="0004070E" w:rsidRPr="00236714" w:rsidRDefault="0004070E" w:rsidP="00236714">
      <w:pPr>
        <w:ind w:firstLine="567"/>
      </w:pPr>
    </w:p>
    <w:p w14:paraId="7B1FACCB" w14:textId="77777777" w:rsidR="0004070E" w:rsidRPr="00236714" w:rsidRDefault="0004070E" w:rsidP="00236714">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399" w:name="n1203"/>
      <w:bookmarkStart w:id="400" w:name="n1589"/>
      <w:bookmarkEnd w:id="399"/>
      <w:bookmarkEnd w:id="400"/>
      <w:r w:rsidRPr="00236714">
        <w:rPr>
          <w:rFonts w:ascii="Times New Roman" w:hAnsi="Times New Roman" w:cs="Times New Roman"/>
          <w:color w:val="auto"/>
          <w:sz w:val="28"/>
          <w:szCs w:val="28"/>
        </w:rPr>
        <w:t>Національний банк має право відкликати (анулювати) у небанківської установи (крім центрального контрагента) ліцензію в разі:</w:t>
      </w:r>
    </w:p>
    <w:p w14:paraId="0934DC0A" w14:textId="77777777" w:rsidR="0004070E" w:rsidRPr="00236714" w:rsidRDefault="0004070E" w:rsidP="00236714">
      <w:pPr>
        <w:ind w:firstLine="567"/>
      </w:pPr>
    </w:p>
    <w:p w14:paraId="4BEA1B83" w14:textId="77777777" w:rsidR="0004070E" w:rsidRPr="00236714" w:rsidRDefault="0004070E" w:rsidP="00236714">
      <w:pPr>
        <w:pStyle w:val="11"/>
        <w:numPr>
          <w:ilvl w:val="0"/>
          <w:numId w:val="18"/>
        </w:numPr>
        <w:spacing w:before="0" w:after="0"/>
        <w:ind w:left="0" w:firstLine="567"/>
        <w:contextualSpacing w:val="0"/>
        <w:jc w:val="both"/>
        <w:rPr>
          <w:sz w:val="28"/>
          <w:szCs w:val="28"/>
        </w:rPr>
      </w:pPr>
      <w:bookmarkStart w:id="401" w:name="n1590"/>
      <w:bookmarkEnd w:id="401"/>
      <w:r w:rsidRPr="00236714">
        <w:rPr>
          <w:sz w:val="28"/>
          <w:szCs w:val="28"/>
        </w:rPr>
        <w:t>установлення факту подання до Національного банку документів, що містили неповну та/або недостовірну інформацію, для отримання ліцензії;</w:t>
      </w:r>
    </w:p>
    <w:p w14:paraId="6F2E4D0C" w14:textId="77777777" w:rsidR="0004070E" w:rsidRPr="00236714" w:rsidRDefault="0004070E" w:rsidP="00236714">
      <w:pPr>
        <w:pStyle w:val="11"/>
        <w:spacing w:before="0" w:after="0"/>
        <w:ind w:left="0"/>
        <w:contextualSpacing w:val="0"/>
        <w:jc w:val="both"/>
        <w:rPr>
          <w:sz w:val="28"/>
          <w:szCs w:val="28"/>
        </w:rPr>
      </w:pPr>
    </w:p>
    <w:p w14:paraId="5E4ECB1B" w14:textId="77777777" w:rsidR="0004070E" w:rsidRPr="00236714" w:rsidRDefault="0004070E" w:rsidP="00236714">
      <w:pPr>
        <w:pStyle w:val="11"/>
        <w:numPr>
          <w:ilvl w:val="0"/>
          <w:numId w:val="18"/>
        </w:numPr>
        <w:spacing w:before="0" w:after="0"/>
        <w:ind w:left="0" w:firstLine="567"/>
        <w:contextualSpacing w:val="0"/>
        <w:jc w:val="both"/>
        <w:rPr>
          <w:sz w:val="28"/>
          <w:szCs w:val="28"/>
        </w:rPr>
      </w:pPr>
      <w:bookmarkStart w:id="402" w:name="n1593"/>
      <w:bookmarkStart w:id="403" w:name="n1591"/>
      <w:bookmarkEnd w:id="402"/>
      <w:bookmarkEnd w:id="403"/>
      <w:r w:rsidRPr="00236714">
        <w:rPr>
          <w:sz w:val="28"/>
          <w:szCs w:val="28"/>
        </w:rPr>
        <w:t>отримання від небанківської установи заяви про відкликання (анулювання) ліцензії;</w:t>
      </w:r>
    </w:p>
    <w:p w14:paraId="0FD2AD7E" w14:textId="77777777" w:rsidR="0004070E" w:rsidRPr="00236714" w:rsidRDefault="0004070E" w:rsidP="00236714">
      <w:pPr>
        <w:pStyle w:val="11"/>
        <w:spacing w:before="0" w:after="0"/>
        <w:ind w:left="0"/>
        <w:contextualSpacing w:val="0"/>
        <w:jc w:val="both"/>
        <w:rPr>
          <w:sz w:val="28"/>
          <w:szCs w:val="28"/>
        </w:rPr>
      </w:pPr>
    </w:p>
    <w:p w14:paraId="205676B8" w14:textId="77777777" w:rsidR="0004070E" w:rsidRPr="00236714" w:rsidRDefault="0004070E" w:rsidP="00236714">
      <w:pPr>
        <w:pStyle w:val="11"/>
        <w:numPr>
          <w:ilvl w:val="0"/>
          <w:numId w:val="18"/>
        </w:numPr>
        <w:spacing w:before="0" w:after="0"/>
        <w:ind w:left="0" w:firstLine="567"/>
        <w:contextualSpacing w:val="0"/>
        <w:jc w:val="both"/>
        <w:rPr>
          <w:sz w:val="28"/>
          <w:szCs w:val="28"/>
        </w:rPr>
      </w:pPr>
      <w:bookmarkStart w:id="404" w:name="n1594"/>
      <w:bookmarkEnd w:id="404"/>
      <w:r w:rsidRPr="00236714">
        <w:rPr>
          <w:sz w:val="28"/>
          <w:szCs w:val="28"/>
        </w:rPr>
        <w:t>прийняття небанківською установою рішення про припинення юридичної особи (крім перетворення);</w:t>
      </w:r>
    </w:p>
    <w:p w14:paraId="3015304F" w14:textId="77777777" w:rsidR="0004070E" w:rsidRPr="00236714" w:rsidRDefault="0004070E" w:rsidP="00236714">
      <w:pPr>
        <w:pStyle w:val="11"/>
        <w:spacing w:before="0" w:after="0"/>
        <w:ind w:left="0"/>
        <w:contextualSpacing w:val="0"/>
        <w:jc w:val="both"/>
        <w:rPr>
          <w:sz w:val="28"/>
          <w:szCs w:val="28"/>
        </w:rPr>
      </w:pPr>
    </w:p>
    <w:p w14:paraId="37EB1AC5" w14:textId="648F87F6" w:rsidR="0004070E" w:rsidRPr="00236714" w:rsidRDefault="0004070E" w:rsidP="00236714">
      <w:pPr>
        <w:pStyle w:val="11"/>
        <w:numPr>
          <w:ilvl w:val="0"/>
          <w:numId w:val="18"/>
        </w:numPr>
        <w:shd w:val="clear" w:color="auto" w:fill="FFFFFF"/>
        <w:spacing w:before="0" w:after="0"/>
        <w:ind w:left="0" w:firstLine="567"/>
        <w:contextualSpacing w:val="0"/>
        <w:jc w:val="both"/>
        <w:rPr>
          <w:sz w:val="28"/>
          <w:szCs w:val="28"/>
        </w:rPr>
      </w:pPr>
      <w:bookmarkStart w:id="405" w:name="n1595"/>
      <w:bookmarkEnd w:id="405"/>
      <w:r w:rsidRPr="00236714">
        <w:rPr>
          <w:sz w:val="28"/>
          <w:szCs w:val="28"/>
        </w:rPr>
        <w:t xml:space="preserve">відкликання (анулювання) у небанківської установи ліцензії (позбавлення права) на надання відповідних фінансових послуг, фінансової платіжної послуги з переказу коштів без відкриття рахунку </w:t>
      </w:r>
      <w:r w:rsidR="00A157FE">
        <w:rPr>
          <w:sz w:val="28"/>
          <w:szCs w:val="28"/>
        </w:rPr>
        <w:t>в</w:t>
      </w:r>
      <w:r w:rsidR="00A157FE" w:rsidRPr="00236714">
        <w:rPr>
          <w:sz w:val="28"/>
          <w:szCs w:val="28"/>
        </w:rPr>
        <w:t xml:space="preserve"> </w:t>
      </w:r>
      <w:r w:rsidRPr="00236714">
        <w:rPr>
          <w:sz w:val="28"/>
          <w:szCs w:val="28"/>
        </w:rPr>
        <w:t>національній валюті;</w:t>
      </w:r>
    </w:p>
    <w:p w14:paraId="516EC9C3" w14:textId="77777777" w:rsidR="0004070E" w:rsidRPr="00236714" w:rsidRDefault="0004070E" w:rsidP="00236714">
      <w:pPr>
        <w:pStyle w:val="11"/>
        <w:shd w:val="clear" w:color="auto" w:fill="FFFFFF"/>
        <w:spacing w:before="0" w:after="0"/>
        <w:ind w:left="0"/>
        <w:contextualSpacing w:val="0"/>
        <w:jc w:val="both"/>
        <w:rPr>
          <w:sz w:val="28"/>
          <w:szCs w:val="28"/>
        </w:rPr>
      </w:pPr>
    </w:p>
    <w:p w14:paraId="223F21A5" w14:textId="715FC606" w:rsidR="0004070E" w:rsidRPr="00236714" w:rsidRDefault="0004070E" w:rsidP="00236714">
      <w:pPr>
        <w:pStyle w:val="11"/>
        <w:numPr>
          <w:ilvl w:val="0"/>
          <w:numId w:val="18"/>
        </w:numPr>
        <w:shd w:val="clear" w:color="auto" w:fill="FFFFFF"/>
        <w:spacing w:before="0" w:after="0"/>
        <w:ind w:left="0" w:firstLine="567"/>
        <w:contextualSpacing w:val="0"/>
        <w:jc w:val="both"/>
        <w:rPr>
          <w:sz w:val="28"/>
          <w:szCs w:val="28"/>
        </w:rPr>
      </w:pPr>
      <w:bookmarkStart w:id="406" w:name="n1600"/>
      <w:bookmarkStart w:id="407" w:name="n1597"/>
      <w:bookmarkStart w:id="408" w:name="n1598"/>
      <w:bookmarkStart w:id="409" w:name="n1596"/>
      <w:bookmarkStart w:id="410" w:name="n1599"/>
      <w:bookmarkStart w:id="411" w:name="n1602"/>
      <w:bookmarkStart w:id="412" w:name="n1601"/>
      <w:bookmarkEnd w:id="406"/>
      <w:bookmarkEnd w:id="407"/>
      <w:bookmarkEnd w:id="408"/>
      <w:bookmarkEnd w:id="409"/>
      <w:bookmarkEnd w:id="410"/>
      <w:bookmarkEnd w:id="411"/>
      <w:bookmarkEnd w:id="412"/>
      <w:r w:rsidRPr="00236714">
        <w:rPr>
          <w:sz w:val="28"/>
          <w:szCs w:val="28"/>
        </w:rPr>
        <w:t xml:space="preserve">невідповідності мінімального розміру власного та/або статутного капіталу небанківської установи вимогам, установленим </w:t>
      </w:r>
      <w:r w:rsidR="00A157FE">
        <w:rPr>
          <w:sz w:val="28"/>
          <w:szCs w:val="28"/>
        </w:rPr>
        <w:t>у</w:t>
      </w:r>
      <w:r w:rsidR="00A157FE" w:rsidRPr="00236714">
        <w:rPr>
          <w:sz w:val="28"/>
          <w:szCs w:val="28"/>
        </w:rPr>
        <w:t xml:space="preserve"> </w:t>
      </w:r>
      <w:r w:rsidRPr="00236714">
        <w:rPr>
          <w:sz w:val="28"/>
          <w:szCs w:val="28"/>
        </w:rPr>
        <w:t>пункті 46 розділу IV цього Положення;</w:t>
      </w:r>
    </w:p>
    <w:p w14:paraId="6AFA8EAE" w14:textId="77777777" w:rsidR="0004070E" w:rsidRPr="00236714" w:rsidRDefault="0004070E" w:rsidP="00236714">
      <w:pPr>
        <w:pStyle w:val="11"/>
        <w:shd w:val="clear" w:color="auto" w:fill="FFFFFF"/>
        <w:spacing w:before="0" w:after="0"/>
        <w:ind w:left="0"/>
        <w:contextualSpacing w:val="0"/>
        <w:jc w:val="both"/>
        <w:rPr>
          <w:sz w:val="28"/>
          <w:szCs w:val="28"/>
        </w:rPr>
      </w:pPr>
    </w:p>
    <w:p w14:paraId="29409DF3" w14:textId="0F495A10" w:rsidR="0004070E" w:rsidRPr="00236714" w:rsidRDefault="0004070E" w:rsidP="00236714">
      <w:pPr>
        <w:pStyle w:val="11"/>
        <w:numPr>
          <w:ilvl w:val="0"/>
          <w:numId w:val="18"/>
        </w:numPr>
        <w:shd w:val="clear" w:color="auto" w:fill="FFFFFF"/>
        <w:spacing w:before="0" w:after="0"/>
        <w:ind w:left="0" w:firstLine="567"/>
        <w:contextualSpacing w:val="0"/>
        <w:jc w:val="both"/>
        <w:rPr>
          <w:sz w:val="28"/>
          <w:szCs w:val="28"/>
        </w:rPr>
      </w:pPr>
      <w:r w:rsidRPr="00236714">
        <w:rPr>
          <w:sz w:val="28"/>
          <w:szCs w:val="28"/>
        </w:rPr>
        <w:t>застосування Національним банком до небанківської установи протягом останнього року двох та більше заходів впливу за порушення вимог валютного законодавства у вигляді штрафних санкцій, обмеження, зупинення чи припинення здійснення окремих видів валютних операцій, зупинення дії ліцензії;</w:t>
      </w:r>
    </w:p>
    <w:p w14:paraId="2EF84D1E" w14:textId="77777777" w:rsidR="0004070E" w:rsidRPr="00236714" w:rsidRDefault="0004070E" w:rsidP="00236714">
      <w:pPr>
        <w:pStyle w:val="11"/>
        <w:shd w:val="clear" w:color="auto" w:fill="FFFFFF"/>
        <w:spacing w:before="0" w:after="0"/>
        <w:ind w:left="0"/>
        <w:contextualSpacing w:val="0"/>
        <w:jc w:val="both"/>
        <w:rPr>
          <w:sz w:val="28"/>
          <w:szCs w:val="28"/>
        </w:rPr>
      </w:pPr>
    </w:p>
    <w:p w14:paraId="06B34993" w14:textId="77777777" w:rsidR="0004070E" w:rsidRPr="00236714" w:rsidRDefault="0004070E" w:rsidP="00236714">
      <w:pPr>
        <w:pStyle w:val="11"/>
        <w:numPr>
          <w:ilvl w:val="0"/>
          <w:numId w:val="18"/>
        </w:numPr>
        <w:shd w:val="clear" w:color="auto" w:fill="FFFFFF"/>
        <w:spacing w:before="0" w:after="0"/>
        <w:ind w:left="0" w:firstLine="567"/>
        <w:contextualSpacing w:val="0"/>
        <w:jc w:val="both"/>
        <w:rPr>
          <w:sz w:val="28"/>
          <w:szCs w:val="28"/>
        </w:rPr>
      </w:pPr>
      <w:bookmarkStart w:id="413" w:name="n1603"/>
      <w:bookmarkEnd w:id="413"/>
      <w:r w:rsidRPr="00236714">
        <w:rPr>
          <w:sz w:val="28"/>
          <w:szCs w:val="28"/>
        </w:rPr>
        <w:t>нездійснення небанківською установою (крім платіжної установи, установи електронних грошей, оператора поштового зв’язку) валютних операцій протягом 12 місяців із дня внесення облікового запису про видачу ліцензії до електронного реєстру;</w:t>
      </w:r>
    </w:p>
    <w:p w14:paraId="271A3F6E" w14:textId="77777777" w:rsidR="0004070E" w:rsidRPr="00236714" w:rsidRDefault="0004070E" w:rsidP="00236714">
      <w:pPr>
        <w:pStyle w:val="11"/>
        <w:shd w:val="clear" w:color="auto" w:fill="FFFFFF"/>
        <w:spacing w:before="0" w:after="0"/>
        <w:ind w:left="0"/>
        <w:contextualSpacing w:val="0"/>
        <w:jc w:val="both"/>
        <w:rPr>
          <w:sz w:val="28"/>
          <w:szCs w:val="28"/>
        </w:rPr>
      </w:pPr>
    </w:p>
    <w:p w14:paraId="35002D30" w14:textId="023CD656" w:rsidR="0004070E" w:rsidRPr="00236714" w:rsidRDefault="0004070E" w:rsidP="00236714">
      <w:pPr>
        <w:pStyle w:val="11"/>
        <w:numPr>
          <w:ilvl w:val="0"/>
          <w:numId w:val="18"/>
        </w:numPr>
        <w:shd w:val="clear" w:color="auto" w:fill="FFFFFF"/>
        <w:spacing w:before="0" w:after="0"/>
        <w:ind w:left="0" w:firstLine="567"/>
        <w:contextualSpacing w:val="0"/>
        <w:jc w:val="both"/>
        <w:rPr>
          <w:sz w:val="28"/>
          <w:szCs w:val="28"/>
        </w:rPr>
      </w:pPr>
      <w:bookmarkStart w:id="414" w:name="n1604"/>
      <w:bookmarkEnd w:id="414"/>
      <w:r w:rsidRPr="00236714">
        <w:rPr>
          <w:sz w:val="28"/>
          <w:szCs w:val="28"/>
        </w:rPr>
        <w:t xml:space="preserve">ненадання платіжною установою, установою електронних грошей, оператором поштового зв’язку фінансової платіжної послуги з переказу коштів без відкриття рахунку, що є валютною операцією, протягом </w:t>
      </w:r>
      <w:r w:rsidR="00A157FE">
        <w:rPr>
          <w:sz w:val="28"/>
          <w:szCs w:val="28"/>
        </w:rPr>
        <w:t>шести</w:t>
      </w:r>
      <w:r w:rsidR="00A157FE" w:rsidRPr="00236714">
        <w:rPr>
          <w:sz w:val="28"/>
          <w:szCs w:val="28"/>
        </w:rPr>
        <w:t xml:space="preserve"> </w:t>
      </w:r>
      <w:r w:rsidRPr="00236714">
        <w:rPr>
          <w:sz w:val="28"/>
          <w:szCs w:val="28"/>
        </w:rPr>
        <w:t>місяців із дня внесення облікового запису про видачу ліцензії до електронного реєстру;</w:t>
      </w:r>
    </w:p>
    <w:p w14:paraId="62D25630" w14:textId="77777777" w:rsidR="0004070E" w:rsidRPr="00236714" w:rsidRDefault="0004070E" w:rsidP="00236714">
      <w:pPr>
        <w:pStyle w:val="11"/>
        <w:shd w:val="clear" w:color="auto" w:fill="FFFFFF"/>
        <w:spacing w:before="0" w:after="0"/>
        <w:ind w:left="0"/>
        <w:contextualSpacing w:val="0"/>
        <w:jc w:val="both"/>
        <w:rPr>
          <w:sz w:val="28"/>
          <w:szCs w:val="28"/>
        </w:rPr>
      </w:pPr>
    </w:p>
    <w:p w14:paraId="3A4161C7" w14:textId="77777777" w:rsidR="0004070E" w:rsidRPr="00236714" w:rsidRDefault="0004070E" w:rsidP="00236714">
      <w:pPr>
        <w:pStyle w:val="11"/>
        <w:numPr>
          <w:ilvl w:val="0"/>
          <w:numId w:val="18"/>
        </w:numPr>
        <w:shd w:val="clear" w:color="auto" w:fill="FFFFFF"/>
        <w:spacing w:before="0" w:after="0"/>
        <w:ind w:left="0" w:firstLine="567"/>
        <w:contextualSpacing w:val="0"/>
        <w:jc w:val="both"/>
        <w:rPr>
          <w:sz w:val="28"/>
          <w:szCs w:val="28"/>
        </w:rPr>
      </w:pPr>
      <w:r w:rsidRPr="00236714">
        <w:rPr>
          <w:sz w:val="28"/>
          <w:szCs w:val="28"/>
        </w:rPr>
        <w:t xml:space="preserve">припинення здійснення небанківською установою валютних операцій більше ніж на 180 календарних днів та невідновлення такої діяльності протягом </w:t>
      </w:r>
      <w:r w:rsidRPr="00236714">
        <w:rPr>
          <w:sz w:val="28"/>
          <w:szCs w:val="28"/>
        </w:rPr>
        <w:lastRenderedPageBreak/>
        <w:t>90 календарних днів із дня отримання повідомлення про це від Національного банку;</w:t>
      </w:r>
    </w:p>
    <w:p w14:paraId="7950F02C" w14:textId="77777777" w:rsidR="0004070E" w:rsidRPr="00236714" w:rsidRDefault="0004070E" w:rsidP="00236714">
      <w:pPr>
        <w:pStyle w:val="11"/>
        <w:shd w:val="clear" w:color="auto" w:fill="FFFFFF"/>
        <w:spacing w:before="0" w:after="0"/>
        <w:ind w:left="0"/>
        <w:contextualSpacing w:val="0"/>
        <w:jc w:val="both"/>
        <w:rPr>
          <w:sz w:val="28"/>
          <w:szCs w:val="28"/>
        </w:rPr>
      </w:pPr>
    </w:p>
    <w:p w14:paraId="311AC2DE" w14:textId="77777777" w:rsidR="0004070E" w:rsidRPr="00236714" w:rsidRDefault="0004070E" w:rsidP="00236714">
      <w:pPr>
        <w:pStyle w:val="11"/>
        <w:numPr>
          <w:ilvl w:val="0"/>
          <w:numId w:val="18"/>
        </w:numPr>
        <w:shd w:val="clear" w:color="auto" w:fill="FFFFFF"/>
        <w:spacing w:before="0" w:after="0"/>
        <w:ind w:left="0" w:firstLine="567"/>
        <w:contextualSpacing w:val="0"/>
        <w:jc w:val="both"/>
        <w:rPr>
          <w:sz w:val="28"/>
          <w:szCs w:val="28"/>
        </w:rPr>
      </w:pPr>
      <w:bookmarkStart w:id="415" w:name="n1606"/>
      <w:bookmarkStart w:id="416" w:name="n1605"/>
      <w:bookmarkEnd w:id="415"/>
      <w:bookmarkEnd w:id="416"/>
      <w:r w:rsidRPr="00236714">
        <w:rPr>
          <w:sz w:val="28"/>
          <w:szCs w:val="28"/>
        </w:rPr>
        <w:t>неусунення небанківською установою допущених порушень вимог валютного законодавства, що стали підставою для зупинення дії  ліцензії/обмеження/зупинення валютних операцій, припинення здійснення окремих видів валютних операцій;</w:t>
      </w:r>
    </w:p>
    <w:p w14:paraId="6AB2944A" w14:textId="77777777" w:rsidR="0004070E" w:rsidRPr="00236714" w:rsidRDefault="0004070E" w:rsidP="00236714">
      <w:pPr>
        <w:pStyle w:val="11"/>
        <w:shd w:val="clear" w:color="auto" w:fill="FFFFFF"/>
        <w:spacing w:before="0" w:after="0"/>
        <w:ind w:left="0"/>
        <w:contextualSpacing w:val="0"/>
        <w:jc w:val="both"/>
        <w:rPr>
          <w:sz w:val="28"/>
          <w:szCs w:val="28"/>
        </w:rPr>
      </w:pPr>
    </w:p>
    <w:p w14:paraId="5FEFCC53" w14:textId="77777777" w:rsidR="0004070E" w:rsidRPr="00236714" w:rsidRDefault="0004070E" w:rsidP="00236714">
      <w:pPr>
        <w:pStyle w:val="11"/>
        <w:numPr>
          <w:ilvl w:val="0"/>
          <w:numId w:val="18"/>
        </w:numPr>
        <w:shd w:val="clear" w:color="auto" w:fill="FFFFFF"/>
        <w:spacing w:before="0" w:after="0"/>
        <w:ind w:left="0" w:firstLine="567"/>
        <w:contextualSpacing w:val="0"/>
        <w:jc w:val="both"/>
        <w:rPr>
          <w:sz w:val="28"/>
          <w:szCs w:val="28"/>
        </w:rPr>
      </w:pPr>
      <w:bookmarkStart w:id="417" w:name="n1607"/>
      <w:bookmarkEnd w:id="417"/>
      <w:r w:rsidRPr="00236714">
        <w:rPr>
          <w:sz w:val="28"/>
          <w:szCs w:val="28"/>
        </w:rPr>
        <w:t>прийняття Національним банком рішення про видачу небанківській установі ліцензії на здійснення валютних операцій з розширеним/зміненим переліком валютних операцій за результатами розгляду заяви та документів, поданих небанківською установою згідно з пунктом 41 розділу III цього Положення.</w:t>
      </w:r>
    </w:p>
    <w:p w14:paraId="0D7E6625" w14:textId="77777777" w:rsidR="0004070E" w:rsidRPr="00236714" w:rsidRDefault="0004070E" w:rsidP="00236714">
      <w:pPr>
        <w:pStyle w:val="11"/>
        <w:shd w:val="clear" w:color="auto" w:fill="FFFFFF"/>
        <w:spacing w:before="0" w:after="0"/>
        <w:ind w:left="0"/>
        <w:contextualSpacing w:val="0"/>
        <w:jc w:val="both"/>
        <w:rPr>
          <w:sz w:val="28"/>
          <w:szCs w:val="28"/>
        </w:rPr>
      </w:pPr>
    </w:p>
    <w:p w14:paraId="452152B0" w14:textId="714BF220" w:rsidR="0004070E" w:rsidRPr="00236714" w:rsidRDefault="0004070E" w:rsidP="00236714">
      <w:pPr>
        <w:pStyle w:val="11"/>
        <w:numPr>
          <w:ilvl w:val="0"/>
          <w:numId w:val="6"/>
        </w:numPr>
        <w:shd w:val="clear" w:color="auto" w:fill="FFFFFF"/>
        <w:spacing w:before="0" w:after="0"/>
        <w:ind w:left="0" w:firstLine="567"/>
        <w:contextualSpacing w:val="0"/>
        <w:jc w:val="both"/>
        <w:outlineLvl w:val="1"/>
        <w:rPr>
          <w:sz w:val="28"/>
          <w:szCs w:val="28"/>
        </w:rPr>
      </w:pPr>
      <w:r w:rsidRPr="00236714">
        <w:rPr>
          <w:sz w:val="28"/>
          <w:szCs w:val="28"/>
        </w:rPr>
        <w:t xml:space="preserve">Національний банк має право припинити у небанківської установи (крім центрального контрагента) </w:t>
      </w:r>
      <w:r w:rsidR="00A157FE">
        <w:rPr>
          <w:sz w:val="28"/>
          <w:szCs w:val="28"/>
        </w:rPr>
        <w:t xml:space="preserve">дію </w:t>
      </w:r>
      <w:r w:rsidR="00A157FE" w:rsidRPr="00236714">
        <w:rPr>
          <w:sz w:val="28"/>
          <w:szCs w:val="28"/>
        </w:rPr>
        <w:t>ліцензі</w:t>
      </w:r>
      <w:r w:rsidR="00A157FE">
        <w:rPr>
          <w:sz w:val="28"/>
          <w:szCs w:val="28"/>
        </w:rPr>
        <w:t>ї</w:t>
      </w:r>
      <w:r w:rsidR="00A157FE" w:rsidRPr="00236714">
        <w:rPr>
          <w:sz w:val="28"/>
          <w:szCs w:val="28"/>
        </w:rPr>
        <w:t xml:space="preserve"> </w:t>
      </w:r>
      <w:r w:rsidR="00A157FE">
        <w:rPr>
          <w:sz w:val="28"/>
          <w:szCs w:val="28"/>
        </w:rPr>
        <w:t>щодо</w:t>
      </w:r>
      <w:r w:rsidRPr="00236714">
        <w:rPr>
          <w:sz w:val="28"/>
          <w:szCs w:val="28"/>
        </w:rPr>
        <w:t xml:space="preserve"> окремої валютної операції з підстав, передбачених у підпунктах 2, 4, 5, 7</w:t>
      </w:r>
      <w:r w:rsidR="00A157FE">
        <w:rPr>
          <w:sz w:val="28"/>
          <w:szCs w:val="28"/>
        </w:rPr>
        <w:t>−</w:t>
      </w:r>
      <w:r w:rsidRPr="00236714">
        <w:rPr>
          <w:sz w:val="28"/>
          <w:szCs w:val="28"/>
        </w:rPr>
        <w:t xml:space="preserve">10 пункту 72 розділу VI цього Положення. Національний банк припиняє </w:t>
      </w:r>
      <w:r w:rsidR="00A157FE">
        <w:rPr>
          <w:sz w:val="28"/>
          <w:szCs w:val="28"/>
        </w:rPr>
        <w:t xml:space="preserve">дію </w:t>
      </w:r>
      <w:r w:rsidR="00A157FE" w:rsidRPr="00236714">
        <w:rPr>
          <w:sz w:val="28"/>
          <w:szCs w:val="28"/>
        </w:rPr>
        <w:t>ліцензі</w:t>
      </w:r>
      <w:r w:rsidR="00A157FE">
        <w:rPr>
          <w:sz w:val="28"/>
          <w:szCs w:val="28"/>
        </w:rPr>
        <w:t>ї</w:t>
      </w:r>
      <w:r w:rsidR="00A157FE" w:rsidRPr="00236714">
        <w:rPr>
          <w:sz w:val="28"/>
          <w:szCs w:val="28"/>
        </w:rPr>
        <w:t xml:space="preserve"> </w:t>
      </w:r>
      <w:r w:rsidR="00A157FE">
        <w:rPr>
          <w:sz w:val="28"/>
          <w:szCs w:val="28"/>
        </w:rPr>
        <w:t>щодо</w:t>
      </w:r>
      <w:r w:rsidRPr="00236714">
        <w:rPr>
          <w:sz w:val="28"/>
          <w:szCs w:val="28"/>
        </w:rPr>
        <w:t xml:space="preserve"> валютної операції, </w:t>
      </w:r>
      <w:r w:rsidR="00A157FE">
        <w:rPr>
          <w:sz w:val="28"/>
          <w:szCs w:val="28"/>
        </w:rPr>
        <w:t>стосовно</w:t>
      </w:r>
      <w:r w:rsidR="00A157FE" w:rsidRPr="00236714">
        <w:rPr>
          <w:sz w:val="28"/>
          <w:szCs w:val="28"/>
        </w:rPr>
        <w:t xml:space="preserve"> </w:t>
      </w:r>
      <w:r w:rsidRPr="00236714">
        <w:rPr>
          <w:sz w:val="28"/>
          <w:szCs w:val="28"/>
        </w:rPr>
        <w:t xml:space="preserve">якої </w:t>
      </w:r>
      <w:r w:rsidR="00A157FE">
        <w:rPr>
          <w:sz w:val="28"/>
          <w:szCs w:val="28"/>
        </w:rPr>
        <w:t>є</w:t>
      </w:r>
      <w:r w:rsidR="00A157FE" w:rsidRPr="00236714">
        <w:rPr>
          <w:sz w:val="28"/>
          <w:szCs w:val="28"/>
        </w:rPr>
        <w:t xml:space="preserve"> </w:t>
      </w:r>
      <w:r w:rsidRPr="00236714">
        <w:rPr>
          <w:sz w:val="28"/>
          <w:szCs w:val="28"/>
        </w:rPr>
        <w:t>відповідна підстава</w:t>
      </w:r>
      <w:r w:rsidR="00A157FE">
        <w:rPr>
          <w:sz w:val="28"/>
          <w:szCs w:val="28"/>
        </w:rPr>
        <w:t>,</w:t>
      </w:r>
      <w:r w:rsidRPr="00236714">
        <w:rPr>
          <w:sz w:val="28"/>
          <w:szCs w:val="28"/>
        </w:rPr>
        <w:t xml:space="preserve"> у порядку, визначеному </w:t>
      </w:r>
      <w:r w:rsidR="00A157FE">
        <w:rPr>
          <w:sz w:val="28"/>
          <w:szCs w:val="28"/>
        </w:rPr>
        <w:t xml:space="preserve"> в</w:t>
      </w:r>
      <w:r w:rsidR="00A157FE" w:rsidRPr="00236714">
        <w:rPr>
          <w:sz w:val="28"/>
          <w:szCs w:val="28"/>
        </w:rPr>
        <w:t xml:space="preserve"> </w:t>
      </w:r>
      <w:r w:rsidRPr="00236714">
        <w:rPr>
          <w:sz w:val="28"/>
          <w:szCs w:val="28"/>
        </w:rPr>
        <w:t xml:space="preserve">пункті 75 розділу </w:t>
      </w:r>
      <w:r w:rsidRPr="00236714">
        <w:rPr>
          <w:sz w:val="28"/>
          <w:szCs w:val="28"/>
          <w:lang w:val="en-US"/>
        </w:rPr>
        <w:t>VI</w:t>
      </w:r>
      <w:r w:rsidRPr="00236714">
        <w:rPr>
          <w:sz w:val="28"/>
          <w:szCs w:val="28"/>
        </w:rPr>
        <w:t xml:space="preserve"> цього Положення.</w:t>
      </w:r>
    </w:p>
    <w:p w14:paraId="2A6DFB16" w14:textId="77777777" w:rsidR="0004070E" w:rsidRPr="00236714" w:rsidRDefault="0004070E" w:rsidP="00236714">
      <w:pPr>
        <w:pStyle w:val="11"/>
        <w:shd w:val="clear" w:color="auto" w:fill="FFFFFF"/>
        <w:spacing w:before="0" w:after="0"/>
        <w:ind w:left="0"/>
        <w:contextualSpacing w:val="0"/>
        <w:jc w:val="both"/>
        <w:outlineLvl w:val="1"/>
        <w:rPr>
          <w:sz w:val="28"/>
          <w:szCs w:val="28"/>
        </w:rPr>
      </w:pPr>
    </w:p>
    <w:p w14:paraId="584649F7" w14:textId="77777777" w:rsidR="0004070E" w:rsidRPr="00236714" w:rsidRDefault="0004070E" w:rsidP="00236714">
      <w:pPr>
        <w:pStyle w:val="11"/>
        <w:numPr>
          <w:ilvl w:val="0"/>
          <w:numId w:val="6"/>
        </w:numPr>
        <w:shd w:val="clear" w:color="auto" w:fill="FFFFFF"/>
        <w:spacing w:before="0" w:after="0"/>
        <w:ind w:left="0" w:firstLine="567"/>
        <w:contextualSpacing w:val="0"/>
        <w:jc w:val="both"/>
        <w:outlineLvl w:val="1"/>
        <w:rPr>
          <w:sz w:val="28"/>
          <w:szCs w:val="28"/>
        </w:rPr>
      </w:pPr>
      <w:r w:rsidRPr="00236714">
        <w:rPr>
          <w:sz w:val="28"/>
          <w:szCs w:val="28"/>
        </w:rPr>
        <w:t>Національний банк має право відкликати (анулювати) у центрального контрагента ліцензію в разі:</w:t>
      </w:r>
    </w:p>
    <w:p w14:paraId="1B9073CE" w14:textId="77777777" w:rsidR="0004070E" w:rsidRPr="00236714" w:rsidRDefault="0004070E" w:rsidP="00236714">
      <w:pPr>
        <w:pStyle w:val="11"/>
        <w:shd w:val="clear" w:color="auto" w:fill="FFFFFF"/>
        <w:spacing w:before="0" w:after="0"/>
        <w:ind w:left="0"/>
        <w:contextualSpacing w:val="0"/>
        <w:jc w:val="both"/>
        <w:outlineLvl w:val="1"/>
        <w:rPr>
          <w:sz w:val="28"/>
          <w:szCs w:val="28"/>
        </w:rPr>
      </w:pPr>
    </w:p>
    <w:p w14:paraId="0FB76EF8" w14:textId="77777777" w:rsidR="0004070E" w:rsidRPr="00236714" w:rsidRDefault="0004070E" w:rsidP="00236714">
      <w:pPr>
        <w:pStyle w:val="11"/>
        <w:numPr>
          <w:ilvl w:val="0"/>
          <w:numId w:val="19"/>
        </w:numPr>
        <w:shd w:val="clear" w:color="auto" w:fill="FFFFFF"/>
        <w:spacing w:before="0" w:after="0"/>
        <w:ind w:left="0" w:firstLine="567"/>
        <w:contextualSpacing w:val="0"/>
        <w:jc w:val="both"/>
        <w:rPr>
          <w:sz w:val="28"/>
          <w:szCs w:val="28"/>
        </w:rPr>
      </w:pPr>
      <w:r w:rsidRPr="00236714">
        <w:rPr>
          <w:sz w:val="28"/>
          <w:szCs w:val="28"/>
        </w:rPr>
        <w:t>установлення факту подання до Національного банку документів, що містили неповну та/або недостовірну інформацію, для отримання ліцензії;</w:t>
      </w:r>
    </w:p>
    <w:p w14:paraId="0B28DE5D" w14:textId="77777777" w:rsidR="0004070E" w:rsidRPr="00236714" w:rsidRDefault="0004070E" w:rsidP="00236714">
      <w:pPr>
        <w:pStyle w:val="11"/>
        <w:shd w:val="clear" w:color="auto" w:fill="FFFFFF"/>
        <w:spacing w:before="0" w:after="0"/>
        <w:ind w:left="0"/>
        <w:contextualSpacing w:val="0"/>
        <w:jc w:val="both"/>
        <w:rPr>
          <w:sz w:val="28"/>
          <w:szCs w:val="28"/>
        </w:rPr>
      </w:pPr>
    </w:p>
    <w:p w14:paraId="39E74717" w14:textId="77777777" w:rsidR="0004070E" w:rsidRPr="00236714" w:rsidRDefault="0004070E" w:rsidP="00236714">
      <w:pPr>
        <w:pStyle w:val="11"/>
        <w:numPr>
          <w:ilvl w:val="0"/>
          <w:numId w:val="19"/>
        </w:numPr>
        <w:shd w:val="clear" w:color="auto" w:fill="FFFFFF"/>
        <w:spacing w:before="0" w:after="0"/>
        <w:ind w:left="0" w:firstLine="567"/>
        <w:contextualSpacing w:val="0"/>
        <w:jc w:val="both"/>
        <w:rPr>
          <w:sz w:val="28"/>
          <w:szCs w:val="28"/>
        </w:rPr>
      </w:pPr>
      <w:r w:rsidRPr="00236714">
        <w:rPr>
          <w:sz w:val="28"/>
          <w:szCs w:val="28"/>
        </w:rPr>
        <w:t>початку процедури припинення провадження клірингової діяльності центрального контрагента;</w:t>
      </w:r>
    </w:p>
    <w:p w14:paraId="789F04C2" w14:textId="77777777" w:rsidR="0004070E" w:rsidRPr="00236714" w:rsidRDefault="0004070E" w:rsidP="00236714">
      <w:pPr>
        <w:pStyle w:val="11"/>
        <w:shd w:val="clear" w:color="auto" w:fill="FFFFFF"/>
        <w:spacing w:before="0" w:after="0"/>
        <w:ind w:left="0"/>
        <w:contextualSpacing w:val="0"/>
        <w:jc w:val="both"/>
        <w:rPr>
          <w:sz w:val="28"/>
          <w:szCs w:val="28"/>
        </w:rPr>
      </w:pPr>
    </w:p>
    <w:p w14:paraId="07868AA7" w14:textId="77777777" w:rsidR="0004070E" w:rsidRPr="00236714" w:rsidRDefault="0004070E" w:rsidP="00236714">
      <w:pPr>
        <w:pStyle w:val="11"/>
        <w:numPr>
          <w:ilvl w:val="0"/>
          <w:numId w:val="19"/>
        </w:numPr>
        <w:shd w:val="clear" w:color="auto" w:fill="FFFFFF"/>
        <w:spacing w:before="0" w:after="0"/>
        <w:ind w:left="0" w:firstLine="567"/>
        <w:contextualSpacing w:val="0"/>
        <w:jc w:val="both"/>
        <w:rPr>
          <w:sz w:val="28"/>
          <w:szCs w:val="28"/>
        </w:rPr>
      </w:pPr>
      <w:r w:rsidRPr="00236714">
        <w:rPr>
          <w:sz w:val="28"/>
          <w:szCs w:val="28"/>
        </w:rPr>
        <w:t>виключення центрального контрагента з реєстру професійних учасників ринків капіталу та організованих товарних ринків та/або з державного реєстру фінансових установ (крім банків та товарних бірж);</w:t>
      </w:r>
    </w:p>
    <w:p w14:paraId="4F81EC07" w14:textId="77777777" w:rsidR="0004070E" w:rsidRPr="00236714" w:rsidRDefault="0004070E" w:rsidP="00236714">
      <w:pPr>
        <w:pStyle w:val="11"/>
        <w:shd w:val="clear" w:color="auto" w:fill="FFFFFF"/>
        <w:spacing w:before="0" w:after="0"/>
        <w:ind w:left="0"/>
        <w:contextualSpacing w:val="0"/>
        <w:jc w:val="both"/>
        <w:rPr>
          <w:sz w:val="28"/>
          <w:szCs w:val="28"/>
        </w:rPr>
      </w:pPr>
    </w:p>
    <w:p w14:paraId="4648ADB2" w14:textId="77777777" w:rsidR="0004070E" w:rsidRPr="00236714" w:rsidRDefault="0004070E" w:rsidP="00236714">
      <w:pPr>
        <w:pStyle w:val="11"/>
        <w:numPr>
          <w:ilvl w:val="0"/>
          <w:numId w:val="19"/>
        </w:numPr>
        <w:shd w:val="clear" w:color="auto" w:fill="FFFFFF"/>
        <w:spacing w:before="0" w:after="0"/>
        <w:ind w:left="0" w:firstLine="567"/>
        <w:contextualSpacing w:val="0"/>
        <w:jc w:val="both"/>
        <w:rPr>
          <w:sz w:val="28"/>
          <w:szCs w:val="28"/>
        </w:rPr>
      </w:pPr>
      <w:r w:rsidRPr="00236714">
        <w:rPr>
          <w:sz w:val="28"/>
          <w:szCs w:val="28"/>
        </w:rPr>
        <w:t>отримання від центрального контрагента заяви про відкликання (анулювання) ліцензії;</w:t>
      </w:r>
    </w:p>
    <w:p w14:paraId="6D3C67BE" w14:textId="77777777" w:rsidR="0004070E" w:rsidRPr="00236714" w:rsidRDefault="0004070E" w:rsidP="00236714">
      <w:pPr>
        <w:pStyle w:val="11"/>
        <w:shd w:val="clear" w:color="auto" w:fill="FFFFFF"/>
        <w:spacing w:before="0" w:after="0"/>
        <w:ind w:left="0"/>
        <w:contextualSpacing w:val="0"/>
        <w:jc w:val="both"/>
        <w:rPr>
          <w:sz w:val="28"/>
          <w:szCs w:val="28"/>
        </w:rPr>
      </w:pPr>
    </w:p>
    <w:p w14:paraId="4164DB4F" w14:textId="77777777" w:rsidR="0004070E" w:rsidRPr="00236714" w:rsidRDefault="0004070E" w:rsidP="00236714">
      <w:pPr>
        <w:pStyle w:val="11"/>
        <w:numPr>
          <w:ilvl w:val="0"/>
          <w:numId w:val="19"/>
        </w:numPr>
        <w:shd w:val="clear" w:color="auto" w:fill="FFFFFF"/>
        <w:spacing w:before="0" w:after="0"/>
        <w:ind w:left="0" w:firstLine="567"/>
        <w:contextualSpacing w:val="0"/>
        <w:jc w:val="both"/>
        <w:rPr>
          <w:sz w:val="28"/>
          <w:szCs w:val="28"/>
        </w:rPr>
      </w:pPr>
      <w:r w:rsidRPr="00236714">
        <w:rPr>
          <w:sz w:val="28"/>
          <w:szCs w:val="28"/>
        </w:rPr>
        <w:t>прийняття центральним контрагентом рішення про припинення юридичної особи (крім перетворення);</w:t>
      </w:r>
    </w:p>
    <w:p w14:paraId="553E4622" w14:textId="77777777" w:rsidR="0004070E" w:rsidRPr="00236714" w:rsidRDefault="0004070E" w:rsidP="00236714">
      <w:pPr>
        <w:pStyle w:val="11"/>
        <w:shd w:val="clear" w:color="auto" w:fill="FFFFFF"/>
        <w:spacing w:before="0" w:after="0"/>
        <w:ind w:left="0"/>
        <w:contextualSpacing w:val="0"/>
        <w:jc w:val="both"/>
        <w:rPr>
          <w:sz w:val="28"/>
          <w:szCs w:val="28"/>
        </w:rPr>
      </w:pPr>
    </w:p>
    <w:p w14:paraId="5115576C" w14:textId="639D45EA" w:rsidR="0004070E" w:rsidRPr="00236714" w:rsidRDefault="0004070E" w:rsidP="00236714">
      <w:pPr>
        <w:pStyle w:val="11"/>
        <w:numPr>
          <w:ilvl w:val="0"/>
          <w:numId w:val="19"/>
        </w:numPr>
        <w:shd w:val="clear" w:color="auto" w:fill="FFFFFF"/>
        <w:spacing w:before="0" w:after="0"/>
        <w:ind w:left="0" w:firstLine="567"/>
        <w:contextualSpacing w:val="0"/>
        <w:jc w:val="both"/>
        <w:rPr>
          <w:sz w:val="28"/>
          <w:szCs w:val="28"/>
        </w:rPr>
      </w:pPr>
      <w:r w:rsidRPr="00236714">
        <w:rPr>
          <w:sz w:val="28"/>
          <w:szCs w:val="28"/>
        </w:rPr>
        <w:t xml:space="preserve">анулювання ліцензії на провадження клірингової діяльності, виданої </w:t>
      </w:r>
      <w:r w:rsidR="008C254A">
        <w:rPr>
          <w:sz w:val="28"/>
          <w:szCs w:val="28"/>
        </w:rPr>
        <w:t>НКЦПФР</w:t>
      </w:r>
      <w:r w:rsidRPr="00236714">
        <w:rPr>
          <w:sz w:val="28"/>
          <w:szCs w:val="28"/>
        </w:rPr>
        <w:t>;</w:t>
      </w:r>
    </w:p>
    <w:p w14:paraId="3AC7B89B" w14:textId="77777777" w:rsidR="0004070E" w:rsidRPr="00236714" w:rsidRDefault="0004070E" w:rsidP="00236714">
      <w:pPr>
        <w:pStyle w:val="11"/>
        <w:shd w:val="clear" w:color="auto" w:fill="FFFFFF"/>
        <w:spacing w:before="0" w:after="0"/>
        <w:ind w:left="0"/>
        <w:contextualSpacing w:val="0"/>
        <w:jc w:val="both"/>
        <w:rPr>
          <w:sz w:val="28"/>
          <w:szCs w:val="28"/>
        </w:rPr>
      </w:pPr>
    </w:p>
    <w:p w14:paraId="1B01DB24" w14:textId="77777777" w:rsidR="0004070E" w:rsidRPr="00236714" w:rsidRDefault="0004070E" w:rsidP="00236714">
      <w:pPr>
        <w:pStyle w:val="11"/>
        <w:numPr>
          <w:ilvl w:val="0"/>
          <w:numId w:val="19"/>
        </w:numPr>
        <w:shd w:val="clear" w:color="auto" w:fill="FFFFFF"/>
        <w:spacing w:before="0" w:after="0"/>
        <w:ind w:left="0" w:firstLine="567"/>
        <w:contextualSpacing w:val="0"/>
        <w:jc w:val="both"/>
        <w:rPr>
          <w:sz w:val="28"/>
          <w:szCs w:val="28"/>
        </w:rPr>
      </w:pPr>
      <w:r w:rsidRPr="00236714">
        <w:rPr>
          <w:sz w:val="28"/>
          <w:szCs w:val="28"/>
        </w:rPr>
        <w:lastRenderedPageBreak/>
        <w:t>застосування Національним банком до центрального контрагента протягом останнього року двох та більше заходів впливу за порушення вимог валютного законодавства у вигляді штрафних санкцій, обмеження, зупинення чи припинення здійснення окремих видів валютних операцій центрального контрагента в іноземній валюті, зупинення дії ліцензії;</w:t>
      </w:r>
    </w:p>
    <w:p w14:paraId="3140BCD6" w14:textId="77777777" w:rsidR="0004070E" w:rsidRPr="00236714" w:rsidRDefault="0004070E" w:rsidP="00236714">
      <w:pPr>
        <w:pStyle w:val="11"/>
        <w:shd w:val="clear" w:color="auto" w:fill="FFFFFF"/>
        <w:spacing w:before="0" w:after="0"/>
        <w:ind w:left="0"/>
        <w:contextualSpacing w:val="0"/>
        <w:jc w:val="both"/>
        <w:rPr>
          <w:sz w:val="28"/>
          <w:szCs w:val="28"/>
        </w:rPr>
      </w:pPr>
    </w:p>
    <w:p w14:paraId="1B991F88" w14:textId="77777777" w:rsidR="0004070E" w:rsidRPr="00236714" w:rsidRDefault="0004070E" w:rsidP="00236714">
      <w:pPr>
        <w:pStyle w:val="11"/>
        <w:numPr>
          <w:ilvl w:val="0"/>
          <w:numId w:val="19"/>
        </w:numPr>
        <w:shd w:val="clear" w:color="auto" w:fill="FFFFFF"/>
        <w:spacing w:before="0" w:after="0"/>
        <w:ind w:left="0" w:firstLine="567"/>
        <w:contextualSpacing w:val="0"/>
        <w:jc w:val="both"/>
        <w:rPr>
          <w:sz w:val="28"/>
          <w:szCs w:val="28"/>
        </w:rPr>
      </w:pPr>
      <w:r w:rsidRPr="00236714">
        <w:rPr>
          <w:sz w:val="28"/>
          <w:szCs w:val="28"/>
        </w:rPr>
        <w:t>нездійснення центральним контрагентом валютних операцій протягом 12</w:t>
      </w:r>
      <w:r w:rsidRPr="00236714">
        <w:rPr>
          <w:sz w:val="28"/>
          <w:szCs w:val="28"/>
          <w:lang w:val="en-US"/>
        </w:rPr>
        <w:t> </w:t>
      </w:r>
      <w:r w:rsidRPr="00236714">
        <w:rPr>
          <w:sz w:val="28"/>
          <w:szCs w:val="28"/>
        </w:rPr>
        <w:t>місяців із дня внесення облікового запису про видачу ліцензії/поновлення ліцензії/поновлення здійснення валютних операцій до електронного реєстру;</w:t>
      </w:r>
    </w:p>
    <w:p w14:paraId="5C5B6A50" w14:textId="77777777" w:rsidR="0004070E" w:rsidRPr="00236714" w:rsidRDefault="0004070E" w:rsidP="00236714">
      <w:pPr>
        <w:pStyle w:val="11"/>
        <w:shd w:val="clear" w:color="auto" w:fill="FFFFFF"/>
        <w:spacing w:before="0" w:after="0"/>
        <w:ind w:left="0"/>
        <w:contextualSpacing w:val="0"/>
        <w:jc w:val="both"/>
        <w:rPr>
          <w:sz w:val="28"/>
          <w:szCs w:val="28"/>
        </w:rPr>
      </w:pPr>
    </w:p>
    <w:p w14:paraId="3A0A6AF6" w14:textId="77777777" w:rsidR="0004070E" w:rsidRPr="00236714" w:rsidRDefault="0004070E" w:rsidP="00236714">
      <w:pPr>
        <w:pStyle w:val="11"/>
        <w:numPr>
          <w:ilvl w:val="0"/>
          <w:numId w:val="19"/>
        </w:numPr>
        <w:shd w:val="clear" w:color="auto" w:fill="FFFFFF"/>
        <w:spacing w:before="0" w:after="0"/>
        <w:ind w:left="0" w:firstLine="567"/>
        <w:contextualSpacing w:val="0"/>
        <w:jc w:val="both"/>
        <w:rPr>
          <w:sz w:val="28"/>
          <w:szCs w:val="28"/>
        </w:rPr>
      </w:pPr>
      <w:r w:rsidRPr="00236714">
        <w:rPr>
          <w:sz w:val="28"/>
          <w:szCs w:val="28"/>
        </w:rPr>
        <w:t>припинення здійснення центральним контрагентом валютних операцій більше ніж на 365 календарних днів та невідновлення такої діяльності протягом 90</w:t>
      </w:r>
      <w:r w:rsidRPr="00236714">
        <w:rPr>
          <w:sz w:val="28"/>
          <w:szCs w:val="28"/>
          <w:lang w:val="en-US"/>
        </w:rPr>
        <w:t> </w:t>
      </w:r>
      <w:r w:rsidRPr="00236714">
        <w:rPr>
          <w:sz w:val="28"/>
          <w:szCs w:val="28"/>
        </w:rPr>
        <w:t>календарних днів із дня отримання повідомлення про це від Національного банку;</w:t>
      </w:r>
    </w:p>
    <w:p w14:paraId="3CB6286C" w14:textId="77777777" w:rsidR="0004070E" w:rsidRPr="00236714" w:rsidRDefault="0004070E" w:rsidP="00236714">
      <w:pPr>
        <w:pStyle w:val="11"/>
        <w:shd w:val="clear" w:color="auto" w:fill="FFFFFF"/>
        <w:spacing w:before="0" w:after="0"/>
        <w:ind w:left="0"/>
        <w:contextualSpacing w:val="0"/>
        <w:jc w:val="both"/>
        <w:rPr>
          <w:sz w:val="28"/>
          <w:szCs w:val="28"/>
        </w:rPr>
      </w:pPr>
    </w:p>
    <w:p w14:paraId="333994E5" w14:textId="77777777" w:rsidR="0004070E" w:rsidRPr="00236714" w:rsidRDefault="0004070E" w:rsidP="00236714">
      <w:pPr>
        <w:pStyle w:val="11"/>
        <w:numPr>
          <w:ilvl w:val="0"/>
          <w:numId w:val="19"/>
        </w:numPr>
        <w:shd w:val="clear" w:color="auto" w:fill="FFFFFF"/>
        <w:spacing w:before="0" w:after="0"/>
        <w:ind w:left="0" w:firstLine="567"/>
        <w:contextualSpacing w:val="0"/>
        <w:jc w:val="both"/>
        <w:rPr>
          <w:sz w:val="28"/>
          <w:szCs w:val="28"/>
        </w:rPr>
      </w:pPr>
      <w:r w:rsidRPr="00236714">
        <w:rPr>
          <w:sz w:val="28"/>
          <w:szCs w:val="28"/>
        </w:rPr>
        <w:t>неусунення центральним контрагентом допущених порушень вимог валютного законодавства України, що стали підставою для зупинення дії ліцензії.</w:t>
      </w:r>
    </w:p>
    <w:p w14:paraId="4311F0FB" w14:textId="77777777" w:rsidR="0004070E" w:rsidRPr="00236714" w:rsidRDefault="0004070E" w:rsidP="00236714">
      <w:pPr>
        <w:pStyle w:val="11"/>
        <w:shd w:val="clear" w:color="auto" w:fill="FFFFFF"/>
        <w:spacing w:before="0" w:after="0"/>
        <w:ind w:left="0"/>
        <w:contextualSpacing w:val="0"/>
        <w:jc w:val="both"/>
        <w:rPr>
          <w:sz w:val="28"/>
          <w:szCs w:val="28"/>
        </w:rPr>
      </w:pPr>
    </w:p>
    <w:p w14:paraId="22569438" w14:textId="77777777" w:rsidR="0004070E" w:rsidRPr="00236714" w:rsidRDefault="0004070E" w:rsidP="00236714">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418" w:name="n1608"/>
      <w:bookmarkStart w:id="419" w:name="n1612"/>
      <w:bookmarkEnd w:id="418"/>
      <w:bookmarkEnd w:id="419"/>
      <w:r w:rsidRPr="00236714">
        <w:rPr>
          <w:rFonts w:ascii="Times New Roman" w:hAnsi="Times New Roman" w:cs="Times New Roman"/>
          <w:color w:val="auto"/>
          <w:sz w:val="28"/>
          <w:szCs w:val="28"/>
        </w:rPr>
        <w:t xml:space="preserve">Національний банк у разі прийняття рішення про зупинення, поновлення, відкликання (анулювання) ліцензії, обмеження, зупинення, </w:t>
      </w:r>
      <w:r w:rsidRPr="00236714">
        <w:rPr>
          <w:rFonts w:ascii="Times New Roman" w:eastAsia="Times New Roman" w:hAnsi="Times New Roman" w:cs="Times New Roman"/>
          <w:color w:val="auto"/>
          <w:sz w:val="28"/>
          <w:szCs w:val="28"/>
        </w:rPr>
        <w:t xml:space="preserve">поновлення </w:t>
      </w:r>
      <w:r w:rsidRPr="00236714">
        <w:rPr>
          <w:rFonts w:ascii="Times New Roman" w:hAnsi="Times New Roman" w:cs="Times New Roman"/>
          <w:color w:val="auto"/>
          <w:sz w:val="28"/>
          <w:szCs w:val="28"/>
        </w:rPr>
        <w:t>здійснення окремих видів валютних операцій</w:t>
      </w:r>
      <w:r w:rsidRPr="00236714">
        <w:rPr>
          <w:rFonts w:ascii="Times New Roman" w:eastAsia="Times New Roman" w:hAnsi="Times New Roman" w:cs="Times New Roman"/>
          <w:color w:val="auto"/>
          <w:sz w:val="28"/>
          <w:szCs w:val="28"/>
        </w:rPr>
        <w:t xml:space="preserve"> небанківської установи:</w:t>
      </w:r>
      <w:r w:rsidRPr="00236714">
        <w:rPr>
          <w:rFonts w:ascii="Times New Roman" w:hAnsi="Times New Roman" w:cs="Times New Roman"/>
          <w:color w:val="auto"/>
          <w:sz w:val="28"/>
          <w:szCs w:val="28"/>
        </w:rPr>
        <w:t xml:space="preserve"> </w:t>
      </w:r>
    </w:p>
    <w:p w14:paraId="6E80E34F" w14:textId="77777777" w:rsidR="0004070E" w:rsidRPr="00236714" w:rsidRDefault="0004070E" w:rsidP="00236714">
      <w:pPr>
        <w:ind w:firstLine="567"/>
      </w:pPr>
    </w:p>
    <w:p w14:paraId="619D4C07" w14:textId="0994B9E1" w:rsidR="0004070E" w:rsidRPr="00236714" w:rsidRDefault="00C52433" w:rsidP="00236714">
      <w:pPr>
        <w:pStyle w:val="2"/>
        <w:keepNext w:val="0"/>
        <w:keepLines w:val="0"/>
        <w:numPr>
          <w:ilvl w:val="0"/>
          <w:numId w:val="44"/>
        </w:numPr>
        <w:spacing w:before="0" w:after="0"/>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у</w:t>
      </w:r>
      <w:r w:rsidRPr="00236714">
        <w:rPr>
          <w:rFonts w:ascii="Times New Roman" w:hAnsi="Times New Roman" w:cs="Times New Roman"/>
          <w:color w:val="auto"/>
          <w:sz w:val="28"/>
          <w:szCs w:val="28"/>
        </w:rPr>
        <w:t xml:space="preserve">носить </w:t>
      </w:r>
      <w:r w:rsidR="0004070E" w:rsidRPr="00236714">
        <w:rPr>
          <w:rFonts w:ascii="Times New Roman" w:hAnsi="Times New Roman" w:cs="Times New Roman"/>
          <w:color w:val="auto"/>
          <w:sz w:val="28"/>
          <w:szCs w:val="28"/>
        </w:rPr>
        <w:t>до облікового запису в електронному реєстрі інформацію про це не пізніше наступного робочого дня з дня прийняття такого рішення</w:t>
      </w:r>
      <w:r w:rsidR="0004070E" w:rsidRPr="00236714">
        <w:rPr>
          <w:rFonts w:ascii="Times New Roman" w:hAnsi="Times New Roman" w:cs="Times New Roman"/>
          <w:color w:val="auto"/>
          <w:sz w:val="28"/>
          <w:szCs w:val="28"/>
          <w:lang w:val="ru-RU"/>
        </w:rPr>
        <w:t>;</w:t>
      </w:r>
    </w:p>
    <w:p w14:paraId="6A7A8BF8" w14:textId="77777777" w:rsidR="0004070E" w:rsidRPr="00236714" w:rsidRDefault="0004070E" w:rsidP="00236714">
      <w:pPr>
        <w:shd w:val="clear" w:color="auto" w:fill="FFFFFF"/>
        <w:ind w:firstLine="567"/>
      </w:pPr>
      <w:bookmarkStart w:id="420" w:name="n1609"/>
      <w:bookmarkEnd w:id="420"/>
    </w:p>
    <w:p w14:paraId="7A58AAB7" w14:textId="77777777" w:rsidR="0004070E" w:rsidRPr="00236714" w:rsidRDefault="0004070E" w:rsidP="00236714">
      <w:pPr>
        <w:pStyle w:val="af3"/>
        <w:numPr>
          <w:ilvl w:val="0"/>
          <w:numId w:val="44"/>
        </w:numPr>
        <w:shd w:val="clear" w:color="auto" w:fill="FFFFFF"/>
        <w:ind w:left="0" w:firstLine="567"/>
      </w:pPr>
      <w:r w:rsidRPr="00236714">
        <w:t>доводить до відома небанківської установи</w:t>
      </w:r>
      <w:r w:rsidRPr="00236714">
        <w:rPr>
          <w:lang w:val="ru-RU"/>
        </w:rPr>
        <w:t xml:space="preserve"> відповідну</w:t>
      </w:r>
      <w:r w:rsidRPr="00236714">
        <w:t xml:space="preserve"> інформацію у порядку, установленому нормативно-правовим актом Національного банку з питань здійснення Національним банком та уповноваженими установами валютного нагляду</w:t>
      </w:r>
      <w:r w:rsidRPr="00236714">
        <w:rPr>
          <w:lang w:val="ru-RU"/>
        </w:rPr>
        <w:t>;</w:t>
      </w:r>
    </w:p>
    <w:p w14:paraId="369A37D3" w14:textId="77777777" w:rsidR="0004070E" w:rsidRPr="00236714" w:rsidRDefault="0004070E" w:rsidP="00236714">
      <w:pPr>
        <w:shd w:val="clear" w:color="auto" w:fill="FFFFFF"/>
        <w:ind w:firstLine="567"/>
      </w:pPr>
      <w:bookmarkStart w:id="421" w:name="n1610"/>
      <w:bookmarkEnd w:id="421"/>
    </w:p>
    <w:p w14:paraId="555C718B" w14:textId="27DAEE97" w:rsidR="0004070E" w:rsidRPr="00236714" w:rsidRDefault="0004070E" w:rsidP="00236714">
      <w:pPr>
        <w:pStyle w:val="af3"/>
        <w:numPr>
          <w:ilvl w:val="0"/>
          <w:numId w:val="44"/>
        </w:numPr>
        <w:shd w:val="clear" w:color="auto" w:fill="FFFFFF"/>
        <w:ind w:left="0" w:firstLine="567"/>
      </w:pPr>
      <w:r w:rsidRPr="00236714">
        <w:t xml:space="preserve">протягом п’яти робочих днів із дня прийняття рішення, зазначеного </w:t>
      </w:r>
      <w:r w:rsidR="00C52433">
        <w:t>в</w:t>
      </w:r>
      <w:r w:rsidR="00C52433" w:rsidRPr="00236714">
        <w:t xml:space="preserve"> </w:t>
      </w:r>
      <w:r w:rsidRPr="00236714">
        <w:t xml:space="preserve">абзаці першому пункту 75 розділу </w:t>
      </w:r>
      <w:r w:rsidRPr="00236714">
        <w:rPr>
          <w:lang w:val="en-US"/>
        </w:rPr>
        <w:t>VI</w:t>
      </w:r>
      <w:r w:rsidRPr="00236714">
        <w:t xml:space="preserve"> цього Положення, надсилає небанківській установі повідомлення про прийняте рішення </w:t>
      </w:r>
      <w:r w:rsidRPr="00863FBC">
        <w:t xml:space="preserve">засобами електронного зв’язку Національного банку </w:t>
      </w:r>
      <w:r w:rsidRPr="00236714">
        <w:t xml:space="preserve">з направленням копії цього рішення та </w:t>
      </w:r>
      <w:r w:rsidR="00C52433">
        <w:t>в</w:t>
      </w:r>
      <w:r w:rsidR="00C52433" w:rsidRPr="00236714">
        <w:t xml:space="preserve"> </w:t>
      </w:r>
      <w:r w:rsidRPr="00236714">
        <w:t xml:space="preserve">разі прийняття рішення про припинення здійснення окремих видів валютних операцій </w:t>
      </w:r>
      <w:r w:rsidR="00C52433">
        <w:t>−</w:t>
      </w:r>
      <w:r w:rsidR="00C52433" w:rsidRPr="00236714">
        <w:t xml:space="preserve"> </w:t>
      </w:r>
      <w:r w:rsidRPr="00236714">
        <w:t>додатково витягу з електронно</w:t>
      </w:r>
      <w:r w:rsidR="00863FBC">
        <w:t xml:space="preserve">го реєстру про видачу ліцензії </w:t>
      </w:r>
      <w:r w:rsidRPr="00236714">
        <w:t xml:space="preserve">з </w:t>
      </w:r>
      <w:r w:rsidR="00863FBC">
        <w:t>новим</w:t>
      </w:r>
      <w:r w:rsidRPr="00236714">
        <w:t xml:space="preserve"> переліком валютних операцій;</w:t>
      </w:r>
    </w:p>
    <w:p w14:paraId="567CBDCF" w14:textId="77777777" w:rsidR="0004070E" w:rsidRPr="00236714" w:rsidRDefault="0004070E" w:rsidP="00236714">
      <w:pPr>
        <w:shd w:val="clear" w:color="auto" w:fill="FFFFFF"/>
        <w:ind w:firstLine="567"/>
      </w:pPr>
    </w:p>
    <w:p w14:paraId="0A8A7FA6" w14:textId="14FFD533" w:rsidR="0004070E" w:rsidRPr="00236714" w:rsidRDefault="0004070E" w:rsidP="00236714">
      <w:pPr>
        <w:pStyle w:val="af3"/>
        <w:numPr>
          <w:ilvl w:val="0"/>
          <w:numId w:val="44"/>
        </w:numPr>
        <w:shd w:val="clear" w:color="auto" w:fill="FFFFFF"/>
        <w:ind w:left="0" w:firstLine="567"/>
      </w:pPr>
      <w:r w:rsidRPr="00236714">
        <w:t xml:space="preserve">розміщує інформацію про рішення, зазначене </w:t>
      </w:r>
      <w:r w:rsidR="00C52433">
        <w:t>в</w:t>
      </w:r>
      <w:r w:rsidR="00C52433" w:rsidRPr="00236714">
        <w:t xml:space="preserve"> </w:t>
      </w:r>
      <w:r w:rsidRPr="00236714">
        <w:t xml:space="preserve">абзаці першому пункту 75 розділу </w:t>
      </w:r>
      <w:r w:rsidRPr="00236714">
        <w:rPr>
          <w:lang w:val="en-US"/>
        </w:rPr>
        <w:t>VI</w:t>
      </w:r>
      <w:r w:rsidRPr="00236714">
        <w:t xml:space="preserve"> цього Положення,</w:t>
      </w:r>
      <w:r w:rsidRPr="00236714" w:rsidDel="000574FF">
        <w:t xml:space="preserve"> </w:t>
      </w:r>
      <w:r w:rsidRPr="00236714">
        <w:t>на сторінці офіційного Інтернет-представництва Національного банку протягом трьох робочих днів із дня прийняття такого рішення.</w:t>
      </w:r>
    </w:p>
    <w:p w14:paraId="7E4FC7C9" w14:textId="77777777" w:rsidR="0004070E" w:rsidRPr="00236714" w:rsidRDefault="0004070E" w:rsidP="00236714">
      <w:pPr>
        <w:shd w:val="clear" w:color="auto" w:fill="FFFFFF"/>
        <w:ind w:firstLine="567"/>
      </w:pPr>
    </w:p>
    <w:p w14:paraId="55B06AF8" w14:textId="77777777" w:rsidR="0004070E" w:rsidRPr="00236714" w:rsidRDefault="0004070E" w:rsidP="00236714">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422" w:name="n1224"/>
      <w:bookmarkStart w:id="423" w:name="n798"/>
      <w:bookmarkEnd w:id="422"/>
      <w:bookmarkEnd w:id="423"/>
      <w:r w:rsidRPr="00236714">
        <w:rPr>
          <w:rFonts w:ascii="Times New Roman" w:hAnsi="Times New Roman" w:cs="Times New Roman"/>
          <w:color w:val="auto"/>
          <w:sz w:val="28"/>
          <w:szCs w:val="28"/>
        </w:rPr>
        <w:t>Небанківська установа (крім центрального контрагента) зобов’язана припинити здійснення валютних операцій/валютної операції згідно з ліцензією наступного робочого дня після дня отримання повідомлення про прийняте рішення або оприлюднення на сторінці офіційного Інтернет-представництва Національного банку інформації  про відкликання (анулювання) ліцензії.</w:t>
      </w:r>
    </w:p>
    <w:p w14:paraId="6C049D28" w14:textId="77777777" w:rsidR="0004070E" w:rsidRPr="00236714" w:rsidRDefault="0004070E" w:rsidP="00236714">
      <w:pPr>
        <w:ind w:firstLine="567"/>
      </w:pPr>
    </w:p>
    <w:p w14:paraId="080E0B69" w14:textId="77777777" w:rsidR="0004070E" w:rsidRPr="00236714" w:rsidRDefault="0004070E" w:rsidP="00236714">
      <w:pPr>
        <w:pStyle w:val="11"/>
        <w:numPr>
          <w:ilvl w:val="0"/>
          <w:numId w:val="6"/>
        </w:numPr>
        <w:spacing w:before="0" w:after="0"/>
        <w:ind w:left="0" w:firstLine="567"/>
        <w:contextualSpacing w:val="0"/>
        <w:outlineLvl w:val="1"/>
        <w:rPr>
          <w:sz w:val="28"/>
          <w:szCs w:val="28"/>
        </w:rPr>
      </w:pPr>
      <w:r w:rsidRPr="00236714">
        <w:rPr>
          <w:sz w:val="28"/>
          <w:szCs w:val="28"/>
        </w:rPr>
        <w:t>Центральний контрагент зобов’язаний припинити:</w:t>
      </w:r>
    </w:p>
    <w:p w14:paraId="1DD862A2" w14:textId="77777777" w:rsidR="0004070E" w:rsidRPr="00236714" w:rsidRDefault="0004070E" w:rsidP="00236714">
      <w:pPr>
        <w:pStyle w:val="11"/>
        <w:spacing w:before="0" w:after="0"/>
        <w:ind w:left="0"/>
        <w:contextualSpacing w:val="0"/>
        <w:outlineLvl w:val="1"/>
        <w:rPr>
          <w:sz w:val="28"/>
          <w:szCs w:val="28"/>
        </w:rPr>
      </w:pPr>
    </w:p>
    <w:p w14:paraId="114CB021" w14:textId="35A2BDCD" w:rsidR="0004070E" w:rsidRPr="00236714" w:rsidRDefault="0004070E" w:rsidP="00236714">
      <w:pPr>
        <w:pStyle w:val="11"/>
        <w:numPr>
          <w:ilvl w:val="1"/>
          <w:numId w:val="6"/>
        </w:numPr>
        <w:spacing w:before="0" w:after="0"/>
        <w:ind w:left="0" w:firstLine="567"/>
        <w:contextualSpacing w:val="0"/>
        <w:jc w:val="both"/>
        <w:rPr>
          <w:sz w:val="28"/>
          <w:szCs w:val="28"/>
        </w:rPr>
      </w:pPr>
      <w:r w:rsidRPr="00236714">
        <w:rPr>
          <w:sz w:val="28"/>
          <w:szCs w:val="28"/>
        </w:rPr>
        <w:t xml:space="preserve">здійснення валютних операцій, визначених </w:t>
      </w:r>
      <w:r w:rsidR="00A70129">
        <w:rPr>
          <w:sz w:val="28"/>
          <w:szCs w:val="28"/>
        </w:rPr>
        <w:t>у</w:t>
      </w:r>
      <w:r w:rsidR="00A70129" w:rsidRPr="00236714">
        <w:rPr>
          <w:sz w:val="28"/>
          <w:szCs w:val="28"/>
        </w:rPr>
        <w:t xml:space="preserve"> </w:t>
      </w:r>
      <w:r w:rsidRPr="00236714">
        <w:rPr>
          <w:sz w:val="28"/>
          <w:szCs w:val="28"/>
        </w:rPr>
        <w:t xml:space="preserve">ліцензії, з наступного робочого дня після дня отримання витягу з електронного реєстру та копії рішення Комітету з питань нагляду про відкликання (анулювання), зупинення дії ліцензії (далі – день отримання рішення про </w:t>
      </w:r>
      <w:r w:rsidRPr="00863FBC">
        <w:rPr>
          <w:sz w:val="28"/>
          <w:szCs w:val="28"/>
        </w:rPr>
        <w:t>анулювання, зупинення</w:t>
      </w:r>
      <w:r w:rsidRPr="00236714">
        <w:rPr>
          <w:sz w:val="28"/>
          <w:szCs w:val="28"/>
        </w:rPr>
        <w:t>), крім випадків проведення грошових розрахунків:</w:t>
      </w:r>
    </w:p>
    <w:p w14:paraId="460D9C35" w14:textId="006259CA" w:rsidR="0004070E" w:rsidRPr="00236714" w:rsidRDefault="0004070E" w:rsidP="00236714">
      <w:pPr>
        <w:pStyle w:val="11"/>
        <w:spacing w:before="0" w:after="0"/>
        <w:ind w:left="0"/>
        <w:contextualSpacing w:val="0"/>
        <w:jc w:val="both"/>
        <w:rPr>
          <w:sz w:val="28"/>
          <w:szCs w:val="28"/>
        </w:rPr>
      </w:pPr>
      <w:r w:rsidRPr="00236714">
        <w:rPr>
          <w:sz w:val="28"/>
          <w:szCs w:val="28"/>
        </w:rPr>
        <w:t>з метою виконання зобов’язань за контрактами/правочинами/операціями учасників клірингу за умови, що ці зобов’язання виникли не пізніше дня о</w:t>
      </w:r>
      <w:r w:rsidR="000658D0">
        <w:rPr>
          <w:sz w:val="28"/>
          <w:szCs w:val="28"/>
        </w:rPr>
        <w:t xml:space="preserve">тримання рішення про анулювання, </w:t>
      </w:r>
      <w:r w:rsidRPr="00236714">
        <w:rPr>
          <w:sz w:val="28"/>
          <w:szCs w:val="28"/>
        </w:rPr>
        <w:t>зупинення;</w:t>
      </w:r>
    </w:p>
    <w:p w14:paraId="132E7C44" w14:textId="3F5824C2" w:rsidR="0004070E" w:rsidRPr="00236714" w:rsidRDefault="0004070E" w:rsidP="00236714">
      <w:pPr>
        <w:pStyle w:val="11"/>
        <w:spacing w:before="0" w:after="0"/>
        <w:ind w:left="0"/>
        <w:contextualSpacing w:val="0"/>
        <w:jc w:val="both"/>
        <w:rPr>
          <w:sz w:val="28"/>
          <w:szCs w:val="28"/>
        </w:rPr>
      </w:pPr>
      <w:r w:rsidRPr="00236714">
        <w:rPr>
          <w:sz w:val="28"/>
          <w:szCs w:val="28"/>
        </w:rPr>
        <w:t xml:space="preserve">за контрактами/правочинами/операціями, вчиненими центральним контрагентом після дня отримання рішення </w:t>
      </w:r>
      <w:r w:rsidRPr="00863FBC">
        <w:rPr>
          <w:sz w:val="28"/>
          <w:szCs w:val="28"/>
        </w:rPr>
        <w:t xml:space="preserve">про </w:t>
      </w:r>
      <w:r w:rsidR="00863FBC" w:rsidRPr="00863FBC">
        <w:rPr>
          <w:sz w:val="28"/>
          <w:szCs w:val="28"/>
        </w:rPr>
        <w:t xml:space="preserve">анулювання, </w:t>
      </w:r>
      <w:r w:rsidRPr="00863FBC">
        <w:rPr>
          <w:sz w:val="28"/>
          <w:szCs w:val="28"/>
        </w:rPr>
        <w:t>зупинення</w:t>
      </w:r>
      <w:r w:rsidRPr="00236714">
        <w:rPr>
          <w:sz w:val="28"/>
          <w:szCs w:val="28"/>
        </w:rPr>
        <w:t xml:space="preserve">, що </w:t>
      </w:r>
      <w:r w:rsidR="00A70129">
        <w:rPr>
          <w:sz w:val="28"/>
          <w:szCs w:val="28"/>
        </w:rPr>
        <w:t>потрібні</w:t>
      </w:r>
      <w:r w:rsidR="00A70129" w:rsidRPr="00236714">
        <w:rPr>
          <w:sz w:val="28"/>
          <w:szCs w:val="28"/>
        </w:rPr>
        <w:t xml:space="preserve"> </w:t>
      </w:r>
      <w:r w:rsidRPr="00236714">
        <w:rPr>
          <w:sz w:val="28"/>
          <w:szCs w:val="28"/>
        </w:rPr>
        <w:t>для виконання зобов’язань, визначених в абзаці другому підпункту 1 пункту 77 розділу VI цього Положення;</w:t>
      </w:r>
    </w:p>
    <w:p w14:paraId="7961FC77" w14:textId="77777777" w:rsidR="0004070E" w:rsidRPr="00236714" w:rsidRDefault="0004070E" w:rsidP="00236714">
      <w:pPr>
        <w:pStyle w:val="11"/>
        <w:spacing w:before="0" w:after="0"/>
        <w:ind w:left="0"/>
        <w:contextualSpacing w:val="0"/>
        <w:jc w:val="both"/>
        <w:rPr>
          <w:sz w:val="28"/>
          <w:szCs w:val="28"/>
        </w:rPr>
      </w:pPr>
    </w:p>
    <w:p w14:paraId="3F1F512C" w14:textId="338704AA" w:rsidR="0004070E" w:rsidRPr="00236714" w:rsidRDefault="0004070E" w:rsidP="00236714">
      <w:pPr>
        <w:pStyle w:val="11"/>
        <w:numPr>
          <w:ilvl w:val="1"/>
          <w:numId w:val="6"/>
        </w:numPr>
        <w:spacing w:before="0" w:after="0"/>
        <w:ind w:left="0" w:firstLine="567"/>
        <w:jc w:val="both"/>
        <w:rPr>
          <w:sz w:val="28"/>
          <w:szCs w:val="28"/>
        </w:rPr>
      </w:pPr>
      <w:r w:rsidRPr="00236714">
        <w:rPr>
          <w:sz w:val="28"/>
          <w:szCs w:val="28"/>
        </w:rPr>
        <w:t xml:space="preserve">проведення валютних операцій, визначених </w:t>
      </w:r>
      <w:r w:rsidR="00A70129">
        <w:rPr>
          <w:sz w:val="28"/>
          <w:szCs w:val="28"/>
        </w:rPr>
        <w:t>у</w:t>
      </w:r>
      <w:r w:rsidR="00A70129" w:rsidRPr="00236714">
        <w:rPr>
          <w:sz w:val="28"/>
          <w:szCs w:val="28"/>
        </w:rPr>
        <w:t xml:space="preserve"> </w:t>
      </w:r>
      <w:r w:rsidRPr="00236714">
        <w:rPr>
          <w:sz w:val="28"/>
          <w:szCs w:val="28"/>
        </w:rPr>
        <w:t xml:space="preserve">підпункті 1 пункту 77 розділу VI цього Положення, не пізніше ніж через 30 календарних днів після дня отримання рішення </w:t>
      </w:r>
      <w:r w:rsidRPr="00863FBC">
        <w:rPr>
          <w:sz w:val="28"/>
          <w:szCs w:val="28"/>
        </w:rPr>
        <w:t>про анулювання, зупинення</w:t>
      </w:r>
      <w:r w:rsidRPr="00236714">
        <w:rPr>
          <w:sz w:val="28"/>
          <w:szCs w:val="28"/>
        </w:rPr>
        <w:t>.</w:t>
      </w:r>
    </w:p>
    <w:p w14:paraId="2F79ED36" w14:textId="77777777" w:rsidR="0004070E" w:rsidRPr="00236714" w:rsidRDefault="0004070E" w:rsidP="00236714">
      <w:pPr>
        <w:pStyle w:val="11"/>
        <w:spacing w:before="0" w:after="0"/>
        <w:ind w:left="0"/>
        <w:jc w:val="both"/>
        <w:rPr>
          <w:sz w:val="28"/>
          <w:szCs w:val="28"/>
        </w:rPr>
      </w:pPr>
    </w:p>
    <w:p w14:paraId="738DFD7E" w14:textId="14A1B116" w:rsidR="0004070E" w:rsidRPr="00236714" w:rsidRDefault="0004070E" w:rsidP="00236714">
      <w:pPr>
        <w:pStyle w:val="2"/>
        <w:keepNext w:val="0"/>
        <w:keepLines w:val="0"/>
        <w:numPr>
          <w:ilvl w:val="0"/>
          <w:numId w:val="6"/>
        </w:numPr>
        <w:spacing w:before="0" w:after="0"/>
        <w:ind w:left="0" w:firstLine="567"/>
        <w:jc w:val="both"/>
        <w:rPr>
          <w:rFonts w:ascii="Times New Roman" w:hAnsi="Times New Roman" w:cs="Times New Roman"/>
          <w:color w:val="auto"/>
          <w:sz w:val="28"/>
          <w:szCs w:val="28"/>
        </w:rPr>
      </w:pPr>
      <w:bookmarkStart w:id="424" w:name="n799"/>
      <w:bookmarkStart w:id="425" w:name="n1229"/>
      <w:bookmarkStart w:id="426" w:name="n1613"/>
      <w:bookmarkStart w:id="427" w:name="n1230"/>
      <w:bookmarkStart w:id="428" w:name="n1615"/>
      <w:bookmarkEnd w:id="424"/>
      <w:bookmarkEnd w:id="425"/>
      <w:bookmarkEnd w:id="426"/>
      <w:bookmarkEnd w:id="427"/>
      <w:bookmarkEnd w:id="428"/>
      <w:r w:rsidRPr="00236714">
        <w:rPr>
          <w:rFonts w:ascii="Times New Roman" w:hAnsi="Times New Roman" w:cs="Times New Roman"/>
          <w:color w:val="auto"/>
          <w:sz w:val="28"/>
          <w:szCs w:val="28"/>
        </w:rPr>
        <w:t xml:space="preserve">Небанківські установи мають право подати до Національного банку документи для отримання ліцензії не раніше ніж через рік із дня прийняття Національним банком рішення про відкликання (анулювання) ліцензії [крім прийняття Національним банком рішення про відкликання (анулювання) ліцензії згідно з підпунктом 10 пункту 72 розділу VI цього Положення та прийняття рішення про відкликання (анулювання) ліцензії </w:t>
      </w:r>
      <w:r w:rsidR="006C51DF">
        <w:rPr>
          <w:rFonts w:ascii="Times New Roman" w:hAnsi="Times New Roman" w:cs="Times New Roman"/>
          <w:color w:val="auto"/>
          <w:sz w:val="28"/>
          <w:szCs w:val="28"/>
        </w:rPr>
        <w:t>щодо</w:t>
      </w:r>
      <w:r w:rsidRPr="00236714">
        <w:rPr>
          <w:rFonts w:ascii="Times New Roman" w:hAnsi="Times New Roman" w:cs="Times New Roman"/>
          <w:color w:val="auto"/>
          <w:sz w:val="28"/>
          <w:szCs w:val="28"/>
        </w:rPr>
        <w:t xml:space="preserve"> окремої валютної операції].</w:t>
      </w:r>
    </w:p>
    <w:p w14:paraId="2942B28D" w14:textId="77777777" w:rsidR="0004070E" w:rsidRPr="00236714" w:rsidRDefault="0004070E" w:rsidP="00236714">
      <w:pPr>
        <w:ind w:firstLine="567"/>
      </w:pPr>
    </w:p>
    <w:p w14:paraId="7EC894B9" w14:textId="734DB03E" w:rsidR="0004070E" w:rsidRDefault="0004070E" w:rsidP="00F70323">
      <w:pPr>
        <w:pStyle w:val="2"/>
        <w:keepNext w:val="0"/>
        <w:keepLines w:val="0"/>
        <w:numPr>
          <w:ilvl w:val="0"/>
          <w:numId w:val="6"/>
        </w:numPr>
        <w:tabs>
          <w:tab w:val="left" w:pos="142"/>
          <w:tab w:val="left" w:pos="709"/>
          <w:tab w:val="left" w:pos="1134"/>
        </w:tabs>
        <w:spacing w:before="0" w:after="160" w:line="259" w:lineRule="auto"/>
        <w:ind w:left="0" w:firstLine="567"/>
        <w:jc w:val="both"/>
        <w:rPr>
          <w:rFonts w:ascii="Times New Roman" w:hAnsi="Times New Roman" w:cs="Times New Roman"/>
          <w:color w:val="auto"/>
          <w:sz w:val="28"/>
          <w:szCs w:val="28"/>
        </w:rPr>
      </w:pPr>
      <w:bookmarkStart w:id="429" w:name="n1231"/>
      <w:bookmarkStart w:id="430" w:name="n800"/>
      <w:bookmarkEnd w:id="429"/>
      <w:bookmarkEnd w:id="430"/>
      <w:r w:rsidRPr="00236714">
        <w:rPr>
          <w:rFonts w:ascii="Times New Roman" w:hAnsi="Times New Roman" w:cs="Times New Roman"/>
          <w:color w:val="auto"/>
          <w:sz w:val="28"/>
          <w:szCs w:val="28"/>
        </w:rPr>
        <w:t>Порушення небанківською установою вимог законодавства України, нормативно-правових актів Національного банку [включаючи здійснення валютних операцій після дня набрання чинності рішення</w:t>
      </w:r>
      <w:r w:rsidR="00A70129">
        <w:rPr>
          <w:rFonts w:ascii="Times New Roman" w:hAnsi="Times New Roman" w:cs="Times New Roman"/>
          <w:color w:val="auto"/>
          <w:sz w:val="28"/>
          <w:szCs w:val="28"/>
        </w:rPr>
        <w:t>м</w:t>
      </w:r>
      <w:r w:rsidRPr="00236714">
        <w:rPr>
          <w:rFonts w:ascii="Times New Roman" w:hAnsi="Times New Roman" w:cs="Times New Roman"/>
          <w:color w:val="auto"/>
          <w:sz w:val="28"/>
          <w:szCs w:val="28"/>
        </w:rPr>
        <w:t xml:space="preserve"> Національного бан</w:t>
      </w:r>
      <w:r w:rsidR="00A338FB">
        <w:rPr>
          <w:rFonts w:ascii="Times New Roman" w:hAnsi="Times New Roman" w:cs="Times New Roman"/>
          <w:color w:val="auto"/>
          <w:sz w:val="28"/>
          <w:szCs w:val="28"/>
        </w:rPr>
        <w:t xml:space="preserve">ку про відкликання (анулювання), </w:t>
      </w:r>
      <w:r w:rsidRPr="00236714">
        <w:rPr>
          <w:rFonts w:ascii="Times New Roman" w:hAnsi="Times New Roman" w:cs="Times New Roman"/>
          <w:color w:val="auto"/>
          <w:sz w:val="28"/>
          <w:szCs w:val="28"/>
        </w:rPr>
        <w:t>зупинення Національним банком ліцензії, включаючи зупинення здійснення окремої валютної операції (окремих валютних операцій), подання недостовірних відомостей та підроблених документів (їх копій)] тягне за собою відповідальність згідно із законодавством України.</w:t>
      </w:r>
      <w:bookmarkStart w:id="431" w:name="n1232"/>
      <w:bookmarkStart w:id="432" w:name="n174"/>
      <w:bookmarkStart w:id="433" w:name="n345"/>
      <w:bookmarkEnd w:id="431"/>
      <w:bookmarkEnd w:id="432"/>
      <w:bookmarkEnd w:id="433"/>
      <w:r w:rsidR="00236714" w:rsidRPr="00236714">
        <w:rPr>
          <w:rFonts w:ascii="Times New Roman" w:hAnsi="Times New Roman" w:cs="Times New Roman"/>
          <w:color w:val="auto"/>
          <w:sz w:val="28"/>
          <w:szCs w:val="28"/>
        </w:rPr>
        <w:t xml:space="preserve"> </w:t>
      </w:r>
    </w:p>
    <w:p w14:paraId="6FFE84AD" w14:textId="77777777" w:rsidR="00236714" w:rsidRPr="00236714" w:rsidRDefault="00236714" w:rsidP="00236714"/>
    <w:p w14:paraId="1234CA46" w14:textId="77777777" w:rsidR="00236714" w:rsidRDefault="00236714" w:rsidP="00236714">
      <w:pPr>
        <w:sectPr w:rsidR="00236714" w:rsidSect="00360073">
          <w:headerReference w:type="default" r:id="rId14"/>
          <w:pgSz w:w="11906" w:h="16838" w:code="9"/>
          <w:pgMar w:top="567" w:right="567" w:bottom="1701" w:left="1701" w:header="284" w:footer="709" w:gutter="0"/>
          <w:pgNumType w:start="1"/>
          <w:cols w:space="708"/>
          <w:titlePg/>
          <w:docGrid w:linePitch="381"/>
        </w:sectPr>
      </w:pPr>
    </w:p>
    <w:tbl>
      <w:tblPr>
        <w:tblW w:w="5000" w:type="pct"/>
        <w:tblCellMar>
          <w:left w:w="0" w:type="dxa"/>
          <w:right w:w="0" w:type="dxa"/>
        </w:tblCellMar>
        <w:tblLook w:val="04A0" w:firstRow="1" w:lastRow="0" w:firstColumn="1" w:lastColumn="0" w:noHBand="0" w:noVBand="1"/>
      </w:tblPr>
      <w:tblGrid>
        <w:gridCol w:w="9638"/>
      </w:tblGrid>
      <w:tr w:rsidR="007C67C0" w:rsidRPr="00EB646E" w14:paraId="1E65F51B" w14:textId="77777777" w:rsidTr="007A2EA6">
        <w:tc>
          <w:tcPr>
            <w:tcW w:w="5000" w:type="pct"/>
          </w:tcPr>
          <w:p w14:paraId="0E40A8CA" w14:textId="77777777" w:rsidR="007C67C0" w:rsidRDefault="0004070E" w:rsidP="007C67C0">
            <w:pPr>
              <w:pStyle w:val="rvps14"/>
              <w:tabs>
                <w:tab w:val="left" w:pos="142"/>
              </w:tabs>
              <w:spacing w:before="0" w:beforeAutospacing="0" w:after="0" w:afterAutospacing="0"/>
              <w:ind w:left="4395" w:firstLine="0"/>
              <w:rPr>
                <w:sz w:val="28"/>
                <w:szCs w:val="28"/>
              </w:rPr>
            </w:pPr>
            <w:r w:rsidRPr="007C67C0">
              <w:rPr>
                <w:sz w:val="28"/>
                <w:szCs w:val="28"/>
              </w:rPr>
              <w:lastRenderedPageBreak/>
              <w:t>Додаток 1</w:t>
            </w:r>
            <w:r w:rsidRPr="007C67C0">
              <w:rPr>
                <w:sz w:val="28"/>
                <w:szCs w:val="28"/>
              </w:rPr>
              <w:br/>
              <w:t xml:space="preserve">до Положення про порядок видачі ліцензій </w:t>
            </w:r>
          </w:p>
          <w:p w14:paraId="6197FA30" w14:textId="77777777" w:rsidR="0004070E" w:rsidRPr="00EB646E" w:rsidRDefault="007C67C0" w:rsidP="007C67C0">
            <w:pPr>
              <w:pStyle w:val="rvps14"/>
              <w:tabs>
                <w:tab w:val="left" w:pos="142"/>
              </w:tabs>
              <w:spacing w:before="0" w:beforeAutospacing="0" w:after="0" w:afterAutospacing="0"/>
              <w:ind w:left="4395" w:firstLine="0"/>
              <w:rPr>
                <w:sz w:val="28"/>
                <w:szCs w:val="28"/>
              </w:rPr>
            </w:pPr>
            <w:r>
              <w:rPr>
                <w:sz w:val="28"/>
                <w:szCs w:val="28"/>
              </w:rPr>
              <w:t>н</w:t>
            </w:r>
            <w:r w:rsidR="0004070E" w:rsidRPr="007C67C0">
              <w:rPr>
                <w:sz w:val="28"/>
                <w:szCs w:val="28"/>
              </w:rPr>
              <w:t>а</w:t>
            </w:r>
            <w:r w:rsidRPr="007C67C0">
              <w:rPr>
                <w:sz w:val="28"/>
                <w:szCs w:val="28"/>
                <w:lang w:val="ru-RU"/>
              </w:rPr>
              <w:t xml:space="preserve"> </w:t>
            </w:r>
            <w:r w:rsidR="0004070E" w:rsidRPr="007C67C0">
              <w:rPr>
                <w:sz w:val="28"/>
                <w:szCs w:val="28"/>
              </w:rPr>
              <w:t>здійснення валютних операцій</w:t>
            </w:r>
            <w:r w:rsidR="0004070E" w:rsidRPr="007C67C0">
              <w:rPr>
                <w:sz w:val="28"/>
                <w:szCs w:val="28"/>
              </w:rPr>
              <w:br/>
              <w:t>(підпункт 1 пункту 36 розділу ІІІ)</w:t>
            </w:r>
          </w:p>
        </w:tc>
      </w:tr>
    </w:tbl>
    <w:p w14:paraId="4878D557" w14:textId="77777777" w:rsidR="0004070E" w:rsidRPr="00EB646E" w:rsidRDefault="0004070E" w:rsidP="0004070E">
      <w:pPr>
        <w:pStyle w:val="af4"/>
        <w:tabs>
          <w:tab w:val="left" w:pos="142"/>
        </w:tabs>
        <w:jc w:val="both"/>
        <w:rPr>
          <w:sz w:val="28"/>
          <w:szCs w:val="28"/>
          <w:lang w:val="uk-UA"/>
        </w:rPr>
      </w:pPr>
      <w:bookmarkStart w:id="434" w:name="n801"/>
      <w:bookmarkStart w:id="435" w:name="n176"/>
      <w:bookmarkEnd w:id="434"/>
      <w:bookmarkEnd w:id="435"/>
    </w:p>
    <w:p w14:paraId="5E9D3DD9" w14:textId="77777777" w:rsidR="0004070E" w:rsidRPr="00EB646E" w:rsidRDefault="0004070E" w:rsidP="0004070E">
      <w:pPr>
        <w:pStyle w:val="af4"/>
        <w:tabs>
          <w:tab w:val="left" w:pos="142"/>
        </w:tabs>
        <w:jc w:val="center"/>
        <w:outlineLvl w:val="0"/>
        <w:rPr>
          <w:sz w:val="28"/>
          <w:szCs w:val="28"/>
          <w:lang w:val="uk-UA"/>
        </w:rPr>
      </w:pPr>
      <w:r w:rsidRPr="00EB646E">
        <w:rPr>
          <w:bCs/>
          <w:sz w:val="28"/>
          <w:szCs w:val="28"/>
          <w:lang w:val="uk-UA"/>
        </w:rPr>
        <w:t>Заява</w:t>
      </w:r>
      <w:r w:rsidRPr="00EB646E">
        <w:rPr>
          <w:bCs/>
          <w:sz w:val="28"/>
          <w:szCs w:val="28"/>
          <w:lang w:val="uk-UA"/>
        </w:rPr>
        <w:br/>
        <w:t>про видачу ліцензії на здійснення валютних операцій</w:t>
      </w:r>
    </w:p>
    <w:tbl>
      <w:tblPr>
        <w:tblW w:w="9781" w:type="dxa"/>
        <w:jc w:val="center"/>
        <w:tblLayout w:type="fixed"/>
        <w:tblLook w:val="04A0" w:firstRow="1" w:lastRow="0" w:firstColumn="1" w:lastColumn="0" w:noHBand="0" w:noVBand="1"/>
      </w:tblPr>
      <w:tblGrid>
        <w:gridCol w:w="4038"/>
        <w:gridCol w:w="2058"/>
        <w:gridCol w:w="1144"/>
        <w:gridCol w:w="2541"/>
      </w:tblGrid>
      <w:tr w:rsidR="00EB646E" w:rsidRPr="00EB646E" w14:paraId="2C730FFC" w14:textId="77777777" w:rsidTr="00434519">
        <w:trPr>
          <w:jc w:val="center"/>
        </w:trPr>
        <w:tc>
          <w:tcPr>
            <w:tcW w:w="3116" w:type="pct"/>
            <w:gridSpan w:val="2"/>
          </w:tcPr>
          <w:p w14:paraId="515AA677" w14:textId="77777777" w:rsidR="0004070E" w:rsidRPr="00EB646E" w:rsidRDefault="0004070E" w:rsidP="00434519">
            <w:pPr>
              <w:pStyle w:val="af4"/>
              <w:tabs>
                <w:tab w:val="left" w:pos="142"/>
              </w:tabs>
              <w:rPr>
                <w:sz w:val="28"/>
                <w:szCs w:val="28"/>
                <w:lang w:val="uk-UA"/>
              </w:rPr>
            </w:pPr>
            <w:r w:rsidRPr="00EB646E">
              <w:rPr>
                <w:sz w:val="28"/>
                <w:szCs w:val="28"/>
                <w:lang w:val="en-US"/>
              </w:rPr>
              <w:t>“</w:t>
            </w:r>
            <w:r w:rsidRPr="00EB646E">
              <w:rPr>
                <w:sz w:val="28"/>
                <w:szCs w:val="28"/>
                <w:lang w:val="uk-UA"/>
              </w:rPr>
              <w:t>___</w:t>
            </w:r>
            <w:r w:rsidRPr="00EB646E">
              <w:rPr>
                <w:sz w:val="28"/>
                <w:szCs w:val="28"/>
                <w:lang w:val="en-US"/>
              </w:rPr>
              <w:t>”</w:t>
            </w:r>
            <w:r w:rsidRPr="00EB646E">
              <w:rPr>
                <w:sz w:val="28"/>
                <w:szCs w:val="28"/>
                <w:lang w:val="uk-UA"/>
              </w:rPr>
              <w:t xml:space="preserve"> ____________ 20__ р.</w:t>
            </w:r>
          </w:p>
        </w:tc>
        <w:tc>
          <w:tcPr>
            <w:tcW w:w="1884" w:type="pct"/>
            <w:gridSpan w:val="2"/>
          </w:tcPr>
          <w:p w14:paraId="1DB10E01" w14:textId="77777777" w:rsidR="0004070E" w:rsidRPr="00EB646E" w:rsidRDefault="0004070E" w:rsidP="00434519">
            <w:pPr>
              <w:pStyle w:val="af4"/>
              <w:tabs>
                <w:tab w:val="left" w:pos="142"/>
              </w:tabs>
              <w:jc w:val="center"/>
              <w:rPr>
                <w:sz w:val="28"/>
                <w:szCs w:val="28"/>
                <w:lang w:val="uk-UA"/>
              </w:rPr>
            </w:pPr>
            <w:r w:rsidRPr="00EB646E">
              <w:rPr>
                <w:sz w:val="28"/>
                <w:szCs w:val="28"/>
                <w:lang w:val="uk-UA"/>
              </w:rPr>
              <w:t>Національний банк України</w:t>
            </w:r>
          </w:p>
        </w:tc>
      </w:tr>
      <w:tr w:rsidR="00EB646E" w:rsidRPr="00EB646E" w14:paraId="75F701C0" w14:textId="77777777" w:rsidTr="00434519">
        <w:trPr>
          <w:jc w:val="center"/>
        </w:trPr>
        <w:tc>
          <w:tcPr>
            <w:tcW w:w="5000" w:type="pct"/>
            <w:gridSpan w:val="4"/>
          </w:tcPr>
          <w:p w14:paraId="5539054C" w14:textId="77777777" w:rsidR="0004070E" w:rsidRPr="00EB646E" w:rsidRDefault="0004070E" w:rsidP="00434519">
            <w:pPr>
              <w:pStyle w:val="af4"/>
              <w:tabs>
                <w:tab w:val="left" w:pos="142"/>
              </w:tabs>
              <w:spacing w:line="276" w:lineRule="auto"/>
              <w:jc w:val="center"/>
              <w:rPr>
                <w:sz w:val="28"/>
                <w:szCs w:val="28"/>
                <w:lang w:val="uk-UA"/>
              </w:rPr>
            </w:pPr>
          </w:p>
          <w:p w14:paraId="078D0AC8" w14:textId="2796E1D7" w:rsidR="007C67C0" w:rsidRDefault="0004070E" w:rsidP="007C67C0">
            <w:pPr>
              <w:pStyle w:val="af4"/>
              <w:tabs>
                <w:tab w:val="left" w:pos="142"/>
              </w:tabs>
              <w:spacing w:before="0" w:beforeAutospacing="0" w:after="0" w:afterAutospacing="0"/>
              <w:jc w:val="both"/>
              <w:rPr>
                <w:sz w:val="28"/>
                <w:szCs w:val="28"/>
                <w:lang w:val="uk-UA"/>
              </w:rPr>
            </w:pPr>
            <w:r w:rsidRPr="00EB646E">
              <w:rPr>
                <w:sz w:val="28"/>
                <w:szCs w:val="28"/>
                <w:lang w:val="uk-UA"/>
              </w:rPr>
              <w:t>1. Небанківська установа__</w:t>
            </w:r>
            <w:r w:rsidRPr="00CD2F85">
              <w:rPr>
                <w:sz w:val="28"/>
                <w:szCs w:val="28"/>
                <w:lang w:val="uk-UA"/>
              </w:rPr>
              <w:t>____________</w:t>
            </w:r>
            <w:r w:rsidR="007C67C0" w:rsidRPr="00CD2F85">
              <w:rPr>
                <w:sz w:val="28"/>
                <w:szCs w:val="28"/>
                <w:lang w:val="uk-UA"/>
              </w:rPr>
              <w:t>_____________________________</w:t>
            </w:r>
            <w:r w:rsidR="007C67C0">
              <w:rPr>
                <w:sz w:val="28"/>
                <w:szCs w:val="28"/>
                <w:lang w:val="uk-UA"/>
              </w:rPr>
              <w:t xml:space="preserve"> </w:t>
            </w:r>
          </w:p>
          <w:p w14:paraId="48E349C9" w14:textId="6EFB1EBE" w:rsidR="0004070E" w:rsidRPr="00EB646E" w:rsidRDefault="0004070E" w:rsidP="00863FBC">
            <w:pPr>
              <w:pStyle w:val="af4"/>
              <w:tabs>
                <w:tab w:val="left" w:pos="142"/>
              </w:tabs>
              <w:spacing w:before="0" w:beforeAutospacing="0" w:after="0" w:afterAutospacing="0"/>
              <w:ind w:firstLine="1305"/>
              <w:jc w:val="center"/>
              <w:rPr>
                <w:sz w:val="28"/>
                <w:szCs w:val="28"/>
                <w:lang w:val="uk-UA"/>
              </w:rPr>
            </w:pPr>
            <w:r w:rsidRPr="00EB646E">
              <w:rPr>
                <w:sz w:val="28"/>
                <w:szCs w:val="28"/>
                <w:lang w:val="uk-UA"/>
              </w:rPr>
              <w:t>(повне найменування, ідентифікаційний код, місцезнаходження, ____________________________________________________________________</w:t>
            </w:r>
            <w:r w:rsidRPr="00EB646E">
              <w:rPr>
                <w:sz w:val="28"/>
                <w:szCs w:val="28"/>
                <w:lang w:val="uk-UA"/>
              </w:rPr>
              <w:br/>
              <w:t>в особі уповноваженого представника ___________________________________________________________________,</w:t>
            </w:r>
            <w:r w:rsidRPr="00EB646E">
              <w:rPr>
                <w:sz w:val="28"/>
                <w:szCs w:val="28"/>
                <w:lang w:val="uk-UA"/>
              </w:rPr>
              <w:br/>
              <w:t xml:space="preserve">(прізвище, </w:t>
            </w:r>
            <w:r w:rsidR="00A70129">
              <w:rPr>
                <w:sz w:val="28"/>
                <w:szCs w:val="28"/>
                <w:lang w:val="uk-UA"/>
              </w:rPr>
              <w:t xml:space="preserve">власне </w:t>
            </w:r>
            <w:r w:rsidRPr="00EB646E">
              <w:rPr>
                <w:sz w:val="28"/>
                <w:szCs w:val="28"/>
                <w:lang w:val="uk-UA"/>
              </w:rPr>
              <w:t>ім’я, по батькові)</w:t>
            </w:r>
          </w:p>
          <w:p w14:paraId="52928786" w14:textId="1A135DA1" w:rsidR="0004070E" w:rsidRPr="00EB646E" w:rsidRDefault="0004070E" w:rsidP="00434519">
            <w:pPr>
              <w:pStyle w:val="af4"/>
              <w:tabs>
                <w:tab w:val="left" w:pos="142"/>
              </w:tabs>
              <w:spacing w:after="0" w:afterAutospacing="0" w:line="276" w:lineRule="auto"/>
              <w:jc w:val="both"/>
              <w:rPr>
                <w:sz w:val="28"/>
                <w:szCs w:val="28"/>
                <w:lang w:val="uk-UA"/>
              </w:rPr>
            </w:pPr>
            <w:r w:rsidRPr="00EB646E">
              <w:rPr>
                <w:sz w:val="28"/>
                <w:szCs w:val="28"/>
                <w:lang w:val="uk-UA"/>
              </w:rPr>
              <w:t>який діє на підставі _________________, звертається до Національного банку України з проханням про видачу ліцензії на здійснення таких валютних операцій: ___________________________________________________________________</w:t>
            </w:r>
            <w:r w:rsidR="00CD2F85">
              <w:rPr>
                <w:sz w:val="28"/>
                <w:szCs w:val="28"/>
                <w:lang w:val="uk-UA"/>
              </w:rPr>
              <w:t xml:space="preserve"> .</w:t>
            </w:r>
            <w:r w:rsidRPr="00EB646E">
              <w:rPr>
                <w:sz w:val="28"/>
                <w:szCs w:val="28"/>
                <w:lang w:val="uk-UA"/>
              </w:rPr>
              <w:br/>
              <w:t xml:space="preserve">                                     </w:t>
            </w:r>
            <w:r w:rsidRPr="00EB646E">
              <w:rPr>
                <w:sz w:val="28"/>
                <w:szCs w:val="28"/>
              </w:rPr>
              <w:t xml:space="preserve">          </w:t>
            </w:r>
            <w:r w:rsidRPr="00EB646E">
              <w:rPr>
                <w:sz w:val="28"/>
                <w:szCs w:val="28"/>
                <w:lang w:val="uk-UA"/>
              </w:rPr>
              <w:t>(</w:t>
            </w:r>
            <w:r w:rsidRPr="00EB646E">
              <w:rPr>
                <w:sz w:val="28"/>
                <w:szCs w:val="28"/>
                <w:lang w:val="uk-UA" w:eastAsia="uk-UA"/>
              </w:rPr>
              <w:t>перелік видів операцій)</w:t>
            </w:r>
          </w:p>
          <w:p w14:paraId="5A6601E9" w14:textId="736A726F" w:rsidR="0004070E" w:rsidRPr="00EB646E" w:rsidRDefault="007C67C0" w:rsidP="007C67C0">
            <w:pPr>
              <w:pStyle w:val="af4"/>
              <w:spacing w:before="0" w:beforeAutospacing="0" w:line="276" w:lineRule="auto"/>
              <w:rPr>
                <w:sz w:val="28"/>
                <w:szCs w:val="28"/>
                <w:lang w:val="uk-UA"/>
              </w:rPr>
            </w:pPr>
            <w:r>
              <w:rPr>
                <w:sz w:val="28"/>
                <w:szCs w:val="28"/>
                <w:lang w:val="uk-UA"/>
              </w:rPr>
              <w:t xml:space="preserve">2. </w:t>
            </w:r>
            <w:r w:rsidR="0004070E" w:rsidRPr="00EB646E">
              <w:rPr>
                <w:sz w:val="28"/>
                <w:szCs w:val="28"/>
                <w:lang w:val="uk-UA"/>
              </w:rPr>
              <w:t>Я,</w:t>
            </w:r>
            <w:r>
              <w:rPr>
                <w:sz w:val="28"/>
                <w:szCs w:val="28"/>
                <w:lang w:val="uk-UA"/>
              </w:rPr>
              <w:t xml:space="preserve"> </w:t>
            </w:r>
            <w:r w:rsidR="0004070E" w:rsidRPr="00EB646E">
              <w:rPr>
                <w:sz w:val="28"/>
                <w:szCs w:val="28"/>
                <w:lang w:val="uk-UA"/>
              </w:rPr>
              <w:t>_______________________________</w:t>
            </w:r>
            <w:r>
              <w:rPr>
                <w:sz w:val="28"/>
                <w:szCs w:val="28"/>
                <w:lang w:val="uk-UA"/>
              </w:rPr>
              <w:t>____________________________</w:t>
            </w:r>
            <w:r w:rsidR="0004070E" w:rsidRPr="00EB646E">
              <w:rPr>
                <w:sz w:val="28"/>
                <w:szCs w:val="28"/>
                <w:lang w:val="uk-UA"/>
              </w:rPr>
              <w:t>,</w:t>
            </w:r>
            <w:r>
              <w:rPr>
                <w:sz w:val="28"/>
                <w:szCs w:val="28"/>
                <w:lang w:val="uk-UA"/>
              </w:rPr>
              <w:br/>
            </w:r>
            <w:r w:rsidR="0004070E" w:rsidRPr="00EB646E">
              <w:rPr>
                <w:sz w:val="28"/>
                <w:szCs w:val="28"/>
                <w:lang w:val="uk-UA"/>
              </w:rPr>
              <w:t xml:space="preserve"> </w:t>
            </w:r>
            <w:r>
              <w:rPr>
                <w:sz w:val="28"/>
                <w:szCs w:val="28"/>
                <w:lang w:val="uk-UA"/>
              </w:rPr>
              <w:t xml:space="preserve">        </w:t>
            </w:r>
            <w:r w:rsidR="0004070E" w:rsidRPr="00EB646E">
              <w:rPr>
                <w:sz w:val="28"/>
                <w:szCs w:val="28"/>
                <w:lang w:val="uk-UA"/>
              </w:rPr>
              <w:t xml:space="preserve">                                   (прізвище, </w:t>
            </w:r>
            <w:r w:rsidR="00A70129">
              <w:rPr>
                <w:sz w:val="28"/>
                <w:szCs w:val="28"/>
                <w:lang w:val="uk-UA"/>
              </w:rPr>
              <w:t xml:space="preserve">власне </w:t>
            </w:r>
            <w:r w:rsidR="0004070E" w:rsidRPr="00EB646E">
              <w:rPr>
                <w:sz w:val="28"/>
                <w:szCs w:val="28"/>
                <w:lang w:val="uk-UA"/>
              </w:rPr>
              <w:t>ім’я, по батькові)</w:t>
            </w:r>
          </w:p>
          <w:p w14:paraId="16642682" w14:textId="5DCAAD98" w:rsidR="0004070E" w:rsidRPr="00EB646E" w:rsidRDefault="00A70129" w:rsidP="00863FBC">
            <w:pPr>
              <w:pStyle w:val="af4"/>
              <w:tabs>
                <w:tab w:val="left" w:pos="142"/>
              </w:tabs>
              <w:spacing w:before="0" w:beforeAutospacing="0" w:after="0" w:afterAutospacing="0"/>
              <w:ind w:firstLine="29"/>
              <w:jc w:val="both"/>
              <w:rPr>
                <w:bCs/>
                <w:sz w:val="28"/>
                <w:szCs w:val="28"/>
                <w:lang w:val="uk-UA"/>
              </w:rPr>
            </w:pPr>
            <w:r>
              <w:rPr>
                <w:bCs/>
                <w:sz w:val="28"/>
                <w:szCs w:val="28"/>
                <w:lang w:val="uk-UA"/>
              </w:rPr>
              <w:t>с</w:t>
            </w:r>
            <w:r w:rsidR="0004070E" w:rsidRPr="00EB646E">
              <w:rPr>
                <w:bCs/>
                <w:sz w:val="28"/>
                <w:szCs w:val="28"/>
                <w:lang w:val="uk-UA"/>
              </w:rPr>
              <w:t>тверджую, що інформація, зазначена в заяві та доданих до неї документах, є правдивою і повною, та не заперечую проти перевірки Національним банком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(уключаючи банки та інші фінансові установи) і фізичним особам.</w:t>
            </w:r>
          </w:p>
          <w:p w14:paraId="1B25FB0E" w14:textId="73FBABA6" w:rsidR="0004070E" w:rsidRPr="00EB646E" w:rsidRDefault="0004070E" w:rsidP="00863FBC">
            <w:pPr>
              <w:pStyle w:val="rvps14"/>
              <w:tabs>
                <w:tab w:val="left" w:pos="142"/>
              </w:tabs>
              <w:spacing w:before="0" w:beforeAutospacing="0" w:after="0" w:afterAutospacing="0"/>
              <w:ind w:left="29"/>
              <w:jc w:val="both"/>
              <w:rPr>
                <w:bCs/>
                <w:sz w:val="28"/>
                <w:szCs w:val="28"/>
              </w:rPr>
            </w:pPr>
            <w:r w:rsidRPr="00EB646E">
              <w:rPr>
                <w:bCs/>
                <w:sz w:val="28"/>
                <w:szCs w:val="28"/>
              </w:rPr>
              <w:t xml:space="preserve">Надаю дозвіл Національному банку </w:t>
            </w:r>
            <w:r w:rsidR="00A70129">
              <w:rPr>
                <w:bCs/>
                <w:sz w:val="28"/>
                <w:szCs w:val="28"/>
              </w:rPr>
              <w:t xml:space="preserve">України </w:t>
            </w:r>
            <w:r w:rsidRPr="00EB646E">
              <w:rPr>
                <w:bCs/>
                <w:sz w:val="28"/>
                <w:szCs w:val="28"/>
              </w:rPr>
              <w:t xml:space="preserve">на отримання від державних органів, органів місцевого самоврядування, юридичних осіб (уключаючи банки та інші фінансові установи) і фізичних осіб будь-якої інформації, у тому числі з обмеженим доступом, потрібної для перевірки повноти та достовірної поданої інформації та/або прийняття рішень, </w:t>
            </w:r>
            <w:r w:rsidR="00CD2F85">
              <w:rPr>
                <w:bCs/>
                <w:sz w:val="28"/>
                <w:szCs w:val="28"/>
              </w:rPr>
              <w:t>визначених</w:t>
            </w:r>
            <w:r w:rsidR="00CD2F85" w:rsidRPr="00EB646E">
              <w:rPr>
                <w:bCs/>
                <w:sz w:val="28"/>
                <w:szCs w:val="28"/>
              </w:rPr>
              <w:t xml:space="preserve"> </w:t>
            </w:r>
            <w:r w:rsidRPr="00EB646E">
              <w:rPr>
                <w:bCs/>
                <w:sz w:val="28"/>
                <w:szCs w:val="28"/>
              </w:rPr>
              <w:t>Положенням</w:t>
            </w:r>
            <w:r w:rsidR="00A70129">
              <w:rPr>
                <w:bCs/>
                <w:sz w:val="28"/>
                <w:szCs w:val="28"/>
              </w:rPr>
              <w:t xml:space="preserve"> </w:t>
            </w:r>
            <w:r w:rsidR="00A70129" w:rsidRPr="007C67C0">
              <w:rPr>
                <w:sz w:val="28"/>
                <w:szCs w:val="28"/>
              </w:rPr>
              <w:t xml:space="preserve">про порядок видачі ліцензій </w:t>
            </w:r>
            <w:r w:rsidR="00A70129">
              <w:rPr>
                <w:sz w:val="28"/>
                <w:szCs w:val="28"/>
              </w:rPr>
              <w:t>н</w:t>
            </w:r>
            <w:r w:rsidR="00A70129" w:rsidRPr="007C67C0">
              <w:rPr>
                <w:sz w:val="28"/>
                <w:szCs w:val="28"/>
              </w:rPr>
              <w:t>а</w:t>
            </w:r>
            <w:r w:rsidR="00A70129" w:rsidRPr="00A70129">
              <w:rPr>
                <w:sz w:val="28"/>
                <w:szCs w:val="28"/>
              </w:rPr>
              <w:t xml:space="preserve"> </w:t>
            </w:r>
            <w:r w:rsidR="00A70129" w:rsidRPr="007C67C0">
              <w:rPr>
                <w:sz w:val="28"/>
                <w:szCs w:val="28"/>
              </w:rPr>
              <w:t>здійснення валютних операцій</w:t>
            </w:r>
            <w:r w:rsidRPr="00EB646E">
              <w:rPr>
                <w:bCs/>
                <w:sz w:val="28"/>
                <w:szCs w:val="28"/>
              </w:rPr>
              <w:t>.</w:t>
            </w:r>
          </w:p>
          <w:p w14:paraId="1B1D19E9" w14:textId="77777777" w:rsidR="0004070E" w:rsidRPr="00EB646E" w:rsidRDefault="0004070E" w:rsidP="00A70129">
            <w:pPr>
              <w:ind w:firstLine="596"/>
            </w:pPr>
            <w:r w:rsidRPr="00EB646E">
              <w:t xml:space="preserve">Відповідно до Закону України “Про захист персональних даних” маю дозвіл/згоду суб’єкта персональних даних на збирання, зберігання, обробку та </w:t>
            </w:r>
            <w:r w:rsidRPr="00EB646E">
              <w:lastRenderedPageBreak/>
              <w:t xml:space="preserve">поширення персональних даних, зазначених у </w:t>
            </w:r>
            <w:r w:rsidRPr="00EB646E">
              <w:rPr>
                <w:bCs/>
                <w:lang w:eastAsia="ru-RU"/>
              </w:rPr>
              <w:t>документах, доданих до цієї заяви</w:t>
            </w:r>
            <w:r w:rsidRPr="00EB646E">
              <w:t>.</w:t>
            </w:r>
          </w:p>
          <w:p w14:paraId="4677C09B" w14:textId="77777777" w:rsidR="0004070E" w:rsidRPr="00EB646E" w:rsidRDefault="0004070E" w:rsidP="007C67C0">
            <w:pPr>
              <w:ind w:firstLine="567"/>
            </w:pPr>
            <w:r w:rsidRPr="00EB646E">
              <w:t xml:space="preserve">Суб’єкти персональних даних не заперечують проти перевірки Національним банком України достовірності поданих документів і зазначених у них даних, у тому числі, але не виключно, шляхом надання цієї інформації іншим державним органам України, </w:t>
            </w:r>
            <w:r w:rsidRPr="00EB646E">
              <w:rPr>
                <w:bCs/>
                <w:lang w:eastAsia="ru-RU"/>
              </w:rPr>
              <w:t>органам місцевого самоврядування, юридичним особам (уключаючи банки та інші фінансові установи) і фізичним особам</w:t>
            </w:r>
            <w:r w:rsidRPr="00EB646E">
              <w:t>.</w:t>
            </w:r>
          </w:p>
          <w:p w14:paraId="7B24E6A7" w14:textId="5B97DC89" w:rsidR="0004070E" w:rsidRPr="00EB646E" w:rsidRDefault="0004070E" w:rsidP="00434519">
            <w:pPr>
              <w:pStyle w:val="af4"/>
              <w:tabs>
                <w:tab w:val="left" w:pos="142"/>
              </w:tabs>
              <w:spacing w:before="0" w:beforeAutospacing="0" w:after="0" w:afterAutospacing="0"/>
              <w:jc w:val="both"/>
              <w:rPr>
                <w:bCs/>
                <w:sz w:val="28"/>
                <w:szCs w:val="28"/>
                <w:lang w:val="uk-UA"/>
              </w:rPr>
            </w:pPr>
            <w:r w:rsidRPr="00EB646E">
              <w:rPr>
                <w:bCs/>
                <w:sz w:val="28"/>
                <w:szCs w:val="28"/>
                <w:lang w:val="uk-UA"/>
              </w:rPr>
              <w:t>У разі будь-яких змін в інформації, зазначеній у цій заяві</w:t>
            </w:r>
            <w:r w:rsidR="00CD2F85">
              <w:rPr>
                <w:bCs/>
                <w:sz w:val="28"/>
                <w:szCs w:val="28"/>
                <w:lang w:val="uk-UA"/>
              </w:rPr>
              <w:t>,</w:t>
            </w:r>
            <w:r w:rsidRPr="00EB646E">
              <w:rPr>
                <w:bCs/>
                <w:sz w:val="28"/>
                <w:szCs w:val="28"/>
                <w:lang w:val="uk-UA"/>
              </w:rPr>
              <w:t xml:space="preserve"> та документах, доданих до неї, що відбулися під час розгляду заяви про видачу ліцензії на здійснення валютних операцій, зобов’язуюся повідомити про них Національний банк </w:t>
            </w:r>
            <w:r w:rsidR="009932DB">
              <w:rPr>
                <w:bCs/>
                <w:sz w:val="28"/>
                <w:szCs w:val="28"/>
                <w:lang w:val="uk-UA"/>
              </w:rPr>
              <w:t xml:space="preserve">України </w:t>
            </w:r>
            <w:r w:rsidRPr="00EB646E">
              <w:rPr>
                <w:bCs/>
                <w:sz w:val="28"/>
                <w:szCs w:val="28"/>
                <w:lang w:val="uk-UA"/>
              </w:rPr>
              <w:t>протягом п’яти робочих днів із дня виникнення.</w:t>
            </w:r>
          </w:p>
          <w:p w14:paraId="51B18788" w14:textId="77777777" w:rsidR="0004070E" w:rsidRPr="00EB646E" w:rsidRDefault="0004070E" w:rsidP="00434519">
            <w:pPr>
              <w:pStyle w:val="af4"/>
              <w:tabs>
                <w:tab w:val="left" w:pos="142"/>
              </w:tabs>
              <w:spacing w:line="276" w:lineRule="auto"/>
              <w:jc w:val="both"/>
              <w:rPr>
                <w:sz w:val="28"/>
                <w:szCs w:val="28"/>
                <w:lang w:val="uk-UA"/>
              </w:rPr>
            </w:pPr>
            <w:r w:rsidRPr="00EB646E">
              <w:rPr>
                <w:sz w:val="28"/>
                <w:szCs w:val="28"/>
                <w:lang w:val="uk-UA"/>
              </w:rPr>
              <w:t>3. У разі виникнення будь-яких питань стосовно цієї заяви або документів, що додаються до неї, прошу звертатися до ________________________________________________________________</w:t>
            </w:r>
            <w:r w:rsidRPr="00EB646E">
              <w:rPr>
                <w:sz w:val="28"/>
                <w:szCs w:val="28"/>
              </w:rPr>
              <w:t>_</w:t>
            </w:r>
            <w:r w:rsidRPr="00EB646E">
              <w:rPr>
                <w:sz w:val="28"/>
                <w:szCs w:val="28"/>
                <w:lang w:val="uk-UA"/>
              </w:rPr>
              <w:t>__.</w:t>
            </w:r>
            <w:r w:rsidRPr="00EB646E">
              <w:rPr>
                <w:sz w:val="28"/>
                <w:szCs w:val="28"/>
                <w:lang w:val="uk-UA"/>
              </w:rPr>
              <w:br/>
              <w:t>                                       (прізвище, електронна адреса, номер телефону)</w:t>
            </w:r>
          </w:p>
          <w:p w14:paraId="22A957C8" w14:textId="1E1CB0F2" w:rsidR="0004070E" w:rsidRPr="00EB646E" w:rsidRDefault="0004070E" w:rsidP="00434519">
            <w:pPr>
              <w:pStyle w:val="af4"/>
              <w:tabs>
                <w:tab w:val="left" w:pos="142"/>
              </w:tabs>
              <w:jc w:val="both"/>
              <w:rPr>
                <w:sz w:val="28"/>
                <w:szCs w:val="28"/>
                <w:lang w:val="uk-UA"/>
              </w:rPr>
            </w:pPr>
            <w:r w:rsidRPr="00EB646E">
              <w:rPr>
                <w:sz w:val="28"/>
                <w:szCs w:val="28"/>
                <w:lang w:val="uk-UA"/>
              </w:rPr>
              <w:t>4. Додатки: подаються документи, зазначені в пункті 36 розділу III Положення про порядок видачі ліцензій на здійснення валютних операцій.</w:t>
            </w:r>
          </w:p>
          <w:p w14:paraId="5599524C" w14:textId="77777777" w:rsidR="0004070E" w:rsidRPr="00EB646E" w:rsidRDefault="0004070E" w:rsidP="00434519">
            <w:pPr>
              <w:shd w:val="clear" w:color="auto" w:fill="FFFFFF"/>
              <w:ind w:firstLine="604"/>
            </w:pPr>
          </w:p>
        </w:tc>
      </w:tr>
      <w:tr w:rsidR="00EB646E" w:rsidRPr="00EB646E" w14:paraId="27AD8C53" w14:textId="77777777" w:rsidTr="00434519">
        <w:trPr>
          <w:jc w:val="center"/>
        </w:trPr>
        <w:tc>
          <w:tcPr>
            <w:tcW w:w="2064" w:type="pct"/>
          </w:tcPr>
          <w:p w14:paraId="200B2248" w14:textId="77777777" w:rsidR="0004070E" w:rsidRPr="00EB646E" w:rsidRDefault="0004070E" w:rsidP="00434519">
            <w:pPr>
              <w:pStyle w:val="af4"/>
              <w:tabs>
                <w:tab w:val="left" w:pos="142"/>
              </w:tabs>
              <w:ind w:firstLine="599"/>
              <w:rPr>
                <w:sz w:val="28"/>
                <w:szCs w:val="28"/>
                <w:lang w:val="uk-UA"/>
              </w:rPr>
            </w:pPr>
            <w:r w:rsidRPr="00EB646E">
              <w:rPr>
                <w:sz w:val="28"/>
                <w:szCs w:val="28"/>
                <w:lang w:val="uk-UA"/>
              </w:rPr>
              <w:lastRenderedPageBreak/>
              <w:t>5. Уповноважений представник небанківської установи</w:t>
            </w:r>
          </w:p>
        </w:tc>
        <w:tc>
          <w:tcPr>
            <w:tcW w:w="1637" w:type="pct"/>
            <w:gridSpan w:val="2"/>
          </w:tcPr>
          <w:p w14:paraId="662EDDA0" w14:textId="7D0C691C" w:rsidR="0004070E" w:rsidRPr="00EB646E" w:rsidRDefault="0004070E" w:rsidP="00863FBC">
            <w:pPr>
              <w:pStyle w:val="af4"/>
              <w:tabs>
                <w:tab w:val="left" w:pos="142"/>
              </w:tabs>
              <w:ind w:firstLine="0"/>
              <w:rPr>
                <w:sz w:val="28"/>
                <w:szCs w:val="28"/>
                <w:lang w:val="uk-UA"/>
              </w:rPr>
            </w:pPr>
            <w:r w:rsidRPr="00EB646E">
              <w:rPr>
                <w:sz w:val="28"/>
                <w:szCs w:val="28"/>
                <w:lang w:val="uk-UA"/>
              </w:rPr>
              <w:br/>
            </w:r>
            <w:r w:rsidR="00A70129">
              <w:rPr>
                <w:sz w:val="28"/>
                <w:szCs w:val="28"/>
                <w:lang w:val="uk-UA"/>
              </w:rPr>
              <w:t xml:space="preserve">Особистий </w:t>
            </w:r>
            <w:r w:rsidRPr="00EB646E">
              <w:rPr>
                <w:sz w:val="28"/>
                <w:szCs w:val="28"/>
                <w:lang w:val="uk-UA"/>
              </w:rPr>
              <w:t>підпис</w:t>
            </w:r>
          </w:p>
        </w:tc>
        <w:tc>
          <w:tcPr>
            <w:tcW w:w="1299" w:type="pct"/>
          </w:tcPr>
          <w:p w14:paraId="2EF9292E" w14:textId="6846A78A" w:rsidR="0004070E" w:rsidRPr="00EB646E" w:rsidRDefault="0004070E" w:rsidP="00A70129">
            <w:pPr>
              <w:pStyle w:val="af4"/>
              <w:tabs>
                <w:tab w:val="left" w:pos="21"/>
              </w:tabs>
              <w:ind w:firstLine="21"/>
              <w:jc w:val="center"/>
              <w:rPr>
                <w:sz w:val="28"/>
                <w:szCs w:val="28"/>
                <w:lang w:val="uk-UA"/>
              </w:rPr>
            </w:pPr>
            <w:r w:rsidRPr="00EB646E">
              <w:rPr>
                <w:sz w:val="28"/>
                <w:szCs w:val="28"/>
                <w:lang w:val="uk-UA"/>
              </w:rPr>
              <w:br/>
            </w:r>
            <w:r w:rsidR="00A70129">
              <w:rPr>
                <w:sz w:val="28"/>
                <w:szCs w:val="28"/>
                <w:lang w:val="uk-UA"/>
              </w:rPr>
              <w:t xml:space="preserve">Власне ім’я </w:t>
            </w:r>
            <w:r w:rsidRPr="00EB646E">
              <w:rPr>
                <w:sz w:val="28"/>
                <w:szCs w:val="28"/>
                <w:lang w:val="uk-UA"/>
              </w:rPr>
              <w:t xml:space="preserve"> </w:t>
            </w:r>
            <w:r w:rsidR="00A70129" w:rsidRPr="00EB646E">
              <w:rPr>
                <w:sz w:val="28"/>
                <w:szCs w:val="28"/>
                <w:lang w:val="uk-UA"/>
              </w:rPr>
              <w:t>ПРІЗВИЩЕ</w:t>
            </w:r>
          </w:p>
        </w:tc>
      </w:tr>
      <w:tr w:rsidR="00EB646E" w:rsidRPr="00EB646E" w14:paraId="683EA548" w14:textId="77777777" w:rsidTr="00434519">
        <w:trPr>
          <w:jc w:val="center"/>
        </w:trPr>
        <w:tc>
          <w:tcPr>
            <w:tcW w:w="2064" w:type="pct"/>
          </w:tcPr>
          <w:p w14:paraId="47ED11FC" w14:textId="77777777" w:rsidR="00471748" w:rsidRDefault="00471748" w:rsidP="00434519">
            <w:pPr>
              <w:pStyle w:val="af4"/>
              <w:tabs>
                <w:tab w:val="left" w:pos="142"/>
              </w:tabs>
              <w:ind w:firstLine="0"/>
              <w:rPr>
                <w:sz w:val="28"/>
                <w:szCs w:val="28"/>
                <w:lang w:val="en-US"/>
              </w:rPr>
            </w:pPr>
          </w:p>
          <w:p w14:paraId="6CD7D579" w14:textId="77777777" w:rsidR="0004070E" w:rsidRPr="00EB646E" w:rsidRDefault="0004070E" w:rsidP="00434519">
            <w:pPr>
              <w:pStyle w:val="af4"/>
              <w:tabs>
                <w:tab w:val="left" w:pos="142"/>
              </w:tabs>
              <w:ind w:firstLine="0"/>
              <w:rPr>
                <w:sz w:val="28"/>
                <w:szCs w:val="28"/>
                <w:lang w:val="uk-UA"/>
              </w:rPr>
            </w:pPr>
            <w:r w:rsidRPr="00EB646E">
              <w:rPr>
                <w:sz w:val="28"/>
                <w:szCs w:val="28"/>
                <w:lang w:val="en-US"/>
              </w:rPr>
              <w:t>“</w:t>
            </w:r>
            <w:r w:rsidRPr="00EB646E">
              <w:rPr>
                <w:sz w:val="28"/>
                <w:szCs w:val="28"/>
                <w:lang w:val="uk-UA"/>
              </w:rPr>
              <w:t>___</w:t>
            </w:r>
            <w:r w:rsidRPr="00EB646E">
              <w:rPr>
                <w:sz w:val="28"/>
                <w:szCs w:val="28"/>
                <w:lang w:val="en-US"/>
              </w:rPr>
              <w:t>”</w:t>
            </w:r>
            <w:r w:rsidRPr="00EB646E">
              <w:rPr>
                <w:sz w:val="28"/>
                <w:szCs w:val="28"/>
                <w:lang w:val="uk-UA"/>
              </w:rPr>
              <w:t xml:space="preserve"> ____________ 20__ р.</w:t>
            </w:r>
          </w:p>
        </w:tc>
        <w:tc>
          <w:tcPr>
            <w:tcW w:w="1637" w:type="pct"/>
            <w:gridSpan w:val="2"/>
          </w:tcPr>
          <w:p w14:paraId="2F25767F" w14:textId="77777777" w:rsidR="0004070E" w:rsidRPr="00EB646E" w:rsidRDefault="0004070E" w:rsidP="00434519">
            <w:pPr>
              <w:tabs>
                <w:tab w:val="left" w:pos="142"/>
              </w:tabs>
            </w:pPr>
          </w:p>
        </w:tc>
        <w:tc>
          <w:tcPr>
            <w:tcW w:w="1299" w:type="pct"/>
          </w:tcPr>
          <w:p w14:paraId="4B3FC392" w14:textId="77777777" w:rsidR="0004070E" w:rsidRPr="00EB646E" w:rsidRDefault="0004070E" w:rsidP="00434519">
            <w:pPr>
              <w:tabs>
                <w:tab w:val="left" w:pos="142"/>
              </w:tabs>
            </w:pPr>
          </w:p>
        </w:tc>
      </w:tr>
    </w:tbl>
    <w:p w14:paraId="4657B4EA" w14:textId="77777777" w:rsidR="003D4E56" w:rsidRDefault="003D4E56" w:rsidP="0004070E">
      <w:pPr>
        <w:spacing w:line="276" w:lineRule="auto"/>
        <w:jc w:val="left"/>
        <w:sectPr w:rsidR="003D4E56" w:rsidSect="007A2EA6">
          <w:headerReference w:type="default" r:id="rId15"/>
          <w:pgSz w:w="11906" w:h="16838" w:code="9"/>
          <w:pgMar w:top="567" w:right="567" w:bottom="1701" w:left="1701" w:header="284" w:footer="709" w:gutter="0"/>
          <w:pgNumType w:start="1"/>
          <w:cols w:space="708"/>
          <w:titlePg/>
          <w:docGrid w:linePitch="381"/>
        </w:sectPr>
      </w:pPr>
    </w:p>
    <w:p w14:paraId="2DC45538" w14:textId="77777777" w:rsidR="0004070E" w:rsidRPr="00EB646E" w:rsidRDefault="0004070E" w:rsidP="0004070E">
      <w:pPr>
        <w:spacing w:line="276" w:lineRule="auto"/>
        <w:jc w:val="left"/>
      </w:pPr>
    </w:p>
    <w:tbl>
      <w:tblPr>
        <w:tblW w:w="5000" w:type="pct"/>
        <w:tblCellMar>
          <w:left w:w="0" w:type="dxa"/>
          <w:right w:w="0" w:type="dxa"/>
        </w:tblCellMar>
        <w:tblLook w:val="04A0" w:firstRow="1" w:lastRow="0" w:firstColumn="1" w:lastColumn="0" w:noHBand="0" w:noVBand="1"/>
      </w:tblPr>
      <w:tblGrid>
        <w:gridCol w:w="9638"/>
      </w:tblGrid>
      <w:tr w:rsidR="0004070E" w:rsidRPr="00EB646E" w14:paraId="6174D2F5" w14:textId="77777777" w:rsidTr="00434519">
        <w:tc>
          <w:tcPr>
            <w:tcW w:w="2000" w:type="pct"/>
          </w:tcPr>
          <w:p w14:paraId="60060182" w14:textId="77777777" w:rsidR="0004070E" w:rsidRPr="00EB646E" w:rsidRDefault="0004070E" w:rsidP="00AE036E">
            <w:pPr>
              <w:pStyle w:val="rvps14"/>
              <w:spacing w:before="0" w:beforeAutospacing="0" w:after="0" w:afterAutospacing="0"/>
              <w:ind w:left="4395" w:firstLine="0"/>
              <w:rPr>
                <w:sz w:val="28"/>
                <w:szCs w:val="28"/>
              </w:rPr>
            </w:pPr>
            <w:r w:rsidRPr="00EB646E">
              <w:rPr>
                <w:sz w:val="28"/>
                <w:szCs w:val="28"/>
              </w:rPr>
              <w:t>Додаток 2</w:t>
            </w:r>
            <w:r w:rsidRPr="00EB646E">
              <w:rPr>
                <w:sz w:val="28"/>
                <w:szCs w:val="28"/>
              </w:rPr>
              <w:br/>
              <w:t>до Положення про порядок видачі ліцензій на</w:t>
            </w:r>
            <w:r w:rsidR="00AE036E">
              <w:rPr>
                <w:sz w:val="28"/>
                <w:szCs w:val="28"/>
              </w:rPr>
              <w:t xml:space="preserve"> </w:t>
            </w:r>
            <w:r w:rsidRPr="00EB646E">
              <w:rPr>
                <w:sz w:val="28"/>
                <w:szCs w:val="28"/>
              </w:rPr>
              <w:t>здійснення валютних операцій</w:t>
            </w:r>
            <w:r w:rsidRPr="00EB646E">
              <w:rPr>
                <w:sz w:val="28"/>
                <w:szCs w:val="28"/>
              </w:rPr>
              <w:br/>
              <w:t>(підпункт 2 пункту 36 розділу ІІІ)</w:t>
            </w:r>
          </w:p>
        </w:tc>
      </w:tr>
    </w:tbl>
    <w:p w14:paraId="59CDEF13" w14:textId="77777777" w:rsidR="0004070E" w:rsidRPr="00EB646E" w:rsidRDefault="0004070E" w:rsidP="0004070E">
      <w:pPr>
        <w:pStyle w:val="af4"/>
        <w:tabs>
          <w:tab w:val="left" w:pos="142"/>
        </w:tabs>
        <w:jc w:val="both"/>
        <w:rPr>
          <w:sz w:val="28"/>
          <w:szCs w:val="28"/>
          <w:lang w:val="uk-UA"/>
        </w:rPr>
      </w:pPr>
    </w:p>
    <w:p w14:paraId="4C597F39" w14:textId="77777777" w:rsidR="0004070E" w:rsidRPr="00EB646E" w:rsidRDefault="0004070E" w:rsidP="0004070E">
      <w:pPr>
        <w:pStyle w:val="af4"/>
        <w:tabs>
          <w:tab w:val="left" w:pos="142"/>
        </w:tabs>
        <w:jc w:val="center"/>
        <w:outlineLvl w:val="0"/>
        <w:rPr>
          <w:sz w:val="28"/>
          <w:szCs w:val="28"/>
          <w:lang w:val="uk-UA"/>
        </w:rPr>
      </w:pPr>
      <w:r w:rsidRPr="00EB646E">
        <w:rPr>
          <w:bCs/>
          <w:sz w:val="28"/>
          <w:szCs w:val="28"/>
          <w:lang w:val="uk-UA"/>
        </w:rPr>
        <w:t>Заява</w:t>
      </w:r>
      <w:r w:rsidRPr="00EB646E">
        <w:rPr>
          <w:bCs/>
          <w:sz w:val="28"/>
          <w:szCs w:val="28"/>
          <w:lang w:val="uk-UA"/>
        </w:rPr>
        <w:br/>
        <w:t>про видачу ліцензії на здійснення валютних операцій</w:t>
      </w:r>
    </w:p>
    <w:tbl>
      <w:tblPr>
        <w:tblW w:w="934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971"/>
        <w:gridCol w:w="1420"/>
        <w:gridCol w:w="1250"/>
        <w:gridCol w:w="2579"/>
        <w:gridCol w:w="125"/>
      </w:tblGrid>
      <w:tr w:rsidR="00EB646E" w:rsidRPr="00EB646E" w14:paraId="491406AC" w14:textId="77777777" w:rsidTr="00863FBC">
        <w:trPr>
          <w:gridAfter w:val="1"/>
          <w:wAfter w:w="67" w:type="pct"/>
          <w:jc w:val="center"/>
        </w:trPr>
        <w:tc>
          <w:tcPr>
            <w:tcW w:w="2884" w:type="pct"/>
            <w:gridSpan w:val="2"/>
            <w:tcBorders>
              <w:top w:val="nil"/>
              <w:left w:val="nil"/>
              <w:bottom w:val="nil"/>
              <w:right w:val="nil"/>
            </w:tcBorders>
          </w:tcPr>
          <w:p w14:paraId="207286F3" w14:textId="77777777" w:rsidR="0004070E" w:rsidRPr="00EB646E" w:rsidRDefault="0004070E" w:rsidP="00434519">
            <w:pPr>
              <w:pStyle w:val="af4"/>
              <w:tabs>
                <w:tab w:val="left" w:pos="142"/>
              </w:tabs>
              <w:rPr>
                <w:sz w:val="28"/>
                <w:szCs w:val="28"/>
                <w:lang w:val="uk-UA"/>
              </w:rPr>
            </w:pPr>
            <w:r w:rsidRPr="00EB646E">
              <w:rPr>
                <w:sz w:val="28"/>
                <w:szCs w:val="28"/>
                <w:lang w:val="en-US"/>
              </w:rPr>
              <w:t>“</w:t>
            </w:r>
            <w:r w:rsidRPr="00EB646E">
              <w:rPr>
                <w:sz w:val="28"/>
                <w:szCs w:val="28"/>
                <w:lang w:val="uk-UA"/>
              </w:rPr>
              <w:t>___</w:t>
            </w:r>
            <w:r w:rsidRPr="00EB646E">
              <w:rPr>
                <w:sz w:val="28"/>
                <w:szCs w:val="28"/>
                <w:lang w:val="en-US"/>
              </w:rPr>
              <w:t>”</w:t>
            </w:r>
            <w:r w:rsidRPr="00EB646E">
              <w:rPr>
                <w:sz w:val="28"/>
                <w:szCs w:val="28"/>
                <w:lang w:val="uk-UA"/>
              </w:rPr>
              <w:t xml:space="preserve"> ____________ 20__ р.</w:t>
            </w:r>
          </w:p>
        </w:tc>
        <w:tc>
          <w:tcPr>
            <w:tcW w:w="2049" w:type="pct"/>
            <w:gridSpan w:val="2"/>
            <w:tcBorders>
              <w:top w:val="nil"/>
              <w:left w:val="nil"/>
              <w:bottom w:val="nil"/>
              <w:right w:val="nil"/>
            </w:tcBorders>
          </w:tcPr>
          <w:p w14:paraId="64AFD890" w14:textId="77777777" w:rsidR="0004070E" w:rsidRPr="00EB646E" w:rsidRDefault="0004070E" w:rsidP="00434519">
            <w:pPr>
              <w:pStyle w:val="af4"/>
              <w:tabs>
                <w:tab w:val="left" w:pos="142"/>
              </w:tabs>
              <w:ind w:firstLine="26"/>
              <w:jc w:val="center"/>
              <w:rPr>
                <w:sz w:val="28"/>
                <w:szCs w:val="28"/>
                <w:lang w:val="uk-UA"/>
              </w:rPr>
            </w:pPr>
            <w:r w:rsidRPr="00EB646E">
              <w:rPr>
                <w:sz w:val="28"/>
                <w:szCs w:val="28"/>
                <w:lang w:val="uk-UA"/>
              </w:rPr>
              <w:t>Національний банк України</w:t>
            </w:r>
          </w:p>
        </w:tc>
      </w:tr>
      <w:tr w:rsidR="00EB646E" w:rsidRPr="00EB646E" w14:paraId="559954A4" w14:textId="77777777" w:rsidTr="00863FBC">
        <w:trPr>
          <w:gridAfter w:val="1"/>
          <w:wAfter w:w="67" w:type="pct"/>
          <w:jc w:val="center"/>
        </w:trPr>
        <w:tc>
          <w:tcPr>
            <w:tcW w:w="4933" w:type="pct"/>
            <w:gridSpan w:val="4"/>
            <w:tcBorders>
              <w:top w:val="nil"/>
              <w:left w:val="nil"/>
              <w:bottom w:val="nil"/>
              <w:right w:val="nil"/>
            </w:tcBorders>
          </w:tcPr>
          <w:p w14:paraId="2050BFB7" w14:textId="6074CF73" w:rsidR="0004070E" w:rsidRPr="00EB646E" w:rsidRDefault="0004070E" w:rsidP="00434519">
            <w:pPr>
              <w:pStyle w:val="af4"/>
              <w:tabs>
                <w:tab w:val="left" w:pos="142"/>
              </w:tabs>
              <w:spacing w:line="276" w:lineRule="auto"/>
              <w:jc w:val="center"/>
              <w:rPr>
                <w:sz w:val="28"/>
                <w:szCs w:val="28"/>
                <w:lang w:val="uk-UA"/>
              </w:rPr>
            </w:pPr>
          </w:p>
          <w:p w14:paraId="54D7910B" w14:textId="161C5EDE" w:rsidR="005B2B90" w:rsidRDefault="0004070E" w:rsidP="005B2B90">
            <w:pPr>
              <w:pStyle w:val="af4"/>
              <w:tabs>
                <w:tab w:val="left" w:pos="142"/>
              </w:tabs>
              <w:spacing w:before="0" w:beforeAutospacing="0" w:after="0" w:afterAutospacing="0" w:line="276" w:lineRule="auto"/>
              <w:jc w:val="both"/>
              <w:rPr>
                <w:sz w:val="28"/>
                <w:szCs w:val="28"/>
                <w:lang w:val="uk-UA"/>
              </w:rPr>
            </w:pPr>
            <w:r w:rsidRPr="00EB646E">
              <w:rPr>
                <w:sz w:val="28"/>
                <w:szCs w:val="28"/>
                <w:lang w:val="uk-UA"/>
              </w:rPr>
              <w:t>1. Небанківська установа</w:t>
            </w:r>
            <w:r w:rsidR="005B2B90">
              <w:rPr>
                <w:sz w:val="28"/>
                <w:szCs w:val="28"/>
                <w:lang w:val="uk-UA"/>
              </w:rPr>
              <w:t xml:space="preserve"> </w:t>
            </w:r>
            <w:r w:rsidRPr="00EB646E">
              <w:rPr>
                <w:sz w:val="28"/>
                <w:szCs w:val="28"/>
                <w:lang w:val="uk-UA"/>
              </w:rPr>
              <w:t>__________</w:t>
            </w:r>
            <w:r w:rsidR="005B2B90">
              <w:rPr>
                <w:sz w:val="28"/>
                <w:szCs w:val="28"/>
                <w:lang w:val="uk-UA"/>
              </w:rPr>
              <w:t xml:space="preserve">____________________________ </w:t>
            </w:r>
          </w:p>
          <w:p w14:paraId="6CE42A5C" w14:textId="59702D1C" w:rsidR="0004070E" w:rsidRPr="00EB646E" w:rsidRDefault="0004070E" w:rsidP="001D2758">
            <w:pPr>
              <w:pStyle w:val="af4"/>
              <w:tabs>
                <w:tab w:val="left" w:pos="142"/>
              </w:tabs>
              <w:spacing w:before="0" w:beforeAutospacing="0" w:after="0" w:afterAutospacing="0" w:line="276" w:lineRule="auto"/>
              <w:ind w:firstLine="1447"/>
              <w:jc w:val="center"/>
              <w:rPr>
                <w:sz w:val="28"/>
                <w:szCs w:val="28"/>
                <w:lang w:val="uk-UA"/>
              </w:rPr>
            </w:pPr>
            <w:r w:rsidRPr="00EB646E">
              <w:rPr>
                <w:sz w:val="28"/>
                <w:szCs w:val="28"/>
                <w:lang w:val="uk-UA"/>
              </w:rPr>
              <w:t>(повне найменування, ідентифікаційний код, місцезнаходження, ________________________________________________________________</w:t>
            </w:r>
            <w:r w:rsidRPr="00EB646E">
              <w:rPr>
                <w:sz w:val="28"/>
                <w:szCs w:val="28"/>
                <w:lang w:val="uk-UA"/>
              </w:rPr>
              <w:br/>
              <w:t>номер та дата рішення Національної комісії з цінних паперів та фондового ринку про видачу ліцензії на провадження клірингової діяльності,</w:t>
            </w:r>
          </w:p>
          <w:p w14:paraId="083A03AF" w14:textId="3F7F696F" w:rsidR="0004070E" w:rsidRPr="00EB646E" w:rsidRDefault="0004070E" w:rsidP="00434519">
            <w:pPr>
              <w:pStyle w:val="af4"/>
              <w:tabs>
                <w:tab w:val="left" w:pos="142"/>
              </w:tabs>
              <w:spacing w:before="0" w:beforeAutospacing="0" w:after="0" w:afterAutospacing="0" w:line="276" w:lineRule="auto"/>
              <w:ind w:firstLine="37"/>
              <w:jc w:val="center"/>
              <w:rPr>
                <w:sz w:val="28"/>
                <w:szCs w:val="28"/>
                <w:lang w:val="uk-UA"/>
              </w:rPr>
            </w:pPr>
            <w:r w:rsidRPr="00EB646E">
              <w:rPr>
                <w:sz w:val="28"/>
                <w:szCs w:val="28"/>
                <w:lang w:val="uk-UA"/>
              </w:rPr>
              <w:t>________________________________________________________________</w:t>
            </w:r>
          </w:p>
          <w:p w14:paraId="34AC1895" w14:textId="2E8B270B" w:rsidR="0004070E" w:rsidRPr="00EB646E" w:rsidRDefault="0004070E" w:rsidP="00434519">
            <w:pPr>
              <w:pStyle w:val="af4"/>
              <w:tabs>
                <w:tab w:val="left" w:pos="142"/>
              </w:tabs>
              <w:spacing w:before="0" w:beforeAutospacing="0"/>
              <w:ind w:firstLine="37"/>
              <w:jc w:val="center"/>
              <w:rPr>
                <w:sz w:val="28"/>
                <w:szCs w:val="28"/>
                <w:lang w:val="uk-UA"/>
              </w:rPr>
            </w:pPr>
            <w:r w:rsidRPr="00EB646E">
              <w:rPr>
                <w:sz w:val="28"/>
                <w:szCs w:val="28"/>
                <w:lang w:val="uk-UA"/>
              </w:rPr>
              <w:t>номер та дата</w:t>
            </w:r>
            <w:r w:rsidRPr="00EB646E">
              <w:rPr>
                <w:sz w:val="28"/>
                <w:szCs w:val="28"/>
              </w:rPr>
              <w:t xml:space="preserve"> свідоцтва</w:t>
            </w:r>
            <w:r w:rsidRPr="00EB646E">
              <w:rPr>
                <w:sz w:val="28"/>
                <w:szCs w:val="28"/>
                <w:lang w:val="uk-UA"/>
              </w:rPr>
              <w:t xml:space="preserve"> про включення до державного реєстру фінансових установ (крім банків та товарних бірж),</w:t>
            </w:r>
          </w:p>
          <w:p w14:paraId="4937D4F5" w14:textId="14E57AC8" w:rsidR="0004070E" w:rsidRPr="00EB646E" w:rsidRDefault="0004070E" w:rsidP="00434519">
            <w:pPr>
              <w:pStyle w:val="af4"/>
              <w:tabs>
                <w:tab w:val="left" w:pos="142"/>
              </w:tabs>
              <w:spacing w:after="0" w:afterAutospacing="0" w:line="276" w:lineRule="auto"/>
              <w:ind w:firstLine="0"/>
              <w:jc w:val="center"/>
              <w:rPr>
                <w:sz w:val="28"/>
                <w:szCs w:val="28"/>
                <w:lang w:val="uk-UA"/>
              </w:rPr>
            </w:pPr>
            <w:r w:rsidRPr="00EB646E">
              <w:rPr>
                <w:sz w:val="28"/>
                <w:szCs w:val="28"/>
                <w:lang w:val="uk-UA"/>
              </w:rPr>
              <w:t>в особі уповноваженого представника _______________________________________________________________,</w:t>
            </w:r>
            <w:r w:rsidRPr="00EB646E">
              <w:rPr>
                <w:sz w:val="28"/>
                <w:szCs w:val="28"/>
                <w:lang w:val="uk-UA"/>
              </w:rPr>
              <w:br/>
              <w:t xml:space="preserve">(прізвище, </w:t>
            </w:r>
            <w:r w:rsidR="009932DB">
              <w:rPr>
                <w:sz w:val="28"/>
                <w:szCs w:val="28"/>
                <w:lang w:val="uk-UA"/>
              </w:rPr>
              <w:t xml:space="preserve">власне </w:t>
            </w:r>
            <w:r w:rsidRPr="00EB646E">
              <w:rPr>
                <w:sz w:val="28"/>
                <w:szCs w:val="28"/>
                <w:lang w:val="uk-UA"/>
              </w:rPr>
              <w:t>ім’я, по батькові)</w:t>
            </w:r>
          </w:p>
          <w:p w14:paraId="7DF1AA1E" w14:textId="18F4E80F" w:rsidR="0004070E" w:rsidRPr="00EB646E" w:rsidRDefault="0004070E" w:rsidP="00434519">
            <w:pPr>
              <w:pStyle w:val="af4"/>
              <w:tabs>
                <w:tab w:val="left" w:pos="142"/>
              </w:tabs>
              <w:spacing w:after="0" w:afterAutospacing="0"/>
              <w:ind w:firstLine="0"/>
              <w:jc w:val="both"/>
              <w:rPr>
                <w:sz w:val="28"/>
                <w:szCs w:val="28"/>
                <w:lang w:val="uk-UA"/>
              </w:rPr>
            </w:pPr>
            <w:r w:rsidRPr="00EB646E">
              <w:rPr>
                <w:sz w:val="28"/>
                <w:szCs w:val="28"/>
                <w:lang w:val="uk-UA"/>
              </w:rPr>
              <w:t>який діє на підставі ___________________, звертається до Національного банку України з проханням про видачу ліцензії на здійснення таких валютних операцій: ______________________________________________________________</w:t>
            </w:r>
            <w:r w:rsidR="00CD2F85">
              <w:rPr>
                <w:sz w:val="28"/>
                <w:szCs w:val="28"/>
                <w:lang w:val="uk-UA"/>
              </w:rPr>
              <w:t>_ .</w:t>
            </w:r>
            <w:r w:rsidRPr="00EB646E">
              <w:rPr>
                <w:sz w:val="28"/>
                <w:szCs w:val="28"/>
                <w:lang w:val="uk-UA"/>
              </w:rPr>
              <w:br/>
              <w:t>                                    </w:t>
            </w:r>
            <w:r w:rsidR="00C309F4">
              <w:rPr>
                <w:sz w:val="28"/>
                <w:szCs w:val="28"/>
                <w:lang w:val="uk-UA"/>
              </w:rPr>
              <w:t xml:space="preserve">         </w:t>
            </w:r>
            <w:r w:rsidRPr="00EB646E">
              <w:rPr>
                <w:sz w:val="28"/>
                <w:szCs w:val="28"/>
                <w:lang w:val="uk-UA"/>
              </w:rPr>
              <w:t xml:space="preserve"> (перелік видів операцій)</w:t>
            </w:r>
          </w:p>
          <w:p w14:paraId="3B184F6A" w14:textId="65244A1A" w:rsidR="0004070E" w:rsidRPr="00EB646E" w:rsidRDefault="0004070E" w:rsidP="00434519">
            <w:pPr>
              <w:pStyle w:val="af4"/>
              <w:tabs>
                <w:tab w:val="left" w:pos="142"/>
              </w:tabs>
              <w:spacing w:after="0" w:afterAutospacing="0"/>
              <w:ind w:firstLine="0"/>
              <w:jc w:val="both"/>
              <w:rPr>
                <w:sz w:val="28"/>
                <w:szCs w:val="28"/>
                <w:lang w:val="uk-UA"/>
              </w:rPr>
            </w:pPr>
          </w:p>
          <w:p w14:paraId="2EAB5B91" w14:textId="29EB9DEB" w:rsidR="0009083D" w:rsidRDefault="0004070E" w:rsidP="0009083D">
            <w:pPr>
              <w:pStyle w:val="af4"/>
              <w:numPr>
                <w:ilvl w:val="0"/>
                <w:numId w:val="43"/>
              </w:numPr>
              <w:tabs>
                <w:tab w:val="left" w:pos="321"/>
              </w:tabs>
              <w:spacing w:before="0" w:beforeAutospacing="0" w:after="0" w:afterAutospacing="0"/>
              <w:ind w:left="0" w:firstLine="567"/>
              <w:jc w:val="both"/>
              <w:rPr>
                <w:sz w:val="28"/>
                <w:szCs w:val="28"/>
                <w:lang w:val="uk-UA"/>
              </w:rPr>
            </w:pPr>
            <w:r w:rsidRPr="00EB646E">
              <w:rPr>
                <w:sz w:val="28"/>
                <w:szCs w:val="28"/>
                <w:lang w:val="uk-UA"/>
              </w:rPr>
              <w:t>Я,</w:t>
            </w:r>
            <w:r w:rsidR="0009083D">
              <w:rPr>
                <w:sz w:val="28"/>
                <w:szCs w:val="28"/>
                <w:lang w:val="uk-UA"/>
              </w:rPr>
              <w:t xml:space="preserve"> </w:t>
            </w:r>
            <w:r w:rsidRPr="00EB646E">
              <w:rPr>
                <w:sz w:val="28"/>
                <w:szCs w:val="28"/>
                <w:lang w:val="uk-UA"/>
              </w:rPr>
              <w:t>__________________________</w:t>
            </w:r>
            <w:r w:rsidR="0009083D">
              <w:rPr>
                <w:sz w:val="28"/>
                <w:szCs w:val="28"/>
                <w:lang w:val="uk-UA"/>
              </w:rPr>
              <w:t>____________________________</w:t>
            </w:r>
            <w:r w:rsidRPr="00EB646E">
              <w:rPr>
                <w:sz w:val="28"/>
                <w:szCs w:val="28"/>
                <w:lang w:val="uk-UA"/>
              </w:rPr>
              <w:t xml:space="preserve">, </w:t>
            </w:r>
          </w:p>
          <w:p w14:paraId="7EE49D24" w14:textId="6DAF6CCA" w:rsidR="0004070E" w:rsidRPr="00EB646E" w:rsidRDefault="0004070E" w:rsidP="0009083D">
            <w:pPr>
              <w:pStyle w:val="af4"/>
              <w:tabs>
                <w:tab w:val="left" w:pos="321"/>
              </w:tabs>
              <w:spacing w:before="0" w:beforeAutospacing="0" w:after="0" w:afterAutospacing="0"/>
              <w:ind w:left="567" w:firstLine="0"/>
              <w:jc w:val="both"/>
              <w:rPr>
                <w:sz w:val="28"/>
                <w:szCs w:val="28"/>
                <w:lang w:val="uk-UA"/>
              </w:rPr>
            </w:pPr>
            <w:r w:rsidRPr="00EB646E">
              <w:rPr>
                <w:sz w:val="28"/>
                <w:szCs w:val="28"/>
                <w:lang w:val="uk-UA"/>
              </w:rPr>
              <w:t>                                   (прізвище,</w:t>
            </w:r>
            <w:r w:rsidR="009932DB">
              <w:rPr>
                <w:sz w:val="28"/>
                <w:szCs w:val="28"/>
                <w:lang w:val="uk-UA"/>
              </w:rPr>
              <w:t xml:space="preserve"> власне </w:t>
            </w:r>
            <w:r w:rsidRPr="00EB646E">
              <w:rPr>
                <w:sz w:val="28"/>
                <w:szCs w:val="28"/>
                <w:lang w:val="uk-UA"/>
              </w:rPr>
              <w:t xml:space="preserve"> ім’я, по батькові)</w:t>
            </w:r>
          </w:p>
          <w:p w14:paraId="236D7B9F" w14:textId="4F161843" w:rsidR="0004070E" w:rsidRPr="00EB646E" w:rsidRDefault="009932DB" w:rsidP="0009083D">
            <w:pPr>
              <w:pStyle w:val="af4"/>
              <w:tabs>
                <w:tab w:val="left" w:pos="142"/>
              </w:tabs>
              <w:spacing w:before="0" w:beforeAutospacing="0" w:after="0" w:afterAutospacing="0"/>
              <w:ind w:firstLine="0"/>
              <w:jc w:val="both"/>
              <w:rPr>
                <w:bCs/>
                <w:sz w:val="28"/>
                <w:szCs w:val="28"/>
                <w:lang w:val="uk-UA"/>
              </w:rPr>
            </w:pPr>
            <w:r>
              <w:rPr>
                <w:bCs/>
                <w:sz w:val="28"/>
                <w:szCs w:val="28"/>
                <w:lang w:val="uk-UA"/>
              </w:rPr>
              <w:t>с</w:t>
            </w:r>
            <w:r w:rsidRPr="00EB646E">
              <w:rPr>
                <w:bCs/>
                <w:sz w:val="28"/>
                <w:szCs w:val="28"/>
                <w:lang w:val="uk-UA"/>
              </w:rPr>
              <w:t>тверджую</w:t>
            </w:r>
            <w:r w:rsidR="0004070E" w:rsidRPr="00EB646E">
              <w:rPr>
                <w:bCs/>
                <w:sz w:val="28"/>
                <w:szCs w:val="28"/>
                <w:lang w:val="uk-UA"/>
              </w:rPr>
              <w:t xml:space="preserve">, що інформація, зазначена в заяві та доданих до неї документах, є правдивою і повною, та не заперечую проти перевірки Національним банком </w:t>
            </w:r>
            <w:r>
              <w:rPr>
                <w:bCs/>
                <w:sz w:val="28"/>
                <w:szCs w:val="28"/>
                <w:lang w:val="uk-UA"/>
              </w:rPr>
              <w:t xml:space="preserve">України </w:t>
            </w:r>
            <w:r w:rsidR="0004070E" w:rsidRPr="00EB646E">
              <w:rPr>
                <w:bCs/>
                <w:sz w:val="28"/>
                <w:szCs w:val="28"/>
                <w:lang w:val="uk-UA"/>
              </w:rPr>
              <w:t>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(уключаючи банки та інші фінансові установи) і фізичним особам.</w:t>
            </w:r>
          </w:p>
          <w:p w14:paraId="2EEDF826" w14:textId="06773888" w:rsidR="001E72BA" w:rsidRDefault="0004070E" w:rsidP="001E72BA">
            <w:pPr>
              <w:pStyle w:val="af4"/>
              <w:tabs>
                <w:tab w:val="left" w:pos="142"/>
              </w:tabs>
              <w:spacing w:before="0" w:beforeAutospacing="0" w:after="0" w:afterAutospacing="0"/>
              <w:jc w:val="both"/>
              <w:rPr>
                <w:bCs/>
                <w:sz w:val="28"/>
                <w:szCs w:val="28"/>
                <w:lang w:val="uk-UA"/>
              </w:rPr>
            </w:pPr>
            <w:r w:rsidRPr="00EB646E">
              <w:rPr>
                <w:bCs/>
                <w:sz w:val="28"/>
                <w:szCs w:val="28"/>
                <w:lang w:val="uk-UA"/>
              </w:rPr>
              <w:lastRenderedPageBreak/>
              <w:t xml:space="preserve">Надаю дозвіл Національному банку </w:t>
            </w:r>
            <w:r w:rsidR="009932DB">
              <w:rPr>
                <w:bCs/>
                <w:sz w:val="28"/>
                <w:szCs w:val="28"/>
                <w:lang w:val="uk-UA"/>
              </w:rPr>
              <w:t xml:space="preserve">України </w:t>
            </w:r>
            <w:r w:rsidRPr="00EB646E">
              <w:rPr>
                <w:bCs/>
                <w:sz w:val="28"/>
                <w:szCs w:val="28"/>
                <w:lang w:val="uk-UA"/>
              </w:rPr>
              <w:t xml:space="preserve">на отримання від державних органів, органів місцевого самоврядування, юридичних осіб (уключаючи банки та інші фінансові установи) і фізичних осіб будь-якої інформації, у тому числі з обмеженим доступом, потрібної для перевірки повноти та достовірної поданої інформації та/або прийняття рішень, </w:t>
            </w:r>
            <w:r w:rsidR="00CD2F85">
              <w:rPr>
                <w:bCs/>
                <w:sz w:val="28"/>
                <w:szCs w:val="28"/>
                <w:lang w:val="uk-UA"/>
              </w:rPr>
              <w:t>визначених</w:t>
            </w:r>
            <w:r w:rsidR="00CD2F85" w:rsidRPr="00EB646E">
              <w:rPr>
                <w:bCs/>
                <w:sz w:val="28"/>
                <w:szCs w:val="28"/>
                <w:lang w:val="uk-UA"/>
              </w:rPr>
              <w:t xml:space="preserve"> </w:t>
            </w:r>
            <w:r w:rsidRPr="00EB646E">
              <w:rPr>
                <w:bCs/>
                <w:sz w:val="28"/>
                <w:szCs w:val="28"/>
                <w:lang w:val="uk-UA"/>
              </w:rPr>
              <w:t>Положенням</w:t>
            </w:r>
            <w:r w:rsidR="009932DB">
              <w:rPr>
                <w:bCs/>
                <w:sz w:val="28"/>
                <w:szCs w:val="28"/>
                <w:lang w:val="uk-UA"/>
              </w:rPr>
              <w:t xml:space="preserve"> п</w:t>
            </w:r>
            <w:r w:rsidR="00863FBC" w:rsidRPr="00863FBC">
              <w:rPr>
                <w:sz w:val="28"/>
                <w:szCs w:val="28"/>
                <w:lang w:val="uk-UA"/>
              </w:rPr>
              <w:t xml:space="preserve">ро порядок видачі ліцензій на здійснення валютних </w:t>
            </w:r>
            <w:r w:rsidR="00863FBC" w:rsidRPr="001E72BA">
              <w:rPr>
                <w:bCs/>
                <w:sz w:val="28"/>
                <w:szCs w:val="28"/>
                <w:lang w:val="uk-UA"/>
              </w:rPr>
              <w:t>операцій</w:t>
            </w:r>
            <w:r w:rsidRPr="00EB646E">
              <w:rPr>
                <w:bCs/>
                <w:sz w:val="28"/>
                <w:szCs w:val="28"/>
                <w:lang w:val="uk-UA"/>
              </w:rPr>
              <w:t>.</w:t>
            </w:r>
          </w:p>
          <w:p w14:paraId="4DDBCBD0" w14:textId="6191BC34" w:rsidR="0004070E" w:rsidRPr="001E72BA" w:rsidRDefault="0004070E" w:rsidP="001E72BA">
            <w:pPr>
              <w:pStyle w:val="af4"/>
              <w:tabs>
                <w:tab w:val="left" w:pos="142"/>
              </w:tabs>
              <w:spacing w:before="0" w:beforeAutospacing="0" w:after="0" w:afterAutospacing="0"/>
              <w:jc w:val="both"/>
              <w:rPr>
                <w:bCs/>
                <w:sz w:val="28"/>
                <w:szCs w:val="28"/>
                <w:lang w:val="uk-UA"/>
              </w:rPr>
            </w:pPr>
            <w:r w:rsidRPr="001E72BA">
              <w:rPr>
                <w:bCs/>
                <w:sz w:val="28"/>
                <w:szCs w:val="28"/>
                <w:lang w:val="uk-UA"/>
              </w:rPr>
              <w:t>Відповідно до Закону України “Про захист персональних даних” маю дозвіл/згоду суб’єкта персональних даних на збирання, зберігання, обробку та поширення персональних даних, зазначених у документах, доданих до цієї заяви.</w:t>
            </w:r>
          </w:p>
          <w:p w14:paraId="0426D0FE" w14:textId="67B3DB69" w:rsidR="0004070E" w:rsidRPr="00EB646E" w:rsidRDefault="0004070E" w:rsidP="00F416CE">
            <w:pPr>
              <w:ind w:firstLine="596"/>
            </w:pPr>
            <w:r w:rsidRPr="00EB646E">
              <w:t xml:space="preserve">Суб’єкти персональних даних не заперечують проти перевірки Національним банком України достовірності поданих документів і зазначених у них даних, у тому числі, але не виключно, шляхом надання цієї інформації іншим державним органам України, </w:t>
            </w:r>
            <w:r w:rsidRPr="00EB646E">
              <w:rPr>
                <w:bCs/>
                <w:lang w:eastAsia="ru-RU"/>
              </w:rPr>
              <w:t>органам місцевого самоврядування, юридичним особам (уключаючи банки та інші фінансові установи) і фізичним особам</w:t>
            </w:r>
            <w:r w:rsidRPr="00EB646E">
              <w:t>.</w:t>
            </w:r>
          </w:p>
          <w:p w14:paraId="602C5F5D" w14:textId="2AD954A8" w:rsidR="0004070E" w:rsidRPr="00EB646E" w:rsidRDefault="0004070E" w:rsidP="00434519">
            <w:pPr>
              <w:pStyle w:val="af4"/>
              <w:tabs>
                <w:tab w:val="left" w:pos="142"/>
              </w:tabs>
              <w:spacing w:before="0" w:beforeAutospacing="0" w:after="0" w:afterAutospacing="0"/>
              <w:jc w:val="both"/>
              <w:rPr>
                <w:bCs/>
                <w:sz w:val="28"/>
                <w:szCs w:val="28"/>
                <w:lang w:val="uk-UA"/>
              </w:rPr>
            </w:pPr>
            <w:r w:rsidRPr="00EB646E">
              <w:rPr>
                <w:bCs/>
                <w:sz w:val="28"/>
                <w:szCs w:val="28"/>
                <w:lang w:val="uk-UA"/>
              </w:rPr>
              <w:t>У разі будь-яких змін в інформації, зазначеній у цій заяві</w:t>
            </w:r>
            <w:r w:rsidR="00CD2F85">
              <w:rPr>
                <w:bCs/>
                <w:sz w:val="28"/>
                <w:szCs w:val="28"/>
                <w:lang w:val="uk-UA"/>
              </w:rPr>
              <w:t>,</w:t>
            </w:r>
            <w:r w:rsidRPr="00EB646E">
              <w:rPr>
                <w:bCs/>
                <w:sz w:val="28"/>
                <w:szCs w:val="28"/>
                <w:lang w:val="uk-UA"/>
              </w:rPr>
              <w:t xml:space="preserve"> та документах, доданих до неї, що відбулися під час розгляду заяви про видачу ліцензії на здійснення валютних операцій, зобов’язуюся повідомити про них Національний банк </w:t>
            </w:r>
            <w:r w:rsidR="009932DB">
              <w:rPr>
                <w:bCs/>
                <w:sz w:val="28"/>
                <w:szCs w:val="28"/>
                <w:lang w:val="uk-UA"/>
              </w:rPr>
              <w:t xml:space="preserve">України </w:t>
            </w:r>
            <w:r w:rsidRPr="00EB646E">
              <w:rPr>
                <w:bCs/>
                <w:sz w:val="28"/>
                <w:szCs w:val="28"/>
                <w:lang w:val="uk-UA"/>
              </w:rPr>
              <w:t>протягом п’яти робочих днів із дня виникнення.</w:t>
            </w:r>
          </w:p>
          <w:p w14:paraId="21534A61" w14:textId="28AC3E1E" w:rsidR="0004070E" w:rsidRPr="00EB646E" w:rsidRDefault="0004070E" w:rsidP="00434519">
            <w:pPr>
              <w:pStyle w:val="af4"/>
              <w:tabs>
                <w:tab w:val="left" w:pos="142"/>
              </w:tabs>
              <w:spacing w:line="276" w:lineRule="auto"/>
              <w:jc w:val="both"/>
              <w:rPr>
                <w:sz w:val="28"/>
                <w:szCs w:val="28"/>
                <w:lang w:val="uk-UA"/>
              </w:rPr>
            </w:pPr>
            <w:r w:rsidRPr="00EB646E">
              <w:rPr>
                <w:sz w:val="28"/>
                <w:szCs w:val="28"/>
                <w:lang w:val="uk-UA"/>
              </w:rPr>
              <w:t>3. У разі виникнення будь-яких питань стосовно цієї заяви або документів, що додаються до неї, прошу звертатися до _______________________________________________________________.</w:t>
            </w:r>
            <w:r w:rsidRPr="00EB646E">
              <w:rPr>
                <w:sz w:val="28"/>
                <w:szCs w:val="28"/>
                <w:lang w:val="uk-UA"/>
              </w:rPr>
              <w:br/>
              <w:t>                                       (прізвище, електронна адреса, номер телефону)</w:t>
            </w:r>
          </w:p>
          <w:p w14:paraId="13592BAE" w14:textId="72D7C961" w:rsidR="0004070E" w:rsidRPr="00EB646E" w:rsidRDefault="0004070E" w:rsidP="00434519">
            <w:pPr>
              <w:pStyle w:val="af4"/>
              <w:tabs>
                <w:tab w:val="left" w:pos="142"/>
              </w:tabs>
              <w:spacing w:before="0" w:beforeAutospacing="0" w:after="0" w:afterAutospacing="0"/>
              <w:jc w:val="both"/>
              <w:rPr>
                <w:sz w:val="28"/>
                <w:szCs w:val="28"/>
                <w:lang w:val="uk-UA"/>
              </w:rPr>
            </w:pPr>
            <w:r w:rsidRPr="00EB646E">
              <w:rPr>
                <w:sz w:val="28"/>
                <w:szCs w:val="28"/>
                <w:lang w:val="uk-UA"/>
              </w:rPr>
              <w:t>4. Додатки: подаються документи, зазначені в пункті 36 розділу III Положення про порядок видачі ліцензій на здійснення валютних операцій для центральних контрагентів.</w:t>
            </w:r>
          </w:p>
          <w:p w14:paraId="5EED6DC7" w14:textId="77777777" w:rsidR="0004070E" w:rsidRPr="00EB646E" w:rsidRDefault="0004070E" w:rsidP="00434519">
            <w:pPr>
              <w:shd w:val="clear" w:color="auto" w:fill="FFFFFF"/>
              <w:ind w:firstLine="604"/>
            </w:pPr>
          </w:p>
        </w:tc>
      </w:tr>
      <w:tr w:rsidR="00EB646E" w:rsidRPr="00EB646E" w14:paraId="6E9492D6" w14:textId="77777777" w:rsidTr="00863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24" w:type="pct"/>
          </w:tcPr>
          <w:p w14:paraId="76510040" w14:textId="77777777" w:rsidR="0004070E" w:rsidRPr="00EB646E" w:rsidRDefault="0004070E" w:rsidP="00434519">
            <w:pPr>
              <w:pStyle w:val="af4"/>
              <w:tabs>
                <w:tab w:val="left" w:pos="142"/>
              </w:tabs>
              <w:spacing w:before="0" w:beforeAutospacing="0"/>
              <w:rPr>
                <w:sz w:val="28"/>
                <w:szCs w:val="28"/>
                <w:lang w:val="uk-UA"/>
              </w:rPr>
            </w:pPr>
            <w:r w:rsidRPr="00EB646E">
              <w:rPr>
                <w:sz w:val="28"/>
                <w:szCs w:val="28"/>
                <w:lang w:val="uk-UA"/>
              </w:rPr>
              <w:lastRenderedPageBreak/>
              <w:t>5. Уповноважений представник небанківської установи</w:t>
            </w:r>
          </w:p>
        </w:tc>
        <w:tc>
          <w:tcPr>
            <w:tcW w:w="1429" w:type="pct"/>
            <w:gridSpan w:val="2"/>
          </w:tcPr>
          <w:p w14:paraId="1C838DF0" w14:textId="003CD361" w:rsidR="0004070E" w:rsidRPr="00EB646E" w:rsidRDefault="0004070E" w:rsidP="009932DB">
            <w:pPr>
              <w:pStyle w:val="af4"/>
              <w:tabs>
                <w:tab w:val="left" w:pos="142"/>
              </w:tabs>
              <w:ind w:hanging="390"/>
              <w:jc w:val="center"/>
              <w:rPr>
                <w:sz w:val="28"/>
                <w:szCs w:val="28"/>
                <w:lang w:val="uk-UA"/>
              </w:rPr>
            </w:pPr>
            <w:r w:rsidRPr="00EB646E">
              <w:rPr>
                <w:sz w:val="28"/>
                <w:szCs w:val="28"/>
                <w:lang w:val="uk-UA"/>
              </w:rPr>
              <w:br/>
            </w:r>
            <w:r w:rsidR="00F416CE">
              <w:rPr>
                <w:sz w:val="28"/>
                <w:szCs w:val="28"/>
                <w:lang w:val="uk-UA"/>
              </w:rPr>
              <w:t xml:space="preserve">Особистий </w:t>
            </w:r>
            <w:r w:rsidRPr="00EB646E">
              <w:rPr>
                <w:sz w:val="28"/>
                <w:szCs w:val="28"/>
                <w:lang w:val="uk-UA"/>
              </w:rPr>
              <w:t>підпис</w:t>
            </w:r>
          </w:p>
        </w:tc>
        <w:tc>
          <w:tcPr>
            <w:tcW w:w="1448" w:type="pct"/>
            <w:gridSpan w:val="2"/>
          </w:tcPr>
          <w:p w14:paraId="7DE8FF3C" w14:textId="40FC6CE7" w:rsidR="0004070E" w:rsidRPr="00EB646E" w:rsidRDefault="00F416CE" w:rsidP="009932DB">
            <w:pPr>
              <w:pStyle w:val="af4"/>
              <w:tabs>
                <w:tab w:val="left" w:pos="142"/>
              </w:tabs>
              <w:ind w:firstLine="0"/>
              <w:rPr>
                <w:sz w:val="28"/>
                <w:szCs w:val="28"/>
                <w:lang w:val="uk-UA"/>
              </w:rPr>
            </w:pPr>
            <w:r>
              <w:rPr>
                <w:sz w:val="28"/>
                <w:szCs w:val="28"/>
                <w:lang w:val="uk-UA"/>
              </w:rPr>
              <w:t xml:space="preserve">Власне ім’я </w:t>
            </w:r>
            <w:r w:rsidRPr="00EB646E">
              <w:rPr>
                <w:sz w:val="28"/>
                <w:szCs w:val="28"/>
                <w:lang w:val="uk-UA"/>
              </w:rPr>
              <w:t>ПРІЗВИЩЕ</w:t>
            </w:r>
          </w:p>
        </w:tc>
      </w:tr>
      <w:tr w:rsidR="00EB646E" w:rsidRPr="00EB646E" w14:paraId="6E3F9BA0" w14:textId="77777777" w:rsidTr="00863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24" w:type="pct"/>
          </w:tcPr>
          <w:p w14:paraId="54D20743" w14:textId="77777777" w:rsidR="005D6901" w:rsidRDefault="005D6901" w:rsidP="00434519">
            <w:pPr>
              <w:pStyle w:val="af4"/>
              <w:tabs>
                <w:tab w:val="left" w:pos="142"/>
              </w:tabs>
              <w:rPr>
                <w:sz w:val="28"/>
                <w:szCs w:val="28"/>
                <w:lang w:val="en-US"/>
              </w:rPr>
            </w:pPr>
          </w:p>
          <w:p w14:paraId="186D885C" w14:textId="77777777" w:rsidR="0004070E" w:rsidRPr="00EB646E" w:rsidRDefault="0004070E" w:rsidP="005D6901">
            <w:pPr>
              <w:pStyle w:val="af4"/>
              <w:tabs>
                <w:tab w:val="left" w:pos="142"/>
              </w:tabs>
              <w:ind w:firstLine="0"/>
              <w:rPr>
                <w:sz w:val="28"/>
                <w:szCs w:val="28"/>
                <w:lang w:val="uk-UA"/>
              </w:rPr>
            </w:pPr>
            <w:r w:rsidRPr="00EB646E">
              <w:rPr>
                <w:sz w:val="28"/>
                <w:szCs w:val="28"/>
                <w:lang w:val="en-US"/>
              </w:rPr>
              <w:t>“</w:t>
            </w:r>
            <w:r w:rsidRPr="00EB646E">
              <w:rPr>
                <w:sz w:val="28"/>
                <w:szCs w:val="28"/>
                <w:lang w:val="uk-UA"/>
              </w:rPr>
              <w:t>___</w:t>
            </w:r>
            <w:r w:rsidRPr="00EB646E">
              <w:rPr>
                <w:sz w:val="28"/>
                <w:szCs w:val="28"/>
                <w:lang w:val="en-US"/>
              </w:rPr>
              <w:t>”</w:t>
            </w:r>
            <w:r w:rsidRPr="00EB646E">
              <w:rPr>
                <w:sz w:val="28"/>
                <w:szCs w:val="28"/>
                <w:lang w:val="uk-UA"/>
              </w:rPr>
              <w:t xml:space="preserve"> ____________ 20__ р.</w:t>
            </w:r>
          </w:p>
        </w:tc>
        <w:tc>
          <w:tcPr>
            <w:tcW w:w="1429" w:type="pct"/>
            <w:gridSpan w:val="2"/>
          </w:tcPr>
          <w:p w14:paraId="3D14DDEE" w14:textId="77777777" w:rsidR="0004070E" w:rsidRPr="00EB646E" w:rsidRDefault="0004070E" w:rsidP="00434519">
            <w:pPr>
              <w:tabs>
                <w:tab w:val="left" w:pos="142"/>
              </w:tabs>
            </w:pPr>
          </w:p>
        </w:tc>
        <w:tc>
          <w:tcPr>
            <w:tcW w:w="1448" w:type="pct"/>
            <w:gridSpan w:val="2"/>
          </w:tcPr>
          <w:p w14:paraId="6492C940" w14:textId="77777777" w:rsidR="0004070E" w:rsidRPr="00EB646E" w:rsidRDefault="0004070E" w:rsidP="00434519">
            <w:pPr>
              <w:tabs>
                <w:tab w:val="left" w:pos="142"/>
              </w:tabs>
            </w:pPr>
          </w:p>
        </w:tc>
      </w:tr>
    </w:tbl>
    <w:p w14:paraId="1942413D" w14:textId="77777777" w:rsidR="008D0263" w:rsidRDefault="008D0263" w:rsidP="0004070E">
      <w:pPr>
        <w:tabs>
          <w:tab w:val="left" w:pos="142"/>
        </w:tabs>
        <w:spacing w:after="160" w:line="259" w:lineRule="auto"/>
        <w:sectPr w:rsidR="008D0263" w:rsidSect="00471748">
          <w:headerReference w:type="default" r:id="rId16"/>
          <w:pgSz w:w="11906" w:h="16838" w:code="9"/>
          <w:pgMar w:top="567" w:right="567" w:bottom="1701" w:left="1701" w:header="283" w:footer="709" w:gutter="0"/>
          <w:pgNumType w:start="1"/>
          <w:cols w:space="708"/>
          <w:titlePg/>
          <w:docGrid w:linePitch="381"/>
        </w:sectPr>
      </w:pPr>
    </w:p>
    <w:tbl>
      <w:tblPr>
        <w:tblW w:w="5000" w:type="pct"/>
        <w:tblCellMar>
          <w:left w:w="0" w:type="dxa"/>
          <w:right w:w="0" w:type="dxa"/>
        </w:tblCellMar>
        <w:tblLook w:val="04A0" w:firstRow="1" w:lastRow="0" w:firstColumn="1" w:lastColumn="0" w:noHBand="0" w:noVBand="1"/>
      </w:tblPr>
      <w:tblGrid>
        <w:gridCol w:w="3402"/>
        <w:gridCol w:w="6236"/>
      </w:tblGrid>
      <w:tr w:rsidR="008D0263" w:rsidRPr="00EB646E" w14:paraId="56E46CB3" w14:textId="77777777" w:rsidTr="003E622F">
        <w:tc>
          <w:tcPr>
            <w:tcW w:w="1765" w:type="pct"/>
          </w:tcPr>
          <w:p w14:paraId="1DCD7B3B" w14:textId="77777777" w:rsidR="0004070E" w:rsidRPr="00EB646E" w:rsidRDefault="0004070E" w:rsidP="00434519">
            <w:pPr>
              <w:tabs>
                <w:tab w:val="left" w:pos="142"/>
              </w:tabs>
              <w:spacing w:before="150" w:after="150"/>
            </w:pPr>
          </w:p>
        </w:tc>
        <w:tc>
          <w:tcPr>
            <w:tcW w:w="3235" w:type="pct"/>
          </w:tcPr>
          <w:p w14:paraId="6EFD5781" w14:textId="77777777" w:rsidR="003E622F" w:rsidRDefault="0004070E" w:rsidP="003E622F">
            <w:pPr>
              <w:ind w:left="995"/>
              <w:jc w:val="left"/>
            </w:pPr>
            <w:r w:rsidRPr="00EB646E">
              <w:t>Додаток 3</w:t>
            </w:r>
            <w:r w:rsidRPr="00EB646E">
              <w:br/>
              <w:t>до Положення про порядок видачі</w:t>
            </w:r>
            <w:r w:rsidR="003E622F">
              <w:t xml:space="preserve"> </w:t>
            </w:r>
            <w:r w:rsidRPr="00EB646E">
              <w:t xml:space="preserve">ліцензій </w:t>
            </w:r>
          </w:p>
          <w:p w14:paraId="0812DE3D" w14:textId="77777777" w:rsidR="0004070E" w:rsidRPr="00EB646E" w:rsidRDefault="0004070E" w:rsidP="003E622F">
            <w:pPr>
              <w:ind w:left="995"/>
              <w:jc w:val="left"/>
            </w:pPr>
            <w:r w:rsidRPr="00EB646E">
              <w:t>на</w:t>
            </w:r>
            <w:r w:rsidR="003E622F">
              <w:t xml:space="preserve"> </w:t>
            </w:r>
            <w:r w:rsidRPr="00EB646E">
              <w:t xml:space="preserve">здійснення валютних </w:t>
            </w:r>
            <w:r w:rsidR="003E622F">
              <w:t>о</w:t>
            </w:r>
            <w:r w:rsidRPr="00EB646E">
              <w:t>перацій</w:t>
            </w:r>
            <w:r w:rsidRPr="00EB646E">
              <w:br/>
              <w:t>(пункт 41 розділу III)</w:t>
            </w:r>
          </w:p>
        </w:tc>
      </w:tr>
    </w:tbl>
    <w:p w14:paraId="142B051E" w14:textId="77777777" w:rsidR="0004070E" w:rsidRPr="00EB646E" w:rsidRDefault="0004070E" w:rsidP="003372DE">
      <w:pPr>
        <w:pStyle w:val="af4"/>
        <w:tabs>
          <w:tab w:val="left" w:pos="142"/>
        </w:tabs>
        <w:spacing w:after="0" w:afterAutospacing="0"/>
        <w:jc w:val="both"/>
        <w:rPr>
          <w:sz w:val="28"/>
          <w:szCs w:val="28"/>
          <w:vertAlign w:val="superscript"/>
          <w:lang w:val="uk-UA"/>
        </w:rPr>
      </w:pPr>
      <w:bookmarkStart w:id="436" w:name="n186"/>
      <w:bookmarkStart w:id="437" w:name="n891"/>
      <w:bookmarkEnd w:id="436"/>
      <w:bookmarkEnd w:id="437"/>
    </w:p>
    <w:p w14:paraId="51700D90" w14:textId="77777777" w:rsidR="0004070E" w:rsidRPr="003E622F" w:rsidRDefault="0004070E" w:rsidP="003E622F">
      <w:pPr>
        <w:pStyle w:val="af4"/>
        <w:tabs>
          <w:tab w:val="left" w:pos="142"/>
        </w:tabs>
        <w:spacing w:before="0" w:beforeAutospacing="0"/>
        <w:ind w:firstLine="0"/>
        <w:jc w:val="center"/>
        <w:outlineLvl w:val="0"/>
        <w:rPr>
          <w:sz w:val="28"/>
          <w:szCs w:val="28"/>
          <w:lang w:val="uk-UA"/>
        </w:rPr>
      </w:pPr>
      <w:r w:rsidRPr="003E622F">
        <w:rPr>
          <w:bCs/>
          <w:sz w:val="28"/>
          <w:szCs w:val="28"/>
          <w:lang w:val="uk-UA"/>
        </w:rPr>
        <w:t>Заява</w:t>
      </w:r>
      <w:r w:rsidRPr="003E622F">
        <w:rPr>
          <w:sz w:val="28"/>
          <w:szCs w:val="28"/>
          <w:lang w:val="uk-UA"/>
        </w:rPr>
        <w:br/>
      </w:r>
      <w:r w:rsidRPr="003E622F">
        <w:rPr>
          <w:bCs/>
          <w:sz w:val="28"/>
          <w:szCs w:val="28"/>
          <w:lang w:val="uk-UA"/>
        </w:rPr>
        <w:t>про видачу ліцензії на здійснення валютних операцій (у зв’язку з розширенням/зміною переліку валютних операцій, які планує здійснювати небанківська установа)</w:t>
      </w:r>
    </w:p>
    <w:tbl>
      <w:tblPr>
        <w:tblStyle w:val="a9"/>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730"/>
        <w:gridCol w:w="1274"/>
        <w:gridCol w:w="3634"/>
      </w:tblGrid>
      <w:tr w:rsidR="00EB646E" w:rsidRPr="00EB646E" w14:paraId="4F951A41" w14:textId="77777777" w:rsidTr="00FD7F9E">
        <w:tc>
          <w:tcPr>
            <w:tcW w:w="4730" w:type="dxa"/>
            <w:tcBorders>
              <w:top w:val="nil"/>
              <w:left w:val="nil"/>
              <w:bottom w:val="nil"/>
              <w:right w:val="nil"/>
            </w:tcBorders>
          </w:tcPr>
          <w:p w14:paraId="52C539F5" w14:textId="77777777" w:rsidR="0004070E" w:rsidRPr="00EB646E" w:rsidRDefault="0004070E" w:rsidP="00434519">
            <w:pPr>
              <w:tabs>
                <w:tab w:val="left" w:pos="142"/>
              </w:tabs>
            </w:pPr>
            <w:r w:rsidRPr="00EB646E">
              <w:rPr>
                <w:lang w:val="en-US"/>
              </w:rPr>
              <w:t>“</w:t>
            </w:r>
            <w:r w:rsidRPr="00EB646E">
              <w:t>___</w:t>
            </w:r>
            <w:r w:rsidRPr="00EB646E">
              <w:rPr>
                <w:lang w:val="en-US"/>
              </w:rPr>
              <w:t>”</w:t>
            </w:r>
            <w:r w:rsidRPr="00EB646E">
              <w:t xml:space="preserve"> ____________ 20__ р.</w:t>
            </w:r>
          </w:p>
        </w:tc>
        <w:tc>
          <w:tcPr>
            <w:tcW w:w="4908" w:type="dxa"/>
            <w:gridSpan w:val="2"/>
            <w:tcBorders>
              <w:top w:val="nil"/>
              <w:left w:val="nil"/>
              <w:bottom w:val="nil"/>
              <w:right w:val="nil"/>
            </w:tcBorders>
          </w:tcPr>
          <w:p w14:paraId="734D5460" w14:textId="77777777" w:rsidR="0004070E" w:rsidRPr="00EB646E" w:rsidRDefault="0004070E" w:rsidP="00434519">
            <w:pPr>
              <w:tabs>
                <w:tab w:val="left" w:pos="142"/>
              </w:tabs>
              <w:ind w:firstLineChars="171" w:firstLine="479"/>
            </w:pPr>
            <w:r w:rsidRPr="00EB646E">
              <w:t>Національний банк України</w:t>
            </w:r>
          </w:p>
          <w:p w14:paraId="78AAE80C" w14:textId="77777777" w:rsidR="0004070E" w:rsidRPr="00EB646E" w:rsidRDefault="0004070E" w:rsidP="00434519">
            <w:pPr>
              <w:tabs>
                <w:tab w:val="left" w:pos="142"/>
              </w:tabs>
            </w:pPr>
          </w:p>
        </w:tc>
      </w:tr>
      <w:tr w:rsidR="00EB646E" w:rsidRPr="00EB646E" w14:paraId="695C4881" w14:textId="77777777" w:rsidTr="00FD7F9E">
        <w:trPr>
          <w:trHeight w:val="1979"/>
        </w:trPr>
        <w:tc>
          <w:tcPr>
            <w:tcW w:w="9638" w:type="dxa"/>
            <w:gridSpan w:val="3"/>
            <w:tcBorders>
              <w:top w:val="nil"/>
              <w:left w:val="nil"/>
              <w:bottom w:val="nil"/>
              <w:right w:val="nil"/>
            </w:tcBorders>
          </w:tcPr>
          <w:p w14:paraId="261D203B" w14:textId="77777777" w:rsidR="0004070E" w:rsidRPr="00EB646E" w:rsidRDefault="0004070E" w:rsidP="00434519">
            <w:pPr>
              <w:pStyle w:val="af4"/>
              <w:tabs>
                <w:tab w:val="left" w:pos="142"/>
              </w:tabs>
              <w:spacing w:after="0" w:afterAutospacing="0" w:line="276" w:lineRule="auto"/>
              <w:rPr>
                <w:sz w:val="28"/>
                <w:szCs w:val="28"/>
                <w:lang w:val="uk-UA"/>
              </w:rPr>
            </w:pPr>
          </w:p>
          <w:p w14:paraId="466A517F" w14:textId="77777777" w:rsidR="0004070E" w:rsidRPr="00EB646E" w:rsidRDefault="0004070E" w:rsidP="003E622F">
            <w:pPr>
              <w:pStyle w:val="af4"/>
              <w:tabs>
                <w:tab w:val="left" w:pos="142"/>
              </w:tabs>
              <w:spacing w:after="0" w:afterAutospacing="0" w:line="276" w:lineRule="auto"/>
              <w:ind w:firstLine="601"/>
              <w:jc w:val="both"/>
              <w:rPr>
                <w:sz w:val="28"/>
                <w:szCs w:val="28"/>
                <w:lang w:val="uk-UA"/>
              </w:rPr>
            </w:pPr>
            <w:r w:rsidRPr="00EB646E">
              <w:rPr>
                <w:sz w:val="28"/>
                <w:szCs w:val="28"/>
                <w:lang w:val="uk-UA"/>
              </w:rPr>
              <w:t>1. У зв’язку з розширенням/зміною переліку валютних операцій, які планує здійснювати небанківська установа __________________________________________________________________</w:t>
            </w:r>
          </w:p>
          <w:p w14:paraId="77C55BB6" w14:textId="77777777" w:rsidR="0004070E" w:rsidRPr="00EB646E" w:rsidRDefault="0004070E" w:rsidP="00434519">
            <w:pPr>
              <w:tabs>
                <w:tab w:val="left" w:pos="142"/>
              </w:tabs>
              <w:jc w:val="center"/>
            </w:pPr>
            <w:r w:rsidRPr="00EB646E">
              <w:t>(повне найменування небанківської установи),</w:t>
            </w:r>
            <w:r w:rsidRPr="00EB646E">
              <w:br/>
              <w:t>__________________________________________________________________,</w:t>
            </w:r>
          </w:p>
        </w:tc>
      </w:tr>
      <w:tr w:rsidR="00EB646E" w:rsidRPr="00EB646E" w14:paraId="7E3F6386" w14:textId="77777777" w:rsidTr="00FD7F9E">
        <w:trPr>
          <w:trHeight w:val="2111"/>
        </w:trPr>
        <w:tc>
          <w:tcPr>
            <w:tcW w:w="9638" w:type="dxa"/>
            <w:gridSpan w:val="3"/>
            <w:tcBorders>
              <w:top w:val="nil"/>
              <w:left w:val="nil"/>
              <w:bottom w:val="nil"/>
              <w:right w:val="nil"/>
            </w:tcBorders>
          </w:tcPr>
          <w:p w14:paraId="14567294" w14:textId="77777777" w:rsidR="0004070E" w:rsidRPr="00EB646E" w:rsidRDefault="0004070E" w:rsidP="00434519">
            <w:pPr>
              <w:tabs>
                <w:tab w:val="left" w:pos="142"/>
              </w:tabs>
              <w:jc w:val="center"/>
            </w:pPr>
            <w:r w:rsidRPr="00EB646E">
              <w:t>(місцезнаходження небанківської установи)</w:t>
            </w:r>
            <w:r w:rsidRPr="00EB646E">
              <w:br/>
            </w:r>
          </w:p>
          <w:p w14:paraId="6F3B8652" w14:textId="7EB0F79E" w:rsidR="00F416CE" w:rsidRDefault="0004070E" w:rsidP="009932DB">
            <w:pPr>
              <w:tabs>
                <w:tab w:val="left" w:pos="142"/>
              </w:tabs>
            </w:pPr>
            <w:r w:rsidRPr="00EB646E">
              <w:t>в особі уповноваженого представника __________________________________</w:t>
            </w:r>
          </w:p>
          <w:p w14:paraId="5ADF4607" w14:textId="66185FAF" w:rsidR="0004070E" w:rsidRDefault="0004070E" w:rsidP="009932DB">
            <w:pPr>
              <w:tabs>
                <w:tab w:val="left" w:pos="142"/>
              </w:tabs>
            </w:pPr>
            <w:r w:rsidRPr="00EB646E">
              <w:t>                            </w:t>
            </w:r>
            <w:r w:rsidRPr="00EB646E">
              <w:rPr>
                <w:lang w:val="ru-RU"/>
              </w:rPr>
              <w:t xml:space="preserve">         </w:t>
            </w:r>
            <w:r w:rsidR="00F416CE">
              <w:rPr>
                <w:lang w:val="ru-RU"/>
              </w:rPr>
              <w:t xml:space="preserve">                         </w:t>
            </w:r>
            <w:r w:rsidRPr="00EB646E">
              <w:t xml:space="preserve"> (прізвище, </w:t>
            </w:r>
            <w:r w:rsidR="00F416CE">
              <w:t xml:space="preserve">власне </w:t>
            </w:r>
            <w:r w:rsidRPr="00EB646E">
              <w:t>ім’я, по батькові)</w:t>
            </w:r>
          </w:p>
          <w:p w14:paraId="537658F4" w14:textId="02557758" w:rsidR="00F416CE" w:rsidRPr="00EB646E" w:rsidRDefault="00F416CE" w:rsidP="009932DB">
            <w:pPr>
              <w:tabs>
                <w:tab w:val="left" w:pos="142"/>
              </w:tabs>
            </w:pPr>
            <w:r>
              <w:t>__________________________________________________________________ ,</w:t>
            </w:r>
          </w:p>
        </w:tc>
      </w:tr>
      <w:tr w:rsidR="00EB646E" w:rsidRPr="00EB646E" w14:paraId="245EF949" w14:textId="77777777" w:rsidTr="00FD7F9E">
        <w:trPr>
          <w:trHeight w:val="1260"/>
        </w:trPr>
        <w:tc>
          <w:tcPr>
            <w:tcW w:w="9638" w:type="dxa"/>
            <w:gridSpan w:val="3"/>
            <w:tcBorders>
              <w:top w:val="nil"/>
              <w:left w:val="nil"/>
              <w:bottom w:val="nil"/>
              <w:right w:val="nil"/>
            </w:tcBorders>
          </w:tcPr>
          <w:p w14:paraId="60DA188B" w14:textId="77777777" w:rsidR="004B551E" w:rsidRDefault="0004070E" w:rsidP="003E622F">
            <w:pPr>
              <w:pStyle w:val="af4"/>
              <w:tabs>
                <w:tab w:val="left" w:pos="142"/>
              </w:tabs>
              <w:spacing w:before="0" w:beforeAutospacing="0" w:after="0" w:afterAutospacing="0"/>
              <w:ind w:firstLine="0"/>
              <w:jc w:val="both"/>
              <w:rPr>
                <w:sz w:val="28"/>
                <w:szCs w:val="28"/>
                <w:lang w:val="uk-UA"/>
              </w:rPr>
            </w:pPr>
            <w:r w:rsidRPr="00EB646E">
              <w:rPr>
                <w:sz w:val="28"/>
                <w:szCs w:val="28"/>
                <w:lang w:val="uk-UA"/>
              </w:rPr>
              <w:t>яка/який діє на підставі___________________________, звертається до Національного банку України з проханням на заміну ліцензії на здійснення валютних операцій від _______</w:t>
            </w:r>
            <w:r w:rsidR="004B551E">
              <w:rPr>
                <w:sz w:val="28"/>
                <w:szCs w:val="28"/>
                <w:lang w:val="uk-UA"/>
              </w:rPr>
              <w:t xml:space="preserve"> </w:t>
            </w:r>
            <w:r w:rsidRPr="00EB646E">
              <w:rPr>
                <w:sz w:val="28"/>
                <w:szCs w:val="28"/>
                <w:lang w:val="uk-UA"/>
              </w:rPr>
              <w:t xml:space="preserve">№ ____ видати нову ліцензію на здійснення таких валютних операцій: </w:t>
            </w:r>
          </w:p>
          <w:p w14:paraId="29EC78EB" w14:textId="77777777" w:rsidR="0004070E" w:rsidRPr="00EB646E" w:rsidRDefault="0004070E" w:rsidP="003E622F">
            <w:pPr>
              <w:pStyle w:val="af4"/>
              <w:tabs>
                <w:tab w:val="left" w:pos="142"/>
              </w:tabs>
              <w:spacing w:before="0" w:beforeAutospacing="0" w:after="0" w:afterAutospacing="0"/>
              <w:ind w:firstLine="0"/>
              <w:jc w:val="both"/>
              <w:rPr>
                <w:sz w:val="28"/>
                <w:szCs w:val="28"/>
                <w:lang w:val="uk-UA"/>
              </w:rPr>
            </w:pPr>
            <w:r w:rsidRPr="00EB646E">
              <w:rPr>
                <w:sz w:val="28"/>
                <w:szCs w:val="28"/>
                <w:lang w:val="uk-UA"/>
              </w:rPr>
              <w:t>_____________________________________________________________________________________________________________________________________.</w:t>
            </w:r>
            <w:r w:rsidRPr="00EB646E">
              <w:rPr>
                <w:sz w:val="28"/>
                <w:szCs w:val="28"/>
                <w:lang w:val="uk-UA"/>
              </w:rPr>
              <w:br/>
              <w:t>                                             (перелік видів операцій)</w:t>
            </w:r>
          </w:p>
          <w:p w14:paraId="6FE7A2D7" w14:textId="77777777" w:rsidR="0004070E" w:rsidRPr="00EB646E" w:rsidRDefault="0004070E" w:rsidP="00434519">
            <w:pPr>
              <w:pStyle w:val="af4"/>
              <w:tabs>
                <w:tab w:val="left" w:pos="142"/>
              </w:tabs>
              <w:spacing w:before="0" w:beforeAutospacing="0" w:after="0" w:afterAutospacing="0"/>
              <w:ind w:firstLine="601"/>
              <w:rPr>
                <w:sz w:val="28"/>
                <w:szCs w:val="28"/>
                <w:lang w:val="uk-UA"/>
              </w:rPr>
            </w:pPr>
          </w:p>
        </w:tc>
      </w:tr>
      <w:tr w:rsidR="00EB646E" w:rsidRPr="00EB646E" w14:paraId="3E29154F" w14:textId="77777777" w:rsidTr="00FD7F9E">
        <w:tc>
          <w:tcPr>
            <w:tcW w:w="9638" w:type="dxa"/>
            <w:gridSpan w:val="3"/>
            <w:tcBorders>
              <w:top w:val="nil"/>
              <w:left w:val="nil"/>
              <w:bottom w:val="nil"/>
              <w:right w:val="nil"/>
            </w:tcBorders>
          </w:tcPr>
          <w:p w14:paraId="6A8E1DA3" w14:textId="77777777" w:rsidR="0043151F" w:rsidRDefault="0004070E" w:rsidP="0043151F">
            <w:pPr>
              <w:pStyle w:val="af4"/>
              <w:tabs>
                <w:tab w:val="left" w:pos="142"/>
              </w:tabs>
              <w:spacing w:before="0" w:beforeAutospacing="0" w:after="0" w:afterAutospacing="0"/>
              <w:rPr>
                <w:sz w:val="28"/>
                <w:szCs w:val="28"/>
                <w:lang w:val="uk-UA"/>
              </w:rPr>
            </w:pPr>
            <w:r w:rsidRPr="00EB646E">
              <w:rPr>
                <w:sz w:val="28"/>
                <w:szCs w:val="28"/>
                <w:lang w:val="uk-UA"/>
              </w:rPr>
              <w:t>2. Небанківська установа</w:t>
            </w:r>
            <w:r w:rsidR="00361AE3">
              <w:rPr>
                <w:sz w:val="28"/>
                <w:szCs w:val="28"/>
                <w:lang w:val="uk-UA"/>
              </w:rPr>
              <w:t xml:space="preserve"> </w:t>
            </w:r>
            <w:r w:rsidRPr="00EB646E">
              <w:rPr>
                <w:sz w:val="28"/>
                <w:szCs w:val="28"/>
                <w:lang w:val="uk-UA"/>
              </w:rPr>
              <w:t xml:space="preserve">_________________________________________ </w:t>
            </w:r>
            <w:r w:rsidRPr="00EB646E">
              <w:rPr>
                <w:sz w:val="28"/>
                <w:szCs w:val="28"/>
                <w:lang w:val="uk-UA"/>
              </w:rPr>
              <w:br/>
              <w:t xml:space="preserve">                                          </w:t>
            </w:r>
            <w:r w:rsidR="00FD7F9E">
              <w:rPr>
                <w:sz w:val="28"/>
                <w:szCs w:val="28"/>
                <w:lang w:val="uk-UA"/>
              </w:rPr>
              <w:t xml:space="preserve">                              </w:t>
            </w:r>
            <w:r w:rsidRPr="00EB646E">
              <w:rPr>
                <w:sz w:val="28"/>
                <w:szCs w:val="28"/>
                <w:lang w:val="uk-UA"/>
              </w:rPr>
              <w:t>(найменування)</w:t>
            </w:r>
            <w:r w:rsidR="00FD7F9E">
              <w:rPr>
                <w:sz w:val="28"/>
                <w:szCs w:val="28"/>
                <w:lang w:val="uk-UA"/>
              </w:rPr>
              <w:t xml:space="preserve"> </w:t>
            </w:r>
          </w:p>
          <w:p w14:paraId="6913F84A" w14:textId="77777777" w:rsidR="00FD7F9E" w:rsidRPr="00EB646E" w:rsidRDefault="0004070E" w:rsidP="0043151F">
            <w:pPr>
              <w:pStyle w:val="af4"/>
              <w:tabs>
                <w:tab w:val="left" w:pos="142"/>
              </w:tabs>
              <w:spacing w:after="0" w:afterAutospacing="0"/>
              <w:ind w:firstLine="0"/>
              <w:jc w:val="both"/>
              <w:rPr>
                <w:sz w:val="28"/>
                <w:szCs w:val="28"/>
                <w:lang w:val="uk-UA"/>
              </w:rPr>
            </w:pPr>
            <w:r w:rsidRPr="00EB646E">
              <w:rPr>
                <w:sz w:val="28"/>
                <w:szCs w:val="28"/>
                <w:lang w:val="uk-UA"/>
              </w:rPr>
              <w:t>забезпечена технічними можливостями подання до Національного банку України статистичної звітності про валютні операції.</w:t>
            </w:r>
          </w:p>
        </w:tc>
      </w:tr>
      <w:tr w:rsidR="00EB646E" w:rsidRPr="00EB646E" w14:paraId="789632F2" w14:textId="77777777" w:rsidTr="00FD7F9E">
        <w:tc>
          <w:tcPr>
            <w:tcW w:w="9638" w:type="dxa"/>
            <w:gridSpan w:val="3"/>
            <w:tcBorders>
              <w:top w:val="nil"/>
              <w:left w:val="nil"/>
              <w:bottom w:val="nil"/>
              <w:right w:val="nil"/>
            </w:tcBorders>
          </w:tcPr>
          <w:p w14:paraId="49235D27" w14:textId="77777777" w:rsidR="0004070E" w:rsidRPr="00EB646E" w:rsidRDefault="0004070E" w:rsidP="00434519">
            <w:pPr>
              <w:pStyle w:val="af4"/>
              <w:tabs>
                <w:tab w:val="left" w:pos="142"/>
              </w:tabs>
              <w:spacing w:after="0" w:afterAutospacing="0"/>
              <w:rPr>
                <w:sz w:val="28"/>
                <w:szCs w:val="28"/>
                <w:lang w:val="uk-UA"/>
              </w:rPr>
            </w:pPr>
          </w:p>
          <w:p w14:paraId="6CB978C2" w14:textId="3C545814" w:rsidR="0004070E" w:rsidRPr="00EB646E" w:rsidRDefault="0004070E" w:rsidP="0004070E">
            <w:pPr>
              <w:pStyle w:val="af4"/>
              <w:numPr>
                <w:ilvl w:val="0"/>
                <w:numId w:val="43"/>
              </w:numPr>
              <w:tabs>
                <w:tab w:val="clear" w:pos="720"/>
                <w:tab w:val="left" w:pos="142"/>
                <w:tab w:val="num" w:pos="888"/>
              </w:tabs>
              <w:spacing w:before="0" w:beforeAutospacing="0" w:after="0" w:afterAutospacing="0"/>
              <w:ind w:left="1455" w:hanging="851"/>
              <w:rPr>
                <w:sz w:val="28"/>
                <w:szCs w:val="28"/>
                <w:lang w:val="uk-UA"/>
              </w:rPr>
            </w:pPr>
            <w:r w:rsidRPr="00EB646E">
              <w:rPr>
                <w:sz w:val="28"/>
                <w:szCs w:val="28"/>
                <w:lang w:val="uk-UA"/>
              </w:rPr>
              <w:t>Я,</w:t>
            </w:r>
            <w:r w:rsidR="0043151F">
              <w:rPr>
                <w:sz w:val="28"/>
                <w:szCs w:val="28"/>
                <w:lang w:val="uk-UA"/>
              </w:rPr>
              <w:t xml:space="preserve"> </w:t>
            </w:r>
            <w:r w:rsidRPr="00EB646E">
              <w:rPr>
                <w:sz w:val="28"/>
                <w:szCs w:val="28"/>
                <w:lang w:val="uk-UA"/>
              </w:rPr>
              <w:t>__________________________________________________________,</w:t>
            </w:r>
            <w:r w:rsidRPr="00EB646E">
              <w:rPr>
                <w:sz w:val="28"/>
                <w:szCs w:val="28"/>
                <w:lang w:val="uk-UA"/>
              </w:rPr>
              <w:br/>
              <w:t xml:space="preserve">                        (прізвище, </w:t>
            </w:r>
            <w:r w:rsidR="00F416CE">
              <w:rPr>
                <w:sz w:val="28"/>
                <w:szCs w:val="28"/>
                <w:lang w:val="uk-UA"/>
              </w:rPr>
              <w:t xml:space="preserve">власне </w:t>
            </w:r>
            <w:r w:rsidRPr="00EB646E">
              <w:rPr>
                <w:sz w:val="28"/>
                <w:szCs w:val="28"/>
                <w:lang w:val="uk-UA"/>
              </w:rPr>
              <w:t>ім’я, по батькові)</w:t>
            </w:r>
          </w:p>
          <w:p w14:paraId="225A9148" w14:textId="77777777" w:rsidR="0004070E" w:rsidRPr="00EB646E" w:rsidRDefault="0004070E" w:rsidP="00434519">
            <w:pPr>
              <w:pStyle w:val="af4"/>
              <w:tabs>
                <w:tab w:val="left" w:pos="142"/>
              </w:tabs>
              <w:spacing w:before="0" w:beforeAutospacing="0" w:after="0" w:afterAutospacing="0"/>
              <w:jc w:val="both"/>
              <w:rPr>
                <w:sz w:val="28"/>
                <w:szCs w:val="28"/>
                <w:lang w:val="uk-UA"/>
              </w:rPr>
            </w:pPr>
          </w:p>
          <w:p w14:paraId="078432BA" w14:textId="501B9D02" w:rsidR="0004070E" w:rsidRPr="00EB646E" w:rsidRDefault="00F416CE" w:rsidP="00215C06">
            <w:pPr>
              <w:pStyle w:val="af4"/>
              <w:tabs>
                <w:tab w:val="left" w:pos="142"/>
              </w:tabs>
              <w:spacing w:before="0" w:beforeAutospacing="0" w:after="0" w:afterAutospacing="0"/>
              <w:ind w:firstLine="0"/>
              <w:jc w:val="both"/>
              <w:rPr>
                <w:sz w:val="28"/>
                <w:szCs w:val="28"/>
                <w:lang w:val="uk-UA"/>
              </w:rPr>
            </w:pPr>
            <w:r>
              <w:rPr>
                <w:sz w:val="28"/>
                <w:szCs w:val="28"/>
                <w:lang w:val="uk-UA"/>
              </w:rPr>
              <w:lastRenderedPageBreak/>
              <w:t>с</w:t>
            </w:r>
            <w:r w:rsidR="0004070E" w:rsidRPr="00EB646E">
              <w:rPr>
                <w:sz w:val="28"/>
                <w:szCs w:val="28"/>
                <w:lang w:val="uk-UA"/>
              </w:rPr>
              <w:t>тверджую, що інформація, зазначена в заяві та доданих до неї документах, є правдивою і повною, та не заперечую проти перевірки Національним банком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(уключаючи банки та інші фінансові установи) і фізичним особам.</w:t>
            </w:r>
          </w:p>
          <w:p w14:paraId="759ACC8E" w14:textId="26C06BE9" w:rsidR="0004070E" w:rsidRPr="00EB646E" w:rsidRDefault="0004070E" w:rsidP="00863FBC">
            <w:pPr>
              <w:ind w:left="29" w:firstLine="567"/>
            </w:pPr>
            <w:r w:rsidRPr="00EB646E">
              <w:t xml:space="preserve">Надаю дозвіл Національному банку </w:t>
            </w:r>
            <w:r w:rsidR="009932DB">
              <w:t xml:space="preserve">України </w:t>
            </w:r>
            <w:r w:rsidRPr="00EB646E">
              <w:t xml:space="preserve">на отримання від державних органів, органів місцевого самоврядування, юридичних осіб (уключаючи банки та інші фінансові установи) і фізичних осіб будь-якої інформації, у тому числі з обмеженим доступом, потрібної для перевірки повноти та достовірної поданої інформації та/або прийняття рішень, </w:t>
            </w:r>
            <w:r w:rsidR="00972C4F">
              <w:t>визначених</w:t>
            </w:r>
            <w:r w:rsidR="00972C4F" w:rsidRPr="00EB646E">
              <w:t xml:space="preserve"> </w:t>
            </w:r>
            <w:r w:rsidRPr="00EB646E">
              <w:t>Положенням</w:t>
            </w:r>
            <w:r w:rsidR="00F416CE">
              <w:t xml:space="preserve"> </w:t>
            </w:r>
            <w:r w:rsidR="00F416CE" w:rsidRPr="00EB646E">
              <w:t>про порядок видачі</w:t>
            </w:r>
            <w:r w:rsidR="00F416CE">
              <w:t xml:space="preserve"> </w:t>
            </w:r>
            <w:r w:rsidR="00F416CE" w:rsidRPr="00EB646E">
              <w:t>ліцензій на</w:t>
            </w:r>
            <w:r w:rsidR="00F416CE">
              <w:t xml:space="preserve"> </w:t>
            </w:r>
            <w:r w:rsidR="00F416CE" w:rsidRPr="00EB646E">
              <w:t xml:space="preserve">здійснення валютних </w:t>
            </w:r>
            <w:r w:rsidR="00F416CE">
              <w:t>о</w:t>
            </w:r>
            <w:r w:rsidR="00F416CE" w:rsidRPr="00EB646E">
              <w:t>перацій</w:t>
            </w:r>
            <w:r w:rsidR="001E72BA">
              <w:t>.</w:t>
            </w:r>
          </w:p>
          <w:p w14:paraId="4EA64C43" w14:textId="4CD44E7A" w:rsidR="0004070E" w:rsidRPr="00EB646E" w:rsidRDefault="0004070E" w:rsidP="009932DB">
            <w:pPr>
              <w:pStyle w:val="af4"/>
              <w:tabs>
                <w:tab w:val="left" w:pos="142"/>
              </w:tabs>
              <w:spacing w:before="0" w:beforeAutospacing="0" w:after="0" w:afterAutospacing="0"/>
              <w:ind w:left="29"/>
              <w:jc w:val="both"/>
              <w:rPr>
                <w:sz w:val="28"/>
                <w:szCs w:val="28"/>
                <w:lang w:val="uk-UA"/>
              </w:rPr>
            </w:pPr>
            <w:r w:rsidRPr="00EB646E">
              <w:rPr>
                <w:sz w:val="28"/>
                <w:szCs w:val="28"/>
                <w:lang w:val="uk-UA"/>
              </w:rPr>
              <w:t>Відповідно до Закону України “Про захист персональних даних” маю дозвіл/згоду суб’єкта персональних даних на збирання, зберігання, обробку та поширення персональних даних, зазначених у документах, доданих до цієї заяви.</w:t>
            </w:r>
          </w:p>
          <w:p w14:paraId="5CC876BD" w14:textId="77777777" w:rsidR="0004070E" w:rsidRPr="00EB646E" w:rsidRDefault="0004070E" w:rsidP="00434519">
            <w:pPr>
              <w:pStyle w:val="af4"/>
              <w:tabs>
                <w:tab w:val="left" w:pos="142"/>
              </w:tabs>
              <w:spacing w:before="0" w:beforeAutospacing="0" w:after="0" w:afterAutospacing="0"/>
              <w:jc w:val="both"/>
              <w:rPr>
                <w:sz w:val="28"/>
                <w:szCs w:val="28"/>
                <w:lang w:val="uk-UA"/>
              </w:rPr>
            </w:pPr>
            <w:r w:rsidRPr="00EB646E">
              <w:rPr>
                <w:sz w:val="28"/>
                <w:szCs w:val="28"/>
                <w:lang w:val="uk-UA"/>
              </w:rPr>
              <w:t>Суб’єкти персональних даних не заперечують проти перевірки Національним банком України достовірності поданих документів і зазначених у них даних, у тому числі, але не виключно, шляхом надання цієї інформації іншим державним органам України, органам місцевого самоврядування, юридичним особам (уключаючи банки та інші фінансові установи) і фізичним особам.</w:t>
            </w:r>
          </w:p>
          <w:p w14:paraId="118006AE" w14:textId="06EAFEA7" w:rsidR="0004070E" w:rsidRPr="00EB646E" w:rsidRDefault="0004070E" w:rsidP="00D40E7C">
            <w:pPr>
              <w:pStyle w:val="af4"/>
              <w:tabs>
                <w:tab w:val="left" w:pos="142"/>
              </w:tabs>
              <w:spacing w:before="0" w:beforeAutospacing="0" w:after="0" w:afterAutospacing="0"/>
              <w:jc w:val="both"/>
              <w:rPr>
                <w:sz w:val="28"/>
                <w:szCs w:val="28"/>
                <w:lang w:val="uk-UA"/>
              </w:rPr>
            </w:pPr>
            <w:r w:rsidRPr="00EB646E">
              <w:rPr>
                <w:sz w:val="28"/>
                <w:szCs w:val="28"/>
                <w:lang w:val="uk-UA"/>
              </w:rPr>
              <w:t>У разі будь-яких змін в інформації, зазначеній у цій заяві</w:t>
            </w:r>
            <w:r w:rsidR="00972C4F">
              <w:rPr>
                <w:sz w:val="28"/>
                <w:szCs w:val="28"/>
                <w:lang w:val="uk-UA"/>
              </w:rPr>
              <w:t>,</w:t>
            </w:r>
            <w:r w:rsidRPr="00EB646E">
              <w:rPr>
                <w:sz w:val="28"/>
                <w:szCs w:val="28"/>
                <w:lang w:val="uk-UA"/>
              </w:rPr>
              <w:t xml:space="preserve"> та документах, доданих до неї, що відбулися під час розгляду заяви про видачу ліцензії на здійснення валютних операцій, зобов’язуюся повідомити про них Національний банк </w:t>
            </w:r>
            <w:r w:rsidR="009932DB">
              <w:rPr>
                <w:sz w:val="28"/>
                <w:szCs w:val="28"/>
                <w:lang w:val="uk-UA"/>
              </w:rPr>
              <w:t xml:space="preserve">України </w:t>
            </w:r>
            <w:r w:rsidRPr="00EB646E">
              <w:rPr>
                <w:sz w:val="28"/>
                <w:szCs w:val="28"/>
                <w:lang w:val="uk-UA"/>
              </w:rPr>
              <w:t>протягом п’яти робочих днів із дня виникнення.</w:t>
            </w:r>
          </w:p>
          <w:p w14:paraId="778D08C4" w14:textId="77777777" w:rsidR="0004070E" w:rsidRPr="00EB646E" w:rsidRDefault="0004070E" w:rsidP="004B551E">
            <w:pPr>
              <w:pStyle w:val="af4"/>
              <w:tabs>
                <w:tab w:val="left" w:pos="142"/>
              </w:tabs>
              <w:spacing w:before="0" w:beforeAutospacing="0" w:after="0" w:afterAutospacing="0"/>
              <w:jc w:val="both"/>
              <w:rPr>
                <w:sz w:val="28"/>
                <w:szCs w:val="28"/>
                <w:lang w:val="uk-UA"/>
              </w:rPr>
            </w:pPr>
          </w:p>
        </w:tc>
      </w:tr>
      <w:tr w:rsidR="00EB646E" w:rsidRPr="00EB646E" w14:paraId="2BCC0CEE" w14:textId="77777777" w:rsidTr="00FD7F9E">
        <w:tc>
          <w:tcPr>
            <w:tcW w:w="9638" w:type="dxa"/>
            <w:gridSpan w:val="3"/>
            <w:tcBorders>
              <w:top w:val="nil"/>
              <w:left w:val="nil"/>
              <w:bottom w:val="nil"/>
              <w:right w:val="nil"/>
            </w:tcBorders>
          </w:tcPr>
          <w:p w14:paraId="352D75E9" w14:textId="77777777" w:rsidR="004B551E" w:rsidRDefault="0004070E" w:rsidP="00D40E7C">
            <w:pPr>
              <w:pStyle w:val="af4"/>
              <w:tabs>
                <w:tab w:val="left" w:pos="142"/>
              </w:tabs>
              <w:spacing w:after="0" w:afterAutospacing="0"/>
              <w:jc w:val="both"/>
              <w:rPr>
                <w:sz w:val="28"/>
                <w:szCs w:val="28"/>
                <w:lang w:val="uk-UA"/>
              </w:rPr>
            </w:pPr>
            <w:r w:rsidRPr="00EB646E">
              <w:rPr>
                <w:sz w:val="28"/>
                <w:szCs w:val="28"/>
                <w:lang w:val="uk-UA"/>
              </w:rPr>
              <w:lastRenderedPageBreak/>
              <w:t xml:space="preserve">4. У разі виникнення будь-яких питань стосовно цієї заяви або документів, що додаються до неї, прошу звертатися до </w:t>
            </w:r>
          </w:p>
          <w:p w14:paraId="2C113932" w14:textId="59E8C9B5" w:rsidR="0004070E" w:rsidRPr="00EB646E" w:rsidRDefault="0004070E" w:rsidP="00FB1202">
            <w:pPr>
              <w:pStyle w:val="af4"/>
              <w:tabs>
                <w:tab w:val="left" w:pos="142"/>
              </w:tabs>
              <w:spacing w:before="0" w:beforeAutospacing="0" w:after="0" w:afterAutospacing="0"/>
              <w:ind w:firstLine="0"/>
              <w:jc w:val="center"/>
              <w:rPr>
                <w:sz w:val="28"/>
                <w:szCs w:val="28"/>
                <w:lang w:val="uk-UA"/>
              </w:rPr>
            </w:pPr>
            <w:r w:rsidRPr="00EB646E">
              <w:rPr>
                <w:sz w:val="28"/>
                <w:szCs w:val="28"/>
                <w:lang w:val="uk-UA"/>
              </w:rPr>
              <w:t>_________________________________________</w:t>
            </w:r>
            <w:r w:rsidR="004B551E">
              <w:rPr>
                <w:sz w:val="28"/>
                <w:szCs w:val="28"/>
                <w:lang w:val="uk-UA"/>
              </w:rPr>
              <w:t>__________________________</w:t>
            </w:r>
            <w:r w:rsidR="004B551E">
              <w:rPr>
                <w:sz w:val="28"/>
                <w:szCs w:val="28"/>
                <w:lang w:val="uk-UA"/>
              </w:rPr>
              <w:br/>
            </w:r>
            <w:r w:rsidRPr="00EB646E">
              <w:rPr>
                <w:sz w:val="28"/>
                <w:szCs w:val="28"/>
                <w:lang w:val="uk-UA"/>
              </w:rPr>
              <w:t> (прізвище, ініціали,</w:t>
            </w:r>
            <w:r w:rsidRPr="00EB646E">
              <w:rPr>
                <w:sz w:val="28"/>
                <w:szCs w:val="28"/>
                <w:lang w:val="uk-UA"/>
              </w:rPr>
              <w:br/>
              <w:t>___________________________________</w:t>
            </w:r>
            <w:r w:rsidR="004B551E">
              <w:rPr>
                <w:sz w:val="28"/>
                <w:szCs w:val="28"/>
                <w:lang w:val="uk-UA"/>
              </w:rPr>
              <w:t>____________________________</w:t>
            </w:r>
            <w:r w:rsidR="009932DB">
              <w:rPr>
                <w:sz w:val="28"/>
                <w:szCs w:val="28"/>
                <w:lang w:val="uk-UA"/>
              </w:rPr>
              <w:t xml:space="preserve"> .</w:t>
            </w:r>
            <w:r w:rsidR="004B551E">
              <w:rPr>
                <w:sz w:val="28"/>
                <w:szCs w:val="28"/>
                <w:lang w:val="uk-UA"/>
              </w:rPr>
              <w:br/>
            </w:r>
            <w:r w:rsidRPr="00EB646E">
              <w:rPr>
                <w:sz w:val="28"/>
                <w:szCs w:val="28"/>
                <w:lang w:val="uk-UA"/>
              </w:rPr>
              <w:t>електронна адреса, номер телефону)</w:t>
            </w:r>
          </w:p>
        </w:tc>
      </w:tr>
      <w:tr w:rsidR="00EB646E" w:rsidRPr="00EB646E" w14:paraId="5BD8F46A" w14:textId="77777777" w:rsidTr="00FD7F9E">
        <w:tc>
          <w:tcPr>
            <w:tcW w:w="9638" w:type="dxa"/>
            <w:gridSpan w:val="3"/>
            <w:tcBorders>
              <w:top w:val="nil"/>
              <w:left w:val="nil"/>
              <w:bottom w:val="nil"/>
              <w:right w:val="nil"/>
            </w:tcBorders>
          </w:tcPr>
          <w:p w14:paraId="4E18D12A" w14:textId="77777777" w:rsidR="00D40E7C" w:rsidRDefault="00D40E7C" w:rsidP="00434519">
            <w:pPr>
              <w:tabs>
                <w:tab w:val="left" w:pos="142"/>
              </w:tabs>
              <w:ind w:left="37"/>
            </w:pPr>
          </w:p>
          <w:p w14:paraId="291D15C5" w14:textId="528F0CE7" w:rsidR="0004070E" w:rsidRPr="00EB646E" w:rsidRDefault="0004070E" w:rsidP="009932DB">
            <w:pPr>
              <w:tabs>
                <w:tab w:val="left" w:pos="142"/>
              </w:tabs>
              <w:ind w:firstLine="567"/>
            </w:pPr>
            <w:r w:rsidRPr="00EB646E">
              <w:t>5.</w:t>
            </w:r>
            <w:r w:rsidR="004B551E">
              <w:t xml:space="preserve"> </w:t>
            </w:r>
            <w:r w:rsidRPr="00EB646E">
              <w:t>Додатки: документи, зазначені в пункті 36 розділу III Положення про порядок видачі ліцензій на здійснення валютних операцій.</w:t>
            </w:r>
          </w:p>
        </w:tc>
      </w:tr>
      <w:tr w:rsidR="00E26802" w:rsidRPr="00EB646E" w14:paraId="4C113A3D" w14:textId="77777777" w:rsidTr="00F70323">
        <w:trPr>
          <w:trHeight w:val="745"/>
        </w:trPr>
        <w:tc>
          <w:tcPr>
            <w:tcW w:w="6004" w:type="dxa"/>
            <w:gridSpan w:val="2"/>
            <w:tcBorders>
              <w:top w:val="nil"/>
              <w:left w:val="nil"/>
              <w:bottom w:val="nil"/>
              <w:right w:val="nil"/>
            </w:tcBorders>
          </w:tcPr>
          <w:p w14:paraId="2D257C26" w14:textId="77777777" w:rsidR="00E26802" w:rsidRDefault="00E26802" w:rsidP="009926FC">
            <w:pPr>
              <w:tabs>
                <w:tab w:val="left" w:pos="142"/>
              </w:tabs>
            </w:pPr>
          </w:p>
          <w:p w14:paraId="5D73661A" w14:textId="77777777" w:rsidR="009C3154" w:rsidRDefault="009C3154" w:rsidP="009C3154">
            <w:pPr>
              <w:tabs>
                <w:tab w:val="left" w:pos="142"/>
                <w:tab w:val="left" w:pos="1031"/>
              </w:tabs>
              <w:ind w:firstLine="606"/>
            </w:pPr>
            <w:r>
              <w:t xml:space="preserve">6. </w:t>
            </w:r>
            <w:r w:rsidRPr="00EB646E">
              <w:t>Уповноважений</w:t>
            </w:r>
          </w:p>
          <w:p w14:paraId="13F82123" w14:textId="3F97DB56" w:rsidR="009C3154" w:rsidRDefault="009C3154" w:rsidP="002705BC">
            <w:pPr>
              <w:tabs>
                <w:tab w:val="left" w:pos="142"/>
                <w:tab w:val="left" w:pos="1031"/>
                <w:tab w:val="left" w:pos="4292"/>
              </w:tabs>
            </w:pPr>
            <w:r w:rsidRPr="00EB646E">
              <w:t xml:space="preserve">представник небанківської </w:t>
            </w:r>
            <w:r w:rsidR="002705BC">
              <w:t xml:space="preserve">       Особистий </w:t>
            </w:r>
            <w:r w:rsidR="002705BC" w:rsidRPr="00EB646E">
              <w:t>підпис</w:t>
            </w:r>
          </w:p>
          <w:p w14:paraId="12187807" w14:textId="40C6359D" w:rsidR="00E26802" w:rsidRPr="00EB646E" w:rsidRDefault="009C3154" w:rsidP="009C3154">
            <w:pPr>
              <w:tabs>
                <w:tab w:val="left" w:pos="142"/>
                <w:tab w:val="left" w:pos="1031"/>
              </w:tabs>
            </w:pPr>
            <w:r w:rsidRPr="00EB646E">
              <w:t>установи</w:t>
            </w:r>
          </w:p>
          <w:p w14:paraId="4820E091" w14:textId="057F6CD7" w:rsidR="00E26802" w:rsidRPr="00EB646E" w:rsidRDefault="00E26802" w:rsidP="00151084">
            <w:pPr>
              <w:jc w:val="left"/>
            </w:pPr>
          </w:p>
        </w:tc>
        <w:tc>
          <w:tcPr>
            <w:tcW w:w="3634" w:type="dxa"/>
            <w:tcBorders>
              <w:top w:val="nil"/>
              <w:left w:val="nil"/>
              <w:bottom w:val="nil"/>
              <w:right w:val="nil"/>
            </w:tcBorders>
          </w:tcPr>
          <w:p w14:paraId="3053E442" w14:textId="77777777" w:rsidR="00E26802" w:rsidRPr="00EB646E" w:rsidRDefault="00E26802" w:rsidP="00434519">
            <w:pPr>
              <w:tabs>
                <w:tab w:val="left" w:pos="142"/>
              </w:tabs>
              <w:jc w:val="center"/>
            </w:pPr>
          </w:p>
          <w:p w14:paraId="7228C6C1" w14:textId="576F27BC" w:rsidR="009C3154" w:rsidRDefault="00FB1202" w:rsidP="002705BC">
            <w:pPr>
              <w:tabs>
                <w:tab w:val="left" w:pos="142"/>
              </w:tabs>
              <w:jc w:val="center"/>
            </w:pPr>
            <w:r>
              <w:t xml:space="preserve">Власне </w:t>
            </w:r>
            <w:r w:rsidRPr="00EB646E">
              <w:t>ім’я</w:t>
            </w:r>
            <w:r>
              <w:t xml:space="preserve"> </w:t>
            </w:r>
          </w:p>
          <w:p w14:paraId="1D6879B1" w14:textId="47250475" w:rsidR="00E26802" w:rsidRPr="00EB646E" w:rsidRDefault="00FB1202" w:rsidP="00FB1202">
            <w:pPr>
              <w:tabs>
                <w:tab w:val="left" w:pos="142"/>
              </w:tabs>
              <w:jc w:val="center"/>
            </w:pPr>
            <w:r>
              <w:t>ПРІЗВИЩЕ</w:t>
            </w:r>
          </w:p>
        </w:tc>
      </w:tr>
      <w:tr w:rsidR="00EB646E" w:rsidRPr="00EB646E" w14:paraId="19AF8C83" w14:textId="77777777" w:rsidTr="00FD7F9E">
        <w:trPr>
          <w:trHeight w:val="109"/>
        </w:trPr>
        <w:tc>
          <w:tcPr>
            <w:tcW w:w="9638" w:type="dxa"/>
            <w:gridSpan w:val="3"/>
            <w:tcBorders>
              <w:top w:val="nil"/>
              <w:left w:val="nil"/>
              <w:bottom w:val="nil"/>
              <w:right w:val="nil"/>
            </w:tcBorders>
          </w:tcPr>
          <w:p w14:paraId="4BF4262D" w14:textId="77777777" w:rsidR="0004070E" w:rsidRPr="00EB646E" w:rsidRDefault="0004070E" w:rsidP="00434519">
            <w:pPr>
              <w:tabs>
                <w:tab w:val="left" w:pos="142"/>
              </w:tabs>
            </w:pPr>
          </w:p>
          <w:p w14:paraId="70697B64" w14:textId="77777777" w:rsidR="0004070E" w:rsidRPr="00EB646E" w:rsidRDefault="0004070E" w:rsidP="00434519">
            <w:pPr>
              <w:tabs>
                <w:tab w:val="left" w:pos="142"/>
              </w:tabs>
              <w:ind w:firstLine="37"/>
            </w:pPr>
            <w:r w:rsidRPr="00EB646E">
              <w:rPr>
                <w:lang w:val="en-US"/>
              </w:rPr>
              <w:t>“_</w:t>
            </w:r>
            <w:r w:rsidRPr="00EB646E">
              <w:t>__</w:t>
            </w:r>
            <w:r w:rsidRPr="00EB646E">
              <w:rPr>
                <w:lang w:val="en-US"/>
              </w:rPr>
              <w:t>”</w:t>
            </w:r>
            <w:r w:rsidRPr="00EB646E">
              <w:t>___________20__</w:t>
            </w:r>
            <w:r w:rsidR="00B3426F">
              <w:t xml:space="preserve"> </w:t>
            </w:r>
            <w:r w:rsidRPr="00EB646E">
              <w:t>р.</w:t>
            </w:r>
          </w:p>
        </w:tc>
      </w:tr>
    </w:tbl>
    <w:p w14:paraId="7EAE47B1" w14:textId="77777777" w:rsidR="00DE0EE9" w:rsidRDefault="00DE0EE9" w:rsidP="0004070E">
      <w:pPr>
        <w:tabs>
          <w:tab w:val="left" w:pos="142"/>
        </w:tabs>
        <w:spacing w:after="160" w:line="259" w:lineRule="auto"/>
        <w:sectPr w:rsidR="00DE0EE9" w:rsidSect="00471748">
          <w:headerReference w:type="default" r:id="rId17"/>
          <w:pgSz w:w="11906" w:h="16838" w:code="9"/>
          <w:pgMar w:top="567" w:right="567" w:bottom="1701" w:left="1701" w:header="283" w:footer="709" w:gutter="0"/>
          <w:pgNumType w:start="1"/>
          <w:cols w:space="708"/>
          <w:titlePg/>
          <w:docGrid w:linePitch="381"/>
        </w:sectPr>
      </w:pPr>
    </w:p>
    <w:tbl>
      <w:tblPr>
        <w:tblW w:w="5000" w:type="pct"/>
        <w:tblCellMar>
          <w:left w:w="0" w:type="dxa"/>
          <w:right w:w="0" w:type="dxa"/>
        </w:tblCellMar>
        <w:tblLook w:val="04A0" w:firstRow="1" w:lastRow="0" w:firstColumn="1" w:lastColumn="0" w:noHBand="0" w:noVBand="1"/>
      </w:tblPr>
      <w:tblGrid>
        <w:gridCol w:w="3686"/>
        <w:gridCol w:w="5952"/>
      </w:tblGrid>
      <w:tr w:rsidR="00EB646E" w:rsidRPr="00EB646E" w14:paraId="12221541" w14:textId="77777777" w:rsidTr="006A66FD">
        <w:tc>
          <w:tcPr>
            <w:tcW w:w="1912" w:type="pct"/>
          </w:tcPr>
          <w:p w14:paraId="7F0143CA" w14:textId="77777777" w:rsidR="0004070E" w:rsidRPr="00EB646E" w:rsidRDefault="0004070E" w:rsidP="00434519">
            <w:pPr>
              <w:tabs>
                <w:tab w:val="left" w:pos="142"/>
              </w:tabs>
              <w:spacing w:before="150" w:after="150"/>
            </w:pPr>
            <w:bookmarkStart w:id="438" w:name="n467"/>
            <w:bookmarkStart w:id="439" w:name="n1290"/>
            <w:bookmarkStart w:id="440" w:name="n192"/>
            <w:bookmarkStart w:id="441" w:name="n1631"/>
            <w:bookmarkStart w:id="442" w:name="n188"/>
            <w:bookmarkStart w:id="443" w:name="n191"/>
            <w:bookmarkStart w:id="444" w:name="n895"/>
            <w:bookmarkStart w:id="445" w:name="n189"/>
            <w:bookmarkStart w:id="446" w:name="n893"/>
            <w:bookmarkEnd w:id="438"/>
            <w:bookmarkEnd w:id="439"/>
            <w:bookmarkEnd w:id="440"/>
            <w:bookmarkEnd w:id="441"/>
            <w:bookmarkEnd w:id="442"/>
            <w:bookmarkEnd w:id="443"/>
            <w:bookmarkEnd w:id="444"/>
            <w:bookmarkEnd w:id="445"/>
            <w:bookmarkEnd w:id="446"/>
          </w:p>
        </w:tc>
        <w:tc>
          <w:tcPr>
            <w:tcW w:w="3088" w:type="pct"/>
          </w:tcPr>
          <w:p w14:paraId="6E928B33" w14:textId="77777777" w:rsidR="006A66FD" w:rsidRDefault="0004070E" w:rsidP="006A66FD">
            <w:pPr>
              <w:ind w:left="708"/>
              <w:jc w:val="left"/>
            </w:pPr>
            <w:r w:rsidRPr="00EB646E">
              <w:t>Додаток 4</w:t>
            </w:r>
            <w:r w:rsidRPr="00EB646E">
              <w:br/>
              <w:t xml:space="preserve">до Положення про порядок видачі ліцензій </w:t>
            </w:r>
          </w:p>
          <w:p w14:paraId="06F3163F" w14:textId="77777777" w:rsidR="0004070E" w:rsidRDefault="0004070E" w:rsidP="006A66FD">
            <w:pPr>
              <w:ind w:left="708"/>
              <w:jc w:val="left"/>
            </w:pPr>
            <w:r w:rsidRPr="00EB646E">
              <w:t>на здійснення валютних операцій</w:t>
            </w:r>
            <w:r w:rsidRPr="00EB646E">
              <w:br/>
              <w:t>(пункт 55 розділу V)</w:t>
            </w:r>
          </w:p>
          <w:p w14:paraId="36A925F6" w14:textId="77777777" w:rsidR="003A04EE" w:rsidRPr="00EB646E" w:rsidRDefault="003A04EE" w:rsidP="006A66FD">
            <w:pPr>
              <w:ind w:left="708"/>
              <w:jc w:val="left"/>
            </w:pPr>
          </w:p>
        </w:tc>
      </w:tr>
    </w:tbl>
    <w:p w14:paraId="40960BA5" w14:textId="77777777" w:rsidR="0004070E" w:rsidRDefault="003A2EF9" w:rsidP="001A143B">
      <w:pPr>
        <w:pStyle w:val="af4"/>
        <w:tabs>
          <w:tab w:val="left" w:pos="142"/>
        </w:tabs>
        <w:ind w:firstLine="0"/>
        <w:jc w:val="center"/>
        <w:rPr>
          <w:color w:val="000000" w:themeColor="text1"/>
          <w:sz w:val="28"/>
          <w:szCs w:val="28"/>
          <w:lang w:val="uk-UA"/>
        </w:rPr>
      </w:pPr>
      <w:bookmarkStart w:id="447" w:name="n1633"/>
      <w:bookmarkStart w:id="448" w:name="n1630"/>
      <w:bookmarkEnd w:id="447"/>
      <w:bookmarkEnd w:id="448"/>
      <w:r>
        <w:rPr>
          <w:b/>
          <w:bCs/>
          <w:color w:val="000000" w:themeColor="text1"/>
          <w:sz w:val="28"/>
          <w:szCs w:val="28"/>
          <w:lang w:val="uk-UA"/>
        </w:rPr>
        <w:pict w14:anchorId="455C068B">
          <v:shape id="_x0000_i1026" type="#_x0000_t75" style="width:37.5pt;height:55.5pt">
            <v:imagedata r:id="rId18" o:title=""/>
          </v:shape>
        </w:pict>
      </w:r>
    </w:p>
    <w:p w14:paraId="57499926" w14:textId="77777777" w:rsidR="0004070E" w:rsidRPr="00EB646E" w:rsidRDefault="0004070E" w:rsidP="001A143B">
      <w:pPr>
        <w:pStyle w:val="af4"/>
        <w:tabs>
          <w:tab w:val="left" w:pos="142"/>
        </w:tabs>
        <w:ind w:firstLine="0"/>
        <w:jc w:val="center"/>
        <w:rPr>
          <w:sz w:val="28"/>
          <w:szCs w:val="28"/>
          <w:lang w:val="uk-UA"/>
        </w:rPr>
      </w:pPr>
      <w:r w:rsidRPr="00EB646E">
        <w:rPr>
          <w:bCs/>
          <w:sz w:val="28"/>
          <w:szCs w:val="28"/>
          <w:lang w:val="uk-UA"/>
        </w:rPr>
        <w:t>Національний банк України</w:t>
      </w:r>
    </w:p>
    <w:p w14:paraId="3D852956" w14:textId="4A747854" w:rsidR="0004070E" w:rsidRDefault="0004070E" w:rsidP="001A143B">
      <w:pPr>
        <w:pStyle w:val="af4"/>
        <w:tabs>
          <w:tab w:val="left" w:pos="142"/>
        </w:tabs>
        <w:ind w:firstLine="0"/>
        <w:jc w:val="center"/>
        <w:outlineLvl w:val="0"/>
        <w:rPr>
          <w:bCs/>
          <w:sz w:val="28"/>
          <w:szCs w:val="28"/>
          <w:lang w:val="uk-UA"/>
        </w:rPr>
      </w:pPr>
      <w:r w:rsidRPr="00EB646E">
        <w:rPr>
          <w:bCs/>
          <w:sz w:val="28"/>
          <w:szCs w:val="28"/>
          <w:lang w:val="uk-UA"/>
        </w:rPr>
        <w:t>Витяг</w:t>
      </w:r>
      <w:r w:rsidRPr="00EB646E">
        <w:rPr>
          <w:sz w:val="28"/>
          <w:szCs w:val="28"/>
          <w:lang w:val="uk-UA"/>
        </w:rPr>
        <w:br/>
      </w:r>
      <w:r w:rsidRPr="00EB646E">
        <w:rPr>
          <w:bCs/>
          <w:sz w:val="28"/>
          <w:szCs w:val="28"/>
          <w:lang w:val="uk-UA"/>
        </w:rPr>
        <w:t>з електронного реєстру ліцензій на здійснення валютних операцій</w:t>
      </w:r>
      <w:r w:rsidR="00E92867">
        <w:rPr>
          <w:bCs/>
          <w:sz w:val="28"/>
          <w:szCs w:val="28"/>
          <w:lang w:val="uk-UA"/>
        </w:rPr>
        <w:t xml:space="preserve"> та осіб, яким видано ліцензії на здійснення валютних операцій</w:t>
      </w:r>
    </w:p>
    <w:p w14:paraId="7877FABD" w14:textId="77777777" w:rsidR="001A143B" w:rsidRDefault="0004070E" w:rsidP="001A143B">
      <w:pPr>
        <w:pStyle w:val="af4"/>
        <w:tabs>
          <w:tab w:val="left" w:pos="0"/>
          <w:tab w:val="left" w:pos="142"/>
        </w:tabs>
        <w:spacing w:before="0" w:beforeAutospacing="0" w:after="0" w:afterAutospacing="0"/>
        <w:contextualSpacing/>
        <w:jc w:val="both"/>
        <w:rPr>
          <w:sz w:val="28"/>
          <w:szCs w:val="28"/>
          <w:lang w:val="uk-UA"/>
        </w:rPr>
      </w:pPr>
      <w:r w:rsidRPr="00EB646E">
        <w:rPr>
          <w:sz w:val="28"/>
          <w:szCs w:val="28"/>
          <w:lang w:val="uk-UA"/>
        </w:rPr>
        <w:t>1. Небанківська установа</w:t>
      </w:r>
      <w:r w:rsidR="001A143B">
        <w:rPr>
          <w:sz w:val="28"/>
          <w:szCs w:val="28"/>
          <w:lang w:val="uk-UA"/>
        </w:rPr>
        <w:t xml:space="preserve"> </w:t>
      </w:r>
      <w:r w:rsidRPr="00EB646E">
        <w:rPr>
          <w:sz w:val="28"/>
          <w:szCs w:val="28"/>
          <w:lang w:val="uk-UA"/>
        </w:rPr>
        <w:t>______________</w:t>
      </w:r>
      <w:r w:rsidR="007F10E6">
        <w:rPr>
          <w:sz w:val="28"/>
          <w:szCs w:val="28"/>
          <w:lang w:val="uk-UA"/>
        </w:rPr>
        <w:t>____________________________</w:t>
      </w:r>
      <w:r w:rsidRPr="00EB646E">
        <w:rPr>
          <w:sz w:val="28"/>
          <w:szCs w:val="28"/>
          <w:lang w:val="uk-UA"/>
        </w:rPr>
        <w:t xml:space="preserve"> </w:t>
      </w:r>
    </w:p>
    <w:p w14:paraId="2DDB1E58" w14:textId="77777777" w:rsidR="0004070E" w:rsidRPr="00EB646E" w:rsidRDefault="0004070E" w:rsidP="0004070E">
      <w:pPr>
        <w:pStyle w:val="af4"/>
        <w:tabs>
          <w:tab w:val="left" w:pos="0"/>
          <w:tab w:val="left" w:pos="142"/>
        </w:tabs>
        <w:spacing w:before="0" w:beforeAutospacing="0" w:after="0" w:afterAutospacing="0"/>
        <w:ind w:firstLine="0"/>
        <w:contextualSpacing/>
        <w:jc w:val="center"/>
        <w:rPr>
          <w:sz w:val="28"/>
          <w:szCs w:val="28"/>
          <w:lang w:val="uk-UA"/>
        </w:rPr>
      </w:pPr>
      <w:r w:rsidRPr="00EB646E">
        <w:rPr>
          <w:sz w:val="28"/>
          <w:szCs w:val="28"/>
          <w:lang w:val="uk-UA"/>
        </w:rPr>
        <w:t xml:space="preserve">(найменування небанківської установи, </w:t>
      </w:r>
    </w:p>
    <w:p w14:paraId="4A27EF35" w14:textId="1716CB4D" w:rsidR="0004070E" w:rsidRPr="00EB646E" w:rsidRDefault="0004070E" w:rsidP="0004070E">
      <w:pPr>
        <w:pStyle w:val="af4"/>
        <w:tabs>
          <w:tab w:val="left" w:pos="0"/>
          <w:tab w:val="left" w:pos="142"/>
        </w:tabs>
        <w:spacing w:before="0" w:beforeAutospacing="0" w:after="0" w:afterAutospacing="0"/>
        <w:ind w:firstLine="0"/>
        <w:contextualSpacing/>
        <w:jc w:val="center"/>
        <w:rPr>
          <w:sz w:val="28"/>
          <w:szCs w:val="28"/>
          <w:lang w:val="uk-UA"/>
        </w:rPr>
      </w:pPr>
      <w:r w:rsidRPr="00EB646E">
        <w:rPr>
          <w:sz w:val="28"/>
          <w:szCs w:val="28"/>
          <w:lang w:val="uk-UA"/>
        </w:rPr>
        <w:t>___________________________________________________________________</w:t>
      </w:r>
      <w:r w:rsidRPr="00EB646E">
        <w:rPr>
          <w:sz w:val="28"/>
          <w:szCs w:val="28"/>
          <w:lang w:val="uk-UA"/>
        </w:rPr>
        <w:br/>
        <w:t>яка має право здійснювати валютні операції)</w:t>
      </w:r>
      <w:r w:rsidRPr="00EB646E" w:rsidDel="00C44BE9">
        <w:rPr>
          <w:sz w:val="28"/>
          <w:szCs w:val="28"/>
          <w:lang w:val="uk-UA"/>
        </w:rPr>
        <w:t xml:space="preserve"> </w:t>
      </w:r>
      <w:r w:rsidRPr="00EB646E">
        <w:rPr>
          <w:sz w:val="28"/>
          <w:szCs w:val="28"/>
          <w:lang w:val="uk-UA"/>
        </w:rPr>
        <w:br/>
        <w:t>__________________________________________________________________</w:t>
      </w:r>
      <w:r w:rsidR="00FB1202">
        <w:rPr>
          <w:sz w:val="28"/>
          <w:szCs w:val="28"/>
          <w:lang w:val="uk-UA"/>
        </w:rPr>
        <w:t xml:space="preserve"> .</w:t>
      </w:r>
      <w:r w:rsidRPr="00EB646E">
        <w:rPr>
          <w:sz w:val="28"/>
          <w:szCs w:val="28"/>
          <w:lang w:val="uk-UA"/>
        </w:rPr>
        <w:br/>
        <w:t>(ідентифікаційний код за ЄДРПОУ)</w:t>
      </w:r>
    </w:p>
    <w:p w14:paraId="7910AAE7" w14:textId="77777777" w:rsidR="0004070E" w:rsidRPr="00EB646E" w:rsidRDefault="0004070E" w:rsidP="0004070E">
      <w:pPr>
        <w:pStyle w:val="af4"/>
        <w:tabs>
          <w:tab w:val="left" w:pos="0"/>
          <w:tab w:val="left" w:pos="142"/>
        </w:tabs>
        <w:spacing w:before="0" w:beforeAutospacing="0" w:after="0" w:afterAutospacing="0"/>
        <w:ind w:firstLine="0"/>
        <w:contextualSpacing/>
        <w:jc w:val="center"/>
        <w:rPr>
          <w:sz w:val="28"/>
          <w:szCs w:val="28"/>
          <w:lang w:val="uk-UA"/>
        </w:rPr>
      </w:pPr>
    </w:p>
    <w:p w14:paraId="0F795A47" w14:textId="77777777" w:rsidR="0004070E" w:rsidRPr="00EB646E" w:rsidRDefault="0004070E" w:rsidP="00713C67">
      <w:pPr>
        <w:pStyle w:val="af4"/>
        <w:tabs>
          <w:tab w:val="left" w:pos="142"/>
        </w:tabs>
        <w:spacing w:before="0" w:beforeAutospacing="0" w:after="0" w:afterAutospacing="0"/>
        <w:rPr>
          <w:sz w:val="28"/>
          <w:szCs w:val="28"/>
          <w:lang w:val="uk-UA"/>
        </w:rPr>
      </w:pPr>
      <w:r w:rsidRPr="00EB646E">
        <w:rPr>
          <w:sz w:val="28"/>
          <w:szCs w:val="28"/>
          <w:lang w:val="uk-UA"/>
        </w:rPr>
        <w:t>2. Інформація щодо ліцензії на здійснення валютних операцій</w:t>
      </w:r>
    </w:p>
    <w:p w14:paraId="3D892119" w14:textId="77777777" w:rsidR="0004070E" w:rsidRPr="00EB646E" w:rsidRDefault="0004070E" w:rsidP="0004070E">
      <w:pPr>
        <w:pStyle w:val="af4"/>
        <w:tabs>
          <w:tab w:val="left" w:pos="142"/>
        </w:tabs>
        <w:spacing w:before="0" w:beforeAutospacing="0" w:after="0" w:afterAutospacing="0"/>
        <w:ind w:firstLine="0"/>
        <w:contextualSpacing/>
        <w:jc w:val="center"/>
        <w:rPr>
          <w:sz w:val="28"/>
          <w:szCs w:val="28"/>
          <w:lang w:val="uk-UA"/>
        </w:rPr>
      </w:pPr>
      <w:r w:rsidRPr="00EB646E">
        <w:rPr>
          <w:sz w:val="28"/>
          <w:szCs w:val="28"/>
          <w:lang w:val="uk-UA"/>
        </w:rPr>
        <w:t>___________________________________________________________________</w:t>
      </w:r>
      <w:r w:rsidRPr="00EB646E">
        <w:rPr>
          <w:sz w:val="28"/>
          <w:szCs w:val="28"/>
          <w:lang w:val="uk-UA"/>
        </w:rPr>
        <w:br/>
        <w:t>(дата видачі і номер ліцензії)</w:t>
      </w:r>
      <w:r w:rsidRPr="00EB646E">
        <w:rPr>
          <w:sz w:val="28"/>
          <w:szCs w:val="28"/>
          <w:lang w:val="uk-UA"/>
        </w:rPr>
        <w:br/>
        <w:t>___________________________________________________________________</w:t>
      </w:r>
      <w:r w:rsidRPr="00EB646E">
        <w:rPr>
          <w:sz w:val="28"/>
          <w:szCs w:val="28"/>
          <w:lang w:val="uk-UA"/>
        </w:rPr>
        <w:br/>
        <w:t xml:space="preserve">(перелік валютних операцій, які може здійснювати небанківська </w:t>
      </w:r>
      <w:r w:rsidRPr="00EB646E">
        <w:rPr>
          <w:sz w:val="28"/>
          <w:szCs w:val="28"/>
          <w:lang w:val="uk-UA"/>
        </w:rPr>
        <w:br/>
        <w:t>___________________________________________________________________</w:t>
      </w:r>
      <w:r w:rsidRPr="00EB646E">
        <w:rPr>
          <w:sz w:val="28"/>
          <w:szCs w:val="28"/>
          <w:lang w:val="uk-UA"/>
        </w:rPr>
        <w:br/>
        <w:t>установа на підставі ліцензії)</w:t>
      </w:r>
    </w:p>
    <w:p w14:paraId="50C7849D" w14:textId="77777777" w:rsidR="0004070E" w:rsidRPr="00EB646E" w:rsidRDefault="0004070E" w:rsidP="0004070E">
      <w:pPr>
        <w:pStyle w:val="af4"/>
        <w:tabs>
          <w:tab w:val="left" w:pos="142"/>
        </w:tabs>
        <w:spacing w:after="0" w:afterAutospacing="0"/>
        <w:ind w:firstLine="0"/>
        <w:rPr>
          <w:sz w:val="28"/>
          <w:szCs w:val="28"/>
          <w:lang w:val="uk-UA"/>
        </w:rPr>
      </w:pPr>
    </w:p>
    <w:tbl>
      <w:tblPr>
        <w:tblW w:w="9781" w:type="dxa"/>
        <w:jc w:val="center"/>
        <w:tblLayout w:type="fixed"/>
        <w:tblLook w:val="04A0" w:firstRow="1" w:lastRow="0" w:firstColumn="1" w:lastColumn="0" w:noHBand="0" w:noVBand="1"/>
      </w:tblPr>
      <w:tblGrid>
        <w:gridCol w:w="4425"/>
        <w:gridCol w:w="2911"/>
        <w:gridCol w:w="2445"/>
      </w:tblGrid>
      <w:tr w:rsidR="00EB646E" w:rsidRPr="00EB646E" w14:paraId="38F55222" w14:textId="77777777" w:rsidTr="00434519">
        <w:trPr>
          <w:jc w:val="center"/>
        </w:trPr>
        <w:tc>
          <w:tcPr>
            <w:tcW w:w="2262" w:type="pct"/>
            <w:shd w:val="clear" w:color="auto" w:fill="auto"/>
          </w:tcPr>
          <w:p w14:paraId="11374E49" w14:textId="125F2C7C" w:rsidR="0004070E" w:rsidRPr="00EB646E" w:rsidRDefault="0004070E" w:rsidP="00FB1202">
            <w:pPr>
              <w:pStyle w:val="af4"/>
              <w:tabs>
                <w:tab w:val="left" w:pos="142"/>
              </w:tabs>
              <w:ind w:firstLine="0"/>
              <w:jc w:val="center"/>
              <w:rPr>
                <w:sz w:val="28"/>
                <w:szCs w:val="28"/>
                <w:lang w:val="uk-UA"/>
              </w:rPr>
            </w:pPr>
            <w:r w:rsidRPr="00EB646E">
              <w:rPr>
                <w:sz w:val="28"/>
                <w:szCs w:val="28"/>
                <w:lang w:val="uk-UA"/>
              </w:rPr>
              <w:br/>
            </w:r>
            <w:r w:rsidR="00FB1202">
              <w:rPr>
                <w:sz w:val="28"/>
                <w:szCs w:val="28"/>
                <w:lang w:val="uk-UA"/>
              </w:rPr>
              <w:t>Найменування</w:t>
            </w:r>
            <w:r w:rsidRPr="00EB646E">
              <w:rPr>
                <w:sz w:val="28"/>
                <w:szCs w:val="28"/>
                <w:lang w:val="uk-UA"/>
              </w:rPr>
              <w:t xml:space="preserve"> посади</w:t>
            </w:r>
          </w:p>
        </w:tc>
        <w:tc>
          <w:tcPr>
            <w:tcW w:w="1488" w:type="pct"/>
            <w:shd w:val="clear" w:color="auto" w:fill="auto"/>
          </w:tcPr>
          <w:p w14:paraId="11C2F26E" w14:textId="174D207F" w:rsidR="0004070E" w:rsidRPr="00EB646E" w:rsidRDefault="0004070E" w:rsidP="00FB1202">
            <w:pPr>
              <w:pStyle w:val="af4"/>
              <w:tabs>
                <w:tab w:val="left" w:pos="142"/>
              </w:tabs>
              <w:ind w:firstLine="0"/>
              <w:jc w:val="center"/>
              <w:rPr>
                <w:sz w:val="28"/>
                <w:szCs w:val="28"/>
                <w:lang w:val="uk-UA"/>
              </w:rPr>
            </w:pPr>
            <w:r w:rsidRPr="00EB646E">
              <w:rPr>
                <w:sz w:val="28"/>
                <w:szCs w:val="28"/>
                <w:lang w:val="uk-UA"/>
              </w:rPr>
              <w:br/>
            </w:r>
            <w:r w:rsidR="00FB1202">
              <w:rPr>
                <w:sz w:val="28"/>
                <w:szCs w:val="28"/>
                <w:lang w:val="uk-UA"/>
              </w:rPr>
              <w:t xml:space="preserve">Особистий </w:t>
            </w:r>
            <w:r w:rsidRPr="00EB646E">
              <w:rPr>
                <w:sz w:val="28"/>
                <w:szCs w:val="28"/>
                <w:lang w:val="uk-UA"/>
              </w:rPr>
              <w:t>підпис</w:t>
            </w:r>
          </w:p>
        </w:tc>
        <w:tc>
          <w:tcPr>
            <w:tcW w:w="1250" w:type="pct"/>
            <w:shd w:val="clear" w:color="auto" w:fill="auto"/>
          </w:tcPr>
          <w:p w14:paraId="4B806CD1" w14:textId="77777777" w:rsidR="0004070E" w:rsidRDefault="0004070E" w:rsidP="00E43E1D">
            <w:pPr>
              <w:pStyle w:val="af4"/>
              <w:tabs>
                <w:tab w:val="left" w:pos="142"/>
              </w:tabs>
              <w:spacing w:before="0" w:beforeAutospacing="0" w:after="0" w:afterAutospacing="0"/>
              <w:ind w:firstLine="0"/>
              <w:jc w:val="center"/>
              <w:rPr>
                <w:sz w:val="28"/>
                <w:szCs w:val="28"/>
                <w:lang w:val="uk-UA"/>
              </w:rPr>
            </w:pPr>
            <w:r w:rsidRPr="00EB646E">
              <w:rPr>
                <w:sz w:val="28"/>
                <w:szCs w:val="28"/>
                <w:lang w:val="uk-UA"/>
              </w:rPr>
              <w:br/>
            </w:r>
            <w:r w:rsidR="00FB1202">
              <w:rPr>
                <w:sz w:val="28"/>
                <w:szCs w:val="28"/>
                <w:lang w:val="uk-UA"/>
              </w:rPr>
              <w:t xml:space="preserve">Власне </w:t>
            </w:r>
            <w:r w:rsidRPr="00EB646E">
              <w:rPr>
                <w:sz w:val="28"/>
                <w:szCs w:val="28"/>
                <w:lang w:val="uk-UA"/>
              </w:rPr>
              <w:t xml:space="preserve">ім’я </w:t>
            </w:r>
          </w:p>
          <w:p w14:paraId="7EDB2A5E" w14:textId="04EC6011" w:rsidR="00972C4F" w:rsidRPr="00EB646E" w:rsidRDefault="00972C4F" w:rsidP="00E43E1D">
            <w:pPr>
              <w:pStyle w:val="af4"/>
              <w:tabs>
                <w:tab w:val="left" w:pos="142"/>
              </w:tabs>
              <w:spacing w:before="0" w:beforeAutospacing="0" w:after="0" w:afterAutospacing="0"/>
              <w:ind w:firstLine="0"/>
              <w:jc w:val="center"/>
              <w:rPr>
                <w:sz w:val="28"/>
                <w:szCs w:val="28"/>
                <w:lang w:val="uk-UA"/>
              </w:rPr>
            </w:pPr>
            <w:r>
              <w:rPr>
                <w:sz w:val="28"/>
                <w:szCs w:val="28"/>
                <w:lang w:val="uk-UA"/>
              </w:rPr>
              <w:t>ПРІЗВИЩЕ</w:t>
            </w:r>
          </w:p>
        </w:tc>
      </w:tr>
    </w:tbl>
    <w:p w14:paraId="365CB11A" w14:textId="77777777" w:rsidR="00713C67" w:rsidRPr="00E26802" w:rsidRDefault="00713C67" w:rsidP="0004070E">
      <w:pPr>
        <w:sectPr w:rsidR="00713C67" w:rsidRPr="00E26802" w:rsidSect="00471748">
          <w:pgSz w:w="11906" w:h="16838" w:code="9"/>
          <w:pgMar w:top="567" w:right="567" w:bottom="1701" w:left="1701" w:header="283" w:footer="709" w:gutter="0"/>
          <w:pgNumType w:start="1"/>
          <w:cols w:space="708"/>
          <w:titlePg/>
          <w:docGrid w:linePitch="381"/>
        </w:sectPr>
      </w:pPr>
      <w:bookmarkStart w:id="449" w:name="n1632"/>
      <w:bookmarkEnd w:id="449"/>
    </w:p>
    <w:tbl>
      <w:tblPr>
        <w:tblW w:w="5000" w:type="pct"/>
        <w:tblCellMar>
          <w:left w:w="0" w:type="dxa"/>
          <w:right w:w="0" w:type="dxa"/>
        </w:tblCellMar>
        <w:tblLook w:val="04A0" w:firstRow="1" w:lastRow="0" w:firstColumn="1" w:lastColumn="0" w:noHBand="0" w:noVBand="1"/>
      </w:tblPr>
      <w:tblGrid>
        <w:gridCol w:w="9638"/>
      </w:tblGrid>
      <w:tr w:rsidR="00E26802" w:rsidRPr="00E26802" w14:paraId="33652717" w14:textId="77777777" w:rsidTr="00713C67">
        <w:tc>
          <w:tcPr>
            <w:tcW w:w="5000" w:type="pct"/>
            <w:hideMark/>
          </w:tcPr>
          <w:p w14:paraId="1D03089E" w14:textId="77777777" w:rsidR="0004070E" w:rsidRPr="00E26802" w:rsidRDefault="0004070E" w:rsidP="00D8143D">
            <w:pPr>
              <w:ind w:left="5954"/>
              <w:jc w:val="left"/>
            </w:pPr>
            <w:r w:rsidRPr="00E26802">
              <w:lastRenderedPageBreak/>
              <w:t>Додаток</w:t>
            </w:r>
            <w:r w:rsidRPr="00E26802">
              <w:br/>
              <w:t>до постанови Правління</w:t>
            </w:r>
            <w:r w:rsidRPr="00E26802">
              <w:br/>
              <w:t>Національного банку України</w:t>
            </w:r>
          </w:p>
          <w:p w14:paraId="5947D28C" w14:textId="25CEDF82" w:rsidR="00D8143D" w:rsidRPr="00E26802" w:rsidRDefault="003B2257" w:rsidP="003A2EF9">
            <w:pPr>
              <w:ind w:left="5954"/>
              <w:jc w:val="left"/>
            </w:pPr>
            <w:r>
              <w:t>31 березня 2023 року № 43</w:t>
            </w:r>
            <w:bookmarkStart w:id="450" w:name="_GoBack"/>
            <w:bookmarkEnd w:id="450"/>
          </w:p>
        </w:tc>
      </w:tr>
    </w:tbl>
    <w:p w14:paraId="4A997C37" w14:textId="1A692D55" w:rsidR="00D8143D" w:rsidRPr="00E26802" w:rsidRDefault="0004070E" w:rsidP="00D8143D">
      <w:pPr>
        <w:pStyle w:val="1"/>
        <w:spacing w:before="0" w:after="0"/>
        <w:ind w:firstLine="0"/>
        <w:jc w:val="center"/>
        <w:rPr>
          <w:rFonts w:ascii="Times New Roman" w:hAnsi="Times New Roman" w:cs="Times New Roman"/>
          <w:bCs/>
          <w:color w:val="auto"/>
          <w:sz w:val="28"/>
          <w:szCs w:val="28"/>
        </w:rPr>
      </w:pPr>
      <w:r w:rsidRPr="00E26802">
        <w:rPr>
          <w:rFonts w:ascii="Times New Roman" w:hAnsi="Times New Roman" w:cs="Times New Roman"/>
          <w:bCs/>
          <w:color w:val="auto"/>
          <w:sz w:val="28"/>
          <w:szCs w:val="28"/>
        </w:rPr>
        <w:t>П</w:t>
      </w:r>
      <w:r w:rsidR="00FB1202" w:rsidRPr="00E26802">
        <w:rPr>
          <w:rFonts w:ascii="Times New Roman" w:hAnsi="Times New Roman" w:cs="Times New Roman"/>
          <w:bCs/>
          <w:color w:val="auto"/>
          <w:sz w:val="28"/>
          <w:szCs w:val="28"/>
        </w:rPr>
        <w:t>ерелік</w:t>
      </w:r>
      <w:r w:rsidRPr="00E26802">
        <w:rPr>
          <w:rFonts w:ascii="Times New Roman" w:hAnsi="Times New Roman" w:cs="Times New Roman"/>
          <w:color w:val="auto"/>
          <w:sz w:val="28"/>
          <w:szCs w:val="28"/>
        </w:rPr>
        <w:br/>
      </w:r>
      <w:r w:rsidRPr="00E26802">
        <w:rPr>
          <w:rFonts w:ascii="Times New Roman" w:hAnsi="Times New Roman" w:cs="Times New Roman"/>
          <w:bCs/>
          <w:color w:val="auto"/>
          <w:sz w:val="28"/>
          <w:szCs w:val="28"/>
        </w:rPr>
        <w:t xml:space="preserve">нормативно-правових актів Національного банку України, </w:t>
      </w:r>
    </w:p>
    <w:p w14:paraId="7D3F222B" w14:textId="77777777" w:rsidR="0004070E" w:rsidRPr="00E26802" w:rsidRDefault="0004070E" w:rsidP="00D8143D">
      <w:pPr>
        <w:pStyle w:val="1"/>
        <w:spacing w:before="0" w:after="0"/>
        <w:ind w:firstLine="0"/>
        <w:jc w:val="center"/>
        <w:rPr>
          <w:rFonts w:ascii="Times New Roman" w:hAnsi="Times New Roman" w:cs="Times New Roman"/>
          <w:bCs/>
          <w:color w:val="auto"/>
          <w:sz w:val="28"/>
          <w:szCs w:val="28"/>
        </w:rPr>
      </w:pPr>
      <w:r w:rsidRPr="00E26802">
        <w:rPr>
          <w:rFonts w:ascii="Times New Roman" w:hAnsi="Times New Roman" w:cs="Times New Roman"/>
          <w:bCs/>
          <w:color w:val="auto"/>
          <w:sz w:val="28"/>
          <w:szCs w:val="28"/>
        </w:rPr>
        <w:t>що втратили чинність</w:t>
      </w:r>
    </w:p>
    <w:p w14:paraId="7A0EC3CE" w14:textId="77777777" w:rsidR="0004070E" w:rsidRPr="00E26802" w:rsidRDefault="0004070E" w:rsidP="00E26802">
      <w:pPr>
        <w:ind w:firstLine="567"/>
      </w:pPr>
    </w:p>
    <w:p w14:paraId="237A9D2A" w14:textId="2F5AC040" w:rsidR="0004070E" w:rsidRPr="00E26802" w:rsidRDefault="0004070E" w:rsidP="00E26802">
      <w:pPr>
        <w:pStyle w:val="af3"/>
        <w:numPr>
          <w:ilvl w:val="1"/>
          <w:numId w:val="33"/>
        </w:numPr>
        <w:shd w:val="clear" w:color="auto" w:fill="FFFFFF" w:themeFill="background1"/>
        <w:ind w:left="0" w:firstLine="567"/>
        <w:contextualSpacing w:val="0"/>
      </w:pPr>
      <w:r w:rsidRPr="00E26802">
        <w:t>Постанова Правління Національного банку України від 09 серпня 2002 року № 297 “Про затвердження Положення про порядок надання небанківським фінансовим установам генеральних ліцензій на здійснення валютних операцій”, зареєстрована в Міністерстві юстиції України 29 серпня 2002 року за №</w:t>
      </w:r>
      <w:r w:rsidR="00855638">
        <w:t> </w:t>
      </w:r>
      <w:r w:rsidRPr="00E26802">
        <w:t>712/7000.</w:t>
      </w:r>
    </w:p>
    <w:p w14:paraId="31EC1A51" w14:textId="77777777" w:rsidR="0004070E" w:rsidRPr="00E26802" w:rsidRDefault="0004070E" w:rsidP="00E26802">
      <w:pPr>
        <w:pStyle w:val="af3"/>
        <w:shd w:val="clear" w:color="auto" w:fill="FFFFFF" w:themeFill="background1"/>
        <w:ind w:left="0" w:firstLine="567"/>
        <w:contextualSpacing w:val="0"/>
      </w:pPr>
    </w:p>
    <w:p w14:paraId="49BA68E5" w14:textId="497BCE9D" w:rsidR="0004070E" w:rsidRPr="00E26802" w:rsidRDefault="0004070E" w:rsidP="00E26802">
      <w:pPr>
        <w:pStyle w:val="af3"/>
        <w:numPr>
          <w:ilvl w:val="1"/>
          <w:numId w:val="33"/>
        </w:numPr>
        <w:shd w:val="clear" w:color="auto" w:fill="FFFFFF" w:themeFill="background1"/>
        <w:ind w:left="0" w:firstLine="567"/>
        <w:contextualSpacing w:val="0"/>
      </w:pPr>
      <w:r w:rsidRPr="00E26802">
        <w:t xml:space="preserve">Постанова Правління Національного банку України від 27 вересня 2002 року № 362 “Про внесення змін до </w:t>
      </w:r>
      <w:r w:rsidR="00855638">
        <w:t>п</w:t>
      </w:r>
      <w:r w:rsidR="00855638" w:rsidRPr="00E26802">
        <w:t xml:space="preserve">останови </w:t>
      </w:r>
      <w:r w:rsidRPr="00E26802">
        <w:t>Правління Національного банку України від 09</w:t>
      </w:r>
      <w:r w:rsidR="00855638">
        <w:t>.08.</w:t>
      </w:r>
      <w:r w:rsidRPr="00E26802">
        <w:t xml:space="preserve"> 2002  № 297”, зареєстрован</w:t>
      </w:r>
      <w:r w:rsidR="00855638">
        <w:t>а</w:t>
      </w:r>
      <w:r w:rsidRPr="00E26802">
        <w:t xml:space="preserve"> в Міністерстві юстиції України 08 жовтня 2002 року за №</w:t>
      </w:r>
      <w:r w:rsidR="00855638">
        <w:t> </w:t>
      </w:r>
      <w:r w:rsidRPr="00E26802">
        <w:t>815/7103.</w:t>
      </w:r>
    </w:p>
    <w:p w14:paraId="0F57005F" w14:textId="77777777" w:rsidR="0004070E" w:rsidRPr="00E26802" w:rsidRDefault="0004070E" w:rsidP="00E26802">
      <w:pPr>
        <w:shd w:val="clear" w:color="auto" w:fill="FFFFFF" w:themeFill="background1"/>
        <w:ind w:firstLine="567"/>
      </w:pPr>
    </w:p>
    <w:p w14:paraId="17B5F490" w14:textId="2B48C605" w:rsidR="0004070E" w:rsidRPr="00E26802" w:rsidRDefault="0004070E" w:rsidP="00E26802">
      <w:pPr>
        <w:pStyle w:val="af3"/>
        <w:numPr>
          <w:ilvl w:val="1"/>
          <w:numId w:val="33"/>
        </w:numPr>
        <w:shd w:val="clear" w:color="auto" w:fill="FFFFFF" w:themeFill="background1"/>
        <w:ind w:left="0" w:firstLine="567"/>
        <w:contextualSpacing w:val="0"/>
      </w:pPr>
      <w:r w:rsidRPr="00E26802">
        <w:t>Постанова Правління Національного банку України від 27 жовтня 2005 року №</w:t>
      </w:r>
      <w:r w:rsidR="00855638">
        <w:t> </w:t>
      </w:r>
      <w:r w:rsidRPr="00E26802">
        <w:t>396 “Про здійснення міжнародних поштових переказів”, зареєстрован</w:t>
      </w:r>
      <w:r w:rsidR="00855638">
        <w:t>а</w:t>
      </w:r>
      <w:r w:rsidRPr="00E26802">
        <w:t xml:space="preserve"> в Міністерстві юстиції України 11 листопада 2005 року за № 1362/11642.</w:t>
      </w:r>
    </w:p>
    <w:p w14:paraId="3A73E6B2" w14:textId="77777777" w:rsidR="0004070E" w:rsidRPr="00E26802" w:rsidRDefault="0004070E" w:rsidP="00E26802">
      <w:pPr>
        <w:shd w:val="clear" w:color="auto" w:fill="FFFFFF" w:themeFill="background1"/>
        <w:ind w:firstLine="567"/>
      </w:pPr>
    </w:p>
    <w:p w14:paraId="0B65FEDA" w14:textId="77777777" w:rsidR="0004070E" w:rsidRPr="00E26802" w:rsidRDefault="0004070E" w:rsidP="00E26802">
      <w:pPr>
        <w:pStyle w:val="af3"/>
        <w:numPr>
          <w:ilvl w:val="1"/>
          <w:numId w:val="33"/>
        </w:numPr>
        <w:shd w:val="clear" w:color="auto" w:fill="FFFFFF" w:themeFill="background1"/>
        <w:ind w:left="0" w:firstLine="567"/>
        <w:contextualSpacing w:val="0"/>
      </w:pPr>
      <w:r w:rsidRPr="00E26802">
        <w:t>Пункти 1, 2 постанови Правління Національного банку України від 05 травня 2006 року № 171 “Про внесення змін до деяких нормативно-правових актів Національного банку України”, зареєстрованої в Міністерстві юстиції України 23 травня 2006 року за № 594/12468.</w:t>
      </w:r>
    </w:p>
    <w:p w14:paraId="62EEAFE9" w14:textId="77777777" w:rsidR="0004070E" w:rsidRPr="00E26802" w:rsidRDefault="0004070E" w:rsidP="00E26802">
      <w:pPr>
        <w:shd w:val="clear" w:color="auto" w:fill="FFFFFF" w:themeFill="background1"/>
        <w:ind w:firstLine="567"/>
      </w:pPr>
    </w:p>
    <w:p w14:paraId="79DF58C1" w14:textId="77777777" w:rsidR="0004070E" w:rsidRPr="00E26802" w:rsidRDefault="0004070E" w:rsidP="00E26802">
      <w:pPr>
        <w:pStyle w:val="af3"/>
        <w:numPr>
          <w:ilvl w:val="1"/>
          <w:numId w:val="33"/>
        </w:numPr>
        <w:shd w:val="clear" w:color="auto" w:fill="FFFFFF" w:themeFill="background1"/>
        <w:ind w:left="0" w:firstLine="567"/>
        <w:contextualSpacing w:val="0"/>
      </w:pPr>
      <w:r w:rsidRPr="00E26802">
        <w:t>Пункти 1, 2 постанови Правління Національного банку України від 27 лютого 2008 року № 45 “Про внесення змін до деяких нормативно-правових актів Національного банку України”, зареєстрованої в Міністерстві юстиції України 17 березня 2008 року за № 214/14905.</w:t>
      </w:r>
    </w:p>
    <w:p w14:paraId="085CDF86" w14:textId="77777777" w:rsidR="0004070E" w:rsidRPr="00E26802" w:rsidRDefault="0004070E" w:rsidP="00E26802">
      <w:pPr>
        <w:shd w:val="clear" w:color="auto" w:fill="FFFFFF" w:themeFill="background1"/>
        <w:ind w:firstLine="567"/>
      </w:pPr>
    </w:p>
    <w:p w14:paraId="6DF7D172" w14:textId="21E175E6" w:rsidR="0004070E" w:rsidRPr="00E26802" w:rsidRDefault="0004070E" w:rsidP="00E26802">
      <w:pPr>
        <w:pStyle w:val="af3"/>
        <w:numPr>
          <w:ilvl w:val="1"/>
          <w:numId w:val="33"/>
        </w:numPr>
        <w:shd w:val="clear" w:color="auto" w:fill="FFFFFF" w:themeFill="background1"/>
        <w:ind w:left="0" w:firstLine="567"/>
        <w:contextualSpacing w:val="0"/>
      </w:pPr>
      <w:r w:rsidRPr="00E26802">
        <w:t>Постанова Правління Національного банку України від 06 березня 2009 року № 122 “Про внесення зміни до Положення про порядок надання небанківським фінансовим установам, національному оператору поштового зв’язку генеральних ліцензій на здійснення валютних операцій”, зареєстрована в Міністерстві юстиції України 26 березня 2009 року за №</w:t>
      </w:r>
      <w:r w:rsidR="006B2920">
        <w:t> </w:t>
      </w:r>
      <w:r w:rsidRPr="00E26802">
        <w:t>277/16293.</w:t>
      </w:r>
    </w:p>
    <w:p w14:paraId="572B0457" w14:textId="77777777" w:rsidR="0004070E" w:rsidRPr="00E26802" w:rsidRDefault="0004070E" w:rsidP="00E26802">
      <w:pPr>
        <w:shd w:val="clear" w:color="auto" w:fill="FFFFFF" w:themeFill="background1"/>
        <w:ind w:firstLine="567"/>
      </w:pPr>
    </w:p>
    <w:p w14:paraId="2852563F" w14:textId="77777777" w:rsidR="0004070E" w:rsidRPr="00E26802" w:rsidRDefault="0004070E" w:rsidP="00E26802">
      <w:pPr>
        <w:pStyle w:val="af3"/>
        <w:numPr>
          <w:ilvl w:val="1"/>
          <w:numId w:val="33"/>
        </w:numPr>
        <w:shd w:val="clear" w:color="auto" w:fill="FFFFFF" w:themeFill="background1"/>
        <w:ind w:left="0" w:firstLine="567"/>
        <w:contextualSpacing w:val="0"/>
      </w:pPr>
      <w:r w:rsidRPr="00E26802">
        <w:t>Постанова Правління Національного банку України від 30 грудня 2010 року № 589 “Про внесення змін до деяких нормативно-правових актів Національного банку України”, зареєстрована в Міністерстві юстиції України 25 лютого 2011 року за № 236/18974.</w:t>
      </w:r>
      <w:bookmarkStart w:id="451" w:name="n969"/>
      <w:bookmarkEnd w:id="451"/>
    </w:p>
    <w:p w14:paraId="79C38427" w14:textId="77777777" w:rsidR="0004070E" w:rsidRPr="00E26802" w:rsidRDefault="0004070E" w:rsidP="00E26802">
      <w:pPr>
        <w:shd w:val="clear" w:color="auto" w:fill="FFFFFF" w:themeFill="background1"/>
        <w:ind w:firstLine="567"/>
      </w:pPr>
    </w:p>
    <w:p w14:paraId="5CB1C121" w14:textId="58370FB1" w:rsidR="0004070E" w:rsidRPr="00E26802" w:rsidRDefault="0004070E" w:rsidP="00E26802">
      <w:pPr>
        <w:pStyle w:val="af3"/>
        <w:numPr>
          <w:ilvl w:val="1"/>
          <w:numId w:val="33"/>
        </w:numPr>
        <w:shd w:val="clear" w:color="auto" w:fill="FFFFFF" w:themeFill="background1"/>
        <w:ind w:left="0" w:firstLine="567"/>
        <w:contextualSpacing w:val="0"/>
      </w:pPr>
      <w:r w:rsidRPr="00E26802">
        <w:lastRenderedPageBreak/>
        <w:t>Постанова Правління Національного банку України від 26 квітня 2011 року №</w:t>
      </w:r>
      <w:r w:rsidR="006B2920">
        <w:rPr>
          <w:lang w:val="en-US"/>
        </w:rPr>
        <w:t> </w:t>
      </w:r>
      <w:r w:rsidRPr="00E26802">
        <w:t>118 “Про внесення змін до деяких нормативно-правових актів Національного банку України”, зареєстрован</w:t>
      </w:r>
      <w:r w:rsidR="006B2920">
        <w:t>а</w:t>
      </w:r>
      <w:r w:rsidRPr="00E26802">
        <w:t xml:space="preserve"> в Міністерстві юстиції України 23 травня 2011 року за № 618/19356.</w:t>
      </w:r>
    </w:p>
    <w:p w14:paraId="2A4AFDA9" w14:textId="77777777" w:rsidR="0004070E" w:rsidRPr="00E26802" w:rsidRDefault="0004070E" w:rsidP="00E26802">
      <w:pPr>
        <w:shd w:val="clear" w:color="auto" w:fill="FFFFFF" w:themeFill="background1"/>
        <w:ind w:firstLine="567"/>
      </w:pPr>
    </w:p>
    <w:p w14:paraId="19F1FABD" w14:textId="77777777" w:rsidR="0004070E" w:rsidRPr="00E26802" w:rsidRDefault="0004070E" w:rsidP="00E26802">
      <w:pPr>
        <w:pStyle w:val="af3"/>
        <w:numPr>
          <w:ilvl w:val="1"/>
          <w:numId w:val="33"/>
        </w:numPr>
        <w:shd w:val="clear" w:color="auto" w:fill="FFFFFF" w:themeFill="background1"/>
        <w:ind w:left="0" w:firstLine="567"/>
        <w:contextualSpacing w:val="0"/>
      </w:pPr>
      <w:r w:rsidRPr="00E26802">
        <w:t>Постанова Правління Національного банку України від 10 липня 2012 року № 289 “Про затвердження Змін до Положення про порядок надання небанківським фінансовим установам, національному оператору поштового зв’язку генеральних ліцензій на здійснення валютних операцій”, зареєстрована в Міністерстві юстиції України 27 липня 2012 року за № 1268/21580.</w:t>
      </w:r>
    </w:p>
    <w:p w14:paraId="732CDCEE" w14:textId="77777777" w:rsidR="0004070E" w:rsidRPr="00E26802" w:rsidRDefault="0004070E" w:rsidP="00E26802">
      <w:pPr>
        <w:shd w:val="clear" w:color="auto" w:fill="FFFFFF" w:themeFill="background1"/>
        <w:ind w:firstLine="567"/>
      </w:pPr>
    </w:p>
    <w:p w14:paraId="1B24801D" w14:textId="77777777" w:rsidR="0004070E" w:rsidRPr="00E26802" w:rsidRDefault="0004070E" w:rsidP="00E26802">
      <w:pPr>
        <w:pStyle w:val="af3"/>
        <w:numPr>
          <w:ilvl w:val="1"/>
          <w:numId w:val="33"/>
        </w:numPr>
        <w:shd w:val="clear" w:color="auto" w:fill="FFFFFF" w:themeFill="background1"/>
        <w:ind w:left="0" w:firstLine="567"/>
        <w:contextualSpacing w:val="0"/>
      </w:pPr>
      <w:r w:rsidRPr="00E26802">
        <w:t>Постанова Правління Національного банку України від 03 грудня 2012  року № 500 “Про внесення змін до деяких нормативно-правових актів Національного банку України щодо порядку видачі генеральних та індивідуальних ліцензій”, зареєстрована в Міністерстві юстиції України 24 грудня 2012 року за № 2156/22468.</w:t>
      </w:r>
    </w:p>
    <w:p w14:paraId="62539081" w14:textId="77777777" w:rsidR="0004070E" w:rsidRPr="00E26802" w:rsidRDefault="0004070E" w:rsidP="00E26802">
      <w:pPr>
        <w:shd w:val="clear" w:color="auto" w:fill="FFFFFF" w:themeFill="background1"/>
        <w:ind w:firstLine="567"/>
      </w:pPr>
    </w:p>
    <w:p w14:paraId="3ADB9901" w14:textId="77777777" w:rsidR="0004070E" w:rsidRPr="00E26802" w:rsidRDefault="0004070E" w:rsidP="00E26802">
      <w:pPr>
        <w:pStyle w:val="af3"/>
        <w:numPr>
          <w:ilvl w:val="1"/>
          <w:numId w:val="33"/>
        </w:numPr>
        <w:shd w:val="clear" w:color="auto" w:fill="FFFFFF" w:themeFill="background1"/>
        <w:ind w:left="0" w:firstLine="567"/>
        <w:contextualSpacing w:val="0"/>
      </w:pPr>
      <w:r w:rsidRPr="00E26802">
        <w:t>Постанова Правління Національного банку України від 14 квітня 2015 року № 234 “Про внесення змін до деяких нормативно-правових актів Національного банку України”.</w:t>
      </w:r>
    </w:p>
    <w:p w14:paraId="158983AC" w14:textId="77777777" w:rsidR="0004070E" w:rsidRPr="00E26802" w:rsidRDefault="0004070E" w:rsidP="00E26802">
      <w:pPr>
        <w:shd w:val="clear" w:color="auto" w:fill="FFFFFF" w:themeFill="background1"/>
        <w:ind w:firstLine="567"/>
      </w:pPr>
    </w:p>
    <w:p w14:paraId="578D1BD3" w14:textId="77777777" w:rsidR="0004070E" w:rsidRPr="00E26802" w:rsidRDefault="0004070E" w:rsidP="00E26802">
      <w:pPr>
        <w:pStyle w:val="af3"/>
        <w:numPr>
          <w:ilvl w:val="1"/>
          <w:numId w:val="33"/>
        </w:numPr>
        <w:shd w:val="clear" w:color="auto" w:fill="FFFFFF" w:themeFill="background1"/>
        <w:ind w:left="0" w:firstLine="567"/>
        <w:contextualSpacing w:val="0"/>
      </w:pPr>
      <w:r w:rsidRPr="00E26802">
        <w:t>Пункт 7 постанови Правління Національного банку України від 19 червня 2015 року № 392 “Про внесення змін до деяких нормативно-правових актів Національного банку України”.</w:t>
      </w:r>
    </w:p>
    <w:p w14:paraId="5B714C49" w14:textId="77777777" w:rsidR="0004070E" w:rsidRPr="00E26802" w:rsidRDefault="0004070E" w:rsidP="00E26802">
      <w:pPr>
        <w:shd w:val="clear" w:color="auto" w:fill="FFFFFF" w:themeFill="background1"/>
        <w:ind w:firstLine="567"/>
      </w:pPr>
    </w:p>
    <w:p w14:paraId="2488762C" w14:textId="5361E1D3" w:rsidR="0004070E" w:rsidRPr="00E26802" w:rsidRDefault="0004070E" w:rsidP="00E26802">
      <w:pPr>
        <w:pStyle w:val="af3"/>
        <w:numPr>
          <w:ilvl w:val="1"/>
          <w:numId w:val="33"/>
        </w:numPr>
        <w:shd w:val="clear" w:color="auto" w:fill="FFFFFF" w:themeFill="background1"/>
        <w:ind w:left="0" w:firstLine="567"/>
        <w:contextualSpacing w:val="0"/>
      </w:pPr>
      <w:r w:rsidRPr="00E26802">
        <w:t>Постанова Правління Національного банку України від 29 грудня 2015 року №</w:t>
      </w:r>
      <w:r w:rsidR="006B2920">
        <w:t> </w:t>
      </w:r>
      <w:r w:rsidRPr="00E26802">
        <w:t>962 “Про додаткові вимоги до небанківських фінансових установ, національного оператора поштового зв’язку, що отримали (або отримують) право на здійснення валютних операцій”.</w:t>
      </w:r>
    </w:p>
    <w:p w14:paraId="222A2DCF" w14:textId="77777777" w:rsidR="0004070E" w:rsidRPr="00E26802" w:rsidRDefault="0004070E" w:rsidP="00E26802">
      <w:pPr>
        <w:shd w:val="clear" w:color="auto" w:fill="FFFFFF" w:themeFill="background1"/>
        <w:ind w:firstLine="567"/>
      </w:pPr>
    </w:p>
    <w:p w14:paraId="472C1E0A" w14:textId="77777777" w:rsidR="0004070E" w:rsidRPr="00E26802" w:rsidRDefault="0004070E" w:rsidP="00E26802">
      <w:pPr>
        <w:pStyle w:val="af3"/>
        <w:numPr>
          <w:ilvl w:val="1"/>
          <w:numId w:val="33"/>
        </w:numPr>
        <w:shd w:val="clear" w:color="auto" w:fill="FFFFFF" w:themeFill="background1"/>
        <w:ind w:left="0" w:firstLine="567"/>
        <w:contextualSpacing w:val="0"/>
      </w:pPr>
      <w:r w:rsidRPr="00E26802">
        <w:t>Постанова Правління Національного банку України від 29 липня 2016 року № 363 “Про внесення змін до Положення про порядок надання небанківським фінансовим установам, національному оператору поштового зв’язку генеральних ліцензій на здійснення валютних операцій”.</w:t>
      </w:r>
    </w:p>
    <w:p w14:paraId="0289362F" w14:textId="77777777" w:rsidR="0004070E" w:rsidRPr="00E26802" w:rsidRDefault="0004070E" w:rsidP="00E26802">
      <w:pPr>
        <w:shd w:val="clear" w:color="auto" w:fill="FFFFFF" w:themeFill="background1"/>
        <w:ind w:firstLine="567"/>
      </w:pPr>
    </w:p>
    <w:p w14:paraId="64F066AA" w14:textId="6D214466" w:rsidR="0004070E" w:rsidRPr="00E26802" w:rsidRDefault="0004070E" w:rsidP="00E26802">
      <w:pPr>
        <w:pStyle w:val="af3"/>
        <w:numPr>
          <w:ilvl w:val="1"/>
          <w:numId w:val="33"/>
        </w:numPr>
        <w:shd w:val="clear" w:color="auto" w:fill="FFFFFF" w:themeFill="background1"/>
        <w:ind w:left="0" w:firstLine="567"/>
        <w:contextualSpacing w:val="0"/>
      </w:pPr>
      <w:r w:rsidRPr="00E26802">
        <w:t>Постанова Правління Національного банку України від 05 вересня 2016 року №</w:t>
      </w:r>
      <w:r w:rsidR="006B2920">
        <w:rPr>
          <w:lang w:val="en-US"/>
        </w:rPr>
        <w:t> </w:t>
      </w:r>
      <w:r w:rsidRPr="00E26802">
        <w:t>380 “Про внесення змін до деяких нормативно-правових актів Національного банку України”.</w:t>
      </w:r>
    </w:p>
    <w:p w14:paraId="759F6D6F" w14:textId="77777777" w:rsidR="0004070E" w:rsidRPr="00E26802" w:rsidRDefault="0004070E" w:rsidP="00E26802">
      <w:pPr>
        <w:shd w:val="clear" w:color="auto" w:fill="FFFFFF" w:themeFill="background1"/>
        <w:ind w:firstLine="567"/>
      </w:pPr>
    </w:p>
    <w:p w14:paraId="00363ED4" w14:textId="77777777" w:rsidR="0004070E" w:rsidRPr="00E26802" w:rsidRDefault="0004070E" w:rsidP="00E26802">
      <w:pPr>
        <w:pStyle w:val="af3"/>
        <w:numPr>
          <w:ilvl w:val="1"/>
          <w:numId w:val="33"/>
        </w:numPr>
        <w:shd w:val="clear" w:color="auto" w:fill="FFFFFF" w:themeFill="background1"/>
        <w:ind w:left="0" w:firstLine="567"/>
        <w:contextualSpacing w:val="0"/>
      </w:pPr>
      <w:r w:rsidRPr="00E26802">
        <w:t>Пункти 1, 3, 4 постанови Правління Національного банку України від 21 грудня 2017 року № 137 “Про внесення змін до деяких нормативно-правових актів Національного банку України”.</w:t>
      </w:r>
    </w:p>
    <w:p w14:paraId="3C14F61A" w14:textId="77777777" w:rsidR="0004070E" w:rsidRPr="00E26802" w:rsidRDefault="0004070E" w:rsidP="00E26802">
      <w:pPr>
        <w:shd w:val="clear" w:color="auto" w:fill="FFFFFF" w:themeFill="background1"/>
        <w:ind w:firstLine="567"/>
      </w:pPr>
    </w:p>
    <w:p w14:paraId="0B3207EF" w14:textId="77777777" w:rsidR="0004070E" w:rsidRPr="00E26802" w:rsidRDefault="0004070E" w:rsidP="00E26802">
      <w:pPr>
        <w:pStyle w:val="af3"/>
        <w:numPr>
          <w:ilvl w:val="1"/>
          <w:numId w:val="33"/>
        </w:numPr>
        <w:shd w:val="clear" w:color="auto" w:fill="FFFFFF" w:themeFill="background1"/>
        <w:ind w:left="0" w:firstLine="567"/>
        <w:contextualSpacing w:val="0"/>
      </w:pPr>
      <w:r w:rsidRPr="00E26802">
        <w:t>Підпункт 2 пункту 1 постанови Правління Національного банку України від 10 серпня 2018 року № 92 “Про внесення змін до деяких нормативно-правових актів Національного банку України”.</w:t>
      </w:r>
    </w:p>
    <w:p w14:paraId="19671E70" w14:textId="77777777" w:rsidR="0004070E" w:rsidRPr="00E26802" w:rsidRDefault="0004070E" w:rsidP="00E26802">
      <w:pPr>
        <w:shd w:val="clear" w:color="auto" w:fill="FFFFFF" w:themeFill="background1"/>
        <w:ind w:firstLine="567"/>
      </w:pPr>
    </w:p>
    <w:p w14:paraId="24077486" w14:textId="77777777" w:rsidR="0004070E" w:rsidRPr="00E26802" w:rsidRDefault="0004070E" w:rsidP="00E26802">
      <w:pPr>
        <w:pStyle w:val="af3"/>
        <w:numPr>
          <w:ilvl w:val="1"/>
          <w:numId w:val="33"/>
        </w:numPr>
        <w:shd w:val="clear" w:color="auto" w:fill="FFFFFF" w:themeFill="background1"/>
        <w:ind w:left="0" w:firstLine="567"/>
        <w:contextualSpacing w:val="0"/>
      </w:pPr>
      <w:r w:rsidRPr="00E26802">
        <w:t>Пункти 1, 2, 3, 5, 5</w:t>
      </w:r>
      <w:r w:rsidRPr="00E26802">
        <w:rPr>
          <w:vertAlign w:val="superscript"/>
        </w:rPr>
        <w:t>1</w:t>
      </w:r>
      <w:r w:rsidRPr="00E26802">
        <w:t>, 7, 7</w:t>
      </w:r>
      <w:r w:rsidRPr="00E26802">
        <w:rPr>
          <w:vertAlign w:val="superscript"/>
        </w:rPr>
        <w:t>1</w:t>
      </w:r>
      <w:r w:rsidRPr="00E26802">
        <w:t xml:space="preserve"> постанови Правління Національного банку України від 02 січня 2019 року № 9 “Про затвердження змін до деяких нормативно-правових актів Національного банку України”.</w:t>
      </w:r>
    </w:p>
    <w:p w14:paraId="4D0DF73F" w14:textId="77777777" w:rsidR="0004070E" w:rsidRPr="00E26802" w:rsidRDefault="0004070E" w:rsidP="00E26802">
      <w:pPr>
        <w:shd w:val="clear" w:color="auto" w:fill="FFFFFF" w:themeFill="background1"/>
        <w:ind w:firstLine="567"/>
      </w:pPr>
    </w:p>
    <w:p w14:paraId="2BD2F910" w14:textId="77777777" w:rsidR="0004070E" w:rsidRPr="00E26802" w:rsidRDefault="0004070E" w:rsidP="00E26802">
      <w:pPr>
        <w:pStyle w:val="af3"/>
        <w:numPr>
          <w:ilvl w:val="1"/>
          <w:numId w:val="33"/>
        </w:numPr>
        <w:shd w:val="clear" w:color="auto" w:fill="FFFFFF" w:themeFill="background1"/>
        <w:ind w:left="0" w:firstLine="567"/>
        <w:contextualSpacing w:val="0"/>
      </w:pPr>
      <w:r w:rsidRPr="00E26802">
        <w:t>Постанова Правління Національного банку України від 05 лютого 2019 року № 28 “Про внесення змін до деяких нормативно-правових актів Національного банку України”.</w:t>
      </w:r>
    </w:p>
    <w:p w14:paraId="57A9B819" w14:textId="77777777" w:rsidR="0004070E" w:rsidRPr="00E26802" w:rsidRDefault="0004070E" w:rsidP="00E26802">
      <w:pPr>
        <w:shd w:val="clear" w:color="auto" w:fill="FFFFFF" w:themeFill="background1"/>
        <w:ind w:firstLine="567"/>
      </w:pPr>
    </w:p>
    <w:p w14:paraId="25087665" w14:textId="3049FAB6" w:rsidR="0004070E" w:rsidRPr="00E26802" w:rsidRDefault="0004070E" w:rsidP="00E26802">
      <w:pPr>
        <w:pStyle w:val="af3"/>
        <w:numPr>
          <w:ilvl w:val="1"/>
          <w:numId w:val="33"/>
        </w:numPr>
        <w:shd w:val="clear" w:color="auto" w:fill="FFFFFF" w:themeFill="background1"/>
        <w:ind w:left="0" w:firstLine="567"/>
        <w:contextualSpacing w:val="0"/>
      </w:pPr>
      <w:r w:rsidRPr="00E26802">
        <w:t>Постанова Правління Національного банку України від 07 травня 2019 року №</w:t>
      </w:r>
      <w:r w:rsidR="006B2920">
        <w:rPr>
          <w:lang w:val="en-US"/>
        </w:rPr>
        <w:t> </w:t>
      </w:r>
      <w:r w:rsidRPr="00E26802">
        <w:t>65 “Про затвердження Змін до Положення про порядок видачі небанківським фінансовим установам, операторам поштового зв’язку ліцензій на здійснення валютних операцій”.</w:t>
      </w:r>
    </w:p>
    <w:p w14:paraId="50B2B5F7" w14:textId="77777777" w:rsidR="0004070E" w:rsidRPr="00E26802" w:rsidRDefault="0004070E" w:rsidP="00E26802">
      <w:pPr>
        <w:shd w:val="clear" w:color="auto" w:fill="FFFFFF" w:themeFill="background1"/>
        <w:ind w:firstLine="567"/>
      </w:pPr>
    </w:p>
    <w:p w14:paraId="72FBA430" w14:textId="2123E31F" w:rsidR="0004070E" w:rsidRPr="00E26802" w:rsidRDefault="0004070E" w:rsidP="00E26802">
      <w:pPr>
        <w:pStyle w:val="af3"/>
        <w:numPr>
          <w:ilvl w:val="1"/>
          <w:numId w:val="33"/>
        </w:numPr>
        <w:shd w:val="clear" w:color="auto" w:fill="FFFFFF" w:themeFill="background1"/>
        <w:ind w:left="0" w:firstLine="567"/>
        <w:contextualSpacing w:val="0"/>
      </w:pPr>
      <w:r w:rsidRPr="00E26802">
        <w:t xml:space="preserve">Постанова Правління Національного банку України від 22 серпня 2019 року № 110 “Про внесення змін до </w:t>
      </w:r>
      <w:r w:rsidR="006B2920">
        <w:t>п</w:t>
      </w:r>
      <w:r w:rsidR="006B2920" w:rsidRPr="00E26802">
        <w:t xml:space="preserve">останови </w:t>
      </w:r>
      <w:r w:rsidRPr="00E26802">
        <w:t>Правління Національного банку України від 02 січня 2019 року № 9”.</w:t>
      </w:r>
    </w:p>
    <w:p w14:paraId="3AD6AF03" w14:textId="77777777" w:rsidR="0004070E" w:rsidRPr="00E26802" w:rsidRDefault="0004070E" w:rsidP="00E26802">
      <w:pPr>
        <w:shd w:val="clear" w:color="auto" w:fill="FFFFFF" w:themeFill="background1"/>
        <w:ind w:firstLine="567"/>
      </w:pPr>
    </w:p>
    <w:p w14:paraId="5904DD61" w14:textId="77777777" w:rsidR="0004070E" w:rsidRPr="00E26802" w:rsidRDefault="0004070E" w:rsidP="00E26802">
      <w:pPr>
        <w:pStyle w:val="af3"/>
        <w:numPr>
          <w:ilvl w:val="1"/>
          <w:numId w:val="33"/>
        </w:numPr>
        <w:shd w:val="clear" w:color="auto" w:fill="FFFFFF" w:themeFill="background1"/>
        <w:ind w:left="0" w:firstLine="567"/>
        <w:contextualSpacing w:val="0"/>
      </w:pPr>
      <w:r w:rsidRPr="00E26802">
        <w:t>Постанова Правління Національного банку України від 26 березня 2021 року № 25 “Про затвердження Змін до Положення про порядок видачі небанківським фінансовим установам, операторам поштового зв’язку ліцензій на здійснення валютних операцій”.</w:t>
      </w:r>
    </w:p>
    <w:p w14:paraId="2AADC388" w14:textId="77777777" w:rsidR="0004070E" w:rsidRPr="00E26802" w:rsidRDefault="0004070E" w:rsidP="00E26802">
      <w:pPr>
        <w:shd w:val="clear" w:color="auto" w:fill="FFFFFF" w:themeFill="background1"/>
        <w:ind w:firstLine="567"/>
      </w:pPr>
    </w:p>
    <w:p w14:paraId="67330475" w14:textId="690480E2" w:rsidR="0004070E" w:rsidRPr="00E26802" w:rsidRDefault="0004070E" w:rsidP="00E26802">
      <w:pPr>
        <w:pStyle w:val="af3"/>
        <w:numPr>
          <w:ilvl w:val="1"/>
          <w:numId w:val="33"/>
        </w:numPr>
        <w:shd w:val="clear" w:color="auto" w:fill="FFFFFF" w:themeFill="background1"/>
        <w:ind w:left="0" w:firstLine="567"/>
        <w:contextualSpacing w:val="0"/>
      </w:pPr>
      <w:r w:rsidRPr="00E26802">
        <w:t>Постанова Правління Національного банку України від 24 червня 2022 року №</w:t>
      </w:r>
      <w:r w:rsidR="006B2920">
        <w:t> </w:t>
      </w:r>
      <w:r w:rsidRPr="00E26802">
        <w:t>132 “Про затвердження Змін до Положення про порядок видачі небанківським фінансовим установам, операторам поштового зв’язку ліцензій на здійснення валютних операцій”.</w:t>
      </w:r>
    </w:p>
    <w:p w14:paraId="2B3EE45B" w14:textId="77777777" w:rsidR="0004070E" w:rsidRPr="00E26802" w:rsidRDefault="0004070E" w:rsidP="00E26802">
      <w:pPr>
        <w:shd w:val="clear" w:color="auto" w:fill="FFFFFF" w:themeFill="background1"/>
        <w:ind w:firstLine="567"/>
      </w:pPr>
    </w:p>
    <w:p w14:paraId="26CB4775" w14:textId="77777777" w:rsidR="0004070E" w:rsidRPr="00E26802" w:rsidRDefault="0004070E" w:rsidP="00E26802">
      <w:pPr>
        <w:pStyle w:val="af3"/>
        <w:numPr>
          <w:ilvl w:val="1"/>
          <w:numId w:val="33"/>
        </w:numPr>
        <w:shd w:val="clear" w:color="auto" w:fill="FFFFFF" w:themeFill="background1"/>
        <w:ind w:left="0" w:firstLine="567"/>
        <w:contextualSpacing w:val="0"/>
      </w:pPr>
      <w:r w:rsidRPr="00E26802">
        <w:t>Пункт 4 постанови Правління Національного банку України від 30</w:t>
      </w:r>
      <w:r w:rsidRPr="00E26802">
        <w:rPr>
          <w:lang w:val="ru-RU"/>
        </w:rPr>
        <w:t> </w:t>
      </w:r>
      <w:r w:rsidRPr="00E26802">
        <w:t>грудня 2022 року № 254 “Про затвердження Положення про Реєстр пунктів обміну іноземної валюти та внесення змін до деяких нормативно-правових актів Національного банку України”.</w:t>
      </w:r>
    </w:p>
    <w:p w14:paraId="5F812985" w14:textId="77777777" w:rsidR="0004070E" w:rsidRPr="00E26802" w:rsidRDefault="0004070E" w:rsidP="00E26802">
      <w:pPr>
        <w:ind w:firstLine="567"/>
        <w:jc w:val="left"/>
      </w:pPr>
    </w:p>
    <w:sectPr w:rsidR="0004070E" w:rsidRPr="00E26802" w:rsidSect="006B2920">
      <w:headerReference w:type="default" r:id="rId19"/>
      <w:pgSz w:w="11906" w:h="16838" w:code="9"/>
      <w:pgMar w:top="567" w:right="567" w:bottom="1701" w:left="1701" w:header="284"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63109" w14:textId="77777777" w:rsidR="00352508" w:rsidRDefault="00352508" w:rsidP="00E53CCD">
      <w:r>
        <w:separator/>
      </w:r>
    </w:p>
  </w:endnote>
  <w:endnote w:type="continuationSeparator" w:id="0">
    <w:p w14:paraId="233C1984" w14:textId="77777777" w:rsidR="00352508" w:rsidRDefault="00352508"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altName w:val="Lucidasans"/>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70AFC" w14:textId="77777777" w:rsidR="00352508" w:rsidRDefault="00352508" w:rsidP="00E53CCD">
      <w:r>
        <w:separator/>
      </w:r>
    </w:p>
  </w:footnote>
  <w:footnote w:type="continuationSeparator" w:id="0">
    <w:p w14:paraId="54EAB74B" w14:textId="77777777" w:rsidR="00352508" w:rsidRDefault="00352508"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159055"/>
      <w:docPartObj>
        <w:docPartGallery w:val="Page Numbers (Top of Page)"/>
        <w:docPartUnique/>
      </w:docPartObj>
    </w:sdtPr>
    <w:sdtEndPr/>
    <w:sdtContent>
      <w:p w14:paraId="79EDF021" w14:textId="7D82B413" w:rsidR="009C3154" w:rsidRDefault="009C3154">
        <w:pPr>
          <w:pStyle w:val="a5"/>
          <w:jc w:val="center"/>
        </w:pPr>
        <w:r>
          <w:fldChar w:fldCharType="begin"/>
        </w:r>
        <w:r>
          <w:instrText>PAGE   \* MERGEFORMAT</w:instrText>
        </w:r>
        <w:r>
          <w:fldChar w:fldCharType="separate"/>
        </w:r>
        <w:r w:rsidR="003A2EF9">
          <w:rPr>
            <w:noProof/>
          </w:rPr>
          <w:t>3</w:t>
        </w:r>
        <w:r>
          <w:fldChar w:fldCharType="end"/>
        </w:r>
      </w:p>
    </w:sdtContent>
  </w:sdt>
  <w:p w14:paraId="38222065" w14:textId="77777777" w:rsidR="009C3154" w:rsidRDefault="009C31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591346"/>
      <w:docPartObj>
        <w:docPartGallery w:val="Page Numbers (Top of Page)"/>
        <w:docPartUnique/>
      </w:docPartObj>
    </w:sdtPr>
    <w:sdtEndPr/>
    <w:sdtContent>
      <w:p w14:paraId="3CD784D7" w14:textId="1C1647B2" w:rsidR="009C3154" w:rsidRDefault="009C3154">
        <w:pPr>
          <w:pStyle w:val="a5"/>
          <w:jc w:val="center"/>
        </w:pPr>
        <w:r>
          <w:fldChar w:fldCharType="begin"/>
        </w:r>
        <w:r>
          <w:instrText>PAGE   \* MERGEFORMAT</w:instrText>
        </w:r>
        <w:r>
          <w:fldChar w:fldCharType="separate"/>
        </w:r>
        <w:r w:rsidR="003A2EF9">
          <w:rPr>
            <w:noProof/>
          </w:rPr>
          <w:t>24</w:t>
        </w:r>
        <w:r>
          <w:fldChar w:fldCharType="end"/>
        </w:r>
      </w:p>
    </w:sdtContent>
  </w:sdt>
  <w:p w14:paraId="33101395" w14:textId="77777777" w:rsidR="009C3154" w:rsidRDefault="009C315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862839"/>
      <w:docPartObj>
        <w:docPartGallery w:val="Page Numbers (Top of Page)"/>
        <w:docPartUnique/>
      </w:docPartObj>
    </w:sdtPr>
    <w:sdtEndPr/>
    <w:sdtContent>
      <w:p w14:paraId="516A29FB" w14:textId="760B299B" w:rsidR="009C3154" w:rsidRDefault="009C3154">
        <w:pPr>
          <w:pStyle w:val="a5"/>
          <w:jc w:val="center"/>
        </w:pPr>
        <w:r>
          <w:fldChar w:fldCharType="begin"/>
        </w:r>
        <w:r>
          <w:instrText>PAGE   \* MERGEFORMAT</w:instrText>
        </w:r>
        <w:r>
          <w:fldChar w:fldCharType="separate"/>
        </w:r>
        <w:r w:rsidR="003A2EF9">
          <w:rPr>
            <w:noProof/>
          </w:rPr>
          <w:t>2</w:t>
        </w:r>
        <w:r>
          <w:fldChar w:fldCharType="end"/>
        </w:r>
      </w:p>
    </w:sdtContent>
  </w:sdt>
  <w:p w14:paraId="70D96E3A" w14:textId="77777777" w:rsidR="009C3154" w:rsidRDefault="009C3154" w:rsidP="007A2EA6">
    <w:pPr>
      <w:pStyle w:val="a5"/>
      <w:spacing w:after="120"/>
      <w:ind w:left="6663"/>
    </w:pPr>
    <w:r>
      <w:t xml:space="preserve">Продовження додатка 1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93196"/>
      <w:docPartObj>
        <w:docPartGallery w:val="Page Numbers (Top of Page)"/>
        <w:docPartUnique/>
      </w:docPartObj>
    </w:sdtPr>
    <w:sdtEndPr/>
    <w:sdtContent>
      <w:p w14:paraId="5CBEBF17" w14:textId="68A997FF" w:rsidR="009C3154" w:rsidRDefault="009C3154">
        <w:pPr>
          <w:pStyle w:val="a5"/>
          <w:jc w:val="center"/>
        </w:pPr>
        <w:r>
          <w:fldChar w:fldCharType="begin"/>
        </w:r>
        <w:r>
          <w:instrText>PAGE   \* MERGEFORMAT</w:instrText>
        </w:r>
        <w:r>
          <w:fldChar w:fldCharType="separate"/>
        </w:r>
        <w:r w:rsidR="003A2EF9">
          <w:rPr>
            <w:noProof/>
          </w:rPr>
          <w:t>2</w:t>
        </w:r>
        <w:r>
          <w:fldChar w:fldCharType="end"/>
        </w:r>
      </w:p>
    </w:sdtContent>
  </w:sdt>
  <w:p w14:paraId="1CB5B8DD" w14:textId="77777777" w:rsidR="009C3154" w:rsidRDefault="009C3154" w:rsidP="007A2EA6">
    <w:pPr>
      <w:pStyle w:val="a5"/>
      <w:spacing w:after="120"/>
      <w:ind w:left="6521"/>
    </w:pPr>
    <w:r>
      <w:t xml:space="preserve">Продовження додатка 2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341631"/>
      <w:docPartObj>
        <w:docPartGallery w:val="Page Numbers (Top of Page)"/>
        <w:docPartUnique/>
      </w:docPartObj>
    </w:sdtPr>
    <w:sdtEndPr/>
    <w:sdtContent>
      <w:p w14:paraId="449C6107" w14:textId="64F260F6" w:rsidR="009C3154" w:rsidRDefault="009C3154">
        <w:pPr>
          <w:pStyle w:val="a5"/>
          <w:jc w:val="center"/>
        </w:pPr>
        <w:r>
          <w:fldChar w:fldCharType="begin"/>
        </w:r>
        <w:r>
          <w:instrText>PAGE   \* MERGEFORMAT</w:instrText>
        </w:r>
        <w:r>
          <w:fldChar w:fldCharType="separate"/>
        </w:r>
        <w:r w:rsidR="003A2EF9">
          <w:rPr>
            <w:noProof/>
          </w:rPr>
          <w:t>2</w:t>
        </w:r>
        <w:r>
          <w:fldChar w:fldCharType="end"/>
        </w:r>
      </w:p>
    </w:sdtContent>
  </w:sdt>
  <w:p w14:paraId="3E4321BD" w14:textId="77777777" w:rsidR="009C3154" w:rsidRDefault="009C3154" w:rsidP="007A2EA6">
    <w:pPr>
      <w:pStyle w:val="a5"/>
      <w:spacing w:after="120"/>
      <w:ind w:left="6663"/>
    </w:pPr>
    <w:r>
      <w:t>Продовження додатка 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892087"/>
      <w:docPartObj>
        <w:docPartGallery w:val="Page Numbers (Top of Page)"/>
        <w:docPartUnique/>
      </w:docPartObj>
    </w:sdtPr>
    <w:sdtEndPr/>
    <w:sdtContent>
      <w:p w14:paraId="232E0D86" w14:textId="7F822698" w:rsidR="009C3154" w:rsidRDefault="009C3154">
        <w:pPr>
          <w:pStyle w:val="a5"/>
          <w:jc w:val="center"/>
        </w:pPr>
        <w:r>
          <w:fldChar w:fldCharType="begin"/>
        </w:r>
        <w:r>
          <w:instrText>PAGE   \* MERGEFORMAT</w:instrText>
        </w:r>
        <w:r>
          <w:fldChar w:fldCharType="separate"/>
        </w:r>
        <w:r w:rsidR="003A2EF9">
          <w:rPr>
            <w:noProof/>
          </w:rPr>
          <w:t>3</w:t>
        </w:r>
        <w:r>
          <w:fldChar w:fldCharType="end"/>
        </w:r>
      </w:p>
      <w:p w14:paraId="38C9947D" w14:textId="77777777" w:rsidR="009C3154" w:rsidRDefault="009C3154" w:rsidP="00B70E2A">
        <w:pPr>
          <w:pStyle w:val="a5"/>
          <w:ind w:left="6804"/>
          <w:jc w:val="left"/>
        </w:pPr>
        <w:r>
          <w:t>Продовження додатка</w:t>
        </w:r>
      </w:p>
    </w:sdtContent>
  </w:sdt>
  <w:p w14:paraId="28524BD7" w14:textId="77777777" w:rsidR="009C3154" w:rsidRDefault="009C315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15F2"/>
    <w:multiLevelType w:val="multilevel"/>
    <w:tmpl w:val="7DE2C8D4"/>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5824"/>
        </w:tabs>
        <w:ind w:left="5824"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0F5905DD"/>
    <w:multiLevelType w:val="hybridMultilevel"/>
    <w:tmpl w:val="4008ECA2"/>
    <w:lvl w:ilvl="0" w:tplc="0422000F">
      <w:start w:val="1"/>
      <w:numFmt w:val="decimal"/>
      <w:lvlText w:val="%1."/>
      <w:lvlJc w:val="left"/>
      <w:pPr>
        <w:ind w:left="3905"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0F752C76"/>
    <w:multiLevelType w:val="multilevel"/>
    <w:tmpl w:val="0D6C4102"/>
    <w:lvl w:ilvl="0">
      <w:start w:val="1"/>
      <w:numFmt w:val="decimal"/>
      <w:lvlText w:val="%1)"/>
      <w:lvlJc w:val="left"/>
      <w:pPr>
        <w:ind w:left="1287" w:hanging="360"/>
      </w:pPr>
      <w:rPr>
        <w:rFonts w:ascii="Times New Roman" w:eastAsia="Times New Roman" w:hAnsi="Times New Roman" w:cs="Times New Roman"/>
      </w:rPr>
    </w:lvl>
    <w:lvl w:ilvl="1">
      <w:start w:val="1"/>
      <w:numFmt w:val="decimal"/>
      <w:lvlText w:val="%2)"/>
      <w:lvlJc w:val="left"/>
      <w:pPr>
        <w:ind w:left="2007" w:hanging="360"/>
      </w:pPr>
      <w:rPr>
        <w:sz w:val="28"/>
        <w:szCs w:val="28"/>
      </w:rPr>
    </w:lvl>
    <w:lvl w:ilvl="2">
      <w:start w:val="40"/>
      <w:numFmt w:val="decimal"/>
      <w:lvlText w:val="%3"/>
      <w:lvlJc w:val="left"/>
      <w:pPr>
        <w:ind w:left="2907" w:hanging="360"/>
      </w:pPr>
      <w:rPr>
        <w:rFonts w:hint="default"/>
      </w:rPr>
    </w:lvl>
    <w:lvl w:ilvl="3">
      <w:start w:val="26"/>
      <w:numFmt w:val="decimal"/>
      <w:lvlText w:val="%4."/>
      <w:lvlJc w:val="left"/>
      <w:pPr>
        <w:ind w:left="2077" w:hanging="375"/>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10A24DE6"/>
    <w:multiLevelType w:val="multilevel"/>
    <w:tmpl w:val="10A24DE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0DC7AA4"/>
    <w:multiLevelType w:val="hybridMultilevel"/>
    <w:tmpl w:val="CB08879C"/>
    <w:lvl w:ilvl="0" w:tplc="04220011">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5" w15:restartNumberingAfterBreak="0">
    <w:nsid w:val="11F94332"/>
    <w:multiLevelType w:val="hybridMultilevel"/>
    <w:tmpl w:val="7C16CE20"/>
    <w:lvl w:ilvl="0" w:tplc="683C61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140A6A58"/>
    <w:multiLevelType w:val="hybridMultilevel"/>
    <w:tmpl w:val="FA1A49D4"/>
    <w:lvl w:ilvl="0" w:tplc="04220011">
      <w:start w:val="1"/>
      <w:numFmt w:val="decimal"/>
      <w:lvlText w:val="%1)"/>
      <w:lvlJc w:val="left"/>
      <w:pPr>
        <w:ind w:left="1287" w:hanging="360"/>
      </w:pPr>
    </w:lvl>
    <w:lvl w:ilvl="1" w:tplc="04220011">
      <w:start w:val="1"/>
      <w:numFmt w:val="decimal"/>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15726FDA"/>
    <w:multiLevelType w:val="hybridMultilevel"/>
    <w:tmpl w:val="81CAC6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6223D33"/>
    <w:multiLevelType w:val="hybridMultilevel"/>
    <w:tmpl w:val="DE54BA6A"/>
    <w:lvl w:ilvl="0" w:tplc="29A62ADE">
      <w:start w:val="1"/>
      <w:numFmt w:val="decimal"/>
      <w:lvlText w:val="%1."/>
      <w:lvlJc w:val="left"/>
      <w:pPr>
        <w:ind w:left="1419" w:hanging="852"/>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62405E3"/>
    <w:multiLevelType w:val="hybridMultilevel"/>
    <w:tmpl w:val="8FC0263E"/>
    <w:lvl w:ilvl="0" w:tplc="04220011">
      <w:start w:val="1"/>
      <w:numFmt w:val="decimal"/>
      <w:lvlText w:val="%1)"/>
      <w:lvlJc w:val="left"/>
      <w:pPr>
        <w:ind w:left="1287" w:hanging="360"/>
      </w:pPr>
    </w:lvl>
    <w:lvl w:ilvl="1" w:tplc="04220011">
      <w:start w:val="1"/>
      <w:numFmt w:val="decimal"/>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1C772EF3"/>
    <w:multiLevelType w:val="hybridMultilevel"/>
    <w:tmpl w:val="2690DB08"/>
    <w:lvl w:ilvl="0" w:tplc="A5308BB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2228158F"/>
    <w:multiLevelType w:val="hybridMultilevel"/>
    <w:tmpl w:val="D1FA24BA"/>
    <w:lvl w:ilvl="0" w:tplc="04220011">
      <w:start w:val="1"/>
      <w:numFmt w:val="decimal"/>
      <w:lvlText w:val="%1)"/>
      <w:lvlJc w:val="left"/>
      <w:pPr>
        <w:ind w:left="1287" w:hanging="360"/>
      </w:pPr>
    </w:lvl>
    <w:lvl w:ilvl="1" w:tplc="04220011">
      <w:start w:val="1"/>
      <w:numFmt w:val="decimal"/>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15:restartNumberingAfterBreak="0">
    <w:nsid w:val="22467DDC"/>
    <w:multiLevelType w:val="hybridMultilevel"/>
    <w:tmpl w:val="545E19D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22A00066"/>
    <w:multiLevelType w:val="hybridMultilevel"/>
    <w:tmpl w:val="1F1AA92A"/>
    <w:lvl w:ilvl="0" w:tplc="C99E62EA">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24C70E51"/>
    <w:multiLevelType w:val="hybridMultilevel"/>
    <w:tmpl w:val="F1D065F4"/>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7B15D9C"/>
    <w:multiLevelType w:val="hybridMultilevel"/>
    <w:tmpl w:val="B024C31E"/>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CC2ED7"/>
    <w:multiLevelType w:val="hybridMultilevel"/>
    <w:tmpl w:val="3D44C0D2"/>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2BD65B27"/>
    <w:multiLevelType w:val="hybridMultilevel"/>
    <w:tmpl w:val="6DC8EE74"/>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2D1F49C9"/>
    <w:multiLevelType w:val="hybridMultilevel"/>
    <w:tmpl w:val="E4F64186"/>
    <w:lvl w:ilvl="0" w:tplc="04220011">
      <w:start w:val="1"/>
      <w:numFmt w:val="decimal"/>
      <w:lvlText w:val="%1)"/>
      <w:lvlJc w:val="left"/>
      <w:pPr>
        <w:ind w:left="1430" w:hanging="360"/>
      </w:p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19" w15:restartNumberingAfterBreak="0">
    <w:nsid w:val="34A67A7E"/>
    <w:multiLevelType w:val="hybridMultilevel"/>
    <w:tmpl w:val="53D0DB3E"/>
    <w:lvl w:ilvl="0" w:tplc="8AB48596">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38B367ED"/>
    <w:multiLevelType w:val="multilevel"/>
    <w:tmpl w:val="38B367ED"/>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2" w15:restartNumberingAfterBreak="0">
    <w:nsid w:val="48135776"/>
    <w:multiLevelType w:val="hybridMultilevel"/>
    <w:tmpl w:val="FDC61CE6"/>
    <w:lvl w:ilvl="0" w:tplc="528E88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4B3C1097"/>
    <w:multiLevelType w:val="multilevel"/>
    <w:tmpl w:val="4B3C1097"/>
    <w:lvl w:ilvl="0">
      <w:start w:val="1"/>
      <w:numFmt w:val="decimal"/>
      <w:lvlText w:val="%1."/>
      <w:lvlJc w:val="left"/>
      <w:pPr>
        <w:ind w:left="851" w:hanging="425"/>
      </w:pPr>
      <w:rPr>
        <w:rFonts w:ascii="Times New Roman" w:hAnsi="Times New Roman" w:cs="Times New Roman" w:hint="default"/>
        <w:color w:val="auto"/>
        <w:sz w:val="28"/>
        <w:szCs w:val="28"/>
      </w:rPr>
    </w:lvl>
    <w:lvl w:ilvl="1">
      <w:start w:val="1"/>
      <w:numFmt w:val="decimal"/>
      <w:lvlText w:val="%2)"/>
      <w:lvlJc w:val="left"/>
      <w:pPr>
        <w:ind w:left="2574" w:hanging="360"/>
      </w:pPr>
      <w:rPr>
        <w:rFonts w:hint="default"/>
      </w:rPr>
    </w:lvl>
    <w:lvl w:ilvl="2">
      <w:start w:val="24"/>
      <w:numFmt w:val="decimal"/>
      <w:lvlText w:val="%3."/>
      <w:lvlJc w:val="left"/>
      <w:pPr>
        <w:ind w:left="4487" w:hanging="375"/>
      </w:pPr>
      <w:rPr>
        <w:rFonts w:ascii="Times New Roman" w:hAnsi="Times New Roman" w:hint="default"/>
      </w:rPr>
    </w:lvl>
    <w:lvl w:ilvl="3">
      <w:start w:val="1"/>
      <w:numFmt w:val="decimal"/>
      <w:lvlText w:val="%4."/>
      <w:lvlJc w:val="left"/>
      <w:pPr>
        <w:ind w:left="4014" w:hanging="360"/>
      </w:pPr>
    </w:lvl>
    <w:lvl w:ilvl="4">
      <w:start w:val="1"/>
      <w:numFmt w:val="upperRoman"/>
      <w:lvlText w:val="%5."/>
      <w:lvlJc w:val="right"/>
      <w:pPr>
        <w:ind w:left="5094" w:hanging="720"/>
      </w:pPr>
      <w:rPr>
        <w:rFonts w:hint="default"/>
      </w:r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4" w15:restartNumberingAfterBreak="0">
    <w:nsid w:val="524B4046"/>
    <w:multiLevelType w:val="hybridMultilevel"/>
    <w:tmpl w:val="DDB2ADAC"/>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15:restartNumberingAfterBreak="0">
    <w:nsid w:val="537E5C87"/>
    <w:multiLevelType w:val="multilevel"/>
    <w:tmpl w:val="537E5C87"/>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55765241"/>
    <w:multiLevelType w:val="multilevel"/>
    <w:tmpl w:val="55765241"/>
    <w:lvl w:ilvl="0">
      <w:start w:val="1"/>
      <w:numFmt w:val="decimal"/>
      <w:lvlText w:val="%1)"/>
      <w:lvlJc w:val="left"/>
      <w:pPr>
        <w:ind w:left="1287" w:hanging="360"/>
      </w:pPr>
    </w:lvl>
    <w:lvl w:ilvl="1">
      <w:start w:val="1"/>
      <w:numFmt w:val="decimal"/>
      <w:lvlText w:val="%2)"/>
      <w:lvlJc w:val="left"/>
      <w:pPr>
        <w:ind w:left="2007" w:hanging="360"/>
      </w:pPr>
      <w:rPr>
        <w:sz w:val="28"/>
        <w:szCs w:val="28"/>
      </w:rPr>
    </w:lvl>
    <w:lvl w:ilvl="2">
      <w:start w:val="17"/>
      <w:numFmt w:val="decimal"/>
      <w:lvlText w:val="%3."/>
      <w:lvlJc w:val="left"/>
      <w:pPr>
        <w:ind w:left="2922" w:hanging="375"/>
      </w:pPr>
      <w:rPr>
        <w:rFonts w:hint="default"/>
        <w:color w:val="333333"/>
      </w:rPr>
    </w:lvl>
    <w:lvl w:ilvl="3">
      <w:start w:val="6"/>
      <w:numFmt w:val="upperRoman"/>
      <w:lvlText w:val="%4."/>
      <w:lvlJc w:val="left"/>
      <w:pPr>
        <w:ind w:left="3807" w:hanging="72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59D4731C"/>
    <w:multiLevelType w:val="multilevel"/>
    <w:tmpl w:val="59D4731C"/>
    <w:lvl w:ilvl="0">
      <w:start w:val="1"/>
      <w:numFmt w:val="decimal"/>
      <w:lvlText w:val="%1)"/>
      <w:lvlJc w:val="left"/>
      <w:pPr>
        <w:ind w:left="1287" w:hanging="360"/>
      </w:pPr>
    </w:lvl>
    <w:lvl w:ilvl="1">
      <w:start w:val="1"/>
      <w:numFmt w:val="decimal"/>
      <w:lvlText w:val="%2."/>
      <w:lvlJc w:val="left"/>
      <w:pPr>
        <w:ind w:left="2007"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5A22080A"/>
    <w:multiLevelType w:val="hybridMultilevel"/>
    <w:tmpl w:val="16981EF6"/>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15:restartNumberingAfterBreak="0">
    <w:nsid w:val="5ADF6F70"/>
    <w:multiLevelType w:val="multilevel"/>
    <w:tmpl w:val="5ADF6F70"/>
    <w:lvl w:ilvl="0">
      <w:start w:val="1"/>
      <w:numFmt w:val="decimal"/>
      <w:lvlText w:val="%1)"/>
      <w:lvlJc w:val="left"/>
      <w:pPr>
        <w:ind w:left="1287" w:hanging="360"/>
      </w:pPr>
    </w:lvl>
    <w:lvl w:ilvl="1">
      <w:start w:val="1"/>
      <w:numFmt w:val="decimal"/>
      <w:lvlText w:val="%2)"/>
      <w:lvlJc w:val="left"/>
      <w:pPr>
        <w:ind w:left="2007" w:hanging="360"/>
      </w:pPr>
    </w:lvl>
    <w:lvl w:ilvl="2">
      <w:start w:val="16"/>
      <w:numFmt w:val="decimal"/>
      <w:lvlText w:val="%3."/>
      <w:lvlJc w:val="left"/>
      <w:pPr>
        <w:ind w:left="2922" w:hanging="375"/>
      </w:pPr>
      <w:rPr>
        <w:rFonts w:ascii="Times New Roman" w:hAnsi="Times New Roman" w:cs="Times New Roman" w:hint="default"/>
      </w:r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B3131C9"/>
    <w:multiLevelType w:val="multilevel"/>
    <w:tmpl w:val="5B3131C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5FEB7E94"/>
    <w:multiLevelType w:val="hybridMultilevel"/>
    <w:tmpl w:val="874CD6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0851C76"/>
    <w:multiLevelType w:val="hybridMultilevel"/>
    <w:tmpl w:val="DB90A826"/>
    <w:lvl w:ilvl="0" w:tplc="3DD69972">
      <w:start w:val="1"/>
      <w:numFmt w:val="decimal"/>
      <w:lvlText w:val="%1)"/>
      <w:lvlJc w:val="left"/>
      <w:pPr>
        <w:ind w:left="810" w:hanging="360"/>
      </w:pPr>
      <w:rPr>
        <w:rFonts w:ascii="Times New Roman" w:eastAsia="Times New Roman" w:hAnsi="Times New Roman" w:cs="Times New Roman" w:hint="default"/>
        <w:b w:val="0"/>
        <w:sz w:val="28"/>
        <w:szCs w:val="28"/>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3" w15:restartNumberingAfterBreak="0">
    <w:nsid w:val="63E511E7"/>
    <w:multiLevelType w:val="hybridMultilevel"/>
    <w:tmpl w:val="F34C5CE6"/>
    <w:lvl w:ilvl="0" w:tplc="92C8A8AA">
      <w:start w:val="2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4" w15:restartNumberingAfterBreak="0">
    <w:nsid w:val="643A4AEF"/>
    <w:multiLevelType w:val="hybridMultilevel"/>
    <w:tmpl w:val="FF4A4D30"/>
    <w:lvl w:ilvl="0" w:tplc="86748672">
      <w:start w:val="16"/>
      <w:numFmt w:val="decimal"/>
      <w:lvlText w:val="%1."/>
      <w:lvlJc w:val="left"/>
      <w:pPr>
        <w:ind w:left="1085" w:hanging="375"/>
      </w:pPr>
      <w:rPr>
        <w:rFonts w:hint="default"/>
        <w:sz w:val="28"/>
      </w:rPr>
    </w:lvl>
    <w:lvl w:ilvl="1" w:tplc="87626272">
      <w:start w:val="1"/>
      <w:numFmt w:val="decimal"/>
      <w:lvlText w:val="%2)"/>
      <w:lvlJc w:val="left"/>
      <w:pPr>
        <w:ind w:left="1790" w:hanging="360"/>
      </w:pPr>
      <w:rPr>
        <w:rFonts w:hint="default"/>
      </w:r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5" w15:restartNumberingAfterBreak="0">
    <w:nsid w:val="663971B2"/>
    <w:multiLevelType w:val="hybridMultilevel"/>
    <w:tmpl w:val="C8060FF2"/>
    <w:lvl w:ilvl="0" w:tplc="1C02F66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15:restartNumberingAfterBreak="0">
    <w:nsid w:val="66F04DB5"/>
    <w:multiLevelType w:val="hybridMultilevel"/>
    <w:tmpl w:val="46C8C6BE"/>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7DC1EEF"/>
    <w:multiLevelType w:val="multilevel"/>
    <w:tmpl w:val="67DC1EEF"/>
    <w:lvl w:ilvl="0">
      <w:start w:val="1"/>
      <w:numFmt w:val="decimal"/>
      <w:lvlText w:val="%1)"/>
      <w:lvlJc w:val="left"/>
      <w:pPr>
        <w:ind w:left="200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B36534"/>
    <w:multiLevelType w:val="hybridMultilevel"/>
    <w:tmpl w:val="0A7CA0C4"/>
    <w:lvl w:ilvl="0" w:tplc="6A860668">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9" w15:restartNumberingAfterBreak="0">
    <w:nsid w:val="704601B7"/>
    <w:multiLevelType w:val="multilevel"/>
    <w:tmpl w:val="704601B7"/>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40" w15:restartNumberingAfterBreak="0">
    <w:nsid w:val="7096695F"/>
    <w:multiLevelType w:val="hybridMultilevel"/>
    <w:tmpl w:val="3EC448BC"/>
    <w:lvl w:ilvl="0" w:tplc="0422000F">
      <w:start w:val="1"/>
      <w:numFmt w:val="decimal"/>
      <w:lvlText w:val="%1."/>
      <w:lvlJc w:val="left"/>
      <w:pPr>
        <w:ind w:left="1287" w:hanging="360"/>
      </w:pPr>
    </w:lvl>
    <w:lvl w:ilvl="1" w:tplc="0422000F">
      <w:start w:val="1"/>
      <w:numFmt w:val="decimal"/>
      <w:lvlText w:val="%2."/>
      <w:lvlJc w:val="left"/>
      <w:pPr>
        <w:ind w:left="1778"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1" w15:restartNumberingAfterBreak="0">
    <w:nsid w:val="71E653DA"/>
    <w:multiLevelType w:val="multilevel"/>
    <w:tmpl w:val="71E653DA"/>
    <w:lvl w:ilvl="0">
      <w:start w:val="1"/>
      <w:numFmt w:val="decimal"/>
      <w:lvlText w:val="%1."/>
      <w:lvlJc w:val="left"/>
      <w:pPr>
        <w:tabs>
          <w:tab w:val="left" w:pos="720"/>
        </w:tabs>
        <w:ind w:left="720" w:hanging="720"/>
      </w:pPr>
    </w:lvl>
    <w:lvl w:ilvl="1">
      <w:start w:val="1"/>
      <w:numFmt w:val="decimal"/>
      <w:lvlText w:val="%2)"/>
      <w:lvlJc w:val="left"/>
      <w:pPr>
        <w:tabs>
          <w:tab w:val="left" w:pos="5824"/>
        </w:tabs>
        <w:ind w:left="5824" w:hanging="720"/>
      </w:pPr>
      <w:rPr>
        <w:rFonts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2" w15:restartNumberingAfterBreak="0">
    <w:nsid w:val="72167C5C"/>
    <w:multiLevelType w:val="hybridMultilevel"/>
    <w:tmpl w:val="74F0A56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3" w15:restartNumberingAfterBreak="0">
    <w:nsid w:val="7F0B2D70"/>
    <w:multiLevelType w:val="hybridMultilevel"/>
    <w:tmpl w:val="9C107E5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2"/>
  </w:num>
  <w:num w:numId="5">
    <w:abstractNumId w:val="3"/>
  </w:num>
  <w:num w:numId="6">
    <w:abstractNumId w:val="23"/>
  </w:num>
  <w:num w:numId="7">
    <w:abstractNumId w:val="26"/>
  </w:num>
  <w:num w:numId="8">
    <w:abstractNumId w:val="20"/>
  </w:num>
  <w:num w:numId="9">
    <w:abstractNumId w:val="41"/>
  </w:num>
  <w:num w:numId="10">
    <w:abstractNumId w:val="1"/>
  </w:num>
  <w:num w:numId="11">
    <w:abstractNumId w:val="7"/>
  </w:num>
  <w:num w:numId="12">
    <w:abstractNumId w:val="29"/>
  </w:num>
  <w:num w:numId="13">
    <w:abstractNumId w:val="2"/>
  </w:num>
  <w:num w:numId="14">
    <w:abstractNumId w:val="37"/>
  </w:num>
  <w:num w:numId="15">
    <w:abstractNumId w:val="34"/>
  </w:num>
  <w:num w:numId="16">
    <w:abstractNumId w:val="25"/>
  </w:num>
  <w:num w:numId="17">
    <w:abstractNumId w:val="30"/>
  </w:num>
  <w:num w:numId="18">
    <w:abstractNumId w:val="27"/>
  </w:num>
  <w:num w:numId="19">
    <w:abstractNumId w:val="39"/>
  </w:num>
  <w:num w:numId="20">
    <w:abstractNumId w:val="32"/>
  </w:num>
  <w:num w:numId="21">
    <w:abstractNumId w:val="43"/>
  </w:num>
  <w:num w:numId="22">
    <w:abstractNumId w:val="8"/>
  </w:num>
  <w:num w:numId="23">
    <w:abstractNumId w:val="13"/>
  </w:num>
  <w:num w:numId="24">
    <w:abstractNumId w:val="24"/>
  </w:num>
  <w:num w:numId="25">
    <w:abstractNumId w:val="31"/>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1"/>
  </w:num>
  <w:num w:numId="29">
    <w:abstractNumId w:val="9"/>
  </w:num>
  <w:num w:numId="30">
    <w:abstractNumId w:val="4"/>
  </w:num>
  <w:num w:numId="31">
    <w:abstractNumId w:val="6"/>
  </w:num>
  <w:num w:numId="32">
    <w:abstractNumId w:val="42"/>
  </w:num>
  <w:num w:numId="33">
    <w:abstractNumId w:val="40"/>
  </w:num>
  <w:num w:numId="34">
    <w:abstractNumId w:val="33"/>
  </w:num>
  <w:num w:numId="35">
    <w:abstractNumId w:val="23"/>
    <w:lvlOverride w:ilvl="0">
      <w:startOverride w:val="1"/>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4"/>
  </w:num>
  <w:num w:numId="38">
    <w:abstractNumId w:val="36"/>
  </w:num>
  <w:num w:numId="39">
    <w:abstractNumId w:val="10"/>
  </w:num>
  <w:num w:numId="40">
    <w:abstractNumId w:val="5"/>
  </w:num>
  <w:num w:numId="41">
    <w:abstractNumId w:val="17"/>
  </w:num>
  <w:num w:numId="42">
    <w:abstractNumId w:val="18"/>
  </w:num>
  <w:num w:numId="43">
    <w:abstractNumId w:val="0"/>
  </w:num>
  <w:num w:numId="44">
    <w:abstractNumId w:val="16"/>
  </w:num>
  <w:num w:numId="45">
    <w:abstractNumId w:val="3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992"/>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A0"/>
    <w:rsid w:val="000056B5"/>
    <w:rsid w:val="000064FA"/>
    <w:rsid w:val="000069AF"/>
    <w:rsid w:val="00015CF3"/>
    <w:rsid w:val="00015FDE"/>
    <w:rsid w:val="000233B7"/>
    <w:rsid w:val="000307B7"/>
    <w:rsid w:val="0003331E"/>
    <w:rsid w:val="000341AA"/>
    <w:rsid w:val="000342A5"/>
    <w:rsid w:val="0003793C"/>
    <w:rsid w:val="0004070E"/>
    <w:rsid w:val="00051A9A"/>
    <w:rsid w:val="000543C6"/>
    <w:rsid w:val="000600A8"/>
    <w:rsid w:val="00061C52"/>
    <w:rsid w:val="00063480"/>
    <w:rsid w:val="000638F2"/>
    <w:rsid w:val="000658D0"/>
    <w:rsid w:val="00066E78"/>
    <w:rsid w:val="00066EC2"/>
    <w:rsid w:val="000720A0"/>
    <w:rsid w:val="0009083D"/>
    <w:rsid w:val="000927FB"/>
    <w:rsid w:val="000B2990"/>
    <w:rsid w:val="000D778F"/>
    <w:rsid w:val="000E0CB3"/>
    <w:rsid w:val="000E5B8C"/>
    <w:rsid w:val="000E5F54"/>
    <w:rsid w:val="000E7A13"/>
    <w:rsid w:val="00101D5A"/>
    <w:rsid w:val="00106229"/>
    <w:rsid w:val="00106433"/>
    <w:rsid w:val="001077E2"/>
    <w:rsid w:val="00115ECF"/>
    <w:rsid w:val="00142769"/>
    <w:rsid w:val="00151084"/>
    <w:rsid w:val="001631E2"/>
    <w:rsid w:val="001716B0"/>
    <w:rsid w:val="001740C0"/>
    <w:rsid w:val="00190E1A"/>
    <w:rsid w:val="001A0EE5"/>
    <w:rsid w:val="001A143B"/>
    <w:rsid w:val="001A16FA"/>
    <w:rsid w:val="001A2740"/>
    <w:rsid w:val="001A4CB9"/>
    <w:rsid w:val="001A6795"/>
    <w:rsid w:val="001C206C"/>
    <w:rsid w:val="001D2758"/>
    <w:rsid w:val="001D487A"/>
    <w:rsid w:val="001E72BA"/>
    <w:rsid w:val="00203841"/>
    <w:rsid w:val="00205A56"/>
    <w:rsid w:val="002118EE"/>
    <w:rsid w:val="00215C06"/>
    <w:rsid w:val="00222C14"/>
    <w:rsid w:val="00223305"/>
    <w:rsid w:val="002238D1"/>
    <w:rsid w:val="00233F37"/>
    <w:rsid w:val="00236714"/>
    <w:rsid w:val="00241373"/>
    <w:rsid w:val="00253BF9"/>
    <w:rsid w:val="00263E7E"/>
    <w:rsid w:val="00264983"/>
    <w:rsid w:val="00265631"/>
    <w:rsid w:val="00266678"/>
    <w:rsid w:val="002705BC"/>
    <w:rsid w:val="00272437"/>
    <w:rsid w:val="00275D45"/>
    <w:rsid w:val="00276988"/>
    <w:rsid w:val="00280DCC"/>
    <w:rsid w:val="00285DDA"/>
    <w:rsid w:val="00290169"/>
    <w:rsid w:val="002A2391"/>
    <w:rsid w:val="002B351E"/>
    <w:rsid w:val="002B3F71"/>
    <w:rsid w:val="002B582B"/>
    <w:rsid w:val="002C1D56"/>
    <w:rsid w:val="002C1FDB"/>
    <w:rsid w:val="002D1790"/>
    <w:rsid w:val="002F48EF"/>
    <w:rsid w:val="00302DD1"/>
    <w:rsid w:val="00307EFF"/>
    <w:rsid w:val="00323BE5"/>
    <w:rsid w:val="00332701"/>
    <w:rsid w:val="00332D48"/>
    <w:rsid w:val="003372DE"/>
    <w:rsid w:val="00337368"/>
    <w:rsid w:val="00340D07"/>
    <w:rsid w:val="00345982"/>
    <w:rsid w:val="00352508"/>
    <w:rsid w:val="00356E34"/>
    <w:rsid w:val="00357676"/>
    <w:rsid w:val="00360073"/>
    <w:rsid w:val="00361AE3"/>
    <w:rsid w:val="00371BD8"/>
    <w:rsid w:val="0037593B"/>
    <w:rsid w:val="00380C5E"/>
    <w:rsid w:val="0038385E"/>
    <w:rsid w:val="00384F65"/>
    <w:rsid w:val="0039725C"/>
    <w:rsid w:val="003A04EE"/>
    <w:rsid w:val="003A16E7"/>
    <w:rsid w:val="003A2EF9"/>
    <w:rsid w:val="003A377B"/>
    <w:rsid w:val="003A73B9"/>
    <w:rsid w:val="003A751F"/>
    <w:rsid w:val="003B1F60"/>
    <w:rsid w:val="003B2257"/>
    <w:rsid w:val="003B2366"/>
    <w:rsid w:val="003C3282"/>
    <w:rsid w:val="003C3985"/>
    <w:rsid w:val="003D3CA1"/>
    <w:rsid w:val="003D4E56"/>
    <w:rsid w:val="003D6B33"/>
    <w:rsid w:val="003E622F"/>
    <w:rsid w:val="003F0441"/>
    <w:rsid w:val="003F28B5"/>
    <w:rsid w:val="003F7093"/>
    <w:rsid w:val="00401EDB"/>
    <w:rsid w:val="00404C93"/>
    <w:rsid w:val="00407877"/>
    <w:rsid w:val="004130B9"/>
    <w:rsid w:val="004209CD"/>
    <w:rsid w:val="00427379"/>
    <w:rsid w:val="004314AD"/>
    <w:rsid w:val="0043151F"/>
    <w:rsid w:val="00434519"/>
    <w:rsid w:val="00446704"/>
    <w:rsid w:val="00455B45"/>
    <w:rsid w:val="00456E43"/>
    <w:rsid w:val="00460BA2"/>
    <w:rsid w:val="00466336"/>
    <w:rsid w:val="004666D6"/>
    <w:rsid w:val="00471748"/>
    <w:rsid w:val="004A1CFC"/>
    <w:rsid w:val="004A7F75"/>
    <w:rsid w:val="004B1FE9"/>
    <w:rsid w:val="004B4227"/>
    <w:rsid w:val="004B551E"/>
    <w:rsid w:val="004B5574"/>
    <w:rsid w:val="004D2B57"/>
    <w:rsid w:val="004D501F"/>
    <w:rsid w:val="004E1072"/>
    <w:rsid w:val="004E1C8D"/>
    <w:rsid w:val="004E22E2"/>
    <w:rsid w:val="004F50CD"/>
    <w:rsid w:val="00504B7F"/>
    <w:rsid w:val="0050563F"/>
    <w:rsid w:val="00514BED"/>
    <w:rsid w:val="0051579B"/>
    <w:rsid w:val="005212C5"/>
    <w:rsid w:val="00523C13"/>
    <w:rsid w:val="00524F07"/>
    <w:rsid w:val="005257C2"/>
    <w:rsid w:val="00527363"/>
    <w:rsid w:val="00532633"/>
    <w:rsid w:val="005403F1"/>
    <w:rsid w:val="00542533"/>
    <w:rsid w:val="005560E4"/>
    <w:rsid w:val="005624B6"/>
    <w:rsid w:val="00562C46"/>
    <w:rsid w:val="0056742E"/>
    <w:rsid w:val="0057237F"/>
    <w:rsid w:val="00577402"/>
    <w:rsid w:val="005822CB"/>
    <w:rsid w:val="00590623"/>
    <w:rsid w:val="00597AB6"/>
    <w:rsid w:val="005A0F4B"/>
    <w:rsid w:val="005A1D3C"/>
    <w:rsid w:val="005A3F34"/>
    <w:rsid w:val="005B2B90"/>
    <w:rsid w:val="005B2D03"/>
    <w:rsid w:val="005B3BE8"/>
    <w:rsid w:val="005C44F4"/>
    <w:rsid w:val="005C5CBF"/>
    <w:rsid w:val="005D3B88"/>
    <w:rsid w:val="005D45F5"/>
    <w:rsid w:val="005D6901"/>
    <w:rsid w:val="005E3FA8"/>
    <w:rsid w:val="005F4CB4"/>
    <w:rsid w:val="00637A01"/>
    <w:rsid w:val="00640612"/>
    <w:rsid w:val="0064227D"/>
    <w:rsid w:val="006438C5"/>
    <w:rsid w:val="0065179F"/>
    <w:rsid w:val="00657593"/>
    <w:rsid w:val="00670C95"/>
    <w:rsid w:val="00671745"/>
    <w:rsid w:val="00686049"/>
    <w:rsid w:val="0069071E"/>
    <w:rsid w:val="006925CE"/>
    <w:rsid w:val="00692C8C"/>
    <w:rsid w:val="00694047"/>
    <w:rsid w:val="006A66FD"/>
    <w:rsid w:val="006B2748"/>
    <w:rsid w:val="006B2920"/>
    <w:rsid w:val="006B465F"/>
    <w:rsid w:val="006C06A1"/>
    <w:rsid w:val="006C0F22"/>
    <w:rsid w:val="006C13B1"/>
    <w:rsid w:val="006C4176"/>
    <w:rsid w:val="006C51DF"/>
    <w:rsid w:val="006C66EF"/>
    <w:rsid w:val="006D2617"/>
    <w:rsid w:val="006E429B"/>
    <w:rsid w:val="006E643F"/>
    <w:rsid w:val="006E696D"/>
    <w:rsid w:val="006F55C2"/>
    <w:rsid w:val="00700AA3"/>
    <w:rsid w:val="007022FC"/>
    <w:rsid w:val="00713C67"/>
    <w:rsid w:val="007142BA"/>
    <w:rsid w:val="00714823"/>
    <w:rsid w:val="00716505"/>
    <w:rsid w:val="00717197"/>
    <w:rsid w:val="0071789F"/>
    <w:rsid w:val="00727CE0"/>
    <w:rsid w:val="00730088"/>
    <w:rsid w:val="00730C78"/>
    <w:rsid w:val="007344A4"/>
    <w:rsid w:val="00736C98"/>
    <w:rsid w:val="00747222"/>
    <w:rsid w:val="00747A1E"/>
    <w:rsid w:val="00750898"/>
    <w:rsid w:val="00773559"/>
    <w:rsid w:val="007749C2"/>
    <w:rsid w:val="0078127A"/>
    <w:rsid w:val="00783AF2"/>
    <w:rsid w:val="00787E46"/>
    <w:rsid w:val="00791B8B"/>
    <w:rsid w:val="007A2EA6"/>
    <w:rsid w:val="007A6609"/>
    <w:rsid w:val="007B7B73"/>
    <w:rsid w:val="007C2CED"/>
    <w:rsid w:val="007C67C0"/>
    <w:rsid w:val="007E55EC"/>
    <w:rsid w:val="007F10E6"/>
    <w:rsid w:val="007F1CDD"/>
    <w:rsid w:val="00802988"/>
    <w:rsid w:val="00811C50"/>
    <w:rsid w:val="008415A0"/>
    <w:rsid w:val="0085364B"/>
    <w:rsid w:val="00855638"/>
    <w:rsid w:val="00863FBC"/>
    <w:rsid w:val="00864361"/>
    <w:rsid w:val="0086639F"/>
    <w:rsid w:val="00866993"/>
    <w:rsid w:val="00870BED"/>
    <w:rsid w:val="00874366"/>
    <w:rsid w:val="00874AF8"/>
    <w:rsid w:val="008762D8"/>
    <w:rsid w:val="0088719C"/>
    <w:rsid w:val="00897035"/>
    <w:rsid w:val="008B1589"/>
    <w:rsid w:val="008B74DD"/>
    <w:rsid w:val="008C254A"/>
    <w:rsid w:val="008C72B5"/>
    <w:rsid w:val="008D0263"/>
    <w:rsid w:val="008D10FD"/>
    <w:rsid w:val="008D122F"/>
    <w:rsid w:val="008D5F60"/>
    <w:rsid w:val="008D727F"/>
    <w:rsid w:val="008E1ECB"/>
    <w:rsid w:val="008F0210"/>
    <w:rsid w:val="008F2600"/>
    <w:rsid w:val="008F5D52"/>
    <w:rsid w:val="00904F17"/>
    <w:rsid w:val="00907086"/>
    <w:rsid w:val="0091627E"/>
    <w:rsid w:val="00916B16"/>
    <w:rsid w:val="00921FAA"/>
    <w:rsid w:val="00922966"/>
    <w:rsid w:val="0092710A"/>
    <w:rsid w:val="00937AE3"/>
    <w:rsid w:val="00937D24"/>
    <w:rsid w:val="00941A83"/>
    <w:rsid w:val="00943175"/>
    <w:rsid w:val="00954E86"/>
    <w:rsid w:val="00956600"/>
    <w:rsid w:val="0095741D"/>
    <w:rsid w:val="0096192B"/>
    <w:rsid w:val="0097288F"/>
    <w:rsid w:val="00972C4F"/>
    <w:rsid w:val="00974ACF"/>
    <w:rsid w:val="0098207E"/>
    <w:rsid w:val="00990AAE"/>
    <w:rsid w:val="009926FC"/>
    <w:rsid w:val="009932DB"/>
    <w:rsid w:val="009B483F"/>
    <w:rsid w:val="009B6120"/>
    <w:rsid w:val="009C2F76"/>
    <w:rsid w:val="009C3154"/>
    <w:rsid w:val="009D7EFE"/>
    <w:rsid w:val="009E5DA0"/>
    <w:rsid w:val="009F0DCC"/>
    <w:rsid w:val="009F1DD2"/>
    <w:rsid w:val="009F5312"/>
    <w:rsid w:val="00A02AEC"/>
    <w:rsid w:val="00A0594A"/>
    <w:rsid w:val="00A12C47"/>
    <w:rsid w:val="00A157FE"/>
    <w:rsid w:val="00A23E04"/>
    <w:rsid w:val="00A27C47"/>
    <w:rsid w:val="00A338FB"/>
    <w:rsid w:val="00A40A59"/>
    <w:rsid w:val="00A4127F"/>
    <w:rsid w:val="00A46C15"/>
    <w:rsid w:val="00A50DC0"/>
    <w:rsid w:val="00A63695"/>
    <w:rsid w:val="00A64BF7"/>
    <w:rsid w:val="00A65DBA"/>
    <w:rsid w:val="00A70129"/>
    <w:rsid w:val="00A72F06"/>
    <w:rsid w:val="00A730F2"/>
    <w:rsid w:val="00A77FFD"/>
    <w:rsid w:val="00AB4554"/>
    <w:rsid w:val="00AC47B6"/>
    <w:rsid w:val="00AC490B"/>
    <w:rsid w:val="00AC7666"/>
    <w:rsid w:val="00AD1E0F"/>
    <w:rsid w:val="00AD7DF9"/>
    <w:rsid w:val="00AE036E"/>
    <w:rsid w:val="00AE29BB"/>
    <w:rsid w:val="00AE2CAF"/>
    <w:rsid w:val="00AE3FE6"/>
    <w:rsid w:val="00AF33D9"/>
    <w:rsid w:val="00B002E4"/>
    <w:rsid w:val="00B03E76"/>
    <w:rsid w:val="00B0589D"/>
    <w:rsid w:val="00B332B2"/>
    <w:rsid w:val="00B3426F"/>
    <w:rsid w:val="00B34CCC"/>
    <w:rsid w:val="00B36EC7"/>
    <w:rsid w:val="00B36EDD"/>
    <w:rsid w:val="00B507AF"/>
    <w:rsid w:val="00B61C97"/>
    <w:rsid w:val="00B628C5"/>
    <w:rsid w:val="00B70E2A"/>
    <w:rsid w:val="00B71933"/>
    <w:rsid w:val="00B76C69"/>
    <w:rsid w:val="00B8078D"/>
    <w:rsid w:val="00B945F5"/>
    <w:rsid w:val="00BA0601"/>
    <w:rsid w:val="00BA2083"/>
    <w:rsid w:val="00BC5BA3"/>
    <w:rsid w:val="00BD12A3"/>
    <w:rsid w:val="00BD4E9E"/>
    <w:rsid w:val="00BD5834"/>
    <w:rsid w:val="00BD7F6E"/>
    <w:rsid w:val="00BF38B1"/>
    <w:rsid w:val="00BF47B0"/>
    <w:rsid w:val="00BF5327"/>
    <w:rsid w:val="00BF643A"/>
    <w:rsid w:val="00C01B7C"/>
    <w:rsid w:val="00C06C6F"/>
    <w:rsid w:val="00C06EB1"/>
    <w:rsid w:val="00C124C2"/>
    <w:rsid w:val="00C175D4"/>
    <w:rsid w:val="00C21D33"/>
    <w:rsid w:val="00C24B42"/>
    <w:rsid w:val="00C27AF4"/>
    <w:rsid w:val="00C309F4"/>
    <w:rsid w:val="00C3382F"/>
    <w:rsid w:val="00C4377C"/>
    <w:rsid w:val="00C47F0F"/>
    <w:rsid w:val="00C51D84"/>
    <w:rsid w:val="00C52433"/>
    <w:rsid w:val="00C52506"/>
    <w:rsid w:val="00C67B85"/>
    <w:rsid w:val="00C82259"/>
    <w:rsid w:val="00C82C3D"/>
    <w:rsid w:val="00C9223A"/>
    <w:rsid w:val="00C9297C"/>
    <w:rsid w:val="00C94014"/>
    <w:rsid w:val="00CB0A99"/>
    <w:rsid w:val="00CB2565"/>
    <w:rsid w:val="00CB5A09"/>
    <w:rsid w:val="00CC2A93"/>
    <w:rsid w:val="00CC7D8B"/>
    <w:rsid w:val="00CD0CD4"/>
    <w:rsid w:val="00CD2F85"/>
    <w:rsid w:val="00CE20B5"/>
    <w:rsid w:val="00CE3239"/>
    <w:rsid w:val="00CE3B9F"/>
    <w:rsid w:val="00CF1FB8"/>
    <w:rsid w:val="00CF2C65"/>
    <w:rsid w:val="00D02CD4"/>
    <w:rsid w:val="00D078B6"/>
    <w:rsid w:val="00D1022C"/>
    <w:rsid w:val="00D27115"/>
    <w:rsid w:val="00D34DCC"/>
    <w:rsid w:val="00D40E7C"/>
    <w:rsid w:val="00D46BE1"/>
    <w:rsid w:val="00D57E1D"/>
    <w:rsid w:val="00D61D9B"/>
    <w:rsid w:val="00D72818"/>
    <w:rsid w:val="00D77D59"/>
    <w:rsid w:val="00D8143D"/>
    <w:rsid w:val="00D96AFC"/>
    <w:rsid w:val="00DA2F09"/>
    <w:rsid w:val="00DB15C0"/>
    <w:rsid w:val="00DC1E60"/>
    <w:rsid w:val="00DC7767"/>
    <w:rsid w:val="00DD60CC"/>
    <w:rsid w:val="00DE0EE9"/>
    <w:rsid w:val="00DF1BED"/>
    <w:rsid w:val="00DF4D12"/>
    <w:rsid w:val="00E02F48"/>
    <w:rsid w:val="00E10AE2"/>
    <w:rsid w:val="00E10F0A"/>
    <w:rsid w:val="00E1709A"/>
    <w:rsid w:val="00E21875"/>
    <w:rsid w:val="00E25407"/>
    <w:rsid w:val="00E26802"/>
    <w:rsid w:val="00E32599"/>
    <w:rsid w:val="00E33B0E"/>
    <w:rsid w:val="00E42621"/>
    <w:rsid w:val="00E43E1D"/>
    <w:rsid w:val="00E446A6"/>
    <w:rsid w:val="00E52A5D"/>
    <w:rsid w:val="00E53CB5"/>
    <w:rsid w:val="00E53CCD"/>
    <w:rsid w:val="00E5411C"/>
    <w:rsid w:val="00E62607"/>
    <w:rsid w:val="00E6592D"/>
    <w:rsid w:val="00E71855"/>
    <w:rsid w:val="00E719A9"/>
    <w:rsid w:val="00E92867"/>
    <w:rsid w:val="00E93A45"/>
    <w:rsid w:val="00EA1DE4"/>
    <w:rsid w:val="00EA4DA8"/>
    <w:rsid w:val="00EA60EA"/>
    <w:rsid w:val="00EB138A"/>
    <w:rsid w:val="00EB29BF"/>
    <w:rsid w:val="00EB3664"/>
    <w:rsid w:val="00EB646E"/>
    <w:rsid w:val="00EC28DD"/>
    <w:rsid w:val="00EC6C5B"/>
    <w:rsid w:val="00EC7C7F"/>
    <w:rsid w:val="00EF39EB"/>
    <w:rsid w:val="00EF4B42"/>
    <w:rsid w:val="00F003D3"/>
    <w:rsid w:val="00F008AB"/>
    <w:rsid w:val="00F03E32"/>
    <w:rsid w:val="00F078A6"/>
    <w:rsid w:val="00F1117B"/>
    <w:rsid w:val="00F25F51"/>
    <w:rsid w:val="00F31FA3"/>
    <w:rsid w:val="00F403A7"/>
    <w:rsid w:val="00F40DE7"/>
    <w:rsid w:val="00F416CE"/>
    <w:rsid w:val="00F42289"/>
    <w:rsid w:val="00F42E75"/>
    <w:rsid w:val="00F45D65"/>
    <w:rsid w:val="00F517FA"/>
    <w:rsid w:val="00F52D16"/>
    <w:rsid w:val="00F62D67"/>
    <w:rsid w:val="00F63BD9"/>
    <w:rsid w:val="00F6694C"/>
    <w:rsid w:val="00F6782D"/>
    <w:rsid w:val="00F70323"/>
    <w:rsid w:val="00F73C2A"/>
    <w:rsid w:val="00F76FCC"/>
    <w:rsid w:val="00F8145F"/>
    <w:rsid w:val="00F8736F"/>
    <w:rsid w:val="00F9283D"/>
    <w:rsid w:val="00F96F18"/>
    <w:rsid w:val="00FA508E"/>
    <w:rsid w:val="00FA5320"/>
    <w:rsid w:val="00FA7846"/>
    <w:rsid w:val="00FB0FE7"/>
    <w:rsid w:val="00FB1202"/>
    <w:rsid w:val="00FC108E"/>
    <w:rsid w:val="00FC26E5"/>
    <w:rsid w:val="00FD19F1"/>
    <w:rsid w:val="00FD370F"/>
    <w:rsid w:val="00FD7F9E"/>
    <w:rsid w:val="00FE0B90"/>
    <w:rsid w:val="00FF4C41"/>
    <w:rsid w:val="00FF5F5B"/>
    <w:rsid w:val="00FF7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0714A3"/>
  <w15:docId w15:val="{635C1B25-1606-4E60-9367-F18280F2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1">
    <w:name w:val="heading 1"/>
    <w:basedOn w:val="a"/>
    <w:next w:val="a"/>
    <w:link w:val="10"/>
    <w:uiPriority w:val="9"/>
    <w:qFormat/>
    <w:rsid w:val="0004070E"/>
    <w:pPr>
      <w:keepNext/>
      <w:keepLines/>
      <w:spacing w:before="240" w:after="200"/>
      <w:ind w:firstLine="567"/>
      <w:jc w:val="left"/>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4070E"/>
    <w:pPr>
      <w:keepNext/>
      <w:keepLines/>
      <w:spacing w:before="40" w:after="200"/>
      <w:ind w:firstLine="567"/>
      <w:jc w:val="left"/>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qFormat/>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paragraph" w:customStyle="1" w:styleId="11">
    <w:name w:val="Абзац списку1"/>
    <w:basedOn w:val="a"/>
    <w:uiPriority w:val="34"/>
    <w:qFormat/>
    <w:rsid w:val="00F25F51"/>
    <w:pPr>
      <w:spacing w:before="240" w:after="200"/>
      <w:ind w:left="720" w:firstLine="567"/>
      <w:contextualSpacing/>
      <w:jc w:val="left"/>
    </w:pPr>
    <w:rPr>
      <w:sz w:val="24"/>
      <w:szCs w:val="24"/>
    </w:rPr>
  </w:style>
  <w:style w:type="character" w:customStyle="1" w:styleId="10">
    <w:name w:val="Заголовок 1 Знак"/>
    <w:basedOn w:val="a0"/>
    <w:link w:val="1"/>
    <w:uiPriority w:val="9"/>
    <w:qFormat/>
    <w:rsid w:val="0004070E"/>
    <w:rPr>
      <w:rFonts w:asciiTheme="majorHAnsi" w:eastAsiaTheme="majorEastAsia" w:hAnsiTheme="majorHAnsi" w:cstheme="majorBidi"/>
      <w:color w:val="365F91" w:themeColor="accent1" w:themeShade="BF"/>
      <w:sz w:val="32"/>
      <w:szCs w:val="32"/>
      <w:lang w:eastAsia="uk-UA"/>
    </w:rPr>
  </w:style>
  <w:style w:type="character" w:customStyle="1" w:styleId="20">
    <w:name w:val="Заголовок 2 Знак"/>
    <w:basedOn w:val="a0"/>
    <w:link w:val="2"/>
    <w:uiPriority w:val="9"/>
    <w:qFormat/>
    <w:rsid w:val="0004070E"/>
    <w:rPr>
      <w:rFonts w:asciiTheme="majorHAnsi" w:eastAsiaTheme="majorEastAsia" w:hAnsiTheme="majorHAnsi" w:cstheme="majorBidi"/>
      <w:color w:val="365F91" w:themeColor="accent1" w:themeShade="BF"/>
      <w:sz w:val="26"/>
      <w:szCs w:val="26"/>
      <w:lang w:eastAsia="uk-UA"/>
    </w:rPr>
  </w:style>
  <w:style w:type="paragraph" w:customStyle="1" w:styleId="rvps2">
    <w:name w:val="rvps2"/>
    <w:basedOn w:val="a"/>
    <w:qFormat/>
    <w:rsid w:val="0004070E"/>
    <w:pPr>
      <w:spacing w:before="100" w:beforeAutospacing="1" w:after="100" w:afterAutospacing="1"/>
      <w:ind w:firstLine="567"/>
      <w:jc w:val="left"/>
    </w:pPr>
    <w:rPr>
      <w:sz w:val="24"/>
      <w:szCs w:val="24"/>
    </w:rPr>
  </w:style>
  <w:style w:type="paragraph" w:customStyle="1" w:styleId="Default">
    <w:name w:val="Default"/>
    <w:qFormat/>
    <w:rsid w:val="0004070E"/>
    <w:pPr>
      <w:autoSpaceDE w:val="0"/>
      <w:autoSpaceDN w:val="0"/>
      <w:adjustRightInd w:val="0"/>
      <w:spacing w:before="240" w:after="0" w:line="240" w:lineRule="auto"/>
      <w:ind w:firstLine="567"/>
      <w:jc w:val="both"/>
    </w:pPr>
    <w:rPr>
      <w:rFonts w:ascii="Times New Roman" w:eastAsiaTheme="minorHAnsi" w:hAnsi="Times New Roman" w:cs="Times New Roman"/>
      <w:color w:val="000000"/>
      <w:sz w:val="24"/>
      <w:szCs w:val="24"/>
    </w:rPr>
  </w:style>
  <w:style w:type="paragraph" w:customStyle="1" w:styleId="12">
    <w:name w:val="Без інтервалів1"/>
    <w:uiPriority w:val="1"/>
    <w:qFormat/>
    <w:rsid w:val="0004070E"/>
    <w:pPr>
      <w:spacing w:before="240" w:after="0" w:line="240" w:lineRule="auto"/>
      <w:ind w:firstLine="567"/>
      <w:jc w:val="both"/>
    </w:pPr>
    <w:rPr>
      <w:rFonts w:ascii="Times New Roman" w:hAnsi="Times New Roman" w:cs="Times New Roman"/>
      <w:sz w:val="24"/>
      <w:szCs w:val="24"/>
      <w:lang w:eastAsia="uk-UA"/>
    </w:rPr>
  </w:style>
  <w:style w:type="paragraph" w:styleId="af4">
    <w:name w:val="Normal (Web)"/>
    <w:basedOn w:val="a"/>
    <w:uiPriority w:val="99"/>
    <w:qFormat/>
    <w:rsid w:val="0004070E"/>
    <w:pPr>
      <w:spacing w:before="100" w:beforeAutospacing="1" w:after="100" w:afterAutospacing="1"/>
      <w:ind w:firstLine="567"/>
      <w:jc w:val="left"/>
    </w:pPr>
    <w:rPr>
      <w:sz w:val="24"/>
      <w:szCs w:val="24"/>
      <w:lang w:val="ru-RU" w:eastAsia="ru-RU"/>
    </w:rPr>
  </w:style>
  <w:style w:type="paragraph" w:customStyle="1" w:styleId="rvps14">
    <w:name w:val="rvps14"/>
    <w:basedOn w:val="a"/>
    <w:qFormat/>
    <w:rsid w:val="0004070E"/>
    <w:pPr>
      <w:spacing w:before="100" w:beforeAutospacing="1" w:after="100" w:afterAutospacing="1"/>
      <w:ind w:firstLine="567"/>
      <w:jc w:val="left"/>
    </w:pPr>
    <w:rPr>
      <w:sz w:val="24"/>
      <w:szCs w:val="24"/>
    </w:rPr>
  </w:style>
  <w:style w:type="paragraph" w:styleId="af5">
    <w:name w:val="Revision"/>
    <w:hidden/>
    <w:uiPriority w:val="99"/>
    <w:semiHidden/>
    <w:rsid w:val="0004070E"/>
    <w:pPr>
      <w:spacing w:before="240" w:after="0" w:line="240" w:lineRule="auto"/>
      <w:ind w:firstLine="567"/>
      <w:jc w:val="both"/>
    </w:pPr>
    <w:rPr>
      <w:rFonts w:ascii="Times New Roman" w:hAnsi="Times New Roman" w:cs="Times New Roman"/>
      <w:sz w:val="28"/>
      <w:szCs w:val="28"/>
      <w:lang w:eastAsia="uk-UA"/>
    </w:rPr>
  </w:style>
  <w:style w:type="paragraph" w:customStyle="1" w:styleId="rvps12">
    <w:name w:val="rvps12"/>
    <w:basedOn w:val="a"/>
    <w:rsid w:val="0004070E"/>
    <w:pPr>
      <w:spacing w:before="100" w:beforeAutospacing="1" w:after="100" w:afterAutospacing="1"/>
      <w:ind w:firstLine="567"/>
      <w:jc w:val="left"/>
    </w:pPr>
    <w:rPr>
      <w:sz w:val="24"/>
      <w:szCs w:val="24"/>
    </w:rPr>
  </w:style>
  <w:style w:type="character" w:styleId="af6">
    <w:name w:val="Hyperlink"/>
    <w:basedOn w:val="a0"/>
    <w:uiPriority w:val="99"/>
    <w:unhideWhenUsed/>
    <w:rsid w:val="0004070E"/>
    <w:rPr>
      <w:color w:val="0000FF" w:themeColor="hyperlink"/>
      <w:u w:val="single"/>
    </w:rPr>
  </w:style>
  <w:style w:type="paragraph" w:styleId="af7">
    <w:name w:val="Body Text"/>
    <w:basedOn w:val="a"/>
    <w:link w:val="af8"/>
    <w:uiPriority w:val="99"/>
    <w:rsid w:val="0004070E"/>
    <w:pPr>
      <w:spacing w:before="240" w:after="200"/>
      <w:ind w:firstLine="567"/>
    </w:pPr>
    <w:rPr>
      <w:b/>
      <w:szCs w:val="20"/>
      <w:lang w:eastAsia="ru-RU"/>
    </w:rPr>
  </w:style>
  <w:style w:type="character" w:customStyle="1" w:styleId="af8">
    <w:name w:val="Основний текст Знак"/>
    <w:basedOn w:val="a0"/>
    <w:link w:val="af7"/>
    <w:uiPriority w:val="99"/>
    <w:rsid w:val="0004070E"/>
    <w:rPr>
      <w:rFonts w:ascii="Times New Roman" w:hAnsi="Times New Roman" w:cs="Times New Roman"/>
      <w:b/>
      <w:sz w:val="28"/>
      <w:szCs w:val="20"/>
      <w:lang w:eastAsia="ru-RU"/>
    </w:rPr>
  </w:style>
  <w:style w:type="character" w:styleId="af9">
    <w:name w:val="annotation reference"/>
    <w:basedOn w:val="a0"/>
    <w:uiPriority w:val="99"/>
    <w:semiHidden/>
    <w:unhideWhenUsed/>
    <w:rsid w:val="0004070E"/>
    <w:rPr>
      <w:sz w:val="16"/>
      <w:szCs w:val="16"/>
    </w:rPr>
  </w:style>
  <w:style w:type="paragraph" w:styleId="afa">
    <w:name w:val="annotation text"/>
    <w:basedOn w:val="a"/>
    <w:link w:val="afb"/>
    <w:uiPriority w:val="99"/>
    <w:unhideWhenUsed/>
    <w:rsid w:val="0004070E"/>
    <w:pPr>
      <w:spacing w:before="240" w:after="200"/>
      <w:ind w:firstLine="567"/>
    </w:pPr>
    <w:rPr>
      <w:sz w:val="20"/>
      <w:szCs w:val="20"/>
    </w:rPr>
  </w:style>
  <w:style w:type="character" w:customStyle="1" w:styleId="afb">
    <w:name w:val="Текст примітки Знак"/>
    <w:basedOn w:val="a0"/>
    <w:link w:val="afa"/>
    <w:uiPriority w:val="99"/>
    <w:rsid w:val="0004070E"/>
    <w:rPr>
      <w:rFonts w:ascii="Times New Roman" w:hAnsi="Times New Roman" w:cs="Times New Roman"/>
      <w:sz w:val="20"/>
      <w:szCs w:val="20"/>
      <w:lang w:eastAsia="uk-UA"/>
    </w:rPr>
  </w:style>
  <w:style w:type="paragraph" w:styleId="afc">
    <w:name w:val="annotation subject"/>
    <w:basedOn w:val="afa"/>
    <w:next w:val="afa"/>
    <w:link w:val="afd"/>
    <w:uiPriority w:val="99"/>
    <w:semiHidden/>
    <w:unhideWhenUsed/>
    <w:rsid w:val="0004070E"/>
    <w:rPr>
      <w:b/>
      <w:bCs/>
    </w:rPr>
  </w:style>
  <w:style w:type="character" w:customStyle="1" w:styleId="afd">
    <w:name w:val="Тема примітки Знак"/>
    <w:basedOn w:val="afb"/>
    <w:link w:val="afc"/>
    <w:uiPriority w:val="99"/>
    <w:semiHidden/>
    <w:rsid w:val="0004070E"/>
    <w:rPr>
      <w:rFonts w:ascii="Times New Roman" w:hAnsi="Times New Roman" w:cs="Times New Roman"/>
      <w:b/>
      <w:bCs/>
      <w:sz w:val="20"/>
      <w:szCs w:val="20"/>
      <w:lang w:eastAsia="uk-UA"/>
    </w:rPr>
  </w:style>
  <w:style w:type="paragraph" w:styleId="afe">
    <w:name w:val="footnote text"/>
    <w:basedOn w:val="a"/>
    <w:link w:val="aff"/>
    <w:uiPriority w:val="99"/>
    <w:semiHidden/>
    <w:unhideWhenUsed/>
    <w:rsid w:val="0004070E"/>
    <w:pPr>
      <w:ind w:firstLine="567"/>
    </w:pPr>
    <w:rPr>
      <w:sz w:val="20"/>
      <w:szCs w:val="20"/>
    </w:rPr>
  </w:style>
  <w:style w:type="character" w:customStyle="1" w:styleId="aff">
    <w:name w:val="Текст виноски Знак"/>
    <w:basedOn w:val="a0"/>
    <w:link w:val="afe"/>
    <w:uiPriority w:val="99"/>
    <w:semiHidden/>
    <w:rsid w:val="0004070E"/>
    <w:rPr>
      <w:rFonts w:ascii="Times New Roman" w:hAnsi="Times New Roman" w:cs="Times New Roman"/>
      <w:sz w:val="20"/>
      <w:szCs w:val="20"/>
      <w:lang w:eastAsia="uk-UA"/>
    </w:rPr>
  </w:style>
  <w:style w:type="character" w:styleId="aff0">
    <w:name w:val="footnote reference"/>
    <w:basedOn w:val="a0"/>
    <w:uiPriority w:val="99"/>
    <w:semiHidden/>
    <w:unhideWhenUsed/>
    <w:rsid w:val="0004070E"/>
    <w:rPr>
      <w:vertAlign w:val="superscript"/>
    </w:rPr>
  </w:style>
  <w:style w:type="paragraph" w:customStyle="1" w:styleId="rvps7">
    <w:name w:val="rvps7"/>
    <w:basedOn w:val="a"/>
    <w:rsid w:val="0004070E"/>
    <w:pPr>
      <w:spacing w:before="100" w:beforeAutospacing="1" w:after="100" w:afterAutospacing="1"/>
      <w:jc w:val="left"/>
    </w:pPr>
    <w:rPr>
      <w:sz w:val="24"/>
      <w:szCs w:val="24"/>
    </w:rPr>
  </w:style>
  <w:style w:type="character" w:customStyle="1" w:styleId="rvts15">
    <w:name w:val="rvts15"/>
    <w:basedOn w:val="a0"/>
    <w:rsid w:val="0004070E"/>
  </w:style>
  <w:style w:type="character" w:customStyle="1" w:styleId="rvts9">
    <w:name w:val="rvts9"/>
    <w:basedOn w:val="a0"/>
    <w:rsid w:val="0004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gi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0fs02\TEMPLATES\Office2013\05_&#1055;&#1086;&#1089;&#1090;&#1072;&#1085;&#1086;&#1074;&#1072;%20&#1055;&#1088;&#1072;&#1074;&#1083;&#1110;&#1085;&#1085;&#1103;%20&#1053;&#1041;&#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CC6130-3114-4B17-BFA5-84F23C20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05_Постанова Правління НБУ</Template>
  <TotalTime>224</TotalTime>
  <Pages>37</Pages>
  <Words>48340</Words>
  <Characters>27555</Characters>
  <Application>Microsoft Office Word</Application>
  <DocSecurity>0</DocSecurity>
  <Lines>229</Lines>
  <Paragraphs>151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75744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Смаляна Тетяна Вікторівна</dc:creator>
  <cp:lastModifiedBy>Смаляна Тетяна Вікторівна</cp:lastModifiedBy>
  <cp:revision>26</cp:revision>
  <cp:lastPrinted>2015-04-06T07:59:00Z</cp:lastPrinted>
  <dcterms:created xsi:type="dcterms:W3CDTF">2023-03-29T14:36:00Z</dcterms:created>
  <dcterms:modified xsi:type="dcterms:W3CDTF">2023-04-03T08:20:00Z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