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D339A" w14:textId="77777777" w:rsidR="00FA7846" w:rsidRPr="0093456B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5F016D97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:rsidRPr="006F1B78" w14:paraId="1FD0C260" w14:textId="77777777" w:rsidTr="00BB0CC7">
        <w:trPr>
          <w:trHeight w:val="851"/>
        </w:trPr>
        <w:tc>
          <w:tcPr>
            <w:tcW w:w="3284" w:type="dxa"/>
          </w:tcPr>
          <w:p w14:paraId="54D6211B" w14:textId="77777777" w:rsidR="00657593" w:rsidRDefault="00657593" w:rsidP="00846CB2"/>
        </w:tc>
        <w:tc>
          <w:tcPr>
            <w:tcW w:w="3285" w:type="dxa"/>
            <w:vMerge w:val="restart"/>
          </w:tcPr>
          <w:p w14:paraId="35C0EE30" w14:textId="77777777" w:rsidR="00657593" w:rsidRPr="006F1B78" w:rsidRDefault="00657593" w:rsidP="00846CB2">
            <w:pPr>
              <w:jc w:val="center"/>
            </w:pPr>
            <w:r w:rsidRPr="006F1B78">
              <w:object w:dxaOrig="1595" w:dyaOrig="2201" w14:anchorId="58B213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.75pt" o:ole="">
                  <v:imagedata r:id="rId10" o:title=""/>
                </v:shape>
                <o:OLEObject Type="Embed" ProgID="CorelDraw.Graphic.16" ShapeID="_x0000_i1025" DrawAspect="Content" ObjectID="_1688303774" r:id="rId11"/>
              </w:object>
            </w:r>
          </w:p>
        </w:tc>
        <w:tc>
          <w:tcPr>
            <w:tcW w:w="3285" w:type="dxa"/>
          </w:tcPr>
          <w:p w14:paraId="457E780F" w14:textId="77777777" w:rsidR="00657593" w:rsidRPr="006F1B78" w:rsidRDefault="00657593" w:rsidP="00846CB2"/>
        </w:tc>
      </w:tr>
      <w:tr w:rsidR="00657593" w:rsidRPr="006F1B78" w14:paraId="3689A23E" w14:textId="77777777" w:rsidTr="00BB0CC7">
        <w:tc>
          <w:tcPr>
            <w:tcW w:w="3284" w:type="dxa"/>
          </w:tcPr>
          <w:p w14:paraId="26BD9812" w14:textId="77777777" w:rsidR="00657593" w:rsidRPr="006F1B78" w:rsidRDefault="00657593" w:rsidP="00846CB2"/>
        </w:tc>
        <w:tc>
          <w:tcPr>
            <w:tcW w:w="3285" w:type="dxa"/>
            <w:vMerge/>
          </w:tcPr>
          <w:p w14:paraId="527FB10C" w14:textId="77777777" w:rsidR="00657593" w:rsidRPr="006F1B78" w:rsidRDefault="00657593" w:rsidP="00846CB2"/>
        </w:tc>
        <w:tc>
          <w:tcPr>
            <w:tcW w:w="3285" w:type="dxa"/>
          </w:tcPr>
          <w:p w14:paraId="07B7F048" w14:textId="77777777" w:rsidR="00657593" w:rsidRPr="006F1B78" w:rsidRDefault="00657593" w:rsidP="00846CB2"/>
        </w:tc>
      </w:tr>
      <w:tr w:rsidR="00657593" w:rsidRPr="006F1B78" w14:paraId="35BA90F2" w14:textId="77777777" w:rsidTr="00846CB2">
        <w:tc>
          <w:tcPr>
            <w:tcW w:w="9854" w:type="dxa"/>
            <w:gridSpan w:val="3"/>
          </w:tcPr>
          <w:p w14:paraId="5922052E" w14:textId="77777777" w:rsidR="00657593" w:rsidRPr="006F1B78" w:rsidRDefault="00657593" w:rsidP="00846CB2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6F1B78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92D9BB1" w14:textId="77777777" w:rsidR="00657593" w:rsidRPr="006F1B78" w:rsidRDefault="00657593" w:rsidP="00846CB2">
            <w:pPr>
              <w:jc w:val="center"/>
            </w:pPr>
            <w:r w:rsidRPr="006F1B78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1575DDE" w14:textId="77777777" w:rsidR="00657593" w:rsidRPr="006F1B78" w:rsidRDefault="00657593" w:rsidP="00657593">
      <w:pPr>
        <w:rPr>
          <w:sz w:val="4"/>
          <w:szCs w:val="4"/>
        </w:rPr>
      </w:pPr>
    </w:p>
    <w:p w14:paraId="0A9F7AD1" w14:textId="77777777" w:rsidR="00657593" w:rsidRPr="006F1B78" w:rsidRDefault="00657593" w:rsidP="00657593">
      <w:pPr>
        <w:rPr>
          <w:sz w:val="2"/>
          <w:szCs w:val="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2634"/>
        <w:gridCol w:w="1683"/>
        <w:gridCol w:w="1892"/>
      </w:tblGrid>
      <w:tr w:rsidR="00874F90" w:rsidRPr="00A3333A" w14:paraId="41910843" w14:textId="77777777" w:rsidTr="00874F90">
        <w:tc>
          <w:tcPr>
            <w:tcW w:w="3429" w:type="dxa"/>
            <w:vAlign w:val="bottom"/>
          </w:tcPr>
          <w:p w14:paraId="4086267C" w14:textId="77777777" w:rsidR="006C2442" w:rsidRPr="00051FA8" w:rsidRDefault="006C2442" w:rsidP="006C2442">
            <w:pPr>
              <w:rPr>
                <w:lang w:val="ru-RU"/>
              </w:rPr>
            </w:pPr>
          </w:p>
          <w:p w14:paraId="3690B765" w14:textId="0F0150D1" w:rsidR="00874F90" w:rsidRPr="00354AC2" w:rsidRDefault="00874F90" w:rsidP="006C2442">
            <w:r>
              <w:rPr>
                <w:lang w:val="en-US"/>
              </w:rPr>
              <w:t xml:space="preserve">09 </w:t>
            </w:r>
            <w:r>
              <w:t>липня 2021 року</w:t>
            </w:r>
          </w:p>
        </w:tc>
        <w:tc>
          <w:tcPr>
            <w:tcW w:w="2634" w:type="dxa"/>
          </w:tcPr>
          <w:p w14:paraId="7536E495" w14:textId="77777777" w:rsidR="006C2442" w:rsidRDefault="006C2442" w:rsidP="006C2442">
            <w:pPr>
              <w:jc w:val="center"/>
              <w:rPr>
                <w:color w:val="006600"/>
              </w:rPr>
            </w:pPr>
          </w:p>
          <w:p w14:paraId="68D85C8E" w14:textId="3914FCE6" w:rsidR="00874F90" w:rsidRPr="00A3333A" w:rsidRDefault="00874F90" w:rsidP="006C2442">
            <w:pPr>
              <w:jc w:val="center"/>
            </w:pPr>
            <w:r w:rsidRPr="00A3333A">
              <w:rPr>
                <w:color w:val="006600"/>
              </w:rPr>
              <w:t>м. Київ</w:t>
            </w:r>
          </w:p>
        </w:tc>
        <w:tc>
          <w:tcPr>
            <w:tcW w:w="1683" w:type="dxa"/>
            <w:vAlign w:val="bottom"/>
          </w:tcPr>
          <w:p w14:paraId="4F639CA3" w14:textId="77777777" w:rsidR="00874F90" w:rsidRPr="00A3333A" w:rsidRDefault="00874F90" w:rsidP="006C2442">
            <w:pPr>
              <w:jc w:val="right"/>
              <w:rPr>
                <w:lang w:val="en-US"/>
              </w:rPr>
            </w:pPr>
            <w:r>
              <w:rPr>
                <w:color w:val="FFFFFF" w:themeColor="background1"/>
              </w:rPr>
              <w:t>№</w:t>
            </w:r>
            <w:r w:rsidRPr="00A3333A">
              <w:rPr>
                <w:color w:val="FFFFFF" w:themeColor="background1"/>
              </w:rPr>
              <w:t>№</w:t>
            </w:r>
          </w:p>
        </w:tc>
        <w:tc>
          <w:tcPr>
            <w:tcW w:w="1892" w:type="dxa"/>
            <w:vAlign w:val="bottom"/>
          </w:tcPr>
          <w:p w14:paraId="3B7CE604" w14:textId="0331310B" w:rsidR="00874F90" w:rsidRPr="00A3333A" w:rsidRDefault="00874F90" w:rsidP="006C2442">
            <w:pPr>
              <w:jc w:val="left"/>
            </w:pPr>
            <w:r>
              <w:t>№ 77</w:t>
            </w:r>
          </w:p>
        </w:tc>
      </w:tr>
    </w:tbl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6F1B78" w14:paraId="169B1E27" w14:textId="77777777" w:rsidTr="005212C5">
        <w:trPr>
          <w:jc w:val="center"/>
        </w:trPr>
        <w:tc>
          <w:tcPr>
            <w:tcW w:w="5000" w:type="pct"/>
          </w:tcPr>
          <w:p w14:paraId="09AC99C4" w14:textId="77777777" w:rsidR="006C2442" w:rsidRDefault="006C2442" w:rsidP="006C2442">
            <w:pPr>
              <w:tabs>
                <w:tab w:val="left" w:pos="840"/>
                <w:tab w:val="center" w:pos="3293"/>
              </w:tabs>
              <w:jc w:val="center"/>
              <w:rPr>
                <w:lang w:eastAsia="en-US"/>
              </w:rPr>
            </w:pPr>
          </w:p>
          <w:p w14:paraId="6E0FF3B4" w14:textId="77777777" w:rsidR="006C2442" w:rsidRDefault="006C2442" w:rsidP="006C2442">
            <w:pPr>
              <w:tabs>
                <w:tab w:val="left" w:pos="840"/>
                <w:tab w:val="center" w:pos="3293"/>
              </w:tabs>
              <w:jc w:val="center"/>
              <w:rPr>
                <w:lang w:eastAsia="en-US"/>
              </w:rPr>
            </w:pPr>
          </w:p>
          <w:p w14:paraId="1CE19EF0" w14:textId="1BD5A462" w:rsidR="002B3F71" w:rsidRPr="006F1B78" w:rsidRDefault="00377828" w:rsidP="006C2442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6F1B78">
              <w:rPr>
                <w:lang w:eastAsia="en-US"/>
              </w:rPr>
              <w:t>Про затвердження Положення</w:t>
            </w:r>
            <w:r w:rsidRPr="006F1B78">
              <w:rPr>
                <w:lang w:val="ru-RU" w:eastAsia="en-US"/>
              </w:rPr>
              <w:t xml:space="preserve"> </w:t>
            </w:r>
            <w:r w:rsidRPr="006F1B78">
              <w:rPr>
                <w:lang w:eastAsia="en-US"/>
              </w:rPr>
              <w:t>про кваліфікаційні вимоги до працівників колекторських компаній</w:t>
            </w:r>
          </w:p>
        </w:tc>
      </w:tr>
    </w:tbl>
    <w:p w14:paraId="637A8DF0" w14:textId="77777777" w:rsidR="001376F1" w:rsidRPr="006F1B78" w:rsidRDefault="001376F1" w:rsidP="00E62607">
      <w:pPr>
        <w:spacing w:before="240" w:after="240"/>
        <w:ind w:firstLine="709"/>
      </w:pPr>
    </w:p>
    <w:p w14:paraId="57E08426" w14:textId="19772787" w:rsidR="00E53CCD" w:rsidRPr="006F1B78" w:rsidRDefault="00377828" w:rsidP="00E62607">
      <w:pPr>
        <w:spacing w:before="240" w:after="240"/>
        <w:ind w:firstLine="709"/>
        <w:rPr>
          <w:b/>
        </w:rPr>
      </w:pPr>
      <w:r w:rsidRPr="006F1B78">
        <w:t>Відповідно до статей 7, 15, 56 Закону України “Про Національний банк України”, статті 5 Закону України “Про споживче кредитування”</w:t>
      </w:r>
      <w:r w:rsidR="00E25C49" w:rsidRPr="006F1B78">
        <w:t>,</w:t>
      </w:r>
      <w:r w:rsidRPr="006F1B78">
        <w:t xml:space="preserve"> з метою встановлення кваліфікаційних вимог до працівників колекторських компаній Правління Національного банк</w:t>
      </w:r>
      <w:r w:rsidR="00115ECF" w:rsidRPr="006F1B78">
        <w:t xml:space="preserve">у </w:t>
      </w:r>
      <w:r w:rsidR="00562C46" w:rsidRPr="006F1B78">
        <w:t>України</w:t>
      </w:r>
      <w:r w:rsidR="00562C46" w:rsidRPr="006F1B78">
        <w:rPr>
          <w:b/>
        </w:rPr>
        <w:t xml:space="preserve"> </w:t>
      </w:r>
      <w:r w:rsidR="00FA508E" w:rsidRPr="006F1B78">
        <w:rPr>
          <w:b/>
        </w:rPr>
        <w:t>постановляє:</w:t>
      </w:r>
    </w:p>
    <w:p w14:paraId="5B3A98AB" w14:textId="0B341EC4" w:rsidR="00AD7DF9" w:rsidRPr="006F1B78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6F1B78">
        <w:rPr>
          <w:lang w:val="ru-RU"/>
        </w:rPr>
        <w:t>1.</w:t>
      </w:r>
      <w:r w:rsidRPr="006F1B78">
        <w:rPr>
          <w:lang w:val="en-US"/>
        </w:rPr>
        <w:t> </w:t>
      </w:r>
      <w:r w:rsidR="00377828" w:rsidRPr="006F1B78">
        <w:t xml:space="preserve">Затвердити Положення </w:t>
      </w:r>
      <w:r w:rsidR="00377828" w:rsidRPr="006F1B78">
        <w:rPr>
          <w:lang w:eastAsia="en-US"/>
        </w:rPr>
        <w:t>про кваліфікаційні вимоги до працівників колекторських компаній</w:t>
      </w:r>
      <w:r w:rsidR="00377828" w:rsidRPr="006F1B78">
        <w:t>, що додається.</w:t>
      </w:r>
    </w:p>
    <w:p w14:paraId="71FFC36A" w14:textId="7E07D2C6" w:rsidR="00AD7DF9" w:rsidRPr="006F1B78" w:rsidRDefault="00AD7DF9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6F1B78">
        <w:rPr>
          <w:rFonts w:eastAsiaTheme="minorEastAsia"/>
          <w:noProof/>
          <w:color w:val="000000" w:themeColor="text1"/>
          <w:lang w:eastAsia="en-US"/>
        </w:rPr>
        <w:t>2. </w:t>
      </w:r>
      <w:r w:rsidR="00C2616A" w:rsidRPr="006F1B78">
        <w:t xml:space="preserve"> </w:t>
      </w:r>
      <w:r w:rsidR="00377828" w:rsidRPr="006F1B78">
        <w:t xml:space="preserve">Постанова набирає чинності з </w:t>
      </w:r>
      <w:r w:rsidR="00AC1915" w:rsidRPr="006F1B78">
        <w:t xml:space="preserve">14 </w:t>
      </w:r>
      <w:r w:rsidR="00EA356F" w:rsidRPr="006F1B78">
        <w:t>липня 2021 року</w:t>
      </w:r>
      <w:r w:rsidR="00377828" w:rsidRPr="006F1B78">
        <w:t xml:space="preserve">. </w:t>
      </w:r>
    </w:p>
    <w:p w14:paraId="7BF8BDE7" w14:textId="77777777" w:rsidR="00AD7DF9" w:rsidRPr="006F1B78" w:rsidRDefault="00AD7DF9" w:rsidP="00BB0CC7">
      <w:pPr>
        <w:pStyle w:val="af3"/>
        <w:spacing w:before="240" w:after="120"/>
        <w:ind w:left="0" w:firstLine="709"/>
        <w:rPr>
          <w:rFonts w:eastAsiaTheme="minorEastAsia"/>
          <w:color w:val="000000" w:themeColor="text1"/>
        </w:rPr>
      </w:pPr>
    </w:p>
    <w:p w14:paraId="109A45A0" w14:textId="77777777" w:rsidR="00E42621" w:rsidRPr="006F1B78" w:rsidRDefault="00E42621" w:rsidP="00E42621">
      <w:pPr>
        <w:tabs>
          <w:tab w:val="left" w:pos="993"/>
        </w:tabs>
        <w:spacing w:after="120"/>
      </w:pPr>
    </w:p>
    <w:p w14:paraId="096DC499" w14:textId="77777777" w:rsidR="0095741D" w:rsidRPr="006F1B78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6F1B78" w14:paraId="1B0154D5" w14:textId="77777777" w:rsidTr="00BD6D34">
        <w:tc>
          <w:tcPr>
            <w:tcW w:w="5495" w:type="dxa"/>
            <w:vAlign w:val="bottom"/>
          </w:tcPr>
          <w:p w14:paraId="531BE145" w14:textId="7300BD8E" w:rsidR="00DD60CC" w:rsidRPr="006F1B78" w:rsidRDefault="00EF74EA" w:rsidP="0037782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6F1B78">
              <w:t>В. о. Голови</w:t>
            </w:r>
          </w:p>
        </w:tc>
        <w:tc>
          <w:tcPr>
            <w:tcW w:w="4252" w:type="dxa"/>
            <w:vAlign w:val="bottom"/>
          </w:tcPr>
          <w:p w14:paraId="6F9DFD0A" w14:textId="3F275358" w:rsidR="00DD60CC" w:rsidRPr="006F1B78" w:rsidRDefault="00EF74EA" w:rsidP="00EF74EA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6F1B78">
              <w:t>Юрій ГЕЛЕТІЙ</w:t>
            </w:r>
          </w:p>
        </w:tc>
      </w:tr>
    </w:tbl>
    <w:p w14:paraId="1D202DF2" w14:textId="77777777" w:rsidR="008D10FD" w:rsidRPr="006F1B78" w:rsidRDefault="008D10FD" w:rsidP="00E53CCD"/>
    <w:p w14:paraId="768F6A16" w14:textId="77777777" w:rsidR="00FA508E" w:rsidRPr="006F1B78" w:rsidRDefault="00FA508E" w:rsidP="00E53CCD"/>
    <w:p w14:paraId="76E5D1A3" w14:textId="77777777" w:rsidR="00FA508E" w:rsidRPr="006F1B78" w:rsidRDefault="00FA508E" w:rsidP="00FA508E">
      <w:pPr>
        <w:jc w:val="left"/>
      </w:pPr>
      <w:r w:rsidRPr="006F1B78">
        <w:t>Інд.</w:t>
      </w:r>
      <w:r w:rsidRPr="006F1B78">
        <w:rPr>
          <w:sz w:val="22"/>
          <w:szCs w:val="22"/>
        </w:rPr>
        <w:t xml:space="preserve"> </w:t>
      </w:r>
      <w:r w:rsidR="00377828" w:rsidRPr="006F1B78">
        <w:t>33</w:t>
      </w:r>
    </w:p>
    <w:p w14:paraId="69A85FF6" w14:textId="77777777" w:rsidR="00944918" w:rsidRPr="006F1B78" w:rsidRDefault="00944918" w:rsidP="00FA508E">
      <w:pPr>
        <w:jc w:val="left"/>
        <w:sectPr w:rsidR="00944918" w:rsidRPr="006F1B78" w:rsidSect="006C244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26" w:right="567" w:bottom="1701" w:left="1701" w:header="422" w:footer="709" w:gutter="0"/>
          <w:cols w:space="708"/>
          <w:titlePg/>
          <w:docGrid w:linePitch="381"/>
        </w:sectPr>
      </w:pPr>
    </w:p>
    <w:tbl>
      <w:tblPr>
        <w:tblStyle w:val="2"/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1"/>
        <w:gridCol w:w="4034"/>
      </w:tblGrid>
      <w:tr w:rsidR="00D038CB" w:rsidRPr="006F1B78" w14:paraId="1BD731EE" w14:textId="77777777" w:rsidTr="00846CB2">
        <w:trPr>
          <w:trHeight w:val="1433"/>
        </w:trPr>
        <w:tc>
          <w:tcPr>
            <w:tcW w:w="5321" w:type="dxa"/>
          </w:tcPr>
          <w:p w14:paraId="7B76430B" w14:textId="77777777" w:rsidR="00D038CB" w:rsidRPr="006F1B78" w:rsidRDefault="00D038CB" w:rsidP="00846CB2"/>
          <w:p w14:paraId="02F705AB" w14:textId="77777777" w:rsidR="00D038CB" w:rsidRPr="006F1B78" w:rsidRDefault="00D038CB" w:rsidP="00846CB2"/>
          <w:p w14:paraId="59A13096" w14:textId="77777777" w:rsidR="00D038CB" w:rsidRPr="006F1B78" w:rsidRDefault="00D038CB" w:rsidP="00846CB2"/>
        </w:tc>
        <w:tc>
          <w:tcPr>
            <w:tcW w:w="4034" w:type="dxa"/>
          </w:tcPr>
          <w:p w14:paraId="64888383" w14:textId="77777777" w:rsidR="00D038CB" w:rsidRPr="006F1B78" w:rsidRDefault="00D038CB" w:rsidP="00846CB2">
            <w:r w:rsidRPr="006F1B78">
              <w:t>ЗАТВЕРДЖЕНО</w:t>
            </w:r>
          </w:p>
          <w:p w14:paraId="642A1353" w14:textId="77777777" w:rsidR="00D038CB" w:rsidRPr="006F1B78" w:rsidRDefault="00D038CB" w:rsidP="00846CB2">
            <w:r w:rsidRPr="006F1B78">
              <w:t>Постанова Правління</w:t>
            </w:r>
          </w:p>
          <w:p w14:paraId="02AFE7AF" w14:textId="77777777" w:rsidR="00D038CB" w:rsidRDefault="00D038CB" w:rsidP="00846CB2">
            <w:r w:rsidRPr="006F1B78">
              <w:t>Національного банку України</w:t>
            </w:r>
          </w:p>
          <w:p w14:paraId="3D345615" w14:textId="3CC171E0" w:rsidR="00186956" w:rsidRPr="006F1B78" w:rsidRDefault="00186956" w:rsidP="00846CB2">
            <w:r>
              <w:rPr>
                <w:bCs/>
                <w:color w:val="000000" w:themeColor="text1"/>
              </w:rPr>
              <w:t>09 липня 2021 року № 77</w:t>
            </w:r>
          </w:p>
        </w:tc>
      </w:tr>
    </w:tbl>
    <w:p w14:paraId="0B0862BA" w14:textId="77777777" w:rsidR="00CA51FD" w:rsidRPr="006F1B78" w:rsidRDefault="00CA51FD" w:rsidP="00D038CB">
      <w:pPr>
        <w:jc w:val="center"/>
      </w:pPr>
    </w:p>
    <w:p w14:paraId="5BC02780" w14:textId="77777777" w:rsidR="00CA51FD" w:rsidRPr="006F1B78" w:rsidRDefault="00CA51FD" w:rsidP="00D038CB">
      <w:pPr>
        <w:jc w:val="center"/>
      </w:pPr>
    </w:p>
    <w:p w14:paraId="75B84099" w14:textId="77777777" w:rsidR="00CA51FD" w:rsidRPr="006F1B78" w:rsidRDefault="00CA51FD" w:rsidP="00D038CB">
      <w:pPr>
        <w:jc w:val="center"/>
      </w:pPr>
    </w:p>
    <w:p w14:paraId="38932B63" w14:textId="77777777" w:rsidR="00CA51FD" w:rsidRPr="006F1B78" w:rsidRDefault="00CA51FD" w:rsidP="00D038CB">
      <w:pPr>
        <w:jc w:val="center"/>
      </w:pPr>
    </w:p>
    <w:p w14:paraId="00F44DE9" w14:textId="77777777" w:rsidR="00CA51FD" w:rsidRPr="006F1B78" w:rsidRDefault="00CA51FD" w:rsidP="00D038CB">
      <w:pPr>
        <w:jc w:val="center"/>
      </w:pPr>
    </w:p>
    <w:p w14:paraId="29A34A2F" w14:textId="77777777" w:rsidR="00D038CB" w:rsidRPr="006F1B78" w:rsidRDefault="00D038CB" w:rsidP="00D038CB">
      <w:pPr>
        <w:jc w:val="center"/>
      </w:pPr>
      <w:r w:rsidRPr="006F1B78">
        <w:t>Положення</w:t>
      </w:r>
      <w:r w:rsidRPr="006F1B78">
        <w:br/>
      </w:r>
      <w:bookmarkStart w:id="1" w:name="bookmark=id.30j0zll" w:colFirst="0" w:colLast="0"/>
      <w:bookmarkEnd w:id="1"/>
      <w:r w:rsidRPr="006F1B78">
        <w:rPr>
          <w:lang w:eastAsia="en-US"/>
        </w:rPr>
        <w:t>про кваліфікаційні вимоги до працівників колекторських компаній</w:t>
      </w:r>
      <w:r w:rsidRPr="006F1B78">
        <w:t xml:space="preserve"> </w:t>
      </w:r>
    </w:p>
    <w:p w14:paraId="7861B4ED" w14:textId="77777777" w:rsidR="00D038CB" w:rsidRPr="006F1B78" w:rsidRDefault="00D038CB" w:rsidP="00D038CB">
      <w:pPr>
        <w:jc w:val="center"/>
        <w:rPr>
          <w:bCs/>
        </w:rPr>
      </w:pPr>
    </w:p>
    <w:p w14:paraId="5766EFB7" w14:textId="630FBBA5" w:rsidR="00D038CB" w:rsidRPr="006F1B78" w:rsidRDefault="005C5B2E" w:rsidP="00D038CB">
      <w:pPr>
        <w:pStyle w:val="af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outlineLvl w:val="1"/>
        <w:rPr>
          <w:bCs/>
        </w:rPr>
      </w:pPr>
      <w:bookmarkStart w:id="2" w:name="_Toc55216236"/>
      <w:r w:rsidRPr="006F1B78">
        <w:rPr>
          <w:bCs/>
        </w:rPr>
        <w:t>Загальні</w:t>
      </w:r>
      <w:r w:rsidR="00D038CB" w:rsidRPr="006F1B78">
        <w:rPr>
          <w:bCs/>
        </w:rPr>
        <w:t xml:space="preserve"> пол</w:t>
      </w:r>
      <w:bookmarkEnd w:id="2"/>
      <w:r w:rsidR="0041087B" w:rsidRPr="006F1B78">
        <w:rPr>
          <w:bCs/>
        </w:rPr>
        <w:t>оження</w:t>
      </w:r>
    </w:p>
    <w:p w14:paraId="230736FE" w14:textId="77777777" w:rsidR="00D038CB" w:rsidRPr="006F1B78" w:rsidRDefault="00D038CB" w:rsidP="00D038CB"/>
    <w:p w14:paraId="66D57D3F" w14:textId="4733D378" w:rsidR="00D038CB" w:rsidRPr="006F1B78" w:rsidRDefault="00D038CB" w:rsidP="00D038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bCs/>
        </w:rPr>
      </w:pPr>
      <w:r w:rsidRPr="006F1B78">
        <w:rPr>
          <w:bCs/>
        </w:rPr>
        <w:t>Це Положення розроблен</w:t>
      </w:r>
      <w:r w:rsidR="005C5B2E" w:rsidRPr="006F1B78">
        <w:rPr>
          <w:bCs/>
        </w:rPr>
        <w:t>о відповідно до</w:t>
      </w:r>
      <w:r w:rsidRPr="006F1B78">
        <w:rPr>
          <w:bCs/>
        </w:rPr>
        <w:t xml:space="preserve"> Закон</w:t>
      </w:r>
      <w:r w:rsidR="005C5B2E" w:rsidRPr="006F1B78">
        <w:rPr>
          <w:bCs/>
        </w:rPr>
        <w:t>ів</w:t>
      </w:r>
      <w:r w:rsidRPr="006F1B78">
        <w:rPr>
          <w:bCs/>
        </w:rPr>
        <w:t xml:space="preserve"> України “Про Національний банк України” та “Про споживче кредитування” (далі – Закон про споживче кредитування).</w:t>
      </w:r>
    </w:p>
    <w:p w14:paraId="2732C4F6" w14:textId="77777777" w:rsidR="00D038CB" w:rsidRPr="006F1B78" w:rsidRDefault="00D038CB" w:rsidP="00D038C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rPr>
          <w:bCs/>
        </w:rPr>
      </w:pPr>
    </w:p>
    <w:p w14:paraId="61BADA7F" w14:textId="25541E1E" w:rsidR="00D038CB" w:rsidRPr="006F1B78" w:rsidRDefault="00D038CB" w:rsidP="00D038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bCs/>
        </w:rPr>
      </w:pPr>
      <w:r w:rsidRPr="006F1B78">
        <w:rPr>
          <w:bCs/>
        </w:rPr>
        <w:t xml:space="preserve">Вимоги цього Положення поширюються на </w:t>
      </w:r>
      <w:r w:rsidR="008C50CB" w:rsidRPr="006F1B78">
        <w:rPr>
          <w:bCs/>
        </w:rPr>
        <w:t>фізичних осіб</w:t>
      </w:r>
      <w:r w:rsidRPr="006F1B78">
        <w:rPr>
          <w:bCs/>
        </w:rPr>
        <w:t xml:space="preserve">, </w:t>
      </w:r>
      <w:r w:rsidR="008C50CB" w:rsidRPr="006F1B78">
        <w:rPr>
          <w:bCs/>
        </w:rPr>
        <w:t>які є працівниками осіб, що</w:t>
      </w:r>
      <w:r w:rsidRPr="006F1B78">
        <w:rPr>
          <w:bCs/>
        </w:rPr>
        <w:t xml:space="preserve"> мають статус колекторської компанії відповідно до вимог Закону про споживче кредитування </w:t>
      </w:r>
      <w:r w:rsidR="00214674" w:rsidRPr="006F1B78">
        <w:rPr>
          <w:bCs/>
        </w:rPr>
        <w:t xml:space="preserve">(далі – колекторська компанія) </w:t>
      </w:r>
      <w:r w:rsidRPr="006F1B78">
        <w:rPr>
          <w:bCs/>
        </w:rPr>
        <w:t>або мають намір набути статус колекторської компанії відповідно до вимог Закону про споживче кредитування</w:t>
      </w:r>
      <w:r w:rsidR="0041087B" w:rsidRPr="006F1B78">
        <w:rPr>
          <w:bCs/>
        </w:rPr>
        <w:t>, та на ос</w:t>
      </w:r>
      <w:r w:rsidR="009C0D93" w:rsidRPr="006F1B78">
        <w:rPr>
          <w:bCs/>
        </w:rPr>
        <w:t>і</w:t>
      </w:r>
      <w:r w:rsidR="0041087B" w:rsidRPr="006F1B78">
        <w:rPr>
          <w:bCs/>
        </w:rPr>
        <w:t>б, залучен</w:t>
      </w:r>
      <w:r w:rsidR="001D5B86" w:rsidRPr="006F1B78">
        <w:rPr>
          <w:bCs/>
        </w:rPr>
        <w:t>их</w:t>
      </w:r>
      <w:r w:rsidR="0041087B" w:rsidRPr="006F1B78">
        <w:rPr>
          <w:bCs/>
        </w:rPr>
        <w:t xml:space="preserve"> колекторською компанією або заявником на підставі цивільно-правових</w:t>
      </w:r>
      <w:r w:rsidR="0041087B" w:rsidRPr="006F1B78">
        <w:rPr>
          <w:bCs/>
          <w:color w:val="000000" w:themeColor="text1"/>
        </w:rPr>
        <w:t xml:space="preserve"> договорів для безпосередньої взаємодії з</w:t>
      </w:r>
      <w:r w:rsidR="005C5B2E" w:rsidRPr="006F1B78">
        <w:rPr>
          <w:bCs/>
          <w:color w:val="000000" w:themeColor="text1"/>
        </w:rPr>
        <w:t>і</w:t>
      </w:r>
      <w:r w:rsidR="0041087B" w:rsidRPr="006F1B78">
        <w:rPr>
          <w:bCs/>
          <w:color w:val="000000" w:themeColor="text1"/>
        </w:rPr>
        <w:t xml:space="preserve"> споживачами</w:t>
      </w:r>
      <w:r w:rsidR="0041087B" w:rsidRPr="006F1B78">
        <w:rPr>
          <w:color w:val="000000" w:themeColor="text1"/>
        </w:rPr>
        <w:t xml:space="preserve"> фінансових послуг</w:t>
      </w:r>
      <w:r w:rsidRPr="006F1B78">
        <w:rPr>
          <w:bCs/>
        </w:rPr>
        <w:t>.</w:t>
      </w:r>
    </w:p>
    <w:p w14:paraId="585D1EC4" w14:textId="77777777" w:rsidR="008C50CB" w:rsidRPr="006F1B78" w:rsidRDefault="008C50CB" w:rsidP="008C50C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rPr>
          <w:bCs/>
        </w:rPr>
      </w:pPr>
    </w:p>
    <w:p w14:paraId="07721CDF" w14:textId="58B6B812" w:rsidR="008C50CB" w:rsidRPr="006F1B78" w:rsidRDefault="00C452A6" w:rsidP="008C50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rPr>
          <w:bCs/>
        </w:rPr>
      </w:pPr>
      <w:bookmarkStart w:id="3" w:name="bookmark=id.tyjcwt" w:colFirst="0" w:colLast="0"/>
      <w:bookmarkStart w:id="4" w:name="bookmark=id.3dy6vkm" w:colFirst="0" w:colLast="0"/>
      <w:bookmarkEnd w:id="3"/>
      <w:bookmarkEnd w:id="4"/>
      <w:r w:rsidRPr="006F1B78">
        <w:rPr>
          <w:bCs/>
        </w:rPr>
        <w:t xml:space="preserve">Терміни </w:t>
      </w:r>
      <w:r w:rsidR="004667B8" w:rsidRPr="006F1B78">
        <w:rPr>
          <w:bCs/>
        </w:rPr>
        <w:t xml:space="preserve">в </w:t>
      </w:r>
      <w:r w:rsidR="008C50CB" w:rsidRPr="006F1B78">
        <w:rPr>
          <w:bCs/>
        </w:rPr>
        <w:t>цьому Положенні вживаються в такому значенні:</w:t>
      </w:r>
    </w:p>
    <w:p w14:paraId="3FCA5E6B" w14:textId="77777777" w:rsidR="00F41E00" w:rsidRPr="006F1B78" w:rsidRDefault="00F41E00" w:rsidP="00F41E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709"/>
        <w:rPr>
          <w:bCs/>
        </w:rPr>
      </w:pPr>
    </w:p>
    <w:p w14:paraId="51950CAE" w14:textId="7C016C1F" w:rsidR="001D5B86" w:rsidRPr="006F1B78" w:rsidRDefault="001D5B86" w:rsidP="00BB0CC7">
      <w:pPr>
        <w:pStyle w:val="af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bCs/>
        </w:rPr>
      </w:pPr>
      <w:r w:rsidRPr="006F1B78">
        <w:rPr>
          <w:shd w:val="clear" w:color="auto" w:fill="FFFFFF"/>
        </w:rPr>
        <w:t>взаємодія зі споживачем –</w:t>
      </w:r>
      <w:r w:rsidR="005A2D96" w:rsidRPr="006F1B78">
        <w:rPr>
          <w:shd w:val="clear" w:color="auto" w:fill="FFFFFF"/>
        </w:rPr>
        <w:t xml:space="preserve"> будь-які </w:t>
      </w:r>
      <w:r w:rsidR="00161C5B" w:rsidRPr="006F1B78">
        <w:rPr>
          <w:shd w:val="clear" w:color="auto" w:fill="FFFFFF"/>
        </w:rPr>
        <w:t>контакти</w:t>
      </w:r>
      <w:r w:rsidR="00FF644E" w:rsidRPr="006F1B78">
        <w:rPr>
          <w:shd w:val="clear" w:color="auto" w:fill="FFFFFF"/>
        </w:rPr>
        <w:t xml:space="preserve"> з</w:t>
      </w:r>
      <w:r w:rsidR="00B714D4" w:rsidRPr="006F1B78">
        <w:rPr>
          <w:shd w:val="clear" w:color="auto" w:fill="FFFFFF"/>
        </w:rPr>
        <w:t>і споживачем фінансових послуг</w:t>
      </w:r>
      <w:r w:rsidR="00943768" w:rsidRPr="006F1B78">
        <w:rPr>
          <w:shd w:val="clear" w:color="auto" w:fill="FFFFFF"/>
        </w:rPr>
        <w:t>,</w:t>
      </w:r>
      <w:r w:rsidR="00B714D4" w:rsidRPr="006F1B78">
        <w:rPr>
          <w:shd w:val="clear" w:color="auto" w:fill="FFFFFF"/>
        </w:rPr>
        <w:t xml:space="preserve"> </w:t>
      </w:r>
      <w:r w:rsidR="00943768" w:rsidRPr="006F1B78">
        <w:rPr>
          <w:shd w:val="clear" w:color="auto" w:fill="FFFFFF"/>
        </w:rPr>
        <w:t>його близькими особами, представником, спадкоємцем, поручителем, майновим поручителем або третіми особами</w:t>
      </w:r>
      <w:r w:rsidRPr="006F1B78">
        <w:rPr>
          <w:shd w:val="clear" w:color="auto" w:fill="FFFFFF"/>
        </w:rPr>
        <w:t xml:space="preserve">, </w:t>
      </w:r>
      <w:r w:rsidR="00E85536" w:rsidRPr="006F1B78">
        <w:rPr>
          <w:shd w:val="clear" w:color="auto" w:fill="FFFFFF"/>
        </w:rPr>
        <w:t>що</w:t>
      </w:r>
      <w:r w:rsidRPr="006F1B78">
        <w:rPr>
          <w:shd w:val="clear" w:color="auto" w:fill="FFFFFF"/>
        </w:rPr>
        <w:t xml:space="preserve"> вч</w:t>
      </w:r>
      <w:r w:rsidR="001B5D0A" w:rsidRPr="006F1B78">
        <w:rPr>
          <w:shd w:val="clear" w:color="auto" w:fill="FFFFFF"/>
        </w:rPr>
        <w:t>иняються працівниками</w:t>
      </w:r>
      <w:r w:rsidR="00E12C1C" w:rsidRPr="006F1B78">
        <w:rPr>
          <w:shd w:val="clear" w:color="auto" w:fill="FFFFFF"/>
        </w:rPr>
        <w:t xml:space="preserve"> колекторськ</w:t>
      </w:r>
      <w:r w:rsidR="00931B1E" w:rsidRPr="006F1B78">
        <w:rPr>
          <w:shd w:val="clear" w:color="auto" w:fill="FFFFFF"/>
        </w:rPr>
        <w:t>о</w:t>
      </w:r>
      <w:r w:rsidR="000235CB" w:rsidRPr="006F1B78">
        <w:rPr>
          <w:shd w:val="clear" w:color="auto" w:fill="FFFFFF"/>
        </w:rPr>
        <w:t>ї</w:t>
      </w:r>
      <w:r w:rsidR="00931B1E" w:rsidRPr="006F1B78">
        <w:rPr>
          <w:shd w:val="clear" w:color="auto" w:fill="FFFFFF"/>
        </w:rPr>
        <w:t xml:space="preserve"> компані</w:t>
      </w:r>
      <w:r w:rsidR="000235CB" w:rsidRPr="006F1B78">
        <w:rPr>
          <w:shd w:val="clear" w:color="auto" w:fill="FFFFFF"/>
        </w:rPr>
        <w:t>ї</w:t>
      </w:r>
      <w:r w:rsidR="005A2D96" w:rsidRPr="006F1B78">
        <w:rPr>
          <w:shd w:val="clear" w:color="auto" w:fill="FFFFFF"/>
        </w:rPr>
        <w:t xml:space="preserve"> чи</w:t>
      </w:r>
      <w:r w:rsidR="001B5D0A" w:rsidRPr="006F1B78">
        <w:rPr>
          <w:shd w:val="clear" w:color="auto" w:fill="FFFFFF"/>
        </w:rPr>
        <w:t xml:space="preserve"> залученими особами від імені колекторської компанії</w:t>
      </w:r>
      <w:r w:rsidR="00931B1E" w:rsidRPr="006F1B78">
        <w:rPr>
          <w:shd w:val="clear" w:color="auto" w:fill="FFFFFF"/>
        </w:rPr>
        <w:t xml:space="preserve"> </w:t>
      </w:r>
      <w:r w:rsidRPr="006F1B78">
        <w:rPr>
          <w:shd w:val="clear" w:color="auto" w:fill="FFFFFF"/>
        </w:rPr>
        <w:t>для врегулювання простроченої заборгованості</w:t>
      </w:r>
      <w:r w:rsidR="005765DC" w:rsidRPr="006F1B78">
        <w:rPr>
          <w:shd w:val="clear" w:color="auto" w:fill="FFFFFF"/>
        </w:rPr>
        <w:t>;</w:t>
      </w:r>
    </w:p>
    <w:p w14:paraId="5E1458EF" w14:textId="77777777" w:rsidR="00BC502D" w:rsidRPr="006F1B78" w:rsidRDefault="00BC502D" w:rsidP="00BB0CC7">
      <w:pPr>
        <w:pStyle w:val="af3"/>
        <w:ind w:firstLine="709"/>
        <w:rPr>
          <w:bCs/>
        </w:rPr>
      </w:pPr>
    </w:p>
    <w:p w14:paraId="4DA4ADFA" w14:textId="0D958009" w:rsidR="00BC502D" w:rsidRPr="006F1B78" w:rsidRDefault="00E64BD2" w:rsidP="00BB0CC7">
      <w:pPr>
        <w:pStyle w:val="af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bCs/>
        </w:rPr>
      </w:pPr>
      <w:r w:rsidRPr="006F1B78">
        <w:rPr>
          <w:bCs/>
        </w:rPr>
        <w:t>з</w:t>
      </w:r>
      <w:r w:rsidR="00BC502D" w:rsidRPr="006F1B78">
        <w:rPr>
          <w:bCs/>
        </w:rPr>
        <w:t xml:space="preserve">алучена особа </w:t>
      </w:r>
      <w:r w:rsidR="000C2AEE" w:rsidRPr="006F1B78">
        <w:rPr>
          <w:bCs/>
        </w:rPr>
        <w:t>–</w:t>
      </w:r>
      <w:r w:rsidR="00076EE3" w:rsidRPr="006F1B78">
        <w:rPr>
          <w:bCs/>
        </w:rPr>
        <w:t xml:space="preserve"> </w:t>
      </w:r>
      <w:r w:rsidR="000C2AEE" w:rsidRPr="006F1B78">
        <w:rPr>
          <w:bCs/>
        </w:rPr>
        <w:t>фізична особа</w:t>
      </w:r>
      <w:r w:rsidR="00351DC7" w:rsidRPr="006F1B78">
        <w:rPr>
          <w:bCs/>
        </w:rPr>
        <w:t xml:space="preserve"> або працівник </w:t>
      </w:r>
      <w:r w:rsidR="00B97412" w:rsidRPr="006F1B78">
        <w:rPr>
          <w:bCs/>
        </w:rPr>
        <w:t>іншої</w:t>
      </w:r>
      <w:r w:rsidR="00351DC7" w:rsidRPr="006F1B78">
        <w:rPr>
          <w:bCs/>
        </w:rPr>
        <w:t xml:space="preserve"> особи</w:t>
      </w:r>
      <w:r w:rsidR="000C2AEE" w:rsidRPr="006F1B78">
        <w:rPr>
          <w:bCs/>
        </w:rPr>
        <w:t xml:space="preserve">, яка на підставі </w:t>
      </w:r>
      <w:r w:rsidR="00DC21A9" w:rsidRPr="006F1B78">
        <w:rPr>
          <w:shd w:val="clear" w:color="auto" w:fill="FFFFFF"/>
        </w:rPr>
        <w:t xml:space="preserve">цивільно-правового договору з колекторською компанією </w:t>
      </w:r>
      <w:r w:rsidR="003F5C04" w:rsidRPr="006F1B78">
        <w:rPr>
          <w:shd w:val="clear" w:color="auto" w:fill="FFFFFF"/>
        </w:rPr>
        <w:t xml:space="preserve">виконує </w:t>
      </w:r>
      <w:r w:rsidR="00E85536" w:rsidRPr="006F1B78">
        <w:rPr>
          <w:shd w:val="clear" w:color="auto" w:fill="FFFFFF"/>
        </w:rPr>
        <w:t>деякі</w:t>
      </w:r>
      <w:r w:rsidR="003F5C04" w:rsidRPr="006F1B78">
        <w:rPr>
          <w:shd w:val="clear" w:color="auto" w:fill="FFFFFF"/>
        </w:rPr>
        <w:t xml:space="preserve"> функції або процеси </w:t>
      </w:r>
      <w:r w:rsidR="00E85536" w:rsidRPr="006F1B78">
        <w:rPr>
          <w:shd w:val="clear" w:color="auto" w:fill="FFFFFF"/>
        </w:rPr>
        <w:t>в</w:t>
      </w:r>
      <w:r w:rsidR="003F5C04" w:rsidRPr="006F1B78">
        <w:rPr>
          <w:shd w:val="clear" w:color="auto" w:fill="FFFFFF"/>
        </w:rPr>
        <w:t xml:space="preserve"> межах здійснення колекторської діяльності, уключаючи безпосередню взаємодію зі споживачем фінансових послуг</w:t>
      </w:r>
      <w:r w:rsidR="005765DC" w:rsidRPr="006F1B78">
        <w:rPr>
          <w:shd w:val="clear" w:color="auto" w:fill="FFFFFF"/>
        </w:rPr>
        <w:t>;</w:t>
      </w:r>
    </w:p>
    <w:p w14:paraId="73F2B164" w14:textId="77777777" w:rsidR="00C2616A" w:rsidRPr="006F1B78" w:rsidRDefault="00C2616A" w:rsidP="007017AC">
      <w:pPr>
        <w:pStyle w:val="af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/>
        <w:rPr>
          <w:bCs/>
        </w:rPr>
      </w:pPr>
    </w:p>
    <w:p w14:paraId="408C2BDC" w14:textId="7BA4ED3D" w:rsidR="00C2616A" w:rsidRPr="006F1B78" w:rsidRDefault="00C2616A" w:rsidP="007017AC">
      <w:pPr>
        <w:pStyle w:val="af3"/>
        <w:numPr>
          <w:ilvl w:val="0"/>
          <w:numId w:val="6"/>
        </w:numPr>
        <w:ind w:left="0" w:firstLine="709"/>
        <w:rPr>
          <w:bCs/>
        </w:rPr>
      </w:pPr>
      <w:r w:rsidRPr="006F1B78">
        <w:rPr>
          <w:bCs/>
        </w:rPr>
        <w:t xml:space="preserve">заявник – особа, яка </w:t>
      </w:r>
      <w:r w:rsidR="00435A04" w:rsidRPr="006F1B78">
        <w:rPr>
          <w:bCs/>
        </w:rPr>
        <w:t>має намір набути статус колекторської компанії відповідно до вимог Закону про споживче кредитування та звернулас</w:t>
      </w:r>
      <w:r w:rsidR="004667B8" w:rsidRPr="006F1B78">
        <w:rPr>
          <w:bCs/>
        </w:rPr>
        <w:t>я</w:t>
      </w:r>
      <w:r w:rsidR="00435A04" w:rsidRPr="006F1B78">
        <w:rPr>
          <w:bCs/>
        </w:rPr>
        <w:t xml:space="preserve"> </w:t>
      </w:r>
      <w:r w:rsidRPr="006F1B78">
        <w:rPr>
          <w:bCs/>
        </w:rPr>
        <w:t xml:space="preserve">до Національного банку з метою включення до </w:t>
      </w:r>
      <w:r w:rsidR="00435A04" w:rsidRPr="006F1B78">
        <w:rPr>
          <w:bCs/>
        </w:rPr>
        <w:t>р</w:t>
      </w:r>
      <w:r w:rsidRPr="006F1B78">
        <w:rPr>
          <w:bCs/>
        </w:rPr>
        <w:t>еєстру</w:t>
      </w:r>
      <w:r w:rsidR="00435A04" w:rsidRPr="006F1B78">
        <w:rPr>
          <w:bCs/>
        </w:rPr>
        <w:t xml:space="preserve"> колекторських компаній</w:t>
      </w:r>
      <w:r w:rsidRPr="006F1B78">
        <w:rPr>
          <w:bCs/>
        </w:rPr>
        <w:t xml:space="preserve"> в </w:t>
      </w:r>
      <w:r w:rsidRPr="006F1B78">
        <w:rPr>
          <w:bCs/>
        </w:rPr>
        <w:lastRenderedPageBreak/>
        <w:t>порядку, визначеному нормативно-правовим актом</w:t>
      </w:r>
      <w:r w:rsidR="00575858">
        <w:rPr>
          <w:bCs/>
        </w:rPr>
        <w:t xml:space="preserve"> </w:t>
      </w:r>
      <w:r w:rsidR="00575858" w:rsidRPr="006F1B78">
        <w:rPr>
          <w:bCs/>
        </w:rPr>
        <w:t>Національного банку</w:t>
      </w:r>
      <w:r w:rsidRPr="006F1B78">
        <w:rPr>
          <w:bCs/>
        </w:rPr>
        <w:t xml:space="preserve"> з питань реєстрації колекторських компаній;</w:t>
      </w:r>
    </w:p>
    <w:p w14:paraId="5C7B6B5D" w14:textId="695A76E5" w:rsidR="005765DC" w:rsidRPr="006F1B78" w:rsidRDefault="005765DC" w:rsidP="007017AC">
      <w:pPr>
        <w:pStyle w:val="af3"/>
        <w:ind w:firstLine="709"/>
        <w:rPr>
          <w:bCs/>
        </w:rPr>
      </w:pPr>
    </w:p>
    <w:p w14:paraId="41388A73" w14:textId="2EDBB771" w:rsidR="004667B8" w:rsidRPr="006F1B78" w:rsidRDefault="004667B8" w:rsidP="004667B8">
      <w:pPr>
        <w:pStyle w:val="af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bCs/>
        </w:rPr>
      </w:pPr>
      <w:r w:rsidRPr="006F1B78">
        <w:rPr>
          <w:lang w:eastAsia="en-US"/>
        </w:rPr>
        <w:t>працівник – фізична особа, яка безпосередньо власною працею виконує трудову функцію</w:t>
      </w:r>
      <w:r w:rsidRPr="006F1B78">
        <w:rPr>
          <w:shd w:val="clear" w:color="auto" w:fill="FFFFFF"/>
        </w:rPr>
        <w:t xml:space="preserve"> згідно з укладеним з колекторською компанією або заявником трудовим договором (контрактом);</w:t>
      </w:r>
    </w:p>
    <w:p w14:paraId="4E9017F1" w14:textId="77777777" w:rsidR="004667B8" w:rsidRPr="006F1B78" w:rsidRDefault="004667B8" w:rsidP="007017AC">
      <w:pPr>
        <w:pStyle w:val="af3"/>
        <w:ind w:firstLine="709"/>
        <w:rPr>
          <w:bCs/>
        </w:rPr>
      </w:pPr>
    </w:p>
    <w:p w14:paraId="444E8A35" w14:textId="619316A9" w:rsidR="00BC65C4" w:rsidRPr="006F1B78" w:rsidRDefault="00F140D5" w:rsidP="005C2930">
      <w:pPr>
        <w:pStyle w:val="af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bCs/>
        </w:rPr>
      </w:pPr>
      <w:r w:rsidRPr="006F1B78">
        <w:rPr>
          <w:bCs/>
        </w:rPr>
        <w:t>п</w:t>
      </w:r>
      <w:r w:rsidR="00BC65C4" w:rsidRPr="006F1B78">
        <w:rPr>
          <w:bCs/>
        </w:rPr>
        <w:t xml:space="preserve">рацівник </w:t>
      </w:r>
      <w:r w:rsidR="002E6D9F" w:rsidRPr="006F1B78">
        <w:rPr>
          <w:bCs/>
        </w:rPr>
        <w:t>іншої</w:t>
      </w:r>
      <w:r w:rsidR="00BC65C4" w:rsidRPr="006F1B78">
        <w:rPr>
          <w:bCs/>
        </w:rPr>
        <w:t xml:space="preserve"> ос</w:t>
      </w:r>
      <w:r w:rsidR="00A9695C" w:rsidRPr="006F1B78">
        <w:rPr>
          <w:bCs/>
        </w:rPr>
        <w:t>оби</w:t>
      </w:r>
      <w:r w:rsidR="00BC65C4" w:rsidRPr="006F1B78">
        <w:rPr>
          <w:bCs/>
        </w:rPr>
        <w:t xml:space="preserve"> </w:t>
      </w:r>
      <w:r w:rsidR="004667B8" w:rsidRPr="006F1B78">
        <w:rPr>
          <w:bCs/>
        </w:rPr>
        <w:t>–</w:t>
      </w:r>
      <w:r w:rsidR="00BC65C4" w:rsidRPr="006F1B78">
        <w:rPr>
          <w:bCs/>
        </w:rPr>
        <w:t xml:space="preserve"> </w:t>
      </w:r>
      <w:r w:rsidR="00BC65C4" w:rsidRPr="006F1B78">
        <w:rPr>
          <w:lang w:eastAsia="en-US"/>
        </w:rPr>
        <w:t>фізична особа, яка безпосередньо власною працею виконує трудову функцію</w:t>
      </w:r>
      <w:r w:rsidR="00BC65C4" w:rsidRPr="006F1B78">
        <w:rPr>
          <w:shd w:val="clear" w:color="auto" w:fill="FFFFFF"/>
        </w:rPr>
        <w:t xml:space="preserve"> </w:t>
      </w:r>
      <w:r w:rsidR="00FF396B" w:rsidRPr="006F1B78">
        <w:rPr>
          <w:shd w:val="clear" w:color="auto" w:fill="FFFFFF"/>
        </w:rPr>
        <w:t>згідно з</w:t>
      </w:r>
      <w:r w:rsidR="005765DC" w:rsidRPr="006F1B78">
        <w:rPr>
          <w:shd w:val="clear" w:color="auto" w:fill="FFFFFF"/>
        </w:rPr>
        <w:t xml:space="preserve"> укладен</w:t>
      </w:r>
      <w:r w:rsidR="00FF396B" w:rsidRPr="006F1B78">
        <w:rPr>
          <w:shd w:val="clear" w:color="auto" w:fill="FFFFFF"/>
        </w:rPr>
        <w:t>им</w:t>
      </w:r>
      <w:r w:rsidR="00E85536" w:rsidRPr="006F1B78">
        <w:rPr>
          <w:shd w:val="clear" w:color="auto" w:fill="FFFFFF"/>
        </w:rPr>
        <w:t xml:space="preserve"> </w:t>
      </w:r>
      <w:r w:rsidR="003E664D" w:rsidRPr="006F1B78">
        <w:rPr>
          <w:shd w:val="clear" w:color="auto" w:fill="FFFFFF"/>
        </w:rPr>
        <w:t>трудовим договором (контрактом) або іншим цивільно-правовим договором,</w:t>
      </w:r>
      <w:r w:rsidR="00BC65C4" w:rsidRPr="006F1B78">
        <w:rPr>
          <w:shd w:val="clear" w:color="auto" w:fill="FFFFFF"/>
        </w:rPr>
        <w:t xml:space="preserve"> укладеним з </w:t>
      </w:r>
      <w:r w:rsidR="00A9695C" w:rsidRPr="006F1B78">
        <w:rPr>
          <w:shd w:val="clear" w:color="auto" w:fill="FFFFFF"/>
        </w:rPr>
        <w:t>юридичною особою</w:t>
      </w:r>
      <w:r w:rsidR="00202AD6" w:rsidRPr="006F1B78">
        <w:rPr>
          <w:shd w:val="clear" w:color="auto" w:fill="FFFFFF"/>
        </w:rPr>
        <w:t xml:space="preserve"> або фізичною особою-підприємцем</w:t>
      </w:r>
      <w:r w:rsidR="00A9695C" w:rsidRPr="006F1B78">
        <w:rPr>
          <w:bCs/>
        </w:rPr>
        <w:t xml:space="preserve">, </w:t>
      </w:r>
      <w:r w:rsidR="0024600E" w:rsidRPr="006F1B78">
        <w:rPr>
          <w:bCs/>
        </w:rPr>
        <w:t xml:space="preserve">що </w:t>
      </w:r>
      <w:r w:rsidR="0024600E" w:rsidRPr="006F1B78">
        <w:rPr>
          <w:shd w:val="clear" w:color="auto" w:fill="FFFFFF"/>
        </w:rPr>
        <w:t>ді</w:t>
      </w:r>
      <w:r w:rsidR="00FF396B" w:rsidRPr="006F1B78">
        <w:rPr>
          <w:shd w:val="clear" w:color="auto" w:fill="FFFFFF"/>
        </w:rPr>
        <w:t>є</w:t>
      </w:r>
      <w:r w:rsidR="0024600E" w:rsidRPr="006F1B78">
        <w:rPr>
          <w:shd w:val="clear" w:color="auto" w:fill="FFFFFF"/>
        </w:rPr>
        <w:t xml:space="preserve"> від імені</w:t>
      </w:r>
      <w:r w:rsidR="00A9695C" w:rsidRPr="006F1B78">
        <w:rPr>
          <w:bCs/>
        </w:rPr>
        <w:t xml:space="preserve"> </w:t>
      </w:r>
      <w:r w:rsidR="00A9695C" w:rsidRPr="006F1B78">
        <w:rPr>
          <w:shd w:val="clear" w:color="auto" w:fill="FFFFFF"/>
        </w:rPr>
        <w:t>колекторсько</w:t>
      </w:r>
      <w:r w:rsidR="0024600E" w:rsidRPr="006F1B78">
        <w:rPr>
          <w:shd w:val="clear" w:color="auto" w:fill="FFFFFF"/>
        </w:rPr>
        <w:t>ї</w:t>
      </w:r>
      <w:r w:rsidR="00A9695C" w:rsidRPr="006F1B78">
        <w:rPr>
          <w:shd w:val="clear" w:color="auto" w:fill="FFFFFF"/>
        </w:rPr>
        <w:t xml:space="preserve"> компані</w:t>
      </w:r>
      <w:r w:rsidR="0024600E" w:rsidRPr="006F1B78">
        <w:rPr>
          <w:shd w:val="clear" w:color="auto" w:fill="FFFFFF"/>
        </w:rPr>
        <w:t>ї</w:t>
      </w:r>
      <w:r w:rsidR="005765DC" w:rsidRPr="006F1B78">
        <w:rPr>
          <w:shd w:val="clear" w:color="auto" w:fill="FFFFFF"/>
        </w:rPr>
        <w:t>;</w:t>
      </w:r>
    </w:p>
    <w:p w14:paraId="3BF138CF" w14:textId="77777777" w:rsidR="005765DC" w:rsidRPr="006F1B78" w:rsidRDefault="005765DC" w:rsidP="00944918">
      <w:pPr>
        <w:pStyle w:val="af3"/>
        <w:rPr>
          <w:bCs/>
        </w:rPr>
      </w:pPr>
    </w:p>
    <w:p w14:paraId="18A621EA" w14:textId="097A15A4" w:rsidR="001F3E5D" w:rsidRPr="006F1B78" w:rsidRDefault="001F3E5D" w:rsidP="00BB0CC7">
      <w:pPr>
        <w:pStyle w:val="af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bCs/>
        </w:rPr>
      </w:pPr>
      <w:r w:rsidRPr="006F1B78">
        <w:rPr>
          <w:color w:val="000000"/>
          <w:shd w:val="clear" w:color="auto" w:fill="FFFFFF"/>
        </w:rPr>
        <w:t xml:space="preserve">уповноважена посадова особа Національного банку </w:t>
      </w:r>
      <w:r w:rsidR="00E85536" w:rsidRPr="006F1B78">
        <w:rPr>
          <w:color w:val="000000"/>
          <w:shd w:val="clear" w:color="auto" w:fill="FFFFFF"/>
        </w:rPr>
        <w:t>України (далі – Національний банк)</w:t>
      </w:r>
      <w:r w:rsidRPr="006F1B78">
        <w:rPr>
          <w:color w:val="000000"/>
          <w:shd w:val="clear" w:color="auto" w:fill="FFFFFF"/>
        </w:rPr>
        <w:t xml:space="preserve"> ‒ Голова Національного банку, </w:t>
      </w:r>
      <w:r w:rsidR="00E85536" w:rsidRPr="006F1B78">
        <w:rPr>
          <w:color w:val="000000"/>
          <w:shd w:val="clear" w:color="auto" w:fill="FFFFFF"/>
        </w:rPr>
        <w:t>перший заступник Голови Національного банку або</w:t>
      </w:r>
      <w:r w:rsidRPr="006F1B78">
        <w:rPr>
          <w:color w:val="000000"/>
          <w:shd w:val="clear" w:color="auto" w:fill="FFFFFF"/>
        </w:rPr>
        <w:t xml:space="preserve"> </w:t>
      </w:r>
      <w:r w:rsidRPr="006F1B78">
        <w:rPr>
          <w:bCs/>
          <w:color w:val="000000"/>
        </w:rPr>
        <w:t>заступники</w:t>
      </w:r>
      <w:r w:rsidRPr="006F1B78">
        <w:rPr>
          <w:color w:val="000000"/>
          <w:shd w:val="clear" w:color="auto" w:fill="FFFFFF"/>
        </w:rPr>
        <w:t xml:space="preserve"> Голови Національного банку, керівник структурного підрозділу Національного банку, до функцій якого належить нагляд за додержанням </w:t>
      </w:r>
      <w:r w:rsidR="00E85536" w:rsidRPr="006F1B78">
        <w:rPr>
          <w:color w:val="000000"/>
          <w:shd w:val="clear" w:color="auto" w:fill="FFFFFF"/>
        </w:rPr>
        <w:t xml:space="preserve">вимог </w:t>
      </w:r>
      <w:r w:rsidRPr="006F1B78">
        <w:rPr>
          <w:color w:val="000000"/>
          <w:shd w:val="clear" w:color="auto" w:fill="FFFFFF"/>
        </w:rPr>
        <w:t xml:space="preserve">законодавства України про захист прав споживачів фінансових послуг та про рекламу у сфері фінансових послуг (далі ‒ структурний підрозділ із захисту прав споживачів), керівник структурного підрозділу Національного банку, до функцій якого належить </w:t>
      </w:r>
      <w:r w:rsidRPr="006F1B78">
        <w:rPr>
          <w:color w:val="000000"/>
          <w:shd w:val="clear" w:color="auto" w:fill="FFFFFF"/>
          <w:lang w:val="ru-RU"/>
        </w:rPr>
        <w:t xml:space="preserve">реєстрація колекторських компаній (далі ‒ структурний підрозділ з реєстрації), заступник керівника структурного підрозділу із захисту прав споживачів, заступник керівника структурного підрозділу з реєстрації, керівник управління в складі структурного підрозділу з реєстрації </w:t>
      </w:r>
      <w:r w:rsidRPr="006F1B78">
        <w:t>або особи, які виконують їх</w:t>
      </w:r>
      <w:r w:rsidR="00BF1250" w:rsidRPr="006F1B78">
        <w:t>ні</w:t>
      </w:r>
      <w:r w:rsidRPr="006F1B78">
        <w:t xml:space="preserve"> обовʼязки</w:t>
      </w:r>
      <w:r w:rsidR="0049100B" w:rsidRPr="006F1B78">
        <w:t>.</w:t>
      </w:r>
    </w:p>
    <w:p w14:paraId="386FCE86" w14:textId="05377EA8" w:rsidR="00214674" w:rsidRPr="006F1B78" w:rsidRDefault="00214674" w:rsidP="00214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bCs/>
        </w:rPr>
      </w:pPr>
      <w:r w:rsidRPr="006F1B78">
        <w:rPr>
          <w:bCs/>
        </w:rPr>
        <w:t xml:space="preserve">Інші терміни в цьому Положенні вживаються </w:t>
      </w:r>
      <w:r w:rsidR="004667B8" w:rsidRPr="006F1B78">
        <w:rPr>
          <w:bCs/>
        </w:rPr>
        <w:t xml:space="preserve">в </w:t>
      </w:r>
      <w:r w:rsidRPr="006F1B78">
        <w:rPr>
          <w:bCs/>
        </w:rPr>
        <w:t xml:space="preserve">значеннях, наведених у </w:t>
      </w:r>
      <w:r w:rsidRPr="006F1B78">
        <w:t>Законі про споживче кредитування, Закон</w:t>
      </w:r>
      <w:r w:rsidR="00E64BD2" w:rsidRPr="006F1B78">
        <w:t>і</w:t>
      </w:r>
      <w:r w:rsidRPr="006F1B78">
        <w:t xml:space="preserve"> України </w:t>
      </w:r>
      <w:r w:rsidRPr="006F1B78">
        <w:rPr>
          <w:lang w:val="ru-RU"/>
        </w:rPr>
        <w:t>“</w:t>
      </w:r>
      <w:r w:rsidRPr="006F1B78">
        <w:t>Про фінансові послуги та державне регулювання ринків фінансових послуг</w:t>
      </w:r>
      <w:r w:rsidRPr="006F1B78">
        <w:rPr>
          <w:lang w:val="ru-RU"/>
        </w:rPr>
        <w:t>”</w:t>
      </w:r>
      <w:r w:rsidRPr="006F1B78">
        <w:t xml:space="preserve"> </w:t>
      </w:r>
      <w:r w:rsidRPr="006F1B78">
        <w:rPr>
          <w:lang w:val="ru-RU"/>
        </w:rPr>
        <w:t>(далі – Закон про фінансові послуги)</w:t>
      </w:r>
      <w:r w:rsidR="00F53233" w:rsidRPr="006F1B78">
        <w:rPr>
          <w:lang w:val="ru-RU"/>
        </w:rPr>
        <w:t>,</w:t>
      </w:r>
      <w:r w:rsidRPr="006F1B78">
        <w:rPr>
          <w:bCs/>
        </w:rPr>
        <w:t xml:space="preserve"> інших законах України та нормативно-правових актах Національного банку.</w:t>
      </w:r>
    </w:p>
    <w:p w14:paraId="3452AD38" w14:textId="77777777" w:rsidR="00214674" w:rsidRPr="006F1B78" w:rsidRDefault="00214674" w:rsidP="00214674">
      <w:pPr>
        <w:shd w:val="clear" w:color="auto" w:fill="FFFFFF"/>
        <w:ind w:firstLine="709"/>
        <w:rPr>
          <w:bCs/>
        </w:rPr>
      </w:pPr>
      <w:r w:rsidRPr="006F1B78">
        <w:rPr>
          <w:bCs/>
        </w:rPr>
        <w:t xml:space="preserve"> </w:t>
      </w:r>
    </w:p>
    <w:p w14:paraId="62CBFC35" w14:textId="7BB9BE3C" w:rsidR="00214674" w:rsidRPr="006F1B78" w:rsidRDefault="00214674" w:rsidP="002146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rPr>
          <w:bCs/>
        </w:rPr>
      </w:pPr>
      <w:r w:rsidRPr="006F1B78">
        <w:rPr>
          <w:bCs/>
        </w:rPr>
        <w:t xml:space="preserve">Національний банк під час вчинення дій, передбачених цим Положенням, керується принципами, </w:t>
      </w:r>
      <w:r w:rsidR="00BF1250" w:rsidRPr="006F1B78">
        <w:rPr>
          <w:bCs/>
        </w:rPr>
        <w:t xml:space="preserve">визначеними в </w:t>
      </w:r>
      <w:r w:rsidRPr="006F1B78">
        <w:rPr>
          <w:bCs/>
        </w:rPr>
        <w:t>частин</w:t>
      </w:r>
      <w:r w:rsidR="00BF1250" w:rsidRPr="006F1B78">
        <w:rPr>
          <w:bCs/>
        </w:rPr>
        <w:t>і</w:t>
      </w:r>
      <w:r w:rsidRPr="006F1B78">
        <w:rPr>
          <w:bCs/>
        </w:rPr>
        <w:t xml:space="preserve"> перш</w:t>
      </w:r>
      <w:r w:rsidR="00BF1250" w:rsidRPr="006F1B78">
        <w:rPr>
          <w:bCs/>
        </w:rPr>
        <w:t>ій</w:t>
      </w:r>
      <w:r w:rsidRPr="006F1B78">
        <w:rPr>
          <w:bCs/>
        </w:rPr>
        <w:t xml:space="preserve"> статті 34</w:t>
      </w:r>
      <w:r w:rsidR="00BB0CC7" w:rsidRPr="006F1B78">
        <w:rPr>
          <w:bCs/>
        </w:rPr>
        <w:t> </w:t>
      </w:r>
      <w:r w:rsidRPr="006F1B78">
        <w:rPr>
          <w:bCs/>
        </w:rPr>
        <w:t>Закону про фінансові послуги.</w:t>
      </w:r>
      <w:bookmarkStart w:id="5" w:name="bookmark=id.1ci93xb" w:colFirst="0" w:colLast="0"/>
      <w:bookmarkEnd w:id="5"/>
    </w:p>
    <w:p w14:paraId="006E8256" w14:textId="1A6CE1CD" w:rsidR="004667B8" w:rsidRPr="006F1B78" w:rsidRDefault="004667B8" w:rsidP="004108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709"/>
        <w:rPr>
          <w:bCs/>
        </w:rPr>
      </w:pPr>
    </w:p>
    <w:p w14:paraId="393C8B23" w14:textId="7F845C7C" w:rsidR="0041087B" w:rsidRPr="006F1B78" w:rsidRDefault="0041087B" w:rsidP="0041087B">
      <w:pPr>
        <w:pStyle w:val="af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outlineLvl w:val="1"/>
        <w:rPr>
          <w:bCs/>
        </w:rPr>
      </w:pPr>
      <w:r w:rsidRPr="006F1B78">
        <w:rPr>
          <w:bCs/>
        </w:rPr>
        <w:t>Кваліфікаційні вимоги до працівників колекторської компанії</w:t>
      </w:r>
    </w:p>
    <w:p w14:paraId="62B29E85" w14:textId="77777777" w:rsidR="0041087B" w:rsidRPr="006F1B78" w:rsidRDefault="0041087B" w:rsidP="0041087B">
      <w:pPr>
        <w:pStyle w:val="af3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outlineLvl w:val="1"/>
        <w:rPr>
          <w:bCs/>
        </w:rPr>
      </w:pPr>
    </w:p>
    <w:p w14:paraId="7978483A" w14:textId="0CCC368C" w:rsidR="00214674" w:rsidRPr="006F1B78" w:rsidRDefault="00214674" w:rsidP="004108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rPr>
          <w:bCs/>
        </w:rPr>
      </w:pPr>
      <w:r w:rsidRPr="006F1B78">
        <w:rPr>
          <w:bCs/>
        </w:rPr>
        <w:t>Працівники колекторської компанії</w:t>
      </w:r>
      <w:r w:rsidR="001B5D0A" w:rsidRPr="006F1B78">
        <w:rPr>
          <w:bCs/>
        </w:rPr>
        <w:t xml:space="preserve"> або заявника</w:t>
      </w:r>
      <w:r w:rsidRPr="006F1B78">
        <w:rPr>
          <w:bCs/>
        </w:rPr>
        <w:t>, які безпосередн</w:t>
      </w:r>
      <w:r w:rsidR="00BF1250" w:rsidRPr="006F1B78">
        <w:rPr>
          <w:bCs/>
        </w:rPr>
        <w:t>ьо</w:t>
      </w:r>
      <w:r w:rsidRPr="006F1B78">
        <w:rPr>
          <w:bCs/>
        </w:rPr>
        <w:t xml:space="preserve"> взаємодію</w:t>
      </w:r>
      <w:r w:rsidR="00BF1250" w:rsidRPr="006F1B78">
        <w:rPr>
          <w:bCs/>
        </w:rPr>
        <w:t>ть</w:t>
      </w:r>
      <w:r w:rsidRPr="006F1B78">
        <w:rPr>
          <w:bCs/>
        </w:rPr>
        <w:t xml:space="preserve"> зі споживачами фінансових послуг</w:t>
      </w:r>
      <w:r w:rsidR="005A2D96" w:rsidRPr="006F1B78">
        <w:rPr>
          <w:bCs/>
        </w:rPr>
        <w:t>,</w:t>
      </w:r>
      <w:r w:rsidRPr="006F1B78">
        <w:rPr>
          <w:bCs/>
        </w:rPr>
        <w:t xml:space="preserve"> та </w:t>
      </w:r>
      <w:r w:rsidR="0041087B" w:rsidRPr="006F1B78">
        <w:rPr>
          <w:bCs/>
        </w:rPr>
        <w:t xml:space="preserve">залучені </w:t>
      </w:r>
      <w:r w:rsidRPr="006F1B78">
        <w:rPr>
          <w:bCs/>
        </w:rPr>
        <w:t>особи</w:t>
      </w:r>
      <w:r w:rsidRPr="006F1B78">
        <w:rPr>
          <w:color w:val="000000" w:themeColor="text1"/>
        </w:rPr>
        <w:t xml:space="preserve"> </w:t>
      </w:r>
      <w:r w:rsidR="00BF1250" w:rsidRPr="006F1B78">
        <w:rPr>
          <w:color w:val="000000" w:themeColor="text1"/>
        </w:rPr>
        <w:t>повинні</w:t>
      </w:r>
      <w:r w:rsidRPr="006F1B78">
        <w:rPr>
          <w:color w:val="000000" w:themeColor="text1"/>
        </w:rPr>
        <w:t xml:space="preserve"> протягом усього часу обіймання відповідної посади/виконання функцій відповідати таким кваліфікаційним вимогам:</w:t>
      </w:r>
    </w:p>
    <w:p w14:paraId="1677D933" w14:textId="77777777" w:rsidR="0041087B" w:rsidRPr="006F1B78" w:rsidRDefault="0041087B" w:rsidP="004108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709"/>
        <w:rPr>
          <w:bCs/>
        </w:rPr>
      </w:pPr>
    </w:p>
    <w:p w14:paraId="0ED44462" w14:textId="65CBC823" w:rsidR="00214674" w:rsidRPr="006F1B78" w:rsidRDefault="003E5680" w:rsidP="00AC444D">
      <w:pPr>
        <w:pStyle w:val="af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firstLine="709"/>
        <w:rPr>
          <w:color w:val="000000" w:themeColor="text1"/>
        </w:rPr>
      </w:pPr>
      <w:r w:rsidRPr="006F1B78">
        <w:rPr>
          <w:color w:val="000000" w:themeColor="text1"/>
        </w:rPr>
        <w:t xml:space="preserve">щодо професійної придатності </w:t>
      </w:r>
      <w:r w:rsidR="00BF1250" w:rsidRPr="006F1B78">
        <w:rPr>
          <w:color w:val="000000" w:themeColor="text1"/>
        </w:rPr>
        <w:t>–</w:t>
      </w:r>
      <w:r w:rsidRPr="006F1B78">
        <w:rPr>
          <w:color w:val="000000" w:themeColor="text1"/>
        </w:rPr>
        <w:t xml:space="preserve"> </w:t>
      </w:r>
      <w:r w:rsidR="00214674" w:rsidRPr="006F1B78">
        <w:rPr>
          <w:color w:val="000000" w:themeColor="text1"/>
        </w:rPr>
        <w:t xml:space="preserve">мати </w:t>
      </w:r>
      <w:r w:rsidR="00F10C0F" w:rsidRPr="006F1B78">
        <w:rPr>
          <w:color w:val="000000" w:themeColor="text1"/>
        </w:rPr>
        <w:t xml:space="preserve">достатній </w:t>
      </w:r>
      <w:r w:rsidR="009C0D93" w:rsidRPr="006F1B78">
        <w:t xml:space="preserve">рівень знань для виконання вимог законодавства </w:t>
      </w:r>
      <w:r w:rsidR="00F10C0F" w:rsidRPr="006F1B78">
        <w:t xml:space="preserve">України </w:t>
      </w:r>
      <w:r w:rsidR="009C0D93" w:rsidRPr="006F1B78">
        <w:t>про захист прав споживачів фінансових послуг</w:t>
      </w:r>
      <w:r w:rsidR="008D2FE6" w:rsidRPr="006F1B78">
        <w:t xml:space="preserve">, уключаючи </w:t>
      </w:r>
      <w:r w:rsidR="008D2FE6" w:rsidRPr="006F1B78">
        <w:rPr>
          <w:shd w:val="clear" w:color="auto" w:fill="FFFFFF"/>
        </w:rPr>
        <w:t>вимог</w:t>
      </w:r>
      <w:r w:rsidR="00EE5EE5" w:rsidRPr="006F1B78">
        <w:rPr>
          <w:shd w:val="clear" w:color="auto" w:fill="FFFFFF"/>
        </w:rPr>
        <w:t>и</w:t>
      </w:r>
      <w:r w:rsidR="008D2FE6" w:rsidRPr="006F1B78">
        <w:rPr>
          <w:shd w:val="clear" w:color="auto" w:fill="FFFFFF"/>
        </w:rPr>
        <w:t xml:space="preserve"> до </w:t>
      </w:r>
      <w:r w:rsidR="00F10C0F" w:rsidRPr="006F1B78">
        <w:rPr>
          <w:shd w:val="clear" w:color="auto" w:fill="FFFFFF"/>
        </w:rPr>
        <w:t xml:space="preserve">безпосередньої </w:t>
      </w:r>
      <w:r w:rsidR="008D2FE6" w:rsidRPr="006F1B78">
        <w:rPr>
          <w:shd w:val="clear" w:color="auto" w:fill="FFFFFF"/>
        </w:rPr>
        <w:t>взаємодії з</w:t>
      </w:r>
      <w:r w:rsidR="00F10C0F" w:rsidRPr="006F1B78">
        <w:rPr>
          <w:shd w:val="clear" w:color="auto" w:fill="FFFFFF"/>
        </w:rPr>
        <w:t>і</w:t>
      </w:r>
      <w:r w:rsidR="008D2FE6" w:rsidRPr="006F1B78">
        <w:rPr>
          <w:shd w:val="clear" w:color="auto" w:fill="FFFFFF"/>
        </w:rPr>
        <w:t xml:space="preserve"> споживачами фінансових послуг </w:t>
      </w:r>
      <w:r w:rsidR="00F10C0F" w:rsidRPr="006F1B78">
        <w:rPr>
          <w:shd w:val="clear" w:color="auto" w:fill="FFFFFF"/>
        </w:rPr>
        <w:t>під час у</w:t>
      </w:r>
      <w:r w:rsidR="008D2FE6" w:rsidRPr="006F1B78">
        <w:rPr>
          <w:shd w:val="clear" w:color="auto" w:fill="FFFFFF"/>
        </w:rPr>
        <w:t>регулюванн</w:t>
      </w:r>
      <w:r w:rsidR="00F10C0F" w:rsidRPr="006F1B78">
        <w:rPr>
          <w:shd w:val="clear" w:color="auto" w:fill="FFFFFF"/>
        </w:rPr>
        <w:t>я</w:t>
      </w:r>
      <w:r w:rsidR="008D2FE6" w:rsidRPr="006F1B78">
        <w:rPr>
          <w:shd w:val="clear" w:color="auto" w:fill="FFFFFF"/>
        </w:rPr>
        <w:t xml:space="preserve"> простроченої заборгованості (вимог</w:t>
      </w:r>
      <w:r w:rsidR="00F10C0F" w:rsidRPr="006F1B78">
        <w:rPr>
          <w:shd w:val="clear" w:color="auto" w:fill="FFFFFF"/>
        </w:rPr>
        <w:t>и</w:t>
      </w:r>
      <w:r w:rsidR="008D2FE6" w:rsidRPr="006F1B78">
        <w:rPr>
          <w:shd w:val="clear" w:color="auto" w:fill="FFFFFF"/>
        </w:rPr>
        <w:t xml:space="preserve"> до етичної поведінки),</w:t>
      </w:r>
      <w:r w:rsidR="009C0D93" w:rsidRPr="006F1B78">
        <w:t xml:space="preserve"> та</w:t>
      </w:r>
      <w:r w:rsidR="000A2207" w:rsidRPr="006F1B78">
        <w:t xml:space="preserve"> законодавства</w:t>
      </w:r>
      <w:r w:rsidR="009C0D93" w:rsidRPr="006F1B78">
        <w:t xml:space="preserve"> </w:t>
      </w:r>
      <w:r w:rsidR="00F10C0F" w:rsidRPr="006F1B78">
        <w:t>України</w:t>
      </w:r>
      <w:r w:rsidR="009C0D93" w:rsidRPr="006F1B78">
        <w:t xml:space="preserve"> про захист персональних даних</w:t>
      </w:r>
      <w:r w:rsidR="00214674" w:rsidRPr="006F1B78">
        <w:t>;</w:t>
      </w:r>
    </w:p>
    <w:p w14:paraId="005028B1" w14:textId="77777777" w:rsidR="0041087B" w:rsidRPr="006F1B78" w:rsidRDefault="0041087B" w:rsidP="0041087B">
      <w:pPr>
        <w:pStyle w:val="af3"/>
        <w:pBdr>
          <w:top w:val="nil"/>
          <w:left w:val="nil"/>
          <w:bottom w:val="nil"/>
          <w:right w:val="nil"/>
          <w:between w:val="nil"/>
        </w:pBdr>
        <w:spacing w:after="150"/>
        <w:ind w:left="1069"/>
        <w:rPr>
          <w:bCs/>
          <w:color w:val="000000" w:themeColor="text1"/>
        </w:rPr>
      </w:pPr>
    </w:p>
    <w:p w14:paraId="1E35AD8C" w14:textId="25F17DF3" w:rsidR="00214674" w:rsidRPr="006F1B78" w:rsidRDefault="003E5680" w:rsidP="0041087B">
      <w:pPr>
        <w:pStyle w:val="af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firstLine="709"/>
        <w:rPr>
          <w:bCs/>
          <w:color w:val="000000" w:themeColor="text1"/>
        </w:rPr>
      </w:pPr>
      <w:r w:rsidRPr="006F1B78">
        <w:rPr>
          <w:color w:val="000000" w:themeColor="text1"/>
        </w:rPr>
        <w:t>до</w:t>
      </w:r>
      <w:r w:rsidRPr="006F1B78">
        <w:rPr>
          <w:bCs/>
          <w:color w:val="000000" w:themeColor="text1"/>
        </w:rPr>
        <w:t xml:space="preserve"> ділової репутації</w:t>
      </w:r>
      <w:r w:rsidRPr="006F1B78">
        <w:rPr>
          <w:color w:val="000000" w:themeColor="text1"/>
        </w:rPr>
        <w:t xml:space="preserve"> </w:t>
      </w:r>
      <w:r w:rsidR="00F10C0F" w:rsidRPr="006F1B78">
        <w:rPr>
          <w:color w:val="000000" w:themeColor="text1"/>
        </w:rPr>
        <w:t>–</w:t>
      </w:r>
      <w:r w:rsidRPr="006F1B78">
        <w:rPr>
          <w:color w:val="000000" w:themeColor="text1"/>
        </w:rPr>
        <w:t xml:space="preserve"> </w:t>
      </w:r>
      <w:r w:rsidR="00214674" w:rsidRPr="006F1B78">
        <w:rPr>
          <w:color w:val="000000" w:themeColor="text1"/>
        </w:rPr>
        <w:t xml:space="preserve">не мати </w:t>
      </w:r>
      <w:r w:rsidR="00214674" w:rsidRPr="006F1B78">
        <w:rPr>
          <w:bCs/>
          <w:color w:val="000000" w:themeColor="text1"/>
        </w:rPr>
        <w:t>судимості за кримінальні правопорушення проти громадської безпеки, власності, у сфері господарської діяльності, використання електронно-обчислювальних машин (комп’ютерів), систем та комп’ютерних мереж і мереж електрозв’язку, службової діяльності та професійної діяльності, пов’язаної з наданням публічних послуг, проти життя та здоров’я особи, не</w:t>
      </w:r>
      <w:r w:rsidR="00610308" w:rsidRPr="006F1B78">
        <w:rPr>
          <w:bCs/>
          <w:color w:val="000000" w:themeColor="text1"/>
        </w:rPr>
        <w:t xml:space="preserve"> </w:t>
      </w:r>
      <w:r w:rsidR="00214674" w:rsidRPr="006F1B78">
        <w:rPr>
          <w:bCs/>
          <w:color w:val="000000" w:themeColor="text1"/>
        </w:rPr>
        <w:t>знятої або не</w:t>
      </w:r>
      <w:r w:rsidR="00610308" w:rsidRPr="006F1B78">
        <w:rPr>
          <w:bCs/>
          <w:color w:val="000000" w:themeColor="text1"/>
        </w:rPr>
        <w:t xml:space="preserve"> </w:t>
      </w:r>
      <w:r w:rsidR="00214674" w:rsidRPr="006F1B78">
        <w:rPr>
          <w:bCs/>
          <w:color w:val="000000" w:themeColor="text1"/>
        </w:rPr>
        <w:t>погашеної в установленому законо</w:t>
      </w:r>
      <w:r w:rsidR="00F10C0F" w:rsidRPr="006F1B78">
        <w:rPr>
          <w:bCs/>
          <w:color w:val="000000" w:themeColor="text1"/>
        </w:rPr>
        <w:t>давством України</w:t>
      </w:r>
      <w:r w:rsidR="00214674" w:rsidRPr="006F1B78">
        <w:rPr>
          <w:bCs/>
          <w:color w:val="000000" w:themeColor="text1"/>
        </w:rPr>
        <w:t xml:space="preserve"> порядку.</w:t>
      </w:r>
    </w:p>
    <w:p w14:paraId="0C4FA3E3" w14:textId="6EB3D92D" w:rsidR="00214674" w:rsidRPr="006F1B78" w:rsidRDefault="00214674" w:rsidP="00331F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rPr>
          <w:bCs/>
        </w:rPr>
      </w:pPr>
      <w:r w:rsidRPr="006F1B78">
        <w:rPr>
          <w:bCs/>
        </w:rPr>
        <w:t xml:space="preserve">Колекторська компанія </w:t>
      </w:r>
      <w:r w:rsidR="001B5D0A" w:rsidRPr="006F1B78">
        <w:rPr>
          <w:bCs/>
        </w:rPr>
        <w:t xml:space="preserve">або заявник </w:t>
      </w:r>
      <w:r w:rsidRPr="006F1B78">
        <w:rPr>
          <w:bCs/>
        </w:rPr>
        <w:t xml:space="preserve">має забезпечити перевірку кандидатів на посади, </w:t>
      </w:r>
      <w:r w:rsidR="00F10C0F" w:rsidRPr="006F1B78">
        <w:rPr>
          <w:bCs/>
        </w:rPr>
        <w:t>що</w:t>
      </w:r>
      <w:r w:rsidRPr="006F1B78">
        <w:rPr>
          <w:bCs/>
        </w:rPr>
        <w:t xml:space="preserve"> передбачають безпосередню взаємодію зі споживачами фінансових послуг, а також </w:t>
      </w:r>
      <w:r w:rsidR="00331FAA" w:rsidRPr="006F1B78">
        <w:rPr>
          <w:bCs/>
        </w:rPr>
        <w:t xml:space="preserve">залучених </w:t>
      </w:r>
      <w:r w:rsidRPr="006F1B78">
        <w:rPr>
          <w:bCs/>
        </w:rPr>
        <w:t>осіб на відповідність кваліфікаційн</w:t>
      </w:r>
      <w:r w:rsidR="00331FAA" w:rsidRPr="006F1B78">
        <w:rPr>
          <w:bCs/>
        </w:rPr>
        <w:t>им вимогам</w:t>
      </w:r>
      <w:r w:rsidR="00F10C0F" w:rsidRPr="006F1B78">
        <w:rPr>
          <w:bCs/>
        </w:rPr>
        <w:t>,</w:t>
      </w:r>
      <w:r w:rsidR="00331FAA" w:rsidRPr="006F1B78">
        <w:rPr>
          <w:bCs/>
        </w:rPr>
        <w:t xml:space="preserve"> </w:t>
      </w:r>
      <w:r w:rsidR="00F10C0F" w:rsidRPr="006F1B78">
        <w:rPr>
          <w:bCs/>
        </w:rPr>
        <w:t>у</w:t>
      </w:r>
      <w:r w:rsidR="00331FAA" w:rsidRPr="006F1B78">
        <w:rPr>
          <w:bCs/>
        </w:rPr>
        <w:t xml:space="preserve">становленим у цьому </w:t>
      </w:r>
      <w:r w:rsidRPr="006F1B78">
        <w:rPr>
          <w:bCs/>
        </w:rPr>
        <w:t>Положенні.</w:t>
      </w:r>
    </w:p>
    <w:p w14:paraId="664EFD06" w14:textId="77777777" w:rsidR="00901553" w:rsidRPr="006F1B78" w:rsidRDefault="00901553" w:rsidP="00076EE3">
      <w:pPr>
        <w:pStyle w:val="af3"/>
        <w:rPr>
          <w:bCs/>
        </w:rPr>
      </w:pPr>
    </w:p>
    <w:p w14:paraId="7F4DCCE8" w14:textId="2469F0DC" w:rsidR="00214674" w:rsidRPr="006F1B78" w:rsidRDefault="00291F5C" w:rsidP="00331F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rPr>
          <w:bCs/>
        </w:rPr>
      </w:pPr>
      <w:r w:rsidRPr="006F1B78">
        <w:rPr>
          <w:bCs/>
        </w:rPr>
        <w:t>Колекторська компанія або заявник п</w:t>
      </w:r>
      <w:r w:rsidR="00214674" w:rsidRPr="006F1B78">
        <w:rPr>
          <w:bCs/>
        </w:rPr>
        <w:t xml:space="preserve">ід час перевірки відповідності кандидата на посаду, </w:t>
      </w:r>
      <w:r w:rsidR="00F10C0F" w:rsidRPr="006F1B78">
        <w:rPr>
          <w:bCs/>
        </w:rPr>
        <w:t>що</w:t>
      </w:r>
      <w:r w:rsidR="00214674" w:rsidRPr="006F1B78">
        <w:rPr>
          <w:bCs/>
        </w:rPr>
        <w:t xml:space="preserve"> передбачає безпосередню взаємодію зі споживачами фінансових послуг, а також </w:t>
      </w:r>
      <w:r w:rsidR="006B2D3B" w:rsidRPr="006F1B78">
        <w:rPr>
          <w:bCs/>
        </w:rPr>
        <w:t>за</w:t>
      </w:r>
      <w:r w:rsidR="00A2533E" w:rsidRPr="006F1B78">
        <w:rPr>
          <w:bCs/>
        </w:rPr>
        <w:t xml:space="preserve">лучених </w:t>
      </w:r>
      <w:r w:rsidR="00214674" w:rsidRPr="006F1B78">
        <w:rPr>
          <w:bCs/>
        </w:rPr>
        <w:t>ос</w:t>
      </w:r>
      <w:r w:rsidR="00A2533E" w:rsidRPr="006F1B78">
        <w:rPr>
          <w:bCs/>
        </w:rPr>
        <w:t>іб</w:t>
      </w:r>
      <w:r w:rsidR="00214674" w:rsidRPr="006F1B78">
        <w:rPr>
          <w:bCs/>
        </w:rPr>
        <w:t xml:space="preserve"> </w:t>
      </w:r>
      <w:r w:rsidR="00F10C0F" w:rsidRPr="006F1B78">
        <w:rPr>
          <w:bCs/>
        </w:rPr>
        <w:t>повинна</w:t>
      </w:r>
      <w:r w:rsidR="00214674" w:rsidRPr="006F1B78">
        <w:rPr>
          <w:bCs/>
        </w:rPr>
        <w:t>:</w:t>
      </w:r>
    </w:p>
    <w:p w14:paraId="66BAD88A" w14:textId="77777777" w:rsidR="00214674" w:rsidRPr="006F1B78" w:rsidRDefault="00214674" w:rsidP="00214674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 w:themeColor="text1"/>
        </w:rPr>
      </w:pPr>
    </w:p>
    <w:p w14:paraId="29121481" w14:textId="1CB7F2D7" w:rsidR="00214674" w:rsidRPr="006F1B78" w:rsidRDefault="00214674" w:rsidP="002146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rPr>
          <w:color w:val="000000" w:themeColor="text1"/>
        </w:rPr>
      </w:pPr>
      <w:r w:rsidRPr="006F1B78">
        <w:rPr>
          <w:color w:val="000000" w:themeColor="text1"/>
        </w:rPr>
        <w:t>отримати від кандидата/особи документи та/або інформацію, що підтверджує його/її відповідність кваліфікаційним вимогам;</w:t>
      </w:r>
    </w:p>
    <w:p w14:paraId="35A961B2" w14:textId="77777777" w:rsidR="00214674" w:rsidRPr="006F1B78" w:rsidRDefault="00214674" w:rsidP="00214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bCs/>
          <w:color w:val="000000" w:themeColor="text1"/>
        </w:rPr>
      </w:pPr>
    </w:p>
    <w:p w14:paraId="3E15B26B" w14:textId="77777777" w:rsidR="00214674" w:rsidRPr="006F1B78" w:rsidRDefault="00214674" w:rsidP="002146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rPr>
          <w:color w:val="000000" w:themeColor="text1"/>
        </w:rPr>
      </w:pPr>
      <w:r w:rsidRPr="006F1B78">
        <w:rPr>
          <w:color w:val="000000" w:themeColor="text1"/>
        </w:rPr>
        <w:t>провести перевірку достовірності поданих кандидатом/особою документів та/або інформації;</w:t>
      </w:r>
    </w:p>
    <w:p w14:paraId="616A9B05" w14:textId="77777777" w:rsidR="00214674" w:rsidRPr="006F1B78" w:rsidRDefault="00214674" w:rsidP="00214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Cs/>
          <w:color w:val="000000" w:themeColor="text1"/>
        </w:rPr>
      </w:pPr>
    </w:p>
    <w:p w14:paraId="51C9FB16" w14:textId="77777777" w:rsidR="00214674" w:rsidRPr="006F1B78" w:rsidRDefault="00214674" w:rsidP="00872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rPr>
          <w:color w:val="000000" w:themeColor="text1"/>
        </w:rPr>
      </w:pPr>
      <w:r w:rsidRPr="006F1B78">
        <w:rPr>
          <w:color w:val="000000" w:themeColor="text1"/>
        </w:rPr>
        <w:t>провести перевірку відповідності кандидата/особи кваліфікаційним вимогам шляхом проведення співбесіди та/або тестування та аналізу інформації, наданої кандидатом/особою.</w:t>
      </w:r>
    </w:p>
    <w:p w14:paraId="4CB266E3" w14:textId="77777777" w:rsidR="008722F2" w:rsidRPr="006F1B78" w:rsidRDefault="008722F2" w:rsidP="008722F2">
      <w:pPr>
        <w:pStyle w:val="af3"/>
        <w:rPr>
          <w:color w:val="000000" w:themeColor="text1"/>
        </w:rPr>
      </w:pPr>
    </w:p>
    <w:p w14:paraId="732201E1" w14:textId="0FFCE951" w:rsidR="00214674" w:rsidRPr="006F1B78" w:rsidRDefault="00214674" w:rsidP="008722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rPr>
          <w:bCs/>
        </w:rPr>
      </w:pPr>
      <w:r w:rsidRPr="006F1B78">
        <w:rPr>
          <w:bCs/>
        </w:rPr>
        <w:t>Колекторська компанія</w:t>
      </w:r>
      <w:r w:rsidR="00D01456" w:rsidRPr="006F1B78">
        <w:rPr>
          <w:bCs/>
        </w:rPr>
        <w:t xml:space="preserve"> або заявник</w:t>
      </w:r>
      <w:r w:rsidRPr="006F1B78">
        <w:rPr>
          <w:bCs/>
        </w:rPr>
        <w:t xml:space="preserve"> перевіряє відповідність кандидата на посаду, </w:t>
      </w:r>
      <w:r w:rsidR="004562F9" w:rsidRPr="006F1B78">
        <w:rPr>
          <w:bCs/>
        </w:rPr>
        <w:t>що</w:t>
      </w:r>
      <w:r w:rsidRPr="006F1B78">
        <w:rPr>
          <w:bCs/>
        </w:rPr>
        <w:t xml:space="preserve"> передбачає безпосередню взаємодію зі споживачами фінансових послуг, а також </w:t>
      </w:r>
      <w:r w:rsidR="00331FAA" w:rsidRPr="006F1B78">
        <w:rPr>
          <w:bCs/>
        </w:rPr>
        <w:t xml:space="preserve">залучених </w:t>
      </w:r>
      <w:r w:rsidRPr="006F1B78">
        <w:rPr>
          <w:bCs/>
        </w:rPr>
        <w:t>ос</w:t>
      </w:r>
      <w:r w:rsidR="00331FAA" w:rsidRPr="006F1B78">
        <w:rPr>
          <w:bCs/>
        </w:rPr>
        <w:t>іб</w:t>
      </w:r>
      <w:r w:rsidRPr="006F1B78">
        <w:rPr>
          <w:bCs/>
        </w:rPr>
        <w:t xml:space="preserve"> на підставі таких документів:</w:t>
      </w:r>
    </w:p>
    <w:p w14:paraId="7AAF18C2" w14:textId="77777777" w:rsidR="00214674" w:rsidRPr="006F1B78" w:rsidRDefault="00214674" w:rsidP="0021467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6F1B78">
        <w:rPr>
          <w:color w:val="000000" w:themeColor="text1"/>
        </w:rPr>
        <w:t xml:space="preserve"> </w:t>
      </w:r>
    </w:p>
    <w:p w14:paraId="2A55CCC7" w14:textId="2B627C37" w:rsidR="00214674" w:rsidRPr="006F1B78" w:rsidRDefault="00214674" w:rsidP="002146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rPr>
          <w:color w:val="000000" w:themeColor="text1"/>
        </w:rPr>
      </w:pPr>
      <w:r w:rsidRPr="006F1B78">
        <w:rPr>
          <w:color w:val="000000" w:themeColor="text1"/>
        </w:rPr>
        <w:t>документ</w:t>
      </w:r>
      <w:r w:rsidR="004667B8" w:rsidRPr="006F1B78">
        <w:rPr>
          <w:color w:val="000000" w:themeColor="text1"/>
        </w:rPr>
        <w:t>ів</w:t>
      </w:r>
      <w:r w:rsidR="00F53233" w:rsidRPr="006F1B78">
        <w:rPr>
          <w:color w:val="000000" w:themeColor="text1"/>
        </w:rPr>
        <w:t>,</w:t>
      </w:r>
      <w:r w:rsidRPr="006F1B78">
        <w:rPr>
          <w:color w:val="000000" w:themeColor="text1"/>
        </w:rPr>
        <w:t xml:space="preserve"> </w:t>
      </w:r>
      <w:r w:rsidR="004562F9" w:rsidRPr="006F1B78">
        <w:rPr>
          <w:color w:val="000000" w:themeColor="text1"/>
        </w:rPr>
        <w:t>що</w:t>
      </w:r>
      <w:r w:rsidRPr="006F1B78">
        <w:rPr>
          <w:color w:val="000000" w:themeColor="text1"/>
        </w:rPr>
        <w:t xml:space="preserve"> можуть використ</w:t>
      </w:r>
      <w:r w:rsidR="004562F9" w:rsidRPr="006F1B78">
        <w:rPr>
          <w:color w:val="000000" w:themeColor="text1"/>
        </w:rPr>
        <w:t>овуватися</w:t>
      </w:r>
      <w:r w:rsidRPr="006F1B78">
        <w:rPr>
          <w:color w:val="000000" w:themeColor="text1"/>
        </w:rPr>
        <w:t xml:space="preserve"> для ідентифікації особи відповідно до законодавства України;</w:t>
      </w:r>
    </w:p>
    <w:p w14:paraId="389DC356" w14:textId="77777777" w:rsidR="00214674" w:rsidRPr="006F1B78" w:rsidRDefault="00214674" w:rsidP="00214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bCs/>
          <w:color w:val="000000" w:themeColor="text1"/>
        </w:rPr>
      </w:pPr>
    </w:p>
    <w:p w14:paraId="175B9A4E" w14:textId="15FB7ECE" w:rsidR="00214674" w:rsidRPr="006F1B78" w:rsidRDefault="00214674" w:rsidP="002146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rPr>
          <w:color w:val="000000" w:themeColor="text1"/>
        </w:rPr>
      </w:pPr>
      <w:r w:rsidRPr="006F1B78">
        <w:rPr>
          <w:color w:val="000000" w:themeColor="text1"/>
        </w:rPr>
        <w:t>довідк</w:t>
      </w:r>
      <w:r w:rsidR="004667B8" w:rsidRPr="006F1B78">
        <w:rPr>
          <w:color w:val="000000" w:themeColor="text1"/>
        </w:rPr>
        <w:t>и</w:t>
      </w:r>
      <w:r w:rsidRPr="006F1B78">
        <w:rPr>
          <w:color w:val="000000" w:themeColor="text1"/>
        </w:rPr>
        <w:t xml:space="preserve"> компетентного органу країни постійного місця проживання </w:t>
      </w:r>
      <w:r w:rsidR="00B92FC8" w:rsidRPr="006F1B78">
        <w:rPr>
          <w:bCs/>
          <w:color w:val="000000" w:themeColor="text1"/>
        </w:rPr>
        <w:t xml:space="preserve">та громадянства </w:t>
      </w:r>
      <w:r w:rsidRPr="006F1B78">
        <w:rPr>
          <w:color w:val="000000" w:themeColor="text1"/>
        </w:rPr>
        <w:t xml:space="preserve">фізичної особи про </w:t>
      </w:r>
      <w:r w:rsidRPr="006F1B78">
        <w:rPr>
          <w:color w:val="000000" w:themeColor="text1"/>
          <w:lang w:val="ru-RU"/>
        </w:rPr>
        <w:t>відсутність або наявність</w:t>
      </w:r>
      <w:r w:rsidRPr="006F1B78">
        <w:rPr>
          <w:color w:val="000000" w:themeColor="text1"/>
        </w:rPr>
        <w:t xml:space="preserve"> судимості</w:t>
      </w:r>
      <w:r w:rsidR="006B754D" w:rsidRPr="006F1B78">
        <w:rPr>
          <w:color w:val="000000" w:themeColor="text1"/>
        </w:rPr>
        <w:t>, видан</w:t>
      </w:r>
      <w:r w:rsidR="004667B8" w:rsidRPr="006F1B78">
        <w:rPr>
          <w:color w:val="000000" w:themeColor="text1"/>
        </w:rPr>
        <w:t>ої</w:t>
      </w:r>
      <w:r w:rsidR="006B754D" w:rsidRPr="006F1B78">
        <w:rPr>
          <w:color w:val="000000" w:themeColor="text1"/>
        </w:rPr>
        <w:t xml:space="preserve"> не </w:t>
      </w:r>
      <w:r w:rsidR="006F23E8" w:rsidRPr="006F1B78">
        <w:rPr>
          <w:bCs/>
          <w:color w:val="000000" w:themeColor="text1"/>
        </w:rPr>
        <w:t>пізніше ніж за один місяць до дати перевірки</w:t>
      </w:r>
      <w:r w:rsidRPr="006F1B78">
        <w:rPr>
          <w:color w:val="000000" w:themeColor="text1"/>
        </w:rPr>
        <w:t>.</w:t>
      </w:r>
    </w:p>
    <w:p w14:paraId="303B5091" w14:textId="2CEB8028" w:rsidR="00214674" w:rsidRPr="006F1B78" w:rsidRDefault="00214674" w:rsidP="009449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 w:themeColor="text1"/>
        </w:rPr>
      </w:pPr>
      <w:r w:rsidRPr="006F1B78">
        <w:rPr>
          <w:color w:val="000000" w:themeColor="text1"/>
        </w:rPr>
        <w:t xml:space="preserve">Колекторська компанія </w:t>
      </w:r>
      <w:r w:rsidR="001B5D0A" w:rsidRPr="006F1B78">
        <w:rPr>
          <w:color w:val="000000" w:themeColor="text1"/>
        </w:rPr>
        <w:t xml:space="preserve">або заявник </w:t>
      </w:r>
      <w:r w:rsidR="00EE1A32" w:rsidRPr="006F1B78">
        <w:t xml:space="preserve">забезпечує систематизацію, зберігання документів та/або копій документів, засвідчених </w:t>
      </w:r>
      <w:r w:rsidR="004667B8" w:rsidRPr="006F1B78">
        <w:t xml:space="preserve">у </w:t>
      </w:r>
      <w:r w:rsidR="00C763F9" w:rsidRPr="006F1B78">
        <w:t xml:space="preserve">встановленому </w:t>
      </w:r>
      <w:r w:rsidR="00EE1A32" w:rsidRPr="006F1B78">
        <w:t>порядку</w:t>
      </w:r>
      <w:r w:rsidR="004667B8" w:rsidRPr="006F1B78">
        <w:t>,</w:t>
      </w:r>
      <w:r w:rsidR="006F1B78" w:rsidRPr="006F1B78">
        <w:t xml:space="preserve"> </w:t>
      </w:r>
      <w:r w:rsidRPr="006F1B78">
        <w:rPr>
          <w:color w:val="000000" w:themeColor="text1"/>
        </w:rPr>
        <w:t>на підставі яких здійснювалас</w:t>
      </w:r>
      <w:r w:rsidR="004562F9" w:rsidRPr="006F1B78">
        <w:rPr>
          <w:color w:val="000000" w:themeColor="text1"/>
        </w:rPr>
        <w:t>я</w:t>
      </w:r>
      <w:r w:rsidRPr="006F1B78">
        <w:rPr>
          <w:color w:val="000000" w:themeColor="text1"/>
        </w:rPr>
        <w:t xml:space="preserve"> перевірка кандидата на посаду, </w:t>
      </w:r>
      <w:r w:rsidR="004562F9" w:rsidRPr="006F1B78">
        <w:rPr>
          <w:color w:val="000000" w:themeColor="text1"/>
        </w:rPr>
        <w:t>що</w:t>
      </w:r>
      <w:r w:rsidRPr="006F1B78">
        <w:rPr>
          <w:color w:val="000000" w:themeColor="text1"/>
        </w:rPr>
        <w:t xml:space="preserve"> передбачає безпосередню взаємодію зі споживачами фінансових послуг, а також </w:t>
      </w:r>
      <w:r w:rsidR="006B2D3B" w:rsidRPr="006F1B78">
        <w:rPr>
          <w:color w:val="000000" w:themeColor="text1"/>
        </w:rPr>
        <w:t xml:space="preserve">залучених </w:t>
      </w:r>
      <w:r w:rsidR="00F53233" w:rsidRPr="006F1B78">
        <w:rPr>
          <w:bCs/>
          <w:color w:val="000000" w:themeColor="text1"/>
        </w:rPr>
        <w:t>осіб</w:t>
      </w:r>
      <w:r w:rsidR="00F53233" w:rsidRPr="006F1B78">
        <w:rPr>
          <w:color w:val="000000" w:themeColor="text1"/>
        </w:rPr>
        <w:t xml:space="preserve"> </w:t>
      </w:r>
      <w:r w:rsidRPr="006F1B78">
        <w:rPr>
          <w:color w:val="000000" w:themeColor="text1"/>
        </w:rPr>
        <w:t>на відповідність кваліфікаційним вимогам</w:t>
      </w:r>
      <w:r w:rsidR="00F53233" w:rsidRPr="006F1B78">
        <w:rPr>
          <w:color w:val="000000" w:themeColor="text1"/>
        </w:rPr>
        <w:t>,</w:t>
      </w:r>
      <w:r w:rsidRPr="006F1B78">
        <w:rPr>
          <w:color w:val="000000" w:themeColor="text1"/>
        </w:rPr>
        <w:t xml:space="preserve"> </w:t>
      </w:r>
      <w:r w:rsidR="004562F9" w:rsidRPr="006F1B78">
        <w:rPr>
          <w:color w:val="000000" w:themeColor="text1"/>
        </w:rPr>
        <w:t>у</w:t>
      </w:r>
      <w:r w:rsidRPr="006F1B78">
        <w:rPr>
          <w:color w:val="000000" w:themeColor="text1"/>
        </w:rPr>
        <w:t xml:space="preserve">становленим </w:t>
      </w:r>
      <w:r w:rsidR="004562F9" w:rsidRPr="006F1B78">
        <w:rPr>
          <w:color w:val="000000" w:themeColor="text1"/>
        </w:rPr>
        <w:t xml:space="preserve">у </w:t>
      </w:r>
      <w:r w:rsidRPr="006F1B78">
        <w:rPr>
          <w:color w:val="000000" w:themeColor="text1"/>
        </w:rPr>
        <w:t>ц</w:t>
      </w:r>
      <w:r w:rsidR="004562F9" w:rsidRPr="006F1B78">
        <w:rPr>
          <w:color w:val="000000" w:themeColor="text1"/>
        </w:rPr>
        <w:t>ьому</w:t>
      </w:r>
      <w:r w:rsidRPr="006F1B78">
        <w:rPr>
          <w:color w:val="000000" w:themeColor="text1"/>
        </w:rPr>
        <w:t xml:space="preserve"> Положенн</w:t>
      </w:r>
      <w:r w:rsidR="004562F9" w:rsidRPr="006F1B78">
        <w:rPr>
          <w:color w:val="000000" w:themeColor="text1"/>
        </w:rPr>
        <w:t>і</w:t>
      </w:r>
      <w:r w:rsidRPr="006F1B78">
        <w:rPr>
          <w:color w:val="000000" w:themeColor="text1"/>
        </w:rPr>
        <w:t>.</w:t>
      </w:r>
    </w:p>
    <w:p w14:paraId="6E8EA749" w14:textId="77777777" w:rsidR="00A50598" w:rsidRPr="006F1B78" w:rsidRDefault="00A50598" w:rsidP="00214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Cs/>
          <w:color w:val="000000" w:themeColor="text1"/>
        </w:rPr>
      </w:pPr>
    </w:p>
    <w:p w14:paraId="71B488D6" w14:textId="13DC802F" w:rsidR="00214674" w:rsidRPr="006F1B78" w:rsidRDefault="00214674" w:rsidP="006B2D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rPr>
          <w:bCs/>
        </w:rPr>
      </w:pPr>
      <w:r w:rsidRPr="006F1B78">
        <w:rPr>
          <w:bCs/>
        </w:rPr>
        <w:t xml:space="preserve">Колекторська компанія </w:t>
      </w:r>
      <w:r w:rsidR="001B5D0A" w:rsidRPr="006F1B78">
        <w:rPr>
          <w:bCs/>
        </w:rPr>
        <w:t xml:space="preserve">або заявник </w:t>
      </w:r>
      <w:r w:rsidR="004562F9" w:rsidRPr="006F1B78">
        <w:rPr>
          <w:bCs/>
        </w:rPr>
        <w:t>повинна</w:t>
      </w:r>
      <w:r w:rsidRPr="006F1B78">
        <w:rPr>
          <w:bCs/>
        </w:rPr>
        <w:t xml:space="preserve"> визначити особу або структурний підрозділ</w:t>
      </w:r>
      <w:r w:rsidR="00232088" w:rsidRPr="006F1B78">
        <w:rPr>
          <w:bCs/>
        </w:rPr>
        <w:t xml:space="preserve"> колекторської компанії або заявника</w:t>
      </w:r>
      <w:r w:rsidRPr="006F1B78">
        <w:rPr>
          <w:bCs/>
        </w:rPr>
        <w:t xml:space="preserve">, відповідальний за перевірку кандидатів на посади, </w:t>
      </w:r>
      <w:r w:rsidR="004562F9" w:rsidRPr="006F1B78">
        <w:rPr>
          <w:bCs/>
        </w:rPr>
        <w:t>що</w:t>
      </w:r>
      <w:r w:rsidRPr="006F1B78">
        <w:rPr>
          <w:bCs/>
        </w:rPr>
        <w:t xml:space="preserve"> передбачають безпосередню взаємодію зі споживачами фінансових послуг, а також </w:t>
      </w:r>
      <w:r w:rsidR="00A2533E" w:rsidRPr="006F1B78">
        <w:rPr>
          <w:bCs/>
        </w:rPr>
        <w:t xml:space="preserve">залучених </w:t>
      </w:r>
      <w:r w:rsidRPr="006F1B78">
        <w:rPr>
          <w:bCs/>
        </w:rPr>
        <w:t xml:space="preserve">осіб </w:t>
      </w:r>
      <w:r w:rsidR="004562F9" w:rsidRPr="006F1B78">
        <w:rPr>
          <w:bCs/>
        </w:rPr>
        <w:t>на відповідність</w:t>
      </w:r>
      <w:r w:rsidRPr="006F1B78">
        <w:rPr>
          <w:bCs/>
        </w:rPr>
        <w:t xml:space="preserve"> кваліфікаційним вимогам</w:t>
      </w:r>
      <w:r w:rsidR="004562F9" w:rsidRPr="006F1B78">
        <w:rPr>
          <w:bCs/>
        </w:rPr>
        <w:t>,</w:t>
      </w:r>
      <w:r w:rsidRPr="006F1B78">
        <w:rPr>
          <w:bCs/>
        </w:rPr>
        <w:t xml:space="preserve"> </w:t>
      </w:r>
      <w:r w:rsidR="004562F9" w:rsidRPr="006F1B78">
        <w:rPr>
          <w:bCs/>
        </w:rPr>
        <w:t>у</w:t>
      </w:r>
      <w:r w:rsidRPr="006F1B78">
        <w:rPr>
          <w:bCs/>
        </w:rPr>
        <w:t xml:space="preserve">становленим </w:t>
      </w:r>
      <w:r w:rsidR="004562F9" w:rsidRPr="006F1B78">
        <w:rPr>
          <w:bCs/>
        </w:rPr>
        <w:t xml:space="preserve">у </w:t>
      </w:r>
      <w:r w:rsidRPr="006F1B78">
        <w:rPr>
          <w:bCs/>
        </w:rPr>
        <w:t>ц</w:t>
      </w:r>
      <w:r w:rsidR="004562F9" w:rsidRPr="006F1B78">
        <w:rPr>
          <w:bCs/>
        </w:rPr>
        <w:t>ьому</w:t>
      </w:r>
      <w:r w:rsidRPr="006F1B78">
        <w:rPr>
          <w:bCs/>
        </w:rPr>
        <w:t xml:space="preserve"> Положенн</w:t>
      </w:r>
      <w:r w:rsidR="004562F9" w:rsidRPr="006F1B78">
        <w:rPr>
          <w:bCs/>
        </w:rPr>
        <w:t>і</w:t>
      </w:r>
      <w:r w:rsidRPr="006F1B78">
        <w:rPr>
          <w:bCs/>
        </w:rPr>
        <w:t>.</w:t>
      </w:r>
    </w:p>
    <w:p w14:paraId="35F27A8B" w14:textId="77777777" w:rsidR="006B2D3B" w:rsidRPr="006F1B78" w:rsidRDefault="006B2D3B" w:rsidP="006B2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709"/>
        <w:rPr>
          <w:bCs/>
        </w:rPr>
      </w:pPr>
    </w:p>
    <w:p w14:paraId="325409A1" w14:textId="1903D6C1" w:rsidR="00214674" w:rsidRPr="006F1B78" w:rsidRDefault="00214674" w:rsidP="008C39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rPr>
          <w:bCs/>
        </w:rPr>
      </w:pPr>
      <w:r w:rsidRPr="006F1B78">
        <w:t>Колекторська компанія</w:t>
      </w:r>
      <w:r w:rsidRPr="006F1B78">
        <w:rPr>
          <w:color w:val="000000" w:themeColor="text1"/>
        </w:rPr>
        <w:t xml:space="preserve"> </w:t>
      </w:r>
      <w:r w:rsidR="001B5D0A" w:rsidRPr="006F1B78">
        <w:rPr>
          <w:color w:val="000000" w:themeColor="text1"/>
        </w:rPr>
        <w:t xml:space="preserve">або заявник </w:t>
      </w:r>
      <w:r w:rsidR="004562F9" w:rsidRPr="006F1B78">
        <w:rPr>
          <w:color w:val="000000" w:themeColor="text1"/>
        </w:rPr>
        <w:t>повинна</w:t>
      </w:r>
      <w:r w:rsidRPr="006F1B78">
        <w:rPr>
          <w:color w:val="000000" w:themeColor="text1"/>
        </w:rPr>
        <w:t xml:space="preserve"> розробити та затвердити </w:t>
      </w:r>
      <w:r w:rsidR="00232088" w:rsidRPr="006F1B78">
        <w:rPr>
          <w:color w:val="000000" w:themeColor="text1"/>
        </w:rPr>
        <w:t xml:space="preserve">внутрішнє </w:t>
      </w:r>
      <w:r w:rsidRPr="006F1B78">
        <w:rPr>
          <w:color w:val="000000" w:themeColor="text1"/>
        </w:rPr>
        <w:t>положення</w:t>
      </w:r>
      <w:r w:rsidR="00F53233" w:rsidRPr="006F1B78">
        <w:rPr>
          <w:color w:val="000000" w:themeColor="text1"/>
        </w:rPr>
        <w:t>,</w:t>
      </w:r>
      <w:r w:rsidRPr="006F1B78">
        <w:rPr>
          <w:color w:val="000000" w:themeColor="text1"/>
        </w:rPr>
        <w:t xml:space="preserve"> відповідно до якого здійснювати</w:t>
      </w:r>
      <w:r w:rsidR="004562F9" w:rsidRPr="006F1B78">
        <w:rPr>
          <w:color w:val="000000" w:themeColor="text1"/>
        </w:rPr>
        <w:t>меть</w:t>
      </w:r>
      <w:r w:rsidRPr="006F1B78">
        <w:rPr>
          <w:color w:val="000000" w:themeColor="text1"/>
        </w:rPr>
        <w:t xml:space="preserve">ся перевірка кандидатів на посади, </w:t>
      </w:r>
      <w:r w:rsidR="004562F9" w:rsidRPr="006F1B78">
        <w:rPr>
          <w:color w:val="000000" w:themeColor="text1"/>
        </w:rPr>
        <w:t>що</w:t>
      </w:r>
      <w:r w:rsidRPr="006F1B78">
        <w:rPr>
          <w:color w:val="000000" w:themeColor="text1"/>
        </w:rPr>
        <w:t xml:space="preserve"> передбачають безпосередню взаємодію зі споживачами фінансових послуг, а також </w:t>
      </w:r>
      <w:r w:rsidR="00A2533E" w:rsidRPr="006F1B78">
        <w:rPr>
          <w:color w:val="000000" w:themeColor="text1"/>
        </w:rPr>
        <w:t xml:space="preserve">залучених </w:t>
      </w:r>
      <w:r w:rsidRPr="006F1B78">
        <w:rPr>
          <w:bCs/>
          <w:color w:val="000000" w:themeColor="text1"/>
        </w:rPr>
        <w:t>осі</w:t>
      </w:r>
      <w:r w:rsidR="00A2533E" w:rsidRPr="006F1B78">
        <w:rPr>
          <w:bCs/>
          <w:color w:val="000000" w:themeColor="text1"/>
        </w:rPr>
        <w:t>б</w:t>
      </w:r>
      <w:r w:rsidRPr="006F1B78">
        <w:rPr>
          <w:color w:val="000000" w:themeColor="text1"/>
        </w:rPr>
        <w:t xml:space="preserve"> </w:t>
      </w:r>
      <w:r w:rsidR="004562F9" w:rsidRPr="006F1B78">
        <w:rPr>
          <w:bCs/>
        </w:rPr>
        <w:t xml:space="preserve">на відповідність </w:t>
      </w:r>
      <w:r w:rsidRPr="006F1B78">
        <w:rPr>
          <w:color w:val="000000" w:themeColor="text1"/>
        </w:rPr>
        <w:t>кваліфікаційним вимогам</w:t>
      </w:r>
      <w:r w:rsidR="004562F9" w:rsidRPr="006F1B78">
        <w:rPr>
          <w:color w:val="000000" w:themeColor="text1"/>
        </w:rPr>
        <w:t>,</w:t>
      </w:r>
      <w:r w:rsidRPr="006F1B78">
        <w:rPr>
          <w:color w:val="000000" w:themeColor="text1"/>
        </w:rPr>
        <w:t xml:space="preserve"> </w:t>
      </w:r>
      <w:r w:rsidR="004562F9" w:rsidRPr="006F1B78">
        <w:rPr>
          <w:color w:val="000000" w:themeColor="text1"/>
        </w:rPr>
        <w:t>у</w:t>
      </w:r>
      <w:r w:rsidRPr="006F1B78">
        <w:rPr>
          <w:color w:val="000000" w:themeColor="text1"/>
        </w:rPr>
        <w:t xml:space="preserve">становленим </w:t>
      </w:r>
      <w:r w:rsidR="004562F9" w:rsidRPr="006F1B78">
        <w:rPr>
          <w:color w:val="000000" w:themeColor="text1"/>
        </w:rPr>
        <w:t xml:space="preserve">у цьому </w:t>
      </w:r>
      <w:r w:rsidRPr="006F1B78">
        <w:rPr>
          <w:color w:val="000000" w:themeColor="text1"/>
        </w:rPr>
        <w:t>Положенн</w:t>
      </w:r>
      <w:r w:rsidR="004562F9" w:rsidRPr="006F1B78">
        <w:rPr>
          <w:color w:val="000000" w:themeColor="text1"/>
        </w:rPr>
        <w:t>і</w:t>
      </w:r>
      <w:r w:rsidRPr="006F1B78">
        <w:rPr>
          <w:color w:val="000000" w:themeColor="text1"/>
        </w:rPr>
        <w:t xml:space="preserve"> (далі – внутрішнє положення).</w:t>
      </w:r>
    </w:p>
    <w:p w14:paraId="364D98D7" w14:textId="77777777" w:rsidR="008D26F4" w:rsidRPr="006F1B78" w:rsidRDefault="008D26F4" w:rsidP="008C399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 w:themeColor="text1"/>
        </w:rPr>
      </w:pPr>
    </w:p>
    <w:p w14:paraId="59ED466C" w14:textId="3276F6FA" w:rsidR="00214674" w:rsidRPr="006F1B78" w:rsidRDefault="00214674" w:rsidP="008C39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</w:pPr>
      <w:r w:rsidRPr="006F1B78">
        <w:t xml:space="preserve">Колекторській компанії </w:t>
      </w:r>
      <w:r w:rsidR="002501DD" w:rsidRPr="006F1B78">
        <w:t xml:space="preserve">або заявнику </w:t>
      </w:r>
      <w:r w:rsidRPr="006F1B78">
        <w:t xml:space="preserve">забороняється призначати </w:t>
      </w:r>
      <w:r w:rsidR="00512CC9" w:rsidRPr="006F1B78">
        <w:t>кандидата</w:t>
      </w:r>
      <w:r w:rsidR="002F62FE" w:rsidRPr="006F1B78">
        <w:t xml:space="preserve"> </w:t>
      </w:r>
      <w:r w:rsidR="002501DD" w:rsidRPr="006F1B78">
        <w:t xml:space="preserve">на </w:t>
      </w:r>
      <w:r w:rsidRPr="006F1B78">
        <w:t xml:space="preserve">посаду, </w:t>
      </w:r>
      <w:r w:rsidR="004562F9" w:rsidRPr="006F1B78">
        <w:t>що</w:t>
      </w:r>
      <w:r w:rsidRPr="006F1B78">
        <w:t xml:space="preserve"> передбачає безпосередню взаємодію зі споживачами фінансових послуг</w:t>
      </w:r>
      <w:r w:rsidR="002501DD" w:rsidRPr="006F1B78">
        <w:t>,</w:t>
      </w:r>
      <w:r w:rsidRPr="006F1B78">
        <w:t xml:space="preserve"> чи залучати для безпосередньої взаємодії з</w:t>
      </w:r>
      <w:r w:rsidR="004562F9" w:rsidRPr="006F1B78">
        <w:t>і</w:t>
      </w:r>
      <w:r w:rsidRPr="006F1B78">
        <w:t xml:space="preserve"> споживачами </w:t>
      </w:r>
      <w:r w:rsidR="004562F9" w:rsidRPr="006F1B78">
        <w:rPr>
          <w:color w:val="000000" w:themeColor="text1"/>
        </w:rPr>
        <w:t>фінансових послуг</w:t>
      </w:r>
      <w:r w:rsidR="004562F9" w:rsidRPr="006F1B78">
        <w:t xml:space="preserve"> </w:t>
      </w:r>
      <w:r w:rsidRPr="006F1B78">
        <w:t>осіб, які не відповідають кваліфікаційним вимогам</w:t>
      </w:r>
      <w:r w:rsidR="004562F9" w:rsidRPr="006F1B78">
        <w:t>,</w:t>
      </w:r>
      <w:r w:rsidRPr="006F1B78">
        <w:t xml:space="preserve"> </w:t>
      </w:r>
      <w:r w:rsidR="004562F9" w:rsidRPr="006F1B78">
        <w:t>у</w:t>
      </w:r>
      <w:r w:rsidRPr="006F1B78">
        <w:t xml:space="preserve">становленим </w:t>
      </w:r>
      <w:r w:rsidR="004562F9" w:rsidRPr="006F1B78">
        <w:t>у</w:t>
      </w:r>
      <w:r w:rsidRPr="006F1B78">
        <w:t xml:space="preserve"> </w:t>
      </w:r>
      <w:r w:rsidR="004562F9" w:rsidRPr="006F1B78">
        <w:t xml:space="preserve">цьому </w:t>
      </w:r>
      <w:r w:rsidRPr="006F1B78">
        <w:t>Положенн</w:t>
      </w:r>
      <w:r w:rsidR="004562F9" w:rsidRPr="006F1B78">
        <w:t>і</w:t>
      </w:r>
      <w:r w:rsidR="00310F1D" w:rsidRPr="006F1B78">
        <w:t>,</w:t>
      </w:r>
      <w:r w:rsidRPr="006F1B78">
        <w:t xml:space="preserve"> та/або не пройшли перевірку на відповідність кваліфікаційним вимогам</w:t>
      </w:r>
      <w:r w:rsidR="004562F9" w:rsidRPr="006F1B78">
        <w:t>,</w:t>
      </w:r>
      <w:r w:rsidRPr="006F1B78">
        <w:t xml:space="preserve"> </w:t>
      </w:r>
      <w:r w:rsidR="004562F9" w:rsidRPr="006F1B78">
        <w:t>у</w:t>
      </w:r>
      <w:r w:rsidRPr="006F1B78">
        <w:t xml:space="preserve">становленим </w:t>
      </w:r>
      <w:r w:rsidR="004562F9" w:rsidRPr="006F1B78">
        <w:t>у цьому</w:t>
      </w:r>
      <w:r w:rsidRPr="006F1B78">
        <w:t xml:space="preserve"> Положенн</w:t>
      </w:r>
      <w:r w:rsidR="004562F9" w:rsidRPr="006F1B78">
        <w:t>і</w:t>
      </w:r>
      <w:r w:rsidRPr="006F1B78">
        <w:t xml:space="preserve">. </w:t>
      </w:r>
    </w:p>
    <w:p w14:paraId="7EB380A9" w14:textId="77777777" w:rsidR="00214674" w:rsidRPr="006F1B78" w:rsidRDefault="00214674" w:rsidP="00214674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 w:themeColor="text1"/>
        </w:rPr>
      </w:pPr>
    </w:p>
    <w:p w14:paraId="475BD505" w14:textId="70F37F55" w:rsidR="00214674" w:rsidRPr="006F1B78" w:rsidRDefault="00214674" w:rsidP="006B2D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</w:pPr>
      <w:r w:rsidRPr="006F1B78">
        <w:t xml:space="preserve">Колекторська компанія </w:t>
      </w:r>
      <w:r w:rsidR="002501DD" w:rsidRPr="006F1B78">
        <w:t xml:space="preserve">або заявник </w:t>
      </w:r>
      <w:r w:rsidRPr="006F1B78">
        <w:t xml:space="preserve">несе відповідальність за належну перевірку кандидатів на посади, </w:t>
      </w:r>
      <w:r w:rsidR="00310F1D" w:rsidRPr="006F1B78">
        <w:t>що</w:t>
      </w:r>
      <w:r w:rsidRPr="006F1B78">
        <w:t xml:space="preserve"> передбачають </w:t>
      </w:r>
      <w:r w:rsidR="00CC5D11" w:rsidRPr="006F1B78">
        <w:t xml:space="preserve">безпосередню </w:t>
      </w:r>
      <w:r w:rsidRPr="006F1B78">
        <w:t>взаємодію зі споживачами</w:t>
      </w:r>
      <w:r w:rsidR="00CC5D11" w:rsidRPr="006F1B78">
        <w:t xml:space="preserve"> фінансових послуг</w:t>
      </w:r>
      <w:r w:rsidRPr="006F1B78">
        <w:t xml:space="preserve">, а </w:t>
      </w:r>
      <w:r w:rsidR="00A2533E" w:rsidRPr="006F1B78">
        <w:t xml:space="preserve">також залучених </w:t>
      </w:r>
      <w:r w:rsidRPr="006F1B78">
        <w:t>осі</w:t>
      </w:r>
      <w:r w:rsidR="00A2533E" w:rsidRPr="006F1B78">
        <w:t xml:space="preserve">б </w:t>
      </w:r>
      <w:r w:rsidR="00CC5D11" w:rsidRPr="006F1B78">
        <w:t xml:space="preserve">на відповідність </w:t>
      </w:r>
      <w:r w:rsidRPr="006F1B78">
        <w:t>кваліфікаційним вимогам</w:t>
      </w:r>
      <w:r w:rsidR="00CC5D11" w:rsidRPr="006F1B78">
        <w:t>,</w:t>
      </w:r>
      <w:r w:rsidRPr="006F1B78">
        <w:t xml:space="preserve"> </w:t>
      </w:r>
      <w:r w:rsidR="00CC5D11" w:rsidRPr="006F1B78">
        <w:t>у</w:t>
      </w:r>
      <w:r w:rsidRPr="006F1B78">
        <w:t xml:space="preserve">становленим </w:t>
      </w:r>
      <w:r w:rsidR="00CC5D11" w:rsidRPr="006F1B78">
        <w:t xml:space="preserve">у цьому </w:t>
      </w:r>
      <w:r w:rsidRPr="006F1B78">
        <w:t>Положенн</w:t>
      </w:r>
      <w:r w:rsidR="00CC5D11" w:rsidRPr="006F1B78">
        <w:t>і</w:t>
      </w:r>
      <w:r w:rsidRPr="006F1B78">
        <w:t>.</w:t>
      </w:r>
    </w:p>
    <w:p w14:paraId="290803F3" w14:textId="6764D4E1" w:rsidR="00DE185F" w:rsidRPr="006F1B78" w:rsidRDefault="00DE185F" w:rsidP="002E5F89">
      <w:pPr>
        <w:pStyle w:val="af3"/>
        <w:ind w:left="0" w:firstLine="720"/>
        <w:rPr>
          <w:color w:val="000000" w:themeColor="text1"/>
        </w:rPr>
      </w:pPr>
      <w:r w:rsidRPr="006F1B78">
        <w:rPr>
          <w:color w:val="000000" w:themeColor="text1"/>
        </w:rPr>
        <w:t xml:space="preserve">Колекторська компанія </w:t>
      </w:r>
      <w:r w:rsidR="00CC5D11" w:rsidRPr="006F1B78">
        <w:rPr>
          <w:color w:val="000000" w:themeColor="text1"/>
        </w:rPr>
        <w:t>повинна</w:t>
      </w:r>
      <w:r w:rsidR="006160F8" w:rsidRPr="006F1B78">
        <w:rPr>
          <w:color w:val="000000" w:themeColor="text1"/>
        </w:rPr>
        <w:t xml:space="preserve"> періодично (щонайменше один раз на рік) здійснювати </w:t>
      </w:r>
      <w:r w:rsidRPr="006F1B78">
        <w:rPr>
          <w:color w:val="000000" w:themeColor="text1"/>
        </w:rPr>
        <w:t>контрол</w:t>
      </w:r>
      <w:r w:rsidR="006160F8" w:rsidRPr="006F1B78">
        <w:rPr>
          <w:color w:val="000000" w:themeColor="text1"/>
        </w:rPr>
        <w:t>ь</w:t>
      </w:r>
      <w:r w:rsidRPr="006F1B78">
        <w:rPr>
          <w:color w:val="000000" w:themeColor="text1"/>
        </w:rPr>
        <w:t xml:space="preserve"> </w:t>
      </w:r>
      <w:r w:rsidR="00CC5D11" w:rsidRPr="006F1B78">
        <w:rPr>
          <w:color w:val="000000" w:themeColor="text1"/>
        </w:rPr>
        <w:t xml:space="preserve">за </w:t>
      </w:r>
      <w:r w:rsidR="00512CC9" w:rsidRPr="006F1B78">
        <w:rPr>
          <w:color w:val="000000" w:themeColor="text1"/>
        </w:rPr>
        <w:t>відповідн</w:t>
      </w:r>
      <w:r w:rsidR="00CC5D11" w:rsidRPr="006F1B78">
        <w:rPr>
          <w:color w:val="000000" w:themeColor="text1"/>
        </w:rPr>
        <w:t>істю</w:t>
      </w:r>
      <w:r w:rsidR="00CC268B" w:rsidRPr="006F1B78">
        <w:rPr>
          <w:color w:val="000000" w:themeColor="text1"/>
        </w:rPr>
        <w:t xml:space="preserve"> </w:t>
      </w:r>
      <w:r w:rsidRPr="006F1B78">
        <w:rPr>
          <w:color w:val="000000" w:themeColor="text1"/>
        </w:rPr>
        <w:t>працівників</w:t>
      </w:r>
      <w:r w:rsidR="00564E5E" w:rsidRPr="006F1B78">
        <w:rPr>
          <w:color w:val="000000" w:themeColor="text1"/>
        </w:rPr>
        <w:t xml:space="preserve"> колекторської компанії, </w:t>
      </w:r>
      <w:r w:rsidR="00564E5E" w:rsidRPr="006F1B78">
        <w:t xml:space="preserve">які </w:t>
      </w:r>
      <w:r w:rsidR="00CC5D11" w:rsidRPr="006F1B78">
        <w:t xml:space="preserve">безпосередньо </w:t>
      </w:r>
      <w:r w:rsidR="00564E5E" w:rsidRPr="006F1B78">
        <w:t>взаємодію</w:t>
      </w:r>
      <w:r w:rsidR="00CC5D11" w:rsidRPr="006F1B78">
        <w:t>ть</w:t>
      </w:r>
      <w:r w:rsidR="00564E5E" w:rsidRPr="006F1B78">
        <w:t xml:space="preserve"> з</w:t>
      </w:r>
      <w:r w:rsidR="00D43835" w:rsidRPr="006F1B78">
        <w:t>і</w:t>
      </w:r>
      <w:r w:rsidR="00564E5E" w:rsidRPr="006F1B78">
        <w:t xml:space="preserve"> споживачами </w:t>
      </w:r>
      <w:r w:rsidR="00CC5D11" w:rsidRPr="006F1B78">
        <w:t>фінансових послуг,</w:t>
      </w:r>
      <w:r w:rsidR="00CC5D11" w:rsidRPr="006F1B78">
        <w:rPr>
          <w:color w:val="000000" w:themeColor="text1"/>
        </w:rPr>
        <w:t xml:space="preserve"> </w:t>
      </w:r>
      <w:r w:rsidRPr="006F1B78">
        <w:rPr>
          <w:color w:val="000000" w:themeColor="text1"/>
        </w:rPr>
        <w:t>та залучених осіб вимогам законодавства України</w:t>
      </w:r>
      <w:r w:rsidR="00EE3E46" w:rsidRPr="006F1B78">
        <w:t xml:space="preserve"> з питань з</w:t>
      </w:r>
      <w:r w:rsidR="00EE3E46" w:rsidRPr="006F1B78">
        <w:rPr>
          <w:color w:val="000000" w:themeColor="text1"/>
        </w:rPr>
        <w:t xml:space="preserve">ахисту </w:t>
      </w:r>
      <w:r w:rsidR="00CC5D11" w:rsidRPr="006F1B78">
        <w:rPr>
          <w:color w:val="000000" w:themeColor="text1"/>
        </w:rPr>
        <w:t xml:space="preserve">прав </w:t>
      </w:r>
      <w:r w:rsidR="00EE3E46" w:rsidRPr="006F1B78">
        <w:rPr>
          <w:color w:val="000000" w:themeColor="text1"/>
        </w:rPr>
        <w:t xml:space="preserve">споживачів фінансових послуг </w:t>
      </w:r>
      <w:r w:rsidR="00CC5D11" w:rsidRPr="006F1B78">
        <w:rPr>
          <w:color w:val="000000" w:themeColor="text1"/>
        </w:rPr>
        <w:t>під час у</w:t>
      </w:r>
      <w:r w:rsidR="00EE3E46" w:rsidRPr="006F1B78">
        <w:rPr>
          <w:color w:val="000000" w:themeColor="text1"/>
        </w:rPr>
        <w:t>регулюванн</w:t>
      </w:r>
      <w:r w:rsidR="00CC5D11" w:rsidRPr="006F1B78">
        <w:rPr>
          <w:color w:val="000000" w:themeColor="text1"/>
        </w:rPr>
        <w:t>я</w:t>
      </w:r>
      <w:r w:rsidR="00EE3E46" w:rsidRPr="006F1B78">
        <w:rPr>
          <w:color w:val="000000" w:themeColor="text1"/>
        </w:rPr>
        <w:t xml:space="preserve"> простроченої заборгованості та цього Положення</w:t>
      </w:r>
      <w:r w:rsidRPr="006F1B78">
        <w:rPr>
          <w:color w:val="000000" w:themeColor="text1"/>
        </w:rPr>
        <w:t>.</w:t>
      </w:r>
    </w:p>
    <w:p w14:paraId="338C40AB" w14:textId="7B68A73A" w:rsidR="00DE185F" w:rsidRPr="006F1B78" w:rsidRDefault="00DE185F" w:rsidP="002E5F89">
      <w:pPr>
        <w:pStyle w:val="af3"/>
        <w:ind w:left="0" w:firstLine="720"/>
        <w:rPr>
          <w:color w:val="000000" w:themeColor="text1"/>
        </w:rPr>
      </w:pPr>
      <w:r w:rsidRPr="006F1B78">
        <w:rPr>
          <w:color w:val="000000" w:themeColor="text1"/>
        </w:rPr>
        <w:t>Працівник колекторської компанії</w:t>
      </w:r>
      <w:r w:rsidR="00D43835" w:rsidRPr="006F1B78">
        <w:rPr>
          <w:color w:val="000000" w:themeColor="text1"/>
        </w:rPr>
        <w:t xml:space="preserve">, </w:t>
      </w:r>
      <w:r w:rsidR="00D43835" w:rsidRPr="006F1B78">
        <w:t xml:space="preserve">який </w:t>
      </w:r>
      <w:r w:rsidR="00D47508" w:rsidRPr="006F1B78">
        <w:t xml:space="preserve">безпосередньо </w:t>
      </w:r>
      <w:r w:rsidR="00D43835" w:rsidRPr="006F1B78">
        <w:t>взаємоді</w:t>
      </w:r>
      <w:r w:rsidR="00D47508" w:rsidRPr="006F1B78">
        <w:t>є</w:t>
      </w:r>
      <w:r w:rsidR="00D43835" w:rsidRPr="006F1B78">
        <w:t xml:space="preserve"> зі споживачами</w:t>
      </w:r>
      <w:r w:rsidR="00D47508" w:rsidRPr="006F1B78">
        <w:t xml:space="preserve"> фінансових послуг</w:t>
      </w:r>
      <w:r w:rsidRPr="006F1B78">
        <w:rPr>
          <w:color w:val="000000" w:themeColor="text1"/>
        </w:rPr>
        <w:t>, залучена особа повинн</w:t>
      </w:r>
      <w:r w:rsidR="00D47508" w:rsidRPr="006F1B78">
        <w:rPr>
          <w:color w:val="000000" w:themeColor="text1"/>
        </w:rPr>
        <w:t>і</w:t>
      </w:r>
      <w:r w:rsidRPr="006F1B78">
        <w:rPr>
          <w:color w:val="000000" w:themeColor="text1"/>
        </w:rPr>
        <w:t xml:space="preserve"> повідомляти колекторськ</w:t>
      </w:r>
      <w:r w:rsidR="00D47508" w:rsidRPr="006F1B78">
        <w:rPr>
          <w:color w:val="000000" w:themeColor="text1"/>
        </w:rPr>
        <w:t>у</w:t>
      </w:r>
      <w:r w:rsidRPr="006F1B78">
        <w:rPr>
          <w:color w:val="000000" w:themeColor="text1"/>
        </w:rPr>
        <w:t xml:space="preserve"> компані</w:t>
      </w:r>
      <w:r w:rsidR="00D47508" w:rsidRPr="006F1B78">
        <w:rPr>
          <w:color w:val="000000" w:themeColor="text1"/>
        </w:rPr>
        <w:t>ю</w:t>
      </w:r>
      <w:r w:rsidRPr="006F1B78">
        <w:rPr>
          <w:color w:val="000000" w:themeColor="text1"/>
        </w:rPr>
        <w:t xml:space="preserve"> про інформацію та/або обставини, </w:t>
      </w:r>
      <w:r w:rsidR="00D47508" w:rsidRPr="006F1B78">
        <w:rPr>
          <w:color w:val="000000" w:themeColor="text1"/>
        </w:rPr>
        <w:t>що</w:t>
      </w:r>
      <w:r w:rsidRPr="006F1B78">
        <w:rPr>
          <w:color w:val="000000" w:themeColor="text1"/>
        </w:rPr>
        <w:t xml:space="preserve"> можуть вплинути на їх відповідність/свідчити про </w:t>
      </w:r>
      <w:r w:rsidR="00D47508" w:rsidRPr="006F1B78">
        <w:rPr>
          <w:color w:val="000000" w:themeColor="text1"/>
        </w:rPr>
        <w:t xml:space="preserve">їх </w:t>
      </w:r>
      <w:r w:rsidRPr="006F1B78">
        <w:rPr>
          <w:color w:val="000000" w:themeColor="text1"/>
        </w:rPr>
        <w:t xml:space="preserve">невідповідність </w:t>
      </w:r>
      <w:r w:rsidRPr="006F1B78">
        <w:t>у</w:t>
      </w:r>
      <w:r w:rsidRPr="006F1B78">
        <w:rPr>
          <w:color w:val="000000" w:themeColor="text1"/>
        </w:rPr>
        <w:t xml:space="preserve">становленим </w:t>
      </w:r>
      <w:r w:rsidR="00D47508" w:rsidRPr="006F1B78">
        <w:t>у цьому Положенні</w:t>
      </w:r>
      <w:r w:rsidR="004667B8" w:rsidRPr="006F1B78">
        <w:t xml:space="preserve"> вимогам</w:t>
      </w:r>
      <w:r w:rsidRPr="006F1B78">
        <w:rPr>
          <w:color w:val="000000" w:themeColor="text1"/>
        </w:rPr>
        <w:t xml:space="preserve">, протягом </w:t>
      </w:r>
      <w:r w:rsidR="00D47508" w:rsidRPr="006F1B78">
        <w:rPr>
          <w:color w:val="000000" w:themeColor="text1"/>
        </w:rPr>
        <w:t>трьох</w:t>
      </w:r>
      <w:r w:rsidRPr="006F1B78">
        <w:rPr>
          <w:color w:val="000000" w:themeColor="text1"/>
        </w:rPr>
        <w:t xml:space="preserve"> робочих днів </w:t>
      </w:r>
      <w:r w:rsidR="00D47508" w:rsidRPr="006F1B78">
        <w:rPr>
          <w:color w:val="000000" w:themeColor="text1"/>
        </w:rPr>
        <w:t>і</w:t>
      </w:r>
      <w:r w:rsidRPr="006F1B78">
        <w:rPr>
          <w:color w:val="000000" w:themeColor="text1"/>
        </w:rPr>
        <w:t xml:space="preserve">з дня виявлення такої інформації та/або обставин. </w:t>
      </w:r>
    </w:p>
    <w:p w14:paraId="2699AD39" w14:textId="77973811" w:rsidR="00214674" w:rsidRPr="006F1B78" w:rsidRDefault="00DE185F" w:rsidP="002E5F89">
      <w:pPr>
        <w:pStyle w:val="af3"/>
        <w:ind w:left="0" w:firstLine="720"/>
        <w:rPr>
          <w:color w:val="000000" w:themeColor="text1"/>
        </w:rPr>
      </w:pPr>
      <w:r w:rsidRPr="006F1B78">
        <w:rPr>
          <w:color w:val="000000" w:themeColor="text1"/>
        </w:rPr>
        <w:t>Колекторська компанія не пізніше наступного робочого дня з д</w:t>
      </w:r>
      <w:r w:rsidR="0032063D" w:rsidRPr="006F1B78">
        <w:rPr>
          <w:color w:val="000000" w:themeColor="text1"/>
        </w:rPr>
        <w:t>ня</w:t>
      </w:r>
      <w:r w:rsidRPr="006F1B78">
        <w:rPr>
          <w:color w:val="000000" w:themeColor="text1"/>
        </w:rPr>
        <w:t xml:space="preserve"> виявлення/отримання інформації про невідповідність працівника/залученої особи кваліфікаційним вимогам</w:t>
      </w:r>
      <w:r w:rsidR="0032063D" w:rsidRPr="006F1B78">
        <w:rPr>
          <w:color w:val="000000" w:themeColor="text1"/>
        </w:rPr>
        <w:t>,</w:t>
      </w:r>
      <w:r w:rsidRPr="006F1B78">
        <w:rPr>
          <w:color w:val="000000" w:themeColor="text1"/>
        </w:rPr>
        <w:t xml:space="preserve"> </w:t>
      </w:r>
      <w:r w:rsidR="0032063D" w:rsidRPr="006F1B78">
        <w:t>установленим у цьому Положенні,</w:t>
      </w:r>
      <w:r w:rsidR="0032063D" w:rsidRPr="006F1B78">
        <w:rPr>
          <w:color w:val="000000" w:themeColor="text1"/>
        </w:rPr>
        <w:t xml:space="preserve"> у</w:t>
      </w:r>
      <w:r w:rsidRPr="006F1B78">
        <w:rPr>
          <w:color w:val="000000" w:themeColor="text1"/>
        </w:rPr>
        <w:t xml:space="preserve">живає заходів щодо відсторонення такого працівника/залученої особи від </w:t>
      </w:r>
      <w:r w:rsidR="0032063D" w:rsidRPr="006F1B78">
        <w:rPr>
          <w:color w:val="000000" w:themeColor="text1"/>
        </w:rPr>
        <w:t xml:space="preserve">безпосередньої </w:t>
      </w:r>
      <w:r w:rsidRPr="006F1B78">
        <w:rPr>
          <w:color w:val="000000" w:themeColor="text1"/>
        </w:rPr>
        <w:t>взаємодії зі споживачами</w:t>
      </w:r>
      <w:r w:rsidR="00A7786A" w:rsidRPr="006F1B78">
        <w:rPr>
          <w:color w:val="000000" w:themeColor="text1"/>
        </w:rPr>
        <w:t xml:space="preserve"> </w:t>
      </w:r>
      <w:r w:rsidR="0032063D" w:rsidRPr="006F1B78">
        <w:t>фінансових послуг,</w:t>
      </w:r>
      <w:r w:rsidR="0032063D" w:rsidRPr="006F1B78">
        <w:rPr>
          <w:color w:val="000000" w:themeColor="text1"/>
        </w:rPr>
        <w:t xml:space="preserve"> </w:t>
      </w:r>
      <w:r w:rsidR="00A7786A" w:rsidRPr="006F1B78">
        <w:rPr>
          <w:color w:val="000000" w:themeColor="text1"/>
        </w:rPr>
        <w:t xml:space="preserve">визначених </w:t>
      </w:r>
      <w:r w:rsidR="0032063D" w:rsidRPr="006F1B78">
        <w:rPr>
          <w:color w:val="000000" w:themeColor="text1"/>
        </w:rPr>
        <w:t>у</w:t>
      </w:r>
      <w:r w:rsidR="00A7786A" w:rsidRPr="006F1B78">
        <w:rPr>
          <w:color w:val="000000" w:themeColor="text1"/>
        </w:rPr>
        <w:t xml:space="preserve"> пункта</w:t>
      </w:r>
      <w:r w:rsidR="0032063D" w:rsidRPr="006F1B78">
        <w:rPr>
          <w:color w:val="000000" w:themeColor="text1"/>
        </w:rPr>
        <w:t>х</w:t>
      </w:r>
      <w:r w:rsidR="00A7786A" w:rsidRPr="006F1B78">
        <w:rPr>
          <w:color w:val="000000" w:themeColor="text1"/>
        </w:rPr>
        <w:t xml:space="preserve"> </w:t>
      </w:r>
      <w:r w:rsidR="00E72A9C" w:rsidRPr="006F1B78">
        <w:rPr>
          <w:color w:val="000000" w:themeColor="text1"/>
        </w:rPr>
        <w:t>22</w:t>
      </w:r>
      <w:r w:rsidR="00A7786A" w:rsidRPr="006F1B78">
        <w:rPr>
          <w:color w:val="000000" w:themeColor="text1"/>
        </w:rPr>
        <w:t xml:space="preserve">, </w:t>
      </w:r>
      <w:r w:rsidR="00E72A9C" w:rsidRPr="006F1B78">
        <w:rPr>
          <w:color w:val="000000" w:themeColor="text1"/>
        </w:rPr>
        <w:t xml:space="preserve">23 </w:t>
      </w:r>
      <w:r w:rsidR="006E57B7" w:rsidRPr="006F1B78">
        <w:rPr>
          <w:color w:val="000000" w:themeColor="text1"/>
        </w:rPr>
        <w:t xml:space="preserve">розділу </w:t>
      </w:r>
      <w:r w:rsidR="00E72A9C" w:rsidRPr="006F1B78">
        <w:rPr>
          <w:color w:val="000000" w:themeColor="text1"/>
        </w:rPr>
        <w:t>ІІ</w:t>
      </w:r>
      <w:r w:rsidR="006E57B7" w:rsidRPr="006F1B78">
        <w:rPr>
          <w:color w:val="000000" w:themeColor="text1"/>
        </w:rPr>
        <w:t xml:space="preserve"> </w:t>
      </w:r>
      <w:r w:rsidR="00A7786A" w:rsidRPr="006F1B78">
        <w:rPr>
          <w:color w:val="000000" w:themeColor="text1"/>
        </w:rPr>
        <w:t>цього Положення</w:t>
      </w:r>
      <w:r w:rsidRPr="006F1B78">
        <w:rPr>
          <w:color w:val="000000" w:themeColor="text1"/>
        </w:rPr>
        <w:t>.</w:t>
      </w:r>
    </w:p>
    <w:p w14:paraId="70973A06" w14:textId="77777777" w:rsidR="004D7919" w:rsidRPr="006F1B78" w:rsidRDefault="004D7919" w:rsidP="00BB0C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rPr>
          <w:color w:val="000000" w:themeColor="text1"/>
        </w:rPr>
      </w:pPr>
    </w:p>
    <w:p w14:paraId="7499DB9B" w14:textId="31AA3EAD" w:rsidR="00214674" w:rsidRPr="006F1B78" w:rsidRDefault="00214674" w:rsidP="006B2D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</w:pPr>
      <w:r w:rsidRPr="006F1B78">
        <w:t xml:space="preserve">Національний банк має право розглянути питання щодо відповідності працівників колекторської компанії, які </w:t>
      </w:r>
      <w:r w:rsidR="00BD7C29" w:rsidRPr="006F1B78">
        <w:t xml:space="preserve">безпосередньо </w:t>
      </w:r>
      <w:r w:rsidRPr="006F1B78">
        <w:t>взаємодію</w:t>
      </w:r>
      <w:r w:rsidR="00BD7C29" w:rsidRPr="006F1B78">
        <w:t>ть</w:t>
      </w:r>
      <w:r w:rsidRPr="006F1B78">
        <w:t xml:space="preserve"> зі споживачами</w:t>
      </w:r>
      <w:r w:rsidR="00BD7C29" w:rsidRPr="006F1B78">
        <w:t xml:space="preserve"> фінансових послуг</w:t>
      </w:r>
      <w:r w:rsidR="005A2D96" w:rsidRPr="006F1B78">
        <w:t>,</w:t>
      </w:r>
      <w:r w:rsidRPr="006F1B78">
        <w:t xml:space="preserve"> та </w:t>
      </w:r>
      <w:r w:rsidR="00A2533E" w:rsidRPr="006F1B78">
        <w:t xml:space="preserve">залучених </w:t>
      </w:r>
      <w:r w:rsidRPr="006F1B78">
        <w:t>осіб кваліфікаційним вимогам</w:t>
      </w:r>
      <w:r w:rsidR="00BD7C29" w:rsidRPr="006F1B78">
        <w:t>,</w:t>
      </w:r>
      <w:r w:rsidRPr="006F1B78">
        <w:t xml:space="preserve"> </w:t>
      </w:r>
      <w:r w:rsidR="00BD7C29" w:rsidRPr="006F1B78">
        <w:t xml:space="preserve">установленим у </w:t>
      </w:r>
      <w:r w:rsidRPr="006F1B78">
        <w:t>ц</w:t>
      </w:r>
      <w:r w:rsidR="00BD7C29" w:rsidRPr="006F1B78">
        <w:t>ьому</w:t>
      </w:r>
      <w:r w:rsidRPr="006F1B78">
        <w:t xml:space="preserve"> Положенн</w:t>
      </w:r>
      <w:r w:rsidR="00BD7C29" w:rsidRPr="006F1B78">
        <w:t>і</w:t>
      </w:r>
      <w:r w:rsidRPr="006F1B78">
        <w:t xml:space="preserve"> </w:t>
      </w:r>
      <w:r w:rsidR="002B0D07" w:rsidRPr="006F1B78">
        <w:t>(</w:t>
      </w:r>
      <w:r w:rsidRPr="006F1B78">
        <w:t>у разі отримання/виявлення інформації, що може свідчити про невідповідність</w:t>
      </w:r>
      <w:r w:rsidR="00B4347E" w:rsidRPr="006F1B78">
        <w:t xml:space="preserve"> цих</w:t>
      </w:r>
      <w:r w:rsidRPr="006F1B78">
        <w:t xml:space="preserve"> ос</w:t>
      </w:r>
      <w:r w:rsidR="00B4347E" w:rsidRPr="006F1B78">
        <w:t>і</w:t>
      </w:r>
      <w:r w:rsidRPr="006F1B78">
        <w:t>б кваліфікаційним вимогам</w:t>
      </w:r>
      <w:r w:rsidR="00BD7C29" w:rsidRPr="006F1B78">
        <w:t>)</w:t>
      </w:r>
      <w:r w:rsidRPr="006F1B78">
        <w:t>.</w:t>
      </w:r>
    </w:p>
    <w:p w14:paraId="4D8ACB02" w14:textId="77777777" w:rsidR="00252A44" w:rsidRPr="006F1B78" w:rsidRDefault="00252A44" w:rsidP="00076E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709"/>
      </w:pPr>
    </w:p>
    <w:p w14:paraId="609AF5C0" w14:textId="6B74B845" w:rsidR="009B4C4C" w:rsidRPr="006F1B78" w:rsidRDefault="003343BD" w:rsidP="003343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F1B78">
        <w:t xml:space="preserve"> </w:t>
      </w:r>
      <w:r w:rsidR="009B4C4C" w:rsidRPr="006F1B78">
        <w:rPr>
          <w:bCs/>
          <w:color w:val="000000" w:themeColor="text1"/>
        </w:rPr>
        <w:t xml:space="preserve">Національний банк має право вимагати </w:t>
      </w:r>
      <w:r w:rsidR="0018754C" w:rsidRPr="006F1B78">
        <w:t xml:space="preserve">від колекторської компанії </w:t>
      </w:r>
      <w:r w:rsidR="009B4C4C" w:rsidRPr="006F1B78">
        <w:rPr>
          <w:bCs/>
          <w:color w:val="000000" w:themeColor="text1"/>
        </w:rPr>
        <w:t xml:space="preserve">надання інформації, документів, пояснень </w:t>
      </w:r>
      <w:r w:rsidR="000C5DB4" w:rsidRPr="006F1B78">
        <w:rPr>
          <w:bCs/>
          <w:color w:val="000000" w:themeColor="text1"/>
        </w:rPr>
        <w:t xml:space="preserve">щодо </w:t>
      </w:r>
      <w:r w:rsidR="000C5DB4" w:rsidRPr="006F1B78">
        <w:rPr>
          <w:color w:val="000000" w:themeColor="text1"/>
        </w:rPr>
        <w:t xml:space="preserve">відповідності працівників колекторської компанії, які </w:t>
      </w:r>
      <w:r w:rsidR="00BA03C1" w:rsidRPr="006F1B78">
        <w:rPr>
          <w:color w:val="000000" w:themeColor="text1"/>
        </w:rPr>
        <w:t xml:space="preserve">безпосередньо </w:t>
      </w:r>
      <w:r w:rsidR="000C5DB4" w:rsidRPr="006F1B78">
        <w:rPr>
          <w:color w:val="000000" w:themeColor="text1"/>
        </w:rPr>
        <w:t>взаємодію</w:t>
      </w:r>
      <w:r w:rsidR="00BA03C1" w:rsidRPr="006F1B78">
        <w:rPr>
          <w:color w:val="000000" w:themeColor="text1"/>
        </w:rPr>
        <w:t>ть</w:t>
      </w:r>
      <w:r w:rsidR="000C5DB4" w:rsidRPr="006F1B78">
        <w:rPr>
          <w:color w:val="000000" w:themeColor="text1"/>
        </w:rPr>
        <w:t xml:space="preserve"> зі споживачами</w:t>
      </w:r>
      <w:r w:rsidR="00BA03C1" w:rsidRPr="006F1B78">
        <w:rPr>
          <w:color w:val="000000" w:themeColor="text1"/>
        </w:rPr>
        <w:t xml:space="preserve"> </w:t>
      </w:r>
      <w:r w:rsidR="00BA03C1" w:rsidRPr="006F1B78">
        <w:t>фінансових послуг</w:t>
      </w:r>
      <w:r w:rsidR="000C5DB4" w:rsidRPr="006F1B78">
        <w:rPr>
          <w:color w:val="000000" w:themeColor="text1"/>
        </w:rPr>
        <w:t>, та залучених осіб кваліфікаційним вимогам</w:t>
      </w:r>
      <w:r w:rsidR="00D01456" w:rsidRPr="006F1B78">
        <w:rPr>
          <w:color w:val="000000" w:themeColor="text1"/>
        </w:rPr>
        <w:t xml:space="preserve">, </w:t>
      </w:r>
      <w:r w:rsidR="00BA03C1" w:rsidRPr="006F1B78">
        <w:rPr>
          <w:color w:val="000000" w:themeColor="text1"/>
        </w:rPr>
        <w:t xml:space="preserve">установленим у </w:t>
      </w:r>
      <w:r w:rsidR="000C5DB4" w:rsidRPr="006F1B78">
        <w:rPr>
          <w:color w:val="000000" w:themeColor="text1"/>
        </w:rPr>
        <w:t>ц</w:t>
      </w:r>
      <w:r w:rsidR="00BA03C1" w:rsidRPr="006F1B78">
        <w:rPr>
          <w:color w:val="000000" w:themeColor="text1"/>
        </w:rPr>
        <w:t>ьому</w:t>
      </w:r>
      <w:r w:rsidR="000C5DB4" w:rsidRPr="006F1B78">
        <w:rPr>
          <w:color w:val="000000" w:themeColor="text1"/>
        </w:rPr>
        <w:t xml:space="preserve"> Положенн</w:t>
      </w:r>
      <w:r w:rsidR="00BA03C1" w:rsidRPr="006F1B78">
        <w:rPr>
          <w:color w:val="000000" w:themeColor="text1"/>
        </w:rPr>
        <w:t>і</w:t>
      </w:r>
      <w:r w:rsidR="00D01456" w:rsidRPr="006F1B78">
        <w:rPr>
          <w:color w:val="000000" w:themeColor="text1"/>
        </w:rPr>
        <w:t>.</w:t>
      </w:r>
    </w:p>
    <w:p w14:paraId="33D2A16A" w14:textId="3C440689" w:rsidR="009B4C4C" w:rsidRPr="006F1B78" w:rsidRDefault="009B4C4C" w:rsidP="009B4C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 w:themeColor="text1"/>
        </w:rPr>
      </w:pPr>
      <w:r w:rsidRPr="006F1B78">
        <w:rPr>
          <w:color w:val="000000" w:themeColor="text1"/>
        </w:rPr>
        <w:t>Колекторська компанія на запит</w:t>
      </w:r>
      <w:r w:rsidR="00D01456" w:rsidRPr="006F1B78">
        <w:rPr>
          <w:color w:val="000000" w:themeColor="text1"/>
        </w:rPr>
        <w:t xml:space="preserve"> Національного банку зобов’язана</w:t>
      </w:r>
      <w:r w:rsidRPr="006F1B78">
        <w:rPr>
          <w:color w:val="000000" w:themeColor="text1"/>
        </w:rPr>
        <w:t xml:space="preserve"> надати </w:t>
      </w:r>
      <w:r w:rsidR="00D01456" w:rsidRPr="006F1B78">
        <w:rPr>
          <w:color w:val="000000" w:themeColor="text1"/>
        </w:rPr>
        <w:t>документи (їх копії</w:t>
      </w:r>
      <w:r w:rsidR="002D1345" w:rsidRPr="006F1B78">
        <w:rPr>
          <w:color w:val="000000" w:themeColor="text1"/>
        </w:rPr>
        <w:t xml:space="preserve">, </w:t>
      </w:r>
      <w:r w:rsidR="002D1345" w:rsidRPr="006F1B78">
        <w:t xml:space="preserve">засвідчені в </w:t>
      </w:r>
      <w:r w:rsidR="00B24AB8" w:rsidRPr="006F1B78">
        <w:t xml:space="preserve">установленому </w:t>
      </w:r>
      <w:r w:rsidR="002D1345" w:rsidRPr="006F1B78">
        <w:t>порядку</w:t>
      </w:r>
      <w:r w:rsidR="00D01456" w:rsidRPr="006F1B78">
        <w:rPr>
          <w:color w:val="000000" w:themeColor="text1"/>
        </w:rPr>
        <w:t>)</w:t>
      </w:r>
      <w:r w:rsidRPr="006F1B78">
        <w:rPr>
          <w:color w:val="000000" w:themeColor="text1"/>
        </w:rPr>
        <w:t>, на підставі яких здійснювалас</w:t>
      </w:r>
      <w:r w:rsidR="00BA03C1" w:rsidRPr="006F1B78">
        <w:rPr>
          <w:color w:val="000000" w:themeColor="text1"/>
        </w:rPr>
        <w:t>я</w:t>
      </w:r>
      <w:r w:rsidRPr="006F1B78">
        <w:rPr>
          <w:color w:val="000000" w:themeColor="text1"/>
        </w:rPr>
        <w:t xml:space="preserve"> перевірка кандидата на посаду, </w:t>
      </w:r>
      <w:r w:rsidR="00BA03C1" w:rsidRPr="006F1B78">
        <w:rPr>
          <w:color w:val="000000" w:themeColor="text1"/>
        </w:rPr>
        <w:t>що</w:t>
      </w:r>
      <w:r w:rsidRPr="006F1B78">
        <w:rPr>
          <w:color w:val="000000" w:themeColor="text1"/>
        </w:rPr>
        <w:t xml:space="preserve"> передбачає безпосередню взаємодію зі споживачами фінансових послуг, а також залучених осіб на відповідність кваліфікаційним вимогам</w:t>
      </w:r>
      <w:r w:rsidR="00BA03C1" w:rsidRPr="006F1B78">
        <w:rPr>
          <w:color w:val="000000" w:themeColor="text1"/>
        </w:rPr>
        <w:t xml:space="preserve">, </w:t>
      </w:r>
      <w:r w:rsidR="00BA03C1" w:rsidRPr="006F1B78">
        <w:t>установленим у цьому Положенні</w:t>
      </w:r>
      <w:r w:rsidRPr="006F1B78">
        <w:rPr>
          <w:color w:val="000000" w:themeColor="text1"/>
        </w:rPr>
        <w:t>.</w:t>
      </w:r>
    </w:p>
    <w:p w14:paraId="3287311B" w14:textId="77777777" w:rsidR="00214674" w:rsidRPr="006F1B78" w:rsidRDefault="00214674" w:rsidP="00214674">
      <w:pPr>
        <w:pStyle w:val="af3"/>
        <w:pBdr>
          <w:top w:val="nil"/>
          <w:left w:val="nil"/>
          <w:bottom w:val="nil"/>
          <w:right w:val="nil"/>
          <w:between w:val="nil"/>
        </w:pBdr>
        <w:ind w:left="709"/>
        <w:rPr>
          <w:bCs/>
        </w:rPr>
      </w:pPr>
    </w:p>
    <w:p w14:paraId="0773AB3C" w14:textId="6283924E" w:rsidR="00827A5B" w:rsidRPr="006F1B78" w:rsidRDefault="00827A5B" w:rsidP="00D01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</w:pPr>
      <w:r w:rsidRPr="006F1B78">
        <w:t xml:space="preserve"> </w:t>
      </w:r>
      <w:r w:rsidR="00BA03C1" w:rsidRPr="006F1B78">
        <w:t>Національний банк надсилає колекторським компаніям п</w:t>
      </w:r>
      <w:r w:rsidR="00DD2085" w:rsidRPr="006F1B78">
        <w:t>исьмові запити на отримання поя</w:t>
      </w:r>
      <w:r w:rsidR="005B2D65" w:rsidRPr="006F1B78">
        <w:t xml:space="preserve">снень, інформації та документів </w:t>
      </w:r>
      <w:r w:rsidR="00DD2085" w:rsidRPr="006F1B78">
        <w:t xml:space="preserve">за підписом </w:t>
      </w:r>
      <w:r w:rsidR="006024CA" w:rsidRPr="006F1B78">
        <w:t>уповноваженої</w:t>
      </w:r>
      <w:r w:rsidR="001F3E5D" w:rsidRPr="006F1B78">
        <w:t xml:space="preserve"> посадової</w:t>
      </w:r>
      <w:r w:rsidR="006024CA" w:rsidRPr="006F1B78">
        <w:t xml:space="preserve"> особи</w:t>
      </w:r>
      <w:r w:rsidR="001F3E5D" w:rsidRPr="006F1B78">
        <w:t xml:space="preserve"> </w:t>
      </w:r>
      <w:r w:rsidR="00DD2085" w:rsidRPr="006F1B78">
        <w:t>у вигляді:</w:t>
      </w:r>
    </w:p>
    <w:p w14:paraId="7B7CC8C7" w14:textId="77777777" w:rsidR="00A223AB" w:rsidRPr="006F1B78" w:rsidRDefault="00A223AB" w:rsidP="001F3E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709"/>
      </w:pPr>
    </w:p>
    <w:p w14:paraId="7D2F6C08" w14:textId="010B4B55" w:rsidR="00A223AB" w:rsidRPr="006F1B78" w:rsidRDefault="00A223AB" w:rsidP="001F3E5D">
      <w:pPr>
        <w:numPr>
          <w:ilvl w:val="1"/>
          <w:numId w:val="4"/>
        </w:numPr>
        <w:ind w:left="0" w:firstLine="709"/>
      </w:pPr>
      <w:r w:rsidRPr="006F1B78">
        <w:t>документа в електронній формі (далі – електронний документ), підписаного кваліфікованим електронним підписом (далі – КЕП)</w:t>
      </w:r>
      <w:r w:rsidR="00BA03C1" w:rsidRPr="006F1B78">
        <w:t>,</w:t>
      </w:r>
      <w:r w:rsidRPr="006F1B78">
        <w:t xml:space="preserve"> </w:t>
      </w:r>
      <w:r w:rsidR="00BA03C1" w:rsidRPr="006F1B78">
        <w:t>–</w:t>
      </w:r>
      <w:r w:rsidRPr="006F1B78">
        <w:t xml:space="preserve"> на електронну адресу колекторської компанії; </w:t>
      </w:r>
    </w:p>
    <w:p w14:paraId="1F5064EC" w14:textId="77777777" w:rsidR="00A223AB" w:rsidRPr="006F1B78" w:rsidRDefault="00A223AB" w:rsidP="001F3E5D">
      <w:pPr>
        <w:ind w:firstLine="709"/>
      </w:pPr>
    </w:p>
    <w:p w14:paraId="6A3C6881" w14:textId="7622EAFA" w:rsidR="00A223AB" w:rsidRPr="006F1B78" w:rsidRDefault="00A223AB" w:rsidP="001F3E5D">
      <w:pPr>
        <w:numPr>
          <w:ilvl w:val="1"/>
          <w:numId w:val="4"/>
        </w:numPr>
        <w:ind w:left="0" w:firstLine="709"/>
      </w:pPr>
      <w:r w:rsidRPr="006F1B78">
        <w:t xml:space="preserve">документа в паперовій формі (у випадку, </w:t>
      </w:r>
      <w:r w:rsidR="00BA03C1" w:rsidRPr="006F1B78">
        <w:t>визначеному</w:t>
      </w:r>
      <w:r w:rsidRPr="006F1B78">
        <w:t xml:space="preserve"> в абзаці </w:t>
      </w:r>
      <w:r w:rsidR="003D7904" w:rsidRPr="006F1B78">
        <w:t>четвертому</w:t>
      </w:r>
      <w:r w:rsidR="004667B8" w:rsidRPr="006F1B78">
        <w:t xml:space="preserve"> </w:t>
      </w:r>
      <w:r w:rsidRPr="006F1B78">
        <w:t>пункту 15 розділу ІІ цього Положення</w:t>
      </w:r>
      <w:r w:rsidRPr="006F1B78">
        <w:rPr>
          <w:lang w:val="ru-RU"/>
        </w:rPr>
        <w:t>) –</w:t>
      </w:r>
      <w:r w:rsidRPr="006F1B78">
        <w:t xml:space="preserve"> засобами поштового зв’язк</w:t>
      </w:r>
      <w:bookmarkStart w:id="6" w:name="__DdeLink__84599_1303448720"/>
      <w:bookmarkEnd w:id="6"/>
      <w:r w:rsidRPr="006F1B78">
        <w:t>у на поштову адресу колекторської компанії.</w:t>
      </w:r>
    </w:p>
    <w:p w14:paraId="2A82149A" w14:textId="728E3051" w:rsidR="00A223AB" w:rsidRPr="006F1B78" w:rsidRDefault="00A223AB" w:rsidP="00A223AB">
      <w:pPr>
        <w:ind w:firstLine="709"/>
      </w:pPr>
      <w:r w:rsidRPr="006F1B78">
        <w:t xml:space="preserve">Письмовий запит Національного банку, </w:t>
      </w:r>
      <w:r w:rsidR="00F93C1D" w:rsidRPr="006F1B78">
        <w:t>надісланий</w:t>
      </w:r>
      <w:r w:rsidRPr="006F1B78">
        <w:t xml:space="preserve"> колекторській компанії в електронній формі, є належним чином </w:t>
      </w:r>
      <w:r w:rsidR="00F93C1D" w:rsidRPr="006F1B78">
        <w:t>надісланим</w:t>
      </w:r>
      <w:r w:rsidRPr="006F1B78">
        <w:t xml:space="preserve"> за умови отримання на електронну пошту/електронну поштову скриньку Національного банку </w:t>
      </w:r>
      <w:r w:rsidR="00840861" w:rsidRPr="006F1B78">
        <w:t>підтвердження від колекторської компанії про отримання надісланого на електронну адресу письмового запиту</w:t>
      </w:r>
      <w:r w:rsidRPr="006F1B78">
        <w:t xml:space="preserve">. Національний банк у разі неотримання такого підтвердження протягом трьох робочих днів із дня </w:t>
      </w:r>
      <w:r w:rsidR="00F93C1D" w:rsidRPr="006F1B78">
        <w:t>надсилання</w:t>
      </w:r>
      <w:r w:rsidRPr="006F1B78">
        <w:t xml:space="preserve"> запиту колекторській компанії на його електронну адресу надсилає письмовий запит у вигляді документа в паперовій формі рекомендованим листом із повідомленням про вручення на поштову адресу колекторської компанії.</w:t>
      </w:r>
    </w:p>
    <w:p w14:paraId="5B5D1576" w14:textId="77777777" w:rsidR="00A223AB" w:rsidRPr="006F1B78" w:rsidRDefault="00A223AB" w:rsidP="001F3E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709"/>
      </w:pPr>
    </w:p>
    <w:p w14:paraId="1D0D2E94" w14:textId="35AFD682" w:rsidR="006221C4" w:rsidRPr="006F1B78" w:rsidRDefault="006221C4" w:rsidP="00B24AB8">
      <w:pPr>
        <w:pStyle w:val="af3"/>
        <w:numPr>
          <w:ilvl w:val="0"/>
          <w:numId w:val="4"/>
        </w:numPr>
        <w:tabs>
          <w:tab w:val="left" w:pos="709"/>
        </w:tabs>
        <w:ind w:left="0" w:firstLine="709"/>
      </w:pPr>
      <w:r w:rsidRPr="006F1B78">
        <w:t xml:space="preserve">Керівник (уповноважена особа) колекторської компанії зобов’язаний </w:t>
      </w:r>
      <w:r w:rsidR="00F71832" w:rsidRPr="006F1B78">
        <w:t xml:space="preserve">(зобов’язана) </w:t>
      </w:r>
      <w:r w:rsidRPr="006F1B78">
        <w:t>забезпечити надання Національному банку письмових пояснень, достовірної інформації та документів (їх копій/сканованих копій, витягів із них</w:t>
      </w:r>
      <w:r w:rsidR="002D1345" w:rsidRPr="006F1B78">
        <w:t xml:space="preserve">, засвідчених </w:t>
      </w:r>
      <w:r w:rsidR="00971C92" w:rsidRPr="006F1B78">
        <w:t xml:space="preserve">у </w:t>
      </w:r>
      <w:r w:rsidR="00C763F9" w:rsidRPr="006F1B78">
        <w:t xml:space="preserve">встановленому </w:t>
      </w:r>
      <w:r w:rsidR="002D1345" w:rsidRPr="006F1B78">
        <w:t>порядку</w:t>
      </w:r>
      <w:r w:rsidR="00971C92" w:rsidRPr="006F1B78">
        <w:t>,</w:t>
      </w:r>
      <w:r w:rsidRPr="006F1B78">
        <w:t xml:space="preserve">) у визначених у письмовому запиті структурі, обсягах та в установлений </w:t>
      </w:r>
      <w:r w:rsidR="00F71832" w:rsidRPr="006F1B78">
        <w:t>в такому</w:t>
      </w:r>
      <w:r w:rsidRPr="006F1B78">
        <w:t xml:space="preserve"> запиті строк.</w:t>
      </w:r>
    </w:p>
    <w:p w14:paraId="1DC0AE06" w14:textId="77777777" w:rsidR="001B02F7" w:rsidRPr="006F1B78" w:rsidRDefault="001B02F7" w:rsidP="006221C4">
      <w:pPr>
        <w:ind w:firstLine="709"/>
      </w:pPr>
    </w:p>
    <w:p w14:paraId="03E0CFE2" w14:textId="24655E3C" w:rsidR="006221C4" w:rsidRPr="006F1B78" w:rsidRDefault="006221C4" w:rsidP="00944918">
      <w:pPr>
        <w:pStyle w:val="af3"/>
        <w:numPr>
          <w:ilvl w:val="0"/>
          <w:numId w:val="4"/>
        </w:numPr>
        <w:tabs>
          <w:tab w:val="left" w:pos="709"/>
        </w:tabs>
        <w:ind w:left="0" w:firstLine="709"/>
      </w:pPr>
      <w:r w:rsidRPr="006F1B78">
        <w:t>Колекторська компанія надає письмові пояснення, інформацію та документи, їх копії Національно</w:t>
      </w:r>
      <w:r w:rsidR="00A77E41" w:rsidRPr="006F1B78">
        <w:t>му</w:t>
      </w:r>
      <w:r w:rsidRPr="006F1B78">
        <w:t xml:space="preserve"> банку:</w:t>
      </w:r>
    </w:p>
    <w:p w14:paraId="6293D150" w14:textId="77777777" w:rsidR="006221C4" w:rsidRPr="006F1B78" w:rsidRDefault="006221C4" w:rsidP="006221C4">
      <w:pPr>
        <w:ind w:firstLine="709"/>
      </w:pPr>
    </w:p>
    <w:p w14:paraId="5BD1DD73" w14:textId="3B177B24" w:rsidR="006221C4" w:rsidRPr="006F1B78" w:rsidRDefault="006221C4" w:rsidP="006221C4">
      <w:pPr>
        <w:numPr>
          <w:ilvl w:val="0"/>
          <w:numId w:val="14"/>
        </w:numPr>
        <w:ind w:left="0" w:firstLine="709"/>
      </w:pPr>
      <w:r w:rsidRPr="006F1B78">
        <w:t xml:space="preserve">засобами системи електронної пошти Національного банку (за умови підключення колекторської компанії до системи електронної пошти Національного банку) або на електронну поштову скриньку Національного банку </w:t>
      </w:r>
      <w:r w:rsidR="0090256F" w:rsidRPr="006F1B78">
        <w:t xml:space="preserve">у </w:t>
      </w:r>
      <w:r w:rsidR="0005482A" w:rsidRPr="006F1B78">
        <w:t>формі</w:t>
      </w:r>
      <w:r w:rsidR="0090256F" w:rsidRPr="006F1B78">
        <w:t xml:space="preserve"> електронного документа</w:t>
      </w:r>
      <w:r w:rsidR="00971C92" w:rsidRPr="006F1B78">
        <w:t>,</w:t>
      </w:r>
      <w:r w:rsidR="0090256F" w:rsidRPr="006F1B78">
        <w:t xml:space="preserve"> підписаного</w:t>
      </w:r>
      <w:r w:rsidRPr="006F1B78">
        <w:t xml:space="preserve"> КЕП;</w:t>
      </w:r>
    </w:p>
    <w:p w14:paraId="1D297A7E" w14:textId="77777777" w:rsidR="006221C4" w:rsidRPr="006F1B78" w:rsidRDefault="006221C4" w:rsidP="006221C4">
      <w:pPr>
        <w:ind w:left="709"/>
      </w:pPr>
    </w:p>
    <w:p w14:paraId="5B4CF4F6" w14:textId="736037CB" w:rsidR="006221C4" w:rsidRPr="006F1B78" w:rsidRDefault="006221C4" w:rsidP="006221C4">
      <w:pPr>
        <w:numPr>
          <w:ilvl w:val="0"/>
          <w:numId w:val="14"/>
        </w:numPr>
        <w:ind w:left="0" w:firstLine="709"/>
      </w:pPr>
      <w:r w:rsidRPr="006F1B78">
        <w:t xml:space="preserve">засобами поштового зв’язку </w:t>
      </w:r>
      <w:r w:rsidR="00A77E41" w:rsidRPr="006F1B78">
        <w:t>–</w:t>
      </w:r>
      <w:r w:rsidRPr="006F1B78">
        <w:t xml:space="preserve"> у паперовій формі.</w:t>
      </w:r>
    </w:p>
    <w:p w14:paraId="325E5C42" w14:textId="77777777" w:rsidR="001B02F7" w:rsidRPr="006F1B78" w:rsidRDefault="001B02F7" w:rsidP="006221C4">
      <w:pPr>
        <w:ind w:firstLine="709"/>
      </w:pPr>
    </w:p>
    <w:p w14:paraId="6906101D" w14:textId="77777777" w:rsidR="006221C4" w:rsidRPr="006F1B78" w:rsidRDefault="006221C4" w:rsidP="00944918">
      <w:pPr>
        <w:pStyle w:val="af3"/>
        <w:numPr>
          <w:ilvl w:val="0"/>
          <w:numId w:val="4"/>
        </w:numPr>
        <w:tabs>
          <w:tab w:val="left" w:pos="709"/>
        </w:tabs>
        <w:ind w:left="0" w:firstLine="709"/>
      </w:pPr>
      <w:r w:rsidRPr="006F1B78">
        <w:t>Письмові пояснення, інформація та документи, підготовлені колекторською компанією на запит Національного банку, надаються із супровідним листом за підписом керівника (уповноваженої особи) колекторської компанії.</w:t>
      </w:r>
    </w:p>
    <w:p w14:paraId="28A514F5" w14:textId="77777777" w:rsidR="001B02F7" w:rsidRPr="006F1B78" w:rsidRDefault="001B02F7" w:rsidP="006221C4">
      <w:pPr>
        <w:ind w:firstLine="709"/>
      </w:pPr>
    </w:p>
    <w:p w14:paraId="6021CE79" w14:textId="43EE67BB" w:rsidR="006221C4" w:rsidRPr="006F1B78" w:rsidRDefault="006221C4" w:rsidP="00944918">
      <w:pPr>
        <w:pStyle w:val="af3"/>
        <w:numPr>
          <w:ilvl w:val="0"/>
          <w:numId w:val="4"/>
        </w:numPr>
        <w:tabs>
          <w:tab w:val="left" w:pos="709"/>
        </w:tabs>
        <w:ind w:left="0" w:firstLine="709"/>
      </w:pPr>
      <w:r w:rsidRPr="006F1B78">
        <w:t xml:space="preserve">Копії документів, витяги з них, що надаються на запит </w:t>
      </w:r>
      <w:r w:rsidR="00A77E41" w:rsidRPr="006F1B78">
        <w:t>Національного банку</w:t>
      </w:r>
      <w:r w:rsidRPr="006F1B78">
        <w:t xml:space="preserve"> </w:t>
      </w:r>
      <w:r w:rsidR="00A77E41" w:rsidRPr="006F1B78">
        <w:t>в</w:t>
      </w:r>
      <w:r w:rsidRPr="006F1B78">
        <w:t xml:space="preserve"> паперовій формі, засвідчуються підписом керівника (уповноваженої особи) колекторської компанії із зазначенням його </w:t>
      </w:r>
      <w:r w:rsidR="00A77E41" w:rsidRPr="006F1B78">
        <w:t>(її)</w:t>
      </w:r>
      <w:r w:rsidRPr="006F1B78">
        <w:t xml:space="preserve"> посади, ініціалів</w:t>
      </w:r>
      <w:r w:rsidR="005C49B4" w:rsidRPr="006F1B78">
        <w:t xml:space="preserve"> </w:t>
      </w:r>
      <w:r w:rsidR="005C49B4" w:rsidRPr="006F1B78">
        <w:rPr>
          <w:rFonts w:eastAsiaTheme="minorEastAsia"/>
          <w:bCs/>
          <w:kern w:val="2"/>
          <w:lang w:bidi="hi-IN"/>
        </w:rPr>
        <w:t>(ініціал</w:t>
      </w:r>
      <w:r w:rsidR="00971C92" w:rsidRPr="006F1B78">
        <w:rPr>
          <w:rFonts w:eastAsiaTheme="minorEastAsia"/>
          <w:bCs/>
          <w:kern w:val="2"/>
          <w:lang w:bidi="hi-IN"/>
        </w:rPr>
        <w:t>а)</w:t>
      </w:r>
      <w:r w:rsidR="005C49B4" w:rsidRPr="006F1B78">
        <w:rPr>
          <w:rFonts w:eastAsiaTheme="minorEastAsia"/>
          <w:bCs/>
          <w:kern w:val="2"/>
          <w:lang w:bidi="hi-IN"/>
        </w:rPr>
        <w:t xml:space="preserve"> імені</w:t>
      </w:r>
      <w:r w:rsidRPr="006F1B78">
        <w:t xml:space="preserve"> та прізвища, дати засвідчення та проставленням напису “Згідно з оригіналом”.</w:t>
      </w:r>
    </w:p>
    <w:p w14:paraId="0BFADF23" w14:textId="5AD0A636" w:rsidR="006221C4" w:rsidRPr="006F1B78" w:rsidRDefault="006221C4" w:rsidP="00A357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</w:pPr>
      <w:r w:rsidRPr="006F1B78">
        <w:t>Сторінки (аркуші) копії документа/витягу з нього, що складається з двох і більше сторінок (аркушів), повинні бути пронумеровані та прошиті колекторською компанією</w:t>
      </w:r>
      <w:r w:rsidR="00A77E41" w:rsidRPr="006F1B78">
        <w:t xml:space="preserve">. </w:t>
      </w:r>
      <w:r w:rsidR="00FF396B" w:rsidRPr="006F1B78">
        <w:t>К</w:t>
      </w:r>
      <w:r w:rsidR="00295978" w:rsidRPr="006F1B78">
        <w:t>ерівник</w:t>
      </w:r>
      <w:r w:rsidR="00FF396B" w:rsidRPr="006F1B78">
        <w:t xml:space="preserve"> (у</w:t>
      </w:r>
      <w:r w:rsidR="005C49B4" w:rsidRPr="006F1B78">
        <w:t>повноважен</w:t>
      </w:r>
      <w:r w:rsidR="00295978" w:rsidRPr="006F1B78">
        <w:t>а особа</w:t>
      </w:r>
      <w:r w:rsidR="00FF396B" w:rsidRPr="006F1B78">
        <w:t>)</w:t>
      </w:r>
      <w:r w:rsidR="005C49B4" w:rsidRPr="006F1B78">
        <w:t xml:space="preserve"> </w:t>
      </w:r>
      <w:r w:rsidRPr="006F1B78">
        <w:t>колекторсько</w:t>
      </w:r>
      <w:r w:rsidR="005C49B4" w:rsidRPr="006F1B78">
        <w:t>ї</w:t>
      </w:r>
      <w:r w:rsidRPr="006F1B78">
        <w:t xml:space="preserve"> компані</w:t>
      </w:r>
      <w:r w:rsidR="005C49B4" w:rsidRPr="006F1B78">
        <w:t>ї</w:t>
      </w:r>
      <w:r w:rsidRPr="006F1B78">
        <w:t xml:space="preserve"> на зворотному боці останнього аркуша </w:t>
      </w:r>
      <w:r w:rsidR="005C49B4" w:rsidRPr="006F1B78">
        <w:t>в мі</w:t>
      </w:r>
      <w:r w:rsidR="00295978" w:rsidRPr="006F1B78">
        <w:t>сці скріплення ниток наклеює</w:t>
      </w:r>
      <w:r w:rsidR="005C49B4" w:rsidRPr="006F1B78">
        <w:t xml:space="preserve"> папір розміром 50</w:t>
      </w:r>
      <w:r w:rsidR="00F76F8B" w:rsidRPr="006F1B78">
        <w:t> </w:t>
      </w:r>
      <w:r w:rsidR="005C49B4" w:rsidRPr="006F1B78">
        <w:t>х</w:t>
      </w:r>
      <w:r w:rsidR="00F76F8B" w:rsidRPr="006F1B78">
        <w:t> </w:t>
      </w:r>
      <w:r w:rsidR="005C49B4" w:rsidRPr="006F1B78">
        <w:t>50 міліметрів і на ньому</w:t>
      </w:r>
      <w:r w:rsidR="00295978" w:rsidRPr="006F1B78">
        <w:t xml:space="preserve"> зазначає</w:t>
      </w:r>
      <w:r w:rsidRPr="006F1B78">
        <w:t xml:space="preserve"> напис “Пронумеровано та прошито ... арк.” (зазначається кількість аркушів цифрами та </w:t>
      </w:r>
      <w:r w:rsidR="00295978" w:rsidRPr="006F1B78">
        <w:t>словами) та проставляє відмітку</w:t>
      </w:r>
      <w:r w:rsidRPr="006F1B78">
        <w:t xml:space="preserve"> про засвідчення копії документа/витягу з нього в порядку, визначеному в абзаці </w:t>
      </w:r>
      <w:r w:rsidR="005B2D65" w:rsidRPr="006F1B78">
        <w:t>першому</w:t>
      </w:r>
      <w:r w:rsidRPr="006F1B78">
        <w:t xml:space="preserve"> пункту 1</w:t>
      </w:r>
      <w:r w:rsidR="00024492" w:rsidRPr="006F1B78">
        <w:t>9</w:t>
      </w:r>
      <w:r w:rsidRPr="006F1B78">
        <w:t xml:space="preserve"> розділу ІІ цього Положення.</w:t>
      </w:r>
    </w:p>
    <w:p w14:paraId="324EF9C3" w14:textId="77777777" w:rsidR="00A35728" w:rsidRPr="006F1B78" w:rsidRDefault="00A35728" w:rsidP="00A357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</w:pPr>
    </w:p>
    <w:p w14:paraId="1AD08296" w14:textId="5FC983C2" w:rsidR="00115001" w:rsidRPr="006F1B78" w:rsidRDefault="00214674" w:rsidP="00D01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</w:pPr>
      <w:r w:rsidRPr="006F1B78">
        <w:t xml:space="preserve">Національний банк за результатами розгляду </w:t>
      </w:r>
      <w:r w:rsidR="001B02F7" w:rsidRPr="006F1B78">
        <w:t xml:space="preserve">наявної </w:t>
      </w:r>
      <w:r w:rsidRPr="006F1B78">
        <w:t>інформації та документів</w:t>
      </w:r>
      <w:r w:rsidR="00024492" w:rsidRPr="006F1B78">
        <w:t xml:space="preserve">, </w:t>
      </w:r>
      <w:r w:rsidR="00024492" w:rsidRPr="006F1B78">
        <w:rPr>
          <w:rStyle w:val="rvts0"/>
        </w:rPr>
        <w:t xml:space="preserve">отриманих </w:t>
      </w:r>
      <w:r w:rsidR="00971C92" w:rsidRPr="006F1B78">
        <w:rPr>
          <w:rStyle w:val="rvts0"/>
        </w:rPr>
        <w:t>і</w:t>
      </w:r>
      <w:r w:rsidR="00024492" w:rsidRPr="006F1B78">
        <w:rPr>
          <w:rStyle w:val="rvts0"/>
        </w:rPr>
        <w:t>з джерел, які використовуються Національним банком під час виконання наглядових функцій,</w:t>
      </w:r>
      <w:r w:rsidRPr="006F1B78">
        <w:rPr>
          <w:rStyle w:val="rvts0"/>
        </w:rPr>
        <w:t xml:space="preserve"> </w:t>
      </w:r>
      <w:r w:rsidRPr="006F1B78">
        <w:t>має право прийняти рішення про невідповідність працівника колекторської компанії</w:t>
      </w:r>
      <w:r w:rsidR="002501DD" w:rsidRPr="006F1B78">
        <w:t xml:space="preserve">, який </w:t>
      </w:r>
      <w:r w:rsidR="00A77E41" w:rsidRPr="006F1B78">
        <w:t xml:space="preserve">безпосередньо </w:t>
      </w:r>
      <w:r w:rsidRPr="006F1B78">
        <w:t>взаємоді</w:t>
      </w:r>
      <w:r w:rsidR="00A77E41" w:rsidRPr="006F1B78">
        <w:t>є</w:t>
      </w:r>
      <w:r w:rsidRPr="006F1B78">
        <w:t xml:space="preserve"> зі споживачами</w:t>
      </w:r>
      <w:r w:rsidR="00A77E41" w:rsidRPr="006F1B78">
        <w:t xml:space="preserve"> фінансових послуг</w:t>
      </w:r>
      <w:r w:rsidR="005A2D96" w:rsidRPr="006F1B78">
        <w:t>,</w:t>
      </w:r>
      <w:r w:rsidRPr="006F1B78">
        <w:t xml:space="preserve"> </w:t>
      </w:r>
      <w:r w:rsidR="00A2533E" w:rsidRPr="006F1B78">
        <w:t xml:space="preserve">залученої </w:t>
      </w:r>
      <w:r w:rsidRPr="006F1B78">
        <w:t>особи</w:t>
      </w:r>
      <w:r w:rsidR="005364D4" w:rsidRPr="006F1B78">
        <w:t xml:space="preserve"> або працівника залученої особи</w:t>
      </w:r>
      <w:r w:rsidRPr="006F1B78">
        <w:t xml:space="preserve"> кваліфікаційним вимогам</w:t>
      </w:r>
      <w:r w:rsidR="00A77E41" w:rsidRPr="006F1B78">
        <w:t>, установленим у цьому Положенні</w:t>
      </w:r>
      <w:r w:rsidRPr="006F1B78">
        <w:t>.</w:t>
      </w:r>
    </w:p>
    <w:p w14:paraId="4C2E78AD" w14:textId="77777777" w:rsidR="005C5838" w:rsidRPr="006F1B78" w:rsidRDefault="005C5838" w:rsidP="001F3E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709"/>
      </w:pPr>
    </w:p>
    <w:p w14:paraId="2DD869ED" w14:textId="25645F8A" w:rsidR="00083922" w:rsidRPr="006F1B78" w:rsidRDefault="00214674" w:rsidP="00083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</w:pPr>
      <w:r w:rsidRPr="006F1B78">
        <w:t xml:space="preserve">Національний банк повідомляє колекторську компанію про прийняте рішення </w:t>
      </w:r>
      <w:r w:rsidR="00B10B17" w:rsidRPr="006F1B78">
        <w:t xml:space="preserve">щодо </w:t>
      </w:r>
      <w:r w:rsidRPr="006F1B78">
        <w:t>невідповідн</w:t>
      </w:r>
      <w:r w:rsidR="00B10B17" w:rsidRPr="006F1B78">
        <w:t>ості</w:t>
      </w:r>
      <w:r w:rsidRPr="006F1B78">
        <w:t xml:space="preserve"> кваліфікаційним вимогам</w:t>
      </w:r>
      <w:r w:rsidR="00A77E41" w:rsidRPr="006F1B78">
        <w:t>, установленим у цьому Положенні,</w:t>
      </w:r>
      <w:r w:rsidR="00B10B17" w:rsidRPr="006F1B78">
        <w:t xml:space="preserve"> </w:t>
      </w:r>
      <w:r w:rsidR="00944918" w:rsidRPr="006F1B78">
        <w:t>працівника/залученої особи</w:t>
      </w:r>
      <w:r w:rsidRPr="006F1B78">
        <w:t xml:space="preserve"> протягом п’яти робочих днів </w:t>
      </w:r>
      <w:r w:rsidR="00A77E41" w:rsidRPr="006F1B78">
        <w:t>і</w:t>
      </w:r>
      <w:r w:rsidRPr="006F1B78">
        <w:t>з д</w:t>
      </w:r>
      <w:r w:rsidR="00A77E41" w:rsidRPr="006F1B78">
        <w:t>ня</w:t>
      </w:r>
      <w:r w:rsidRPr="006F1B78">
        <w:t xml:space="preserve"> його прийняття та надає</w:t>
      </w:r>
      <w:r w:rsidR="00944918" w:rsidRPr="006F1B78">
        <w:t xml:space="preserve"> колекторській компанії</w:t>
      </w:r>
      <w:r w:rsidRPr="006F1B78">
        <w:t xml:space="preserve"> копію такого рішення. </w:t>
      </w:r>
      <w:r w:rsidR="00450A44" w:rsidRPr="006F1B78">
        <w:t xml:space="preserve">Національний банк </w:t>
      </w:r>
      <w:r w:rsidR="00971C92" w:rsidRPr="006F1B78">
        <w:t xml:space="preserve">у </w:t>
      </w:r>
      <w:r w:rsidRPr="006F1B78">
        <w:t>разі прийняття рішення про невідповідність працівника колекторської компанії</w:t>
      </w:r>
      <w:r w:rsidR="00D03A8B" w:rsidRPr="006F1B78">
        <w:t>, який</w:t>
      </w:r>
      <w:r w:rsidRPr="006F1B78">
        <w:t xml:space="preserve"> </w:t>
      </w:r>
      <w:r w:rsidR="009D3391" w:rsidRPr="006F1B78">
        <w:t>безпосередньо взаємодіє</w:t>
      </w:r>
      <w:r w:rsidRPr="006F1B78">
        <w:t xml:space="preserve"> зі споживачами фінансових послуг</w:t>
      </w:r>
      <w:r w:rsidR="00D03A8B" w:rsidRPr="006F1B78">
        <w:t>,</w:t>
      </w:r>
      <w:r w:rsidRPr="006F1B78">
        <w:t xml:space="preserve"> або </w:t>
      </w:r>
      <w:r w:rsidR="00A2533E" w:rsidRPr="006F1B78">
        <w:t xml:space="preserve">залученої </w:t>
      </w:r>
      <w:r w:rsidRPr="006F1B78">
        <w:t>особи</w:t>
      </w:r>
      <w:r w:rsidR="002855EC" w:rsidRPr="006F1B78">
        <w:t xml:space="preserve"> </w:t>
      </w:r>
      <w:r w:rsidRPr="006F1B78">
        <w:t>кваліфікаційним вимогам</w:t>
      </w:r>
      <w:r w:rsidR="009D3391" w:rsidRPr="006F1B78">
        <w:t xml:space="preserve">, установленим у цьому Положенні, </w:t>
      </w:r>
      <w:r w:rsidR="00450A44" w:rsidRPr="006F1B78">
        <w:t xml:space="preserve">має право </w:t>
      </w:r>
      <w:r w:rsidR="00A77E41" w:rsidRPr="006F1B78">
        <w:t xml:space="preserve">надіслати </w:t>
      </w:r>
      <w:r w:rsidR="00450A44" w:rsidRPr="006F1B78">
        <w:t xml:space="preserve">колекторській компанії вимогу про усунення порушення шляхом відсторонення </w:t>
      </w:r>
      <w:r w:rsidR="009D3391" w:rsidRPr="006F1B78">
        <w:t>від роботи</w:t>
      </w:r>
      <w:r w:rsidR="00450A44" w:rsidRPr="006F1B78">
        <w:t xml:space="preserve"> такого працівника/залученої особи</w:t>
      </w:r>
      <w:r w:rsidRPr="006F1B78">
        <w:t>.</w:t>
      </w:r>
      <w:r w:rsidR="00E654C4" w:rsidRPr="006F1B78">
        <w:t xml:space="preserve"> </w:t>
      </w:r>
    </w:p>
    <w:p w14:paraId="62648435" w14:textId="77777777" w:rsidR="005B3512" w:rsidRPr="006F1B78" w:rsidRDefault="005B3512" w:rsidP="000C5DB4">
      <w:pPr>
        <w:pBdr>
          <w:top w:val="nil"/>
          <w:left w:val="nil"/>
          <w:bottom w:val="nil"/>
          <w:right w:val="nil"/>
          <w:between w:val="nil"/>
        </w:pBdr>
        <w:ind w:left="709"/>
        <w:contextualSpacing/>
        <w:rPr>
          <w:lang w:eastAsia="ru-RU"/>
        </w:rPr>
      </w:pPr>
    </w:p>
    <w:p w14:paraId="4530E0A9" w14:textId="38D40116" w:rsidR="00214674" w:rsidRPr="006F1B78" w:rsidRDefault="00214674" w:rsidP="006B2D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</w:pPr>
      <w:r w:rsidRPr="006F1B78">
        <w:t>Працівник</w:t>
      </w:r>
      <w:r w:rsidR="002219BE" w:rsidRPr="006F1B78">
        <w:t>у</w:t>
      </w:r>
      <w:r w:rsidRPr="006F1B78">
        <w:t xml:space="preserve"> (</w:t>
      </w:r>
      <w:r w:rsidR="00956F80" w:rsidRPr="006F1B78">
        <w:t>працівникам</w:t>
      </w:r>
      <w:r w:rsidRPr="006F1B78">
        <w:t xml:space="preserve">) колекторської компанії </w:t>
      </w:r>
      <w:r w:rsidR="00D03A8B" w:rsidRPr="006F1B78">
        <w:t xml:space="preserve">чи </w:t>
      </w:r>
      <w:r w:rsidR="00416854" w:rsidRPr="006F1B78">
        <w:t>залученій особі</w:t>
      </w:r>
      <w:r w:rsidRPr="006F1B78">
        <w:t>, щодо як</w:t>
      </w:r>
      <w:r w:rsidR="009D3391" w:rsidRPr="006F1B78">
        <w:t>ого (</w:t>
      </w:r>
      <w:r w:rsidRPr="006F1B78">
        <w:t>яких</w:t>
      </w:r>
      <w:r w:rsidR="009D3391" w:rsidRPr="006F1B78">
        <w:t>)</w:t>
      </w:r>
      <w:r w:rsidRPr="006F1B78">
        <w:t xml:space="preserve"> Національний банк висунув вимогу про усунення порушення шляхом відсторонення</w:t>
      </w:r>
      <w:r w:rsidR="00214044" w:rsidRPr="006F1B78">
        <w:t xml:space="preserve"> від </w:t>
      </w:r>
      <w:r w:rsidR="009D3391" w:rsidRPr="006F1B78">
        <w:t>роботи</w:t>
      </w:r>
      <w:r w:rsidR="00971C92" w:rsidRPr="006F1B78">
        <w:t>,</w:t>
      </w:r>
      <w:r w:rsidRPr="006F1B78">
        <w:t xml:space="preserve"> </w:t>
      </w:r>
      <w:r w:rsidR="007150F9" w:rsidRPr="006F1B78">
        <w:t xml:space="preserve">заборонено </w:t>
      </w:r>
      <w:r w:rsidR="009D3391" w:rsidRPr="006F1B78">
        <w:t>безпосередньо</w:t>
      </w:r>
      <w:r w:rsidR="007150F9" w:rsidRPr="006F1B78">
        <w:t xml:space="preserve"> </w:t>
      </w:r>
      <w:r w:rsidR="007150F9" w:rsidRPr="006F1B78">
        <w:rPr>
          <w:shd w:val="clear" w:color="auto" w:fill="FFFFFF"/>
        </w:rPr>
        <w:t>взаємоді</w:t>
      </w:r>
      <w:r w:rsidR="009D3391" w:rsidRPr="006F1B78">
        <w:rPr>
          <w:shd w:val="clear" w:color="auto" w:fill="FFFFFF"/>
        </w:rPr>
        <w:t>яти</w:t>
      </w:r>
      <w:r w:rsidR="007150F9" w:rsidRPr="006F1B78">
        <w:rPr>
          <w:shd w:val="clear" w:color="auto" w:fill="FFFFFF"/>
        </w:rPr>
        <w:t xml:space="preserve"> з</w:t>
      </w:r>
      <w:r w:rsidR="009D3391" w:rsidRPr="006F1B78">
        <w:rPr>
          <w:shd w:val="clear" w:color="auto" w:fill="FFFFFF"/>
        </w:rPr>
        <w:t>і</w:t>
      </w:r>
      <w:r w:rsidR="007150F9" w:rsidRPr="006F1B78">
        <w:rPr>
          <w:shd w:val="clear" w:color="auto" w:fill="FFFFFF"/>
        </w:rPr>
        <w:t xml:space="preserve"> споживачами фінансових послуг та іншими особами </w:t>
      </w:r>
      <w:r w:rsidR="009D3391" w:rsidRPr="006F1B78">
        <w:rPr>
          <w:shd w:val="clear" w:color="auto" w:fill="FFFFFF"/>
        </w:rPr>
        <w:t>під час у</w:t>
      </w:r>
      <w:r w:rsidR="007150F9" w:rsidRPr="006F1B78">
        <w:rPr>
          <w:shd w:val="clear" w:color="auto" w:fill="FFFFFF"/>
        </w:rPr>
        <w:t>регулюванн</w:t>
      </w:r>
      <w:r w:rsidR="009D3391" w:rsidRPr="006F1B78">
        <w:rPr>
          <w:shd w:val="clear" w:color="auto" w:fill="FFFFFF"/>
        </w:rPr>
        <w:t>я</w:t>
      </w:r>
      <w:r w:rsidR="007150F9" w:rsidRPr="006F1B78">
        <w:rPr>
          <w:shd w:val="clear" w:color="auto" w:fill="FFFFFF"/>
        </w:rPr>
        <w:t xml:space="preserve"> простроченої заборгованості</w:t>
      </w:r>
      <w:r w:rsidR="007150F9" w:rsidRPr="006F1B78">
        <w:t xml:space="preserve"> </w:t>
      </w:r>
      <w:r w:rsidRPr="006F1B78">
        <w:t>з дня отримання колекторсько</w:t>
      </w:r>
      <w:r w:rsidR="00A67C55" w:rsidRPr="006F1B78">
        <w:t>ю</w:t>
      </w:r>
      <w:r w:rsidRPr="006F1B78">
        <w:t xml:space="preserve"> компанією такої вимоги Національного банку.</w:t>
      </w:r>
    </w:p>
    <w:p w14:paraId="7F279373" w14:textId="77777777" w:rsidR="00214674" w:rsidRPr="006F1B78" w:rsidRDefault="00214674" w:rsidP="00214674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</w:p>
    <w:p w14:paraId="2C509DBC" w14:textId="32361623" w:rsidR="00214674" w:rsidRPr="006F1B78" w:rsidRDefault="00214674" w:rsidP="006B2D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</w:pPr>
      <w:r w:rsidRPr="006F1B78">
        <w:t xml:space="preserve">Колекторська компанія </w:t>
      </w:r>
      <w:r w:rsidR="00A67C55" w:rsidRPr="006F1B78">
        <w:t>в</w:t>
      </w:r>
      <w:r w:rsidRPr="006F1B78">
        <w:t xml:space="preserve"> разі </w:t>
      </w:r>
      <w:r w:rsidR="00D03A8B" w:rsidRPr="006F1B78">
        <w:t xml:space="preserve">отримання </w:t>
      </w:r>
      <w:r w:rsidRPr="006F1B78">
        <w:t xml:space="preserve">вимоги Національного банку про </w:t>
      </w:r>
      <w:r w:rsidR="003F4A66" w:rsidRPr="006F1B78">
        <w:t xml:space="preserve">усунення порушення шляхом </w:t>
      </w:r>
      <w:r w:rsidRPr="006F1B78">
        <w:t>відсторонення працівника (працівників)</w:t>
      </w:r>
      <w:r w:rsidR="00214044" w:rsidRPr="006F1B78">
        <w:t xml:space="preserve"> </w:t>
      </w:r>
      <w:r w:rsidR="00214044" w:rsidRPr="006F1B78">
        <w:rPr>
          <w:color w:val="000000" w:themeColor="text1"/>
        </w:rPr>
        <w:t xml:space="preserve">від </w:t>
      </w:r>
      <w:r w:rsidR="00A67C55" w:rsidRPr="006F1B78">
        <w:rPr>
          <w:color w:val="000000" w:themeColor="text1"/>
        </w:rPr>
        <w:t xml:space="preserve">безпосередньої </w:t>
      </w:r>
      <w:r w:rsidR="00214044" w:rsidRPr="006F1B78">
        <w:rPr>
          <w:color w:val="000000" w:themeColor="text1"/>
        </w:rPr>
        <w:t>взаємодії зі споживачами</w:t>
      </w:r>
      <w:r w:rsidR="00A67C55" w:rsidRPr="006F1B78">
        <w:rPr>
          <w:color w:val="000000" w:themeColor="text1"/>
        </w:rPr>
        <w:t xml:space="preserve"> </w:t>
      </w:r>
      <w:r w:rsidR="00A67C55" w:rsidRPr="006F1B78">
        <w:t>фінансових послуг</w:t>
      </w:r>
      <w:r w:rsidR="005B2D65" w:rsidRPr="006F1B78">
        <w:t xml:space="preserve"> забезпечує </w:t>
      </w:r>
      <w:r w:rsidRPr="006F1B78">
        <w:t xml:space="preserve">переведення такого працівника (працівників) на посаду, </w:t>
      </w:r>
      <w:r w:rsidR="00A67C55" w:rsidRPr="006F1B78">
        <w:t>що</w:t>
      </w:r>
      <w:r w:rsidRPr="006F1B78">
        <w:t xml:space="preserve"> не передбачає  </w:t>
      </w:r>
      <w:r w:rsidR="00A67C55" w:rsidRPr="006F1B78">
        <w:t xml:space="preserve">безпосередньої </w:t>
      </w:r>
      <w:r w:rsidR="00083922" w:rsidRPr="006F1B78">
        <w:t>взаємоді</w:t>
      </w:r>
      <w:r w:rsidR="00A67C55" w:rsidRPr="006F1B78">
        <w:t>ї</w:t>
      </w:r>
      <w:r w:rsidR="00083922" w:rsidRPr="006F1B78">
        <w:t xml:space="preserve"> </w:t>
      </w:r>
      <w:r w:rsidRPr="006F1B78">
        <w:t>зі споживачами фінансових послуг</w:t>
      </w:r>
      <w:r w:rsidR="00D03A8B" w:rsidRPr="006F1B78">
        <w:t>,</w:t>
      </w:r>
      <w:r w:rsidRPr="006F1B78">
        <w:t xml:space="preserve"> протягом п’яти робочих днів </w:t>
      </w:r>
      <w:r w:rsidR="00A67C55" w:rsidRPr="006F1B78">
        <w:t>і</w:t>
      </w:r>
      <w:r w:rsidR="00753749" w:rsidRPr="006F1B78">
        <w:t xml:space="preserve">з </w:t>
      </w:r>
      <w:r w:rsidR="00A67C55" w:rsidRPr="006F1B78">
        <w:t>дня отримання</w:t>
      </w:r>
      <w:r w:rsidR="00753749" w:rsidRPr="006F1B78">
        <w:t xml:space="preserve"> відповідної вимоги </w:t>
      </w:r>
      <w:r w:rsidRPr="006F1B78">
        <w:t>і повідомляє Національний банк про вжиті заходи</w:t>
      </w:r>
      <w:r w:rsidR="00DA506A" w:rsidRPr="006F1B78">
        <w:t xml:space="preserve"> </w:t>
      </w:r>
      <w:r w:rsidR="00214044" w:rsidRPr="006F1B78">
        <w:t>протягом трьох робочих днів</w:t>
      </w:r>
      <w:r w:rsidR="006024CA" w:rsidRPr="006F1B78">
        <w:t xml:space="preserve"> </w:t>
      </w:r>
      <w:r w:rsidR="00A67C55" w:rsidRPr="006F1B78">
        <w:t>із дня</w:t>
      </w:r>
      <w:r w:rsidR="006024CA" w:rsidRPr="006F1B78">
        <w:t xml:space="preserve"> вжиття відповідних заходів</w:t>
      </w:r>
      <w:r w:rsidRPr="006F1B78">
        <w:t>.</w:t>
      </w:r>
    </w:p>
    <w:p w14:paraId="2BC011FC" w14:textId="77777777" w:rsidR="00214674" w:rsidRPr="006F1B78" w:rsidRDefault="00214674" w:rsidP="00214674">
      <w:pPr>
        <w:pStyle w:val="af3"/>
        <w:rPr>
          <w:bCs/>
        </w:rPr>
      </w:pPr>
    </w:p>
    <w:p w14:paraId="027EBE7A" w14:textId="257DD324" w:rsidR="00214674" w:rsidRPr="006F1B78" w:rsidRDefault="00214674" w:rsidP="006B2D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</w:pPr>
      <w:r w:rsidRPr="006F1B78">
        <w:t xml:space="preserve">Колекторська компанія </w:t>
      </w:r>
      <w:r w:rsidR="00A67C55" w:rsidRPr="006F1B78">
        <w:t>в</w:t>
      </w:r>
      <w:r w:rsidRPr="006F1B78">
        <w:t xml:space="preserve"> разі </w:t>
      </w:r>
      <w:r w:rsidR="00A67C55" w:rsidRPr="006F1B78">
        <w:t>отримання</w:t>
      </w:r>
      <w:r w:rsidRPr="006F1B78">
        <w:t xml:space="preserve"> вимоги Національного банку про усунення порушення шляхом відсторонення </w:t>
      </w:r>
      <w:r w:rsidR="0095459B" w:rsidRPr="006F1B78">
        <w:t xml:space="preserve">залученої </w:t>
      </w:r>
      <w:r w:rsidRPr="006F1B78">
        <w:t>особи</w:t>
      </w:r>
      <w:r w:rsidR="00214044" w:rsidRPr="006F1B78">
        <w:t xml:space="preserve"> </w:t>
      </w:r>
      <w:r w:rsidR="00214044" w:rsidRPr="006F1B78">
        <w:rPr>
          <w:color w:val="000000" w:themeColor="text1"/>
        </w:rPr>
        <w:t xml:space="preserve">від </w:t>
      </w:r>
      <w:r w:rsidR="00A67C55" w:rsidRPr="006F1B78">
        <w:t>безпосередньої</w:t>
      </w:r>
      <w:r w:rsidR="00A67C55" w:rsidRPr="006F1B78">
        <w:rPr>
          <w:color w:val="000000" w:themeColor="text1"/>
        </w:rPr>
        <w:t xml:space="preserve"> </w:t>
      </w:r>
      <w:r w:rsidR="00214044" w:rsidRPr="006F1B78">
        <w:rPr>
          <w:color w:val="000000" w:themeColor="text1"/>
        </w:rPr>
        <w:t>взаємодії зі споживачами</w:t>
      </w:r>
      <w:r w:rsidR="00A67C55" w:rsidRPr="006F1B78">
        <w:rPr>
          <w:color w:val="000000" w:themeColor="text1"/>
        </w:rPr>
        <w:t xml:space="preserve"> </w:t>
      </w:r>
      <w:r w:rsidR="00A67C55" w:rsidRPr="006F1B78">
        <w:t>фінансових послуг</w:t>
      </w:r>
      <w:r w:rsidR="001D5B86" w:rsidRPr="006F1B78">
        <w:t xml:space="preserve"> </w:t>
      </w:r>
      <w:r w:rsidRPr="006F1B78">
        <w:t xml:space="preserve">забезпечує припинення цивільних договорів з </w:t>
      </w:r>
      <w:r w:rsidR="00753749" w:rsidRPr="006F1B78">
        <w:t xml:space="preserve">такою </w:t>
      </w:r>
      <w:r w:rsidR="00D03A8B" w:rsidRPr="006F1B78">
        <w:t xml:space="preserve">залученою особою </w:t>
      </w:r>
      <w:r w:rsidRPr="006F1B78">
        <w:t>протягом п’яти робочих днів</w:t>
      </w:r>
      <w:r w:rsidR="00753749" w:rsidRPr="006F1B78">
        <w:t xml:space="preserve"> </w:t>
      </w:r>
      <w:r w:rsidR="00A67C55" w:rsidRPr="006F1B78">
        <w:t>і</w:t>
      </w:r>
      <w:r w:rsidR="00753749" w:rsidRPr="006F1B78">
        <w:t xml:space="preserve">з </w:t>
      </w:r>
      <w:r w:rsidR="00A67C55" w:rsidRPr="006F1B78">
        <w:t>дня отримання</w:t>
      </w:r>
      <w:r w:rsidR="00753749" w:rsidRPr="006F1B78">
        <w:t xml:space="preserve"> відповідної вимоги</w:t>
      </w:r>
      <w:r w:rsidRPr="006F1B78">
        <w:t xml:space="preserve"> </w:t>
      </w:r>
      <w:r w:rsidR="00A67C55" w:rsidRPr="006F1B78">
        <w:t>та</w:t>
      </w:r>
      <w:r w:rsidRPr="006F1B78">
        <w:t xml:space="preserve"> повідомляє Національний банк про вжиті заходи</w:t>
      </w:r>
      <w:r w:rsidR="00B76F17" w:rsidRPr="006F1B78">
        <w:t xml:space="preserve"> </w:t>
      </w:r>
      <w:r w:rsidR="00214044" w:rsidRPr="006F1B78">
        <w:t xml:space="preserve">протягом трьох робочих днів </w:t>
      </w:r>
      <w:r w:rsidR="00E77EF4" w:rsidRPr="006F1B78">
        <w:t>із дня</w:t>
      </w:r>
      <w:r w:rsidR="004952AC" w:rsidRPr="006F1B78">
        <w:t xml:space="preserve"> вжиття відповідних заходів</w:t>
      </w:r>
      <w:r w:rsidRPr="006F1B78">
        <w:t>.</w:t>
      </w:r>
    </w:p>
    <w:p w14:paraId="535DFE33" w14:textId="77777777" w:rsidR="00214674" w:rsidRPr="006F1B78" w:rsidRDefault="00214674" w:rsidP="00214674">
      <w:pPr>
        <w:pStyle w:val="af3"/>
        <w:rPr>
          <w:bCs/>
        </w:rPr>
      </w:pPr>
    </w:p>
    <w:p w14:paraId="57EDC6FD" w14:textId="0986060F" w:rsidR="00214674" w:rsidRPr="006F1B78" w:rsidRDefault="00214674" w:rsidP="006B2D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</w:pPr>
      <w:r w:rsidRPr="006F1B78">
        <w:t>Національний банк у разі невиконання колекторською компанією вимоги Національного банку про</w:t>
      </w:r>
      <w:r w:rsidR="0093357F" w:rsidRPr="006F1B78">
        <w:t xml:space="preserve"> усунення порушення шляхом </w:t>
      </w:r>
      <w:r w:rsidR="003673D5" w:rsidRPr="006F1B78">
        <w:rPr>
          <w:lang w:eastAsia="en-US"/>
        </w:rPr>
        <w:t xml:space="preserve">відсторонення працівника/залученої особи </w:t>
      </w:r>
      <w:r w:rsidR="003673D5" w:rsidRPr="006F1B78">
        <w:rPr>
          <w:color w:val="000000" w:themeColor="text1"/>
        </w:rPr>
        <w:t xml:space="preserve">від </w:t>
      </w:r>
      <w:r w:rsidR="00E77EF4" w:rsidRPr="006F1B78">
        <w:rPr>
          <w:color w:val="000000" w:themeColor="text1"/>
        </w:rPr>
        <w:t xml:space="preserve">безпосередньої </w:t>
      </w:r>
      <w:r w:rsidR="003673D5" w:rsidRPr="006F1B78">
        <w:rPr>
          <w:color w:val="000000" w:themeColor="text1"/>
        </w:rPr>
        <w:t>взаємодії зі споживачами</w:t>
      </w:r>
      <w:r w:rsidR="00E77EF4" w:rsidRPr="006F1B78">
        <w:rPr>
          <w:color w:val="000000" w:themeColor="text1"/>
        </w:rPr>
        <w:t xml:space="preserve"> </w:t>
      </w:r>
      <w:r w:rsidR="00E77EF4" w:rsidRPr="006F1B78">
        <w:t>фінансових послуг</w:t>
      </w:r>
      <w:r w:rsidRPr="006F1B78">
        <w:t xml:space="preserve"> </w:t>
      </w:r>
      <w:r w:rsidR="00271A7E" w:rsidRPr="006F1B78">
        <w:t>розглядає</w:t>
      </w:r>
      <w:r w:rsidR="00AD18E8" w:rsidRPr="006F1B78">
        <w:t xml:space="preserve"> питання щодо виключення відомостей про колекторську компанію з реєстру колекторських компаній на підставі пункту 10 частини другої статті 26 Закону про споживче кредитування</w:t>
      </w:r>
      <w:r w:rsidRPr="006F1B78">
        <w:t xml:space="preserve">. </w:t>
      </w:r>
    </w:p>
    <w:p w14:paraId="57F7CE4C" w14:textId="77777777" w:rsidR="00D038CB" w:rsidRPr="00CD0CD4" w:rsidRDefault="00603727" w:rsidP="008C3996">
      <w:pPr>
        <w:ind w:firstLine="709"/>
      </w:pPr>
      <w:r w:rsidRPr="006F1B78">
        <w:t>Національний банк приймає рішення про виключення відомостей про колекторську компанію з реєстру колекторських компаній на підставі пункту 10 частини другої статті 26 Закону про споживче кредитування в порядку, визначеному нормативно-правовим актом Національного банку з питань реєстрації колекторських компаній</w:t>
      </w:r>
      <w:r w:rsidR="00E72A9C" w:rsidRPr="006F1B78">
        <w:t>.</w:t>
      </w:r>
    </w:p>
    <w:sectPr w:rsidR="00D038CB" w:rsidRPr="00CD0CD4" w:rsidSect="00944918">
      <w:headerReference w:type="first" r:id="rId18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EB966" w14:textId="77777777" w:rsidR="005B681F" w:rsidRDefault="005B681F" w:rsidP="00E53CCD">
      <w:r>
        <w:separator/>
      </w:r>
    </w:p>
  </w:endnote>
  <w:endnote w:type="continuationSeparator" w:id="0">
    <w:p w14:paraId="3D162DC5" w14:textId="77777777" w:rsidR="005B681F" w:rsidRDefault="005B681F" w:rsidP="00E53CCD">
      <w:r>
        <w:continuationSeparator/>
      </w:r>
    </w:p>
  </w:endnote>
  <w:endnote w:type="continuationNotice" w:id="1">
    <w:p w14:paraId="2D655222" w14:textId="77777777" w:rsidR="005B681F" w:rsidRDefault="005B6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BB08A" w14:textId="77777777" w:rsidR="0026602E" w:rsidRDefault="002660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8F360" w14:textId="77777777" w:rsidR="0026602E" w:rsidRDefault="002660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D2D32" w14:textId="77777777" w:rsidR="00F86895" w:rsidRPr="00AB062E" w:rsidRDefault="00F86895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11DBE096" w14:textId="77777777" w:rsidR="00F86895" w:rsidRPr="00F93C70" w:rsidRDefault="00F86895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74134" w14:textId="77777777" w:rsidR="005B681F" w:rsidRDefault="005B681F" w:rsidP="00E53CCD">
      <w:r>
        <w:separator/>
      </w:r>
    </w:p>
  </w:footnote>
  <w:footnote w:type="continuationSeparator" w:id="0">
    <w:p w14:paraId="6C5F8528" w14:textId="77777777" w:rsidR="005B681F" w:rsidRDefault="005B681F" w:rsidP="00E53CCD">
      <w:r>
        <w:continuationSeparator/>
      </w:r>
    </w:p>
  </w:footnote>
  <w:footnote w:type="continuationNotice" w:id="1">
    <w:p w14:paraId="1878421E" w14:textId="77777777" w:rsidR="005B681F" w:rsidRDefault="005B68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82E80" w14:textId="77777777" w:rsidR="0026602E" w:rsidRDefault="002660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144320"/>
      <w:docPartObj>
        <w:docPartGallery w:val="Page Numbers (Top of Page)"/>
        <w:docPartUnique/>
      </w:docPartObj>
    </w:sdtPr>
    <w:sdtEndPr/>
    <w:sdtContent>
      <w:p w14:paraId="19C08E90" w14:textId="3486BC73" w:rsidR="00F86895" w:rsidRDefault="00F868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02E">
          <w:rPr>
            <w:noProof/>
          </w:rPr>
          <w:t>8</w:t>
        </w:r>
        <w:r>
          <w:fldChar w:fldCharType="end"/>
        </w:r>
      </w:p>
    </w:sdtContent>
  </w:sdt>
  <w:p w14:paraId="0B29E9A1" w14:textId="77777777" w:rsidR="00F86895" w:rsidRDefault="00F8689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B7739" w14:textId="3C2F3897" w:rsidR="00874F90" w:rsidRDefault="00186956">
    <w:pPr>
      <w:pStyle w:val="a5"/>
      <w:jc w:val="right"/>
      <w:rPr>
        <w:color w:val="7F7F7F" w:themeColor="text1" w:themeTint="80"/>
      </w:rPr>
    </w:pPr>
    <w:r>
      <w:rPr>
        <w:sz w:val="24"/>
        <w:szCs w:val="24"/>
      </w:rPr>
      <w:t>Офіційно опубліковано 12</w:t>
    </w:r>
    <w:r w:rsidR="00874F90" w:rsidRPr="00874F90">
      <w:rPr>
        <w:sz w:val="24"/>
        <w:szCs w:val="24"/>
      </w:rPr>
      <w:t>.07.2021</w:t>
    </w:r>
  </w:p>
  <w:p w14:paraId="732D2BEF" w14:textId="77777777" w:rsidR="00874F90" w:rsidRDefault="00874F9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8589" w14:textId="4FF45041" w:rsidR="00051FA8" w:rsidRDefault="00051FA8">
    <w:pPr>
      <w:pStyle w:val="a5"/>
      <w:jc w:val="right"/>
      <w:rPr>
        <w:color w:val="7F7F7F" w:themeColor="text1" w:themeTint="80"/>
      </w:rPr>
    </w:pPr>
  </w:p>
  <w:p w14:paraId="01929265" w14:textId="77777777" w:rsidR="00051FA8" w:rsidRDefault="00051F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41CD"/>
    <w:multiLevelType w:val="hybridMultilevel"/>
    <w:tmpl w:val="54AA65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7A28"/>
    <w:multiLevelType w:val="hybridMultilevel"/>
    <w:tmpl w:val="C826E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089"/>
    <w:multiLevelType w:val="multilevel"/>
    <w:tmpl w:val="FAA4ED7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420883"/>
    <w:multiLevelType w:val="multilevel"/>
    <w:tmpl w:val="1710478E"/>
    <w:lvl w:ilvl="0">
      <w:start w:val="1"/>
      <w:numFmt w:val="decimal"/>
      <w:lvlText w:val="%1."/>
      <w:lvlJc w:val="left"/>
      <w:pPr>
        <w:ind w:left="7448" w:hanging="360"/>
      </w:pPr>
      <w:rPr>
        <w:b w:val="0"/>
        <w:color w:val="00000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pPr>
        <w:ind w:left="60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</w:lvl>
    <w:lvl w:ilvl="3">
      <w:start w:val="1"/>
      <w:numFmt w:val="decimal"/>
      <w:lvlText w:val="%4."/>
      <w:lvlJc w:val="left"/>
      <w:pPr>
        <w:ind w:left="7440" w:hanging="360"/>
      </w:pPr>
    </w:lvl>
    <w:lvl w:ilvl="4">
      <w:start w:val="1"/>
      <w:numFmt w:val="lowerLetter"/>
      <w:lvlText w:val="%5."/>
      <w:lvlJc w:val="left"/>
      <w:pPr>
        <w:ind w:left="8160" w:hanging="360"/>
      </w:pPr>
    </w:lvl>
    <w:lvl w:ilvl="5">
      <w:start w:val="1"/>
      <w:numFmt w:val="lowerRoman"/>
      <w:lvlText w:val="%6."/>
      <w:lvlJc w:val="right"/>
      <w:pPr>
        <w:ind w:left="8880" w:hanging="180"/>
      </w:pPr>
    </w:lvl>
    <w:lvl w:ilvl="6">
      <w:start w:val="1"/>
      <w:numFmt w:val="decimal"/>
      <w:lvlText w:val="%7."/>
      <w:lvlJc w:val="left"/>
      <w:pPr>
        <w:ind w:left="9600" w:hanging="360"/>
      </w:pPr>
    </w:lvl>
    <w:lvl w:ilvl="7">
      <w:start w:val="1"/>
      <w:numFmt w:val="lowerLetter"/>
      <w:lvlText w:val="%8."/>
      <w:lvlJc w:val="left"/>
      <w:pPr>
        <w:ind w:left="10320" w:hanging="360"/>
      </w:pPr>
    </w:lvl>
    <w:lvl w:ilvl="8">
      <w:start w:val="1"/>
      <w:numFmt w:val="lowerRoman"/>
      <w:lvlText w:val="%9."/>
      <w:lvlJc w:val="right"/>
      <w:pPr>
        <w:ind w:left="11040" w:hanging="180"/>
      </w:pPr>
    </w:lvl>
  </w:abstractNum>
  <w:abstractNum w:abstractNumId="5">
    <w:nsid w:val="26815378"/>
    <w:multiLevelType w:val="multilevel"/>
    <w:tmpl w:val="FE42EEE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</w:lvl>
    <w:lvl w:ilvl="3">
      <w:start w:val="1"/>
      <w:numFmt w:val="decimal"/>
      <w:lvlText w:val="%4."/>
      <w:lvlJc w:val="left"/>
      <w:pPr>
        <w:ind w:left="7440" w:hanging="360"/>
      </w:pPr>
    </w:lvl>
    <w:lvl w:ilvl="4">
      <w:start w:val="1"/>
      <w:numFmt w:val="lowerLetter"/>
      <w:lvlText w:val="%5."/>
      <w:lvlJc w:val="left"/>
      <w:pPr>
        <w:ind w:left="8160" w:hanging="360"/>
      </w:pPr>
    </w:lvl>
    <w:lvl w:ilvl="5">
      <w:start w:val="1"/>
      <w:numFmt w:val="lowerRoman"/>
      <w:lvlText w:val="%6."/>
      <w:lvlJc w:val="right"/>
      <w:pPr>
        <w:ind w:left="8880" w:hanging="180"/>
      </w:pPr>
    </w:lvl>
    <w:lvl w:ilvl="6">
      <w:start w:val="1"/>
      <w:numFmt w:val="decimal"/>
      <w:lvlText w:val="%7."/>
      <w:lvlJc w:val="left"/>
      <w:pPr>
        <w:ind w:left="9600" w:hanging="360"/>
      </w:pPr>
    </w:lvl>
    <w:lvl w:ilvl="7">
      <w:start w:val="1"/>
      <w:numFmt w:val="lowerLetter"/>
      <w:lvlText w:val="%8."/>
      <w:lvlJc w:val="left"/>
      <w:pPr>
        <w:ind w:left="10320" w:hanging="360"/>
      </w:pPr>
    </w:lvl>
    <w:lvl w:ilvl="8">
      <w:start w:val="1"/>
      <w:numFmt w:val="lowerRoman"/>
      <w:lvlText w:val="%9."/>
      <w:lvlJc w:val="right"/>
      <w:pPr>
        <w:ind w:left="11040" w:hanging="180"/>
      </w:pPr>
    </w:lvl>
  </w:abstractNum>
  <w:abstractNum w:abstractNumId="6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C7740C"/>
    <w:multiLevelType w:val="multilevel"/>
    <w:tmpl w:val="4FAA7F0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DBA61C3"/>
    <w:multiLevelType w:val="multilevel"/>
    <w:tmpl w:val="5B3214A8"/>
    <w:lvl w:ilvl="0">
      <w:start w:val="157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529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330" w:hanging="180"/>
      </w:pPr>
      <w:rPr>
        <w:rFonts w:hint="default"/>
      </w:rPr>
    </w:lvl>
  </w:abstractNum>
  <w:abstractNum w:abstractNumId="9">
    <w:nsid w:val="67D65477"/>
    <w:multiLevelType w:val="multilevel"/>
    <w:tmpl w:val="3F88D0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D567A1"/>
    <w:multiLevelType w:val="multilevel"/>
    <w:tmpl w:val="FE42EEE2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5924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6644" w:hanging="180"/>
      </w:pPr>
    </w:lvl>
    <w:lvl w:ilvl="3">
      <w:start w:val="1"/>
      <w:numFmt w:val="decimal"/>
      <w:lvlText w:val="%4."/>
      <w:lvlJc w:val="left"/>
      <w:pPr>
        <w:ind w:left="7364" w:hanging="360"/>
      </w:pPr>
    </w:lvl>
    <w:lvl w:ilvl="4">
      <w:start w:val="1"/>
      <w:numFmt w:val="lowerLetter"/>
      <w:lvlText w:val="%5."/>
      <w:lvlJc w:val="left"/>
      <w:pPr>
        <w:ind w:left="8084" w:hanging="360"/>
      </w:pPr>
    </w:lvl>
    <w:lvl w:ilvl="5">
      <w:start w:val="1"/>
      <w:numFmt w:val="lowerRoman"/>
      <w:lvlText w:val="%6."/>
      <w:lvlJc w:val="right"/>
      <w:pPr>
        <w:ind w:left="8804" w:hanging="180"/>
      </w:pPr>
    </w:lvl>
    <w:lvl w:ilvl="6">
      <w:start w:val="1"/>
      <w:numFmt w:val="decimal"/>
      <w:lvlText w:val="%7."/>
      <w:lvlJc w:val="left"/>
      <w:pPr>
        <w:ind w:left="9524" w:hanging="360"/>
      </w:pPr>
    </w:lvl>
    <w:lvl w:ilvl="7">
      <w:start w:val="1"/>
      <w:numFmt w:val="lowerLetter"/>
      <w:lvlText w:val="%8."/>
      <w:lvlJc w:val="left"/>
      <w:pPr>
        <w:ind w:left="10244" w:hanging="360"/>
      </w:pPr>
    </w:lvl>
    <w:lvl w:ilvl="8">
      <w:start w:val="1"/>
      <w:numFmt w:val="lowerRoman"/>
      <w:lvlText w:val="%9."/>
      <w:lvlJc w:val="right"/>
      <w:pPr>
        <w:ind w:left="10964" w:hanging="180"/>
      </w:pPr>
    </w:lvl>
  </w:abstractNum>
  <w:abstractNum w:abstractNumId="11">
    <w:nsid w:val="6FDE56DD"/>
    <w:multiLevelType w:val="hybridMultilevel"/>
    <w:tmpl w:val="7902A6E4"/>
    <w:lvl w:ilvl="0" w:tplc="CE0C1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E45012"/>
    <w:multiLevelType w:val="multilevel"/>
    <w:tmpl w:val="18DE65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784DAE"/>
    <w:multiLevelType w:val="multilevel"/>
    <w:tmpl w:val="BB9ABC1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35CB"/>
    <w:rsid w:val="00024492"/>
    <w:rsid w:val="000271C0"/>
    <w:rsid w:val="00027A13"/>
    <w:rsid w:val="0003331E"/>
    <w:rsid w:val="000342A5"/>
    <w:rsid w:val="0003793C"/>
    <w:rsid w:val="00051FA8"/>
    <w:rsid w:val="000543C6"/>
    <w:rsid w:val="0005482A"/>
    <w:rsid w:val="000600A8"/>
    <w:rsid w:val="00061C52"/>
    <w:rsid w:val="00061FF1"/>
    <w:rsid w:val="00063480"/>
    <w:rsid w:val="000638F2"/>
    <w:rsid w:val="0006448C"/>
    <w:rsid w:val="00066CAB"/>
    <w:rsid w:val="00076EE3"/>
    <w:rsid w:val="00083922"/>
    <w:rsid w:val="00091710"/>
    <w:rsid w:val="00093A38"/>
    <w:rsid w:val="0009714C"/>
    <w:rsid w:val="000A2207"/>
    <w:rsid w:val="000B2990"/>
    <w:rsid w:val="000C2AEE"/>
    <w:rsid w:val="000C5DB4"/>
    <w:rsid w:val="000D1866"/>
    <w:rsid w:val="000D376E"/>
    <w:rsid w:val="000D5712"/>
    <w:rsid w:val="000D778F"/>
    <w:rsid w:val="000D7A08"/>
    <w:rsid w:val="000E0CB3"/>
    <w:rsid w:val="000E5B8C"/>
    <w:rsid w:val="000E7A13"/>
    <w:rsid w:val="000F1260"/>
    <w:rsid w:val="000F47A8"/>
    <w:rsid w:val="0010382C"/>
    <w:rsid w:val="00106229"/>
    <w:rsid w:val="00115001"/>
    <w:rsid w:val="00115ECF"/>
    <w:rsid w:val="00120AE0"/>
    <w:rsid w:val="0013486B"/>
    <w:rsid w:val="001376F1"/>
    <w:rsid w:val="00161C5B"/>
    <w:rsid w:val="001631E2"/>
    <w:rsid w:val="001716B0"/>
    <w:rsid w:val="001740C0"/>
    <w:rsid w:val="001866B4"/>
    <w:rsid w:val="00186956"/>
    <w:rsid w:val="0018754C"/>
    <w:rsid w:val="00190E1A"/>
    <w:rsid w:val="001A0EE5"/>
    <w:rsid w:val="001A16FA"/>
    <w:rsid w:val="001A4CB9"/>
    <w:rsid w:val="001A6795"/>
    <w:rsid w:val="001B02F7"/>
    <w:rsid w:val="001B5D0A"/>
    <w:rsid w:val="001C060C"/>
    <w:rsid w:val="001C206C"/>
    <w:rsid w:val="001C6C2E"/>
    <w:rsid w:val="001D1383"/>
    <w:rsid w:val="001D487A"/>
    <w:rsid w:val="001D5B86"/>
    <w:rsid w:val="001F2317"/>
    <w:rsid w:val="001F3E5D"/>
    <w:rsid w:val="001F74A7"/>
    <w:rsid w:val="00201AF6"/>
    <w:rsid w:val="00202AD6"/>
    <w:rsid w:val="00214044"/>
    <w:rsid w:val="00214674"/>
    <w:rsid w:val="002219BE"/>
    <w:rsid w:val="002238D1"/>
    <w:rsid w:val="002243FB"/>
    <w:rsid w:val="00232088"/>
    <w:rsid w:val="00233973"/>
    <w:rsid w:val="00233F37"/>
    <w:rsid w:val="00237BBE"/>
    <w:rsid w:val="00241373"/>
    <w:rsid w:val="0024600E"/>
    <w:rsid w:val="002501DD"/>
    <w:rsid w:val="00252A44"/>
    <w:rsid w:val="00253BF9"/>
    <w:rsid w:val="00255581"/>
    <w:rsid w:val="00263890"/>
    <w:rsid w:val="00264983"/>
    <w:rsid w:val="0026602E"/>
    <w:rsid w:val="00266678"/>
    <w:rsid w:val="00266F58"/>
    <w:rsid w:val="00270EFC"/>
    <w:rsid w:val="00271A7E"/>
    <w:rsid w:val="00276988"/>
    <w:rsid w:val="00280DCC"/>
    <w:rsid w:val="002855EC"/>
    <w:rsid w:val="00285DDA"/>
    <w:rsid w:val="00290169"/>
    <w:rsid w:val="00291AE1"/>
    <w:rsid w:val="00291F5C"/>
    <w:rsid w:val="00295978"/>
    <w:rsid w:val="00296009"/>
    <w:rsid w:val="0029726B"/>
    <w:rsid w:val="002A2391"/>
    <w:rsid w:val="002B0D07"/>
    <w:rsid w:val="002B351E"/>
    <w:rsid w:val="002B3F71"/>
    <w:rsid w:val="002B582B"/>
    <w:rsid w:val="002C0B84"/>
    <w:rsid w:val="002C1E92"/>
    <w:rsid w:val="002C1FDB"/>
    <w:rsid w:val="002C2D1C"/>
    <w:rsid w:val="002C740E"/>
    <w:rsid w:val="002D1345"/>
    <w:rsid w:val="002D1790"/>
    <w:rsid w:val="002D5163"/>
    <w:rsid w:val="002D7886"/>
    <w:rsid w:val="002E58A8"/>
    <w:rsid w:val="002E5F89"/>
    <w:rsid w:val="002E6D9F"/>
    <w:rsid w:val="002F3183"/>
    <w:rsid w:val="002F3B4E"/>
    <w:rsid w:val="002F48EF"/>
    <w:rsid w:val="002F62FE"/>
    <w:rsid w:val="0030066C"/>
    <w:rsid w:val="00306B81"/>
    <w:rsid w:val="00310F1D"/>
    <w:rsid w:val="003136FA"/>
    <w:rsid w:val="0032063D"/>
    <w:rsid w:val="00326DE2"/>
    <w:rsid w:val="00331332"/>
    <w:rsid w:val="00331FAA"/>
    <w:rsid w:val="00332701"/>
    <w:rsid w:val="00333079"/>
    <w:rsid w:val="003343BD"/>
    <w:rsid w:val="00340D07"/>
    <w:rsid w:val="00345982"/>
    <w:rsid w:val="00351DC7"/>
    <w:rsid w:val="003544EF"/>
    <w:rsid w:val="00354CDC"/>
    <w:rsid w:val="00356E34"/>
    <w:rsid w:val="00357676"/>
    <w:rsid w:val="0036350C"/>
    <w:rsid w:val="003638C3"/>
    <w:rsid w:val="00363ECF"/>
    <w:rsid w:val="00364B78"/>
    <w:rsid w:val="00365486"/>
    <w:rsid w:val="003673D5"/>
    <w:rsid w:val="00370B7D"/>
    <w:rsid w:val="00377828"/>
    <w:rsid w:val="0038385E"/>
    <w:rsid w:val="00384F65"/>
    <w:rsid w:val="00394E20"/>
    <w:rsid w:val="00397079"/>
    <w:rsid w:val="0039725C"/>
    <w:rsid w:val="003A16E7"/>
    <w:rsid w:val="003A751F"/>
    <w:rsid w:val="003B128B"/>
    <w:rsid w:val="003C3282"/>
    <w:rsid w:val="003C3985"/>
    <w:rsid w:val="003C3BC9"/>
    <w:rsid w:val="003D27C1"/>
    <w:rsid w:val="003D53C0"/>
    <w:rsid w:val="003D6B33"/>
    <w:rsid w:val="003D7904"/>
    <w:rsid w:val="003E4801"/>
    <w:rsid w:val="003E5680"/>
    <w:rsid w:val="003E664D"/>
    <w:rsid w:val="003F0441"/>
    <w:rsid w:val="003F28B5"/>
    <w:rsid w:val="003F4A66"/>
    <w:rsid w:val="003F59CF"/>
    <w:rsid w:val="003F5C04"/>
    <w:rsid w:val="003F7093"/>
    <w:rsid w:val="00401EDB"/>
    <w:rsid w:val="004042CC"/>
    <w:rsid w:val="00404C93"/>
    <w:rsid w:val="00407877"/>
    <w:rsid w:val="0041087B"/>
    <w:rsid w:val="004130B9"/>
    <w:rsid w:val="00415372"/>
    <w:rsid w:val="00416854"/>
    <w:rsid w:val="00417A92"/>
    <w:rsid w:val="004272E0"/>
    <w:rsid w:val="004275C4"/>
    <w:rsid w:val="004276E3"/>
    <w:rsid w:val="0043496A"/>
    <w:rsid w:val="00434AB0"/>
    <w:rsid w:val="00435A04"/>
    <w:rsid w:val="00446704"/>
    <w:rsid w:val="00450A44"/>
    <w:rsid w:val="00455B45"/>
    <w:rsid w:val="004562F9"/>
    <w:rsid w:val="00457B81"/>
    <w:rsid w:val="00460BA2"/>
    <w:rsid w:val="004615C0"/>
    <w:rsid w:val="004666D6"/>
    <w:rsid w:val="004667B8"/>
    <w:rsid w:val="00481C56"/>
    <w:rsid w:val="00484873"/>
    <w:rsid w:val="00484E38"/>
    <w:rsid w:val="0049100B"/>
    <w:rsid w:val="00494318"/>
    <w:rsid w:val="004952AC"/>
    <w:rsid w:val="004964B9"/>
    <w:rsid w:val="004A1CFC"/>
    <w:rsid w:val="004A7F75"/>
    <w:rsid w:val="004B0403"/>
    <w:rsid w:val="004B1C04"/>
    <w:rsid w:val="004B1FE9"/>
    <w:rsid w:val="004B5574"/>
    <w:rsid w:val="004D2B57"/>
    <w:rsid w:val="004D33A5"/>
    <w:rsid w:val="004D7919"/>
    <w:rsid w:val="004E22E2"/>
    <w:rsid w:val="004F5A2D"/>
    <w:rsid w:val="00500CD2"/>
    <w:rsid w:val="0050563F"/>
    <w:rsid w:val="00507925"/>
    <w:rsid w:val="00510BEE"/>
    <w:rsid w:val="00512CC9"/>
    <w:rsid w:val="00515E09"/>
    <w:rsid w:val="00515EAD"/>
    <w:rsid w:val="005212A1"/>
    <w:rsid w:val="005212C5"/>
    <w:rsid w:val="00523C13"/>
    <w:rsid w:val="00524F07"/>
    <w:rsid w:val="005257C2"/>
    <w:rsid w:val="00532633"/>
    <w:rsid w:val="0053271F"/>
    <w:rsid w:val="00533DE8"/>
    <w:rsid w:val="005364D4"/>
    <w:rsid w:val="005372BF"/>
    <w:rsid w:val="005403F1"/>
    <w:rsid w:val="00541802"/>
    <w:rsid w:val="00542533"/>
    <w:rsid w:val="00551738"/>
    <w:rsid w:val="005527D7"/>
    <w:rsid w:val="00555017"/>
    <w:rsid w:val="005624B6"/>
    <w:rsid w:val="00562C46"/>
    <w:rsid w:val="00562E5B"/>
    <w:rsid w:val="00564E5E"/>
    <w:rsid w:val="0057237F"/>
    <w:rsid w:val="00575858"/>
    <w:rsid w:val="005765DC"/>
    <w:rsid w:val="00577402"/>
    <w:rsid w:val="005812CE"/>
    <w:rsid w:val="005814AA"/>
    <w:rsid w:val="005822CB"/>
    <w:rsid w:val="00583F0F"/>
    <w:rsid w:val="00597AB6"/>
    <w:rsid w:val="005A0463"/>
    <w:rsid w:val="005A0F4B"/>
    <w:rsid w:val="005A1D3C"/>
    <w:rsid w:val="005A2D96"/>
    <w:rsid w:val="005A3F34"/>
    <w:rsid w:val="005B2D03"/>
    <w:rsid w:val="005B2D65"/>
    <w:rsid w:val="005B3512"/>
    <w:rsid w:val="005B681F"/>
    <w:rsid w:val="005B795D"/>
    <w:rsid w:val="005C2930"/>
    <w:rsid w:val="005C49B4"/>
    <w:rsid w:val="005C5838"/>
    <w:rsid w:val="005C5B2E"/>
    <w:rsid w:val="005C5CBF"/>
    <w:rsid w:val="005C600B"/>
    <w:rsid w:val="005C7148"/>
    <w:rsid w:val="005D3B88"/>
    <w:rsid w:val="005D45F5"/>
    <w:rsid w:val="005E2176"/>
    <w:rsid w:val="005E3FA8"/>
    <w:rsid w:val="005E566D"/>
    <w:rsid w:val="005F4CB4"/>
    <w:rsid w:val="005F6B35"/>
    <w:rsid w:val="005F76AD"/>
    <w:rsid w:val="006024CA"/>
    <w:rsid w:val="00603727"/>
    <w:rsid w:val="00610308"/>
    <w:rsid w:val="006160F8"/>
    <w:rsid w:val="00616BED"/>
    <w:rsid w:val="006221C4"/>
    <w:rsid w:val="00627C00"/>
    <w:rsid w:val="00640612"/>
    <w:rsid w:val="00641C26"/>
    <w:rsid w:val="0064227D"/>
    <w:rsid w:val="00645B2F"/>
    <w:rsid w:val="006464D1"/>
    <w:rsid w:val="0065179F"/>
    <w:rsid w:val="006542B0"/>
    <w:rsid w:val="006557F5"/>
    <w:rsid w:val="0065717A"/>
    <w:rsid w:val="00657593"/>
    <w:rsid w:val="0067070D"/>
    <w:rsid w:val="00670C95"/>
    <w:rsid w:val="0067447F"/>
    <w:rsid w:val="00677F12"/>
    <w:rsid w:val="006925CE"/>
    <w:rsid w:val="00692C8C"/>
    <w:rsid w:val="006A00D4"/>
    <w:rsid w:val="006A3B8E"/>
    <w:rsid w:val="006B2748"/>
    <w:rsid w:val="006B2D3B"/>
    <w:rsid w:val="006B465F"/>
    <w:rsid w:val="006B754D"/>
    <w:rsid w:val="006C06A1"/>
    <w:rsid w:val="006C0F22"/>
    <w:rsid w:val="006C13B1"/>
    <w:rsid w:val="006C2442"/>
    <w:rsid w:val="006C4176"/>
    <w:rsid w:val="006C66EF"/>
    <w:rsid w:val="006D2617"/>
    <w:rsid w:val="006D46FF"/>
    <w:rsid w:val="006E3953"/>
    <w:rsid w:val="006E57B7"/>
    <w:rsid w:val="006F1B78"/>
    <w:rsid w:val="006F23E8"/>
    <w:rsid w:val="00700AA3"/>
    <w:rsid w:val="007017AC"/>
    <w:rsid w:val="007023DA"/>
    <w:rsid w:val="00703683"/>
    <w:rsid w:val="00705696"/>
    <w:rsid w:val="00711DEC"/>
    <w:rsid w:val="007142BA"/>
    <w:rsid w:val="00714823"/>
    <w:rsid w:val="007150F9"/>
    <w:rsid w:val="00717197"/>
    <w:rsid w:val="0071789F"/>
    <w:rsid w:val="00726368"/>
    <w:rsid w:val="00730088"/>
    <w:rsid w:val="007411A0"/>
    <w:rsid w:val="00741984"/>
    <w:rsid w:val="00746EE7"/>
    <w:rsid w:val="00747222"/>
    <w:rsid w:val="00750898"/>
    <w:rsid w:val="00753749"/>
    <w:rsid w:val="00756D2A"/>
    <w:rsid w:val="00761B54"/>
    <w:rsid w:val="0076638E"/>
    <w:rsid w:val="00767C54"/>
    <w:rsid w:val="00773559"/>
    <w:rsid w:val="0078127A"/>
    <w:rsid w:val="007820A8"/>
    <w:rsid w:val="00783AF2"/>
    <w:rsid w:val="00787E46"/>
    <w:rsid w:val="007A2614"/>
    <w:rsid w:val="007A2BCB"/>
    <w:rsid w:val="007A4C2D"/>
    <w:rsid w:val="007A516D"/>
    <w:rsid w:val="007A6609"/>
    <w:rsid w:val="007B3538"/>
    <w:rsid w:val="007B627C"/>
    <w:rsid w:val="007B7B73"/>
    <w:rsid w:val="007C2CED"/>
    <w:rsid w:val="007E26ED"/>
    <w:rsid w:val="00802988"/>
    <w:rsid w:val="00804DEE"/>
    <w:rsid w:val="00810E6E"/>
    <w:rsid w:val="00811C8A"/>
    <w:rsid w:val="00827A5B"/>
    <w:rsid w:val="0083247B"/>
    <w:rsid w:val="00834637"/>
    <w:rsid w:val="008357E0"/>
    <w:rsid w:val="00840861"/>
    <w:rsid w:val="008415A0"/>
    <w:rsid w:val="00846CB2"/>
    <w:rsid w:val="0085364B"/>
    <w:rsid w:val="00866993"/>
    <w:rsid w:val="008722F2"/>
    <w:rsid w:val="0087311D"/>
    <w:rsid w:val="00874366"/>
    <w:rsid w:val="00874ACC"/>
    <w:rsid w:val="00874F90"/>
    <w:rsid w:val="008762D8"/>
    <w:rsid w:val="008765C2"/>
    <w:rsid w:val="00897035"/>
    <w:rsid w:val="008A2829"/>
    <w:rsid w:val="008A68DD"/>
    <w:rsid w:val="008B1589"/>
    <w:rsid w:val="008B2DEA"/>
    <w:rsid w:val="008B74DD"/>
    <w:rsid w:val="008C3996"/>
    <w:rsid w:val="008C50CB"/>
    <w:rsid w:val="008C72B5"/>
    <w:rsid w:val="008D10FD"/>
    <w:rsid w:val="008D122F"/>
    <w:rsid w:val="008D26F4"/>
    <w:rsid w:val="008D2FE6"/>
    <w:rsid w:val="008D5F60"/>
    <w:rsid w:val="008D68B5"/>
    <w:rsid w:val="008D727F"/>
    <w:rsid w:val="008E4975"/>
    <w:rsid w:val="008E51C6"/>
    <w:rsid w:val="008E632D"/>
    <w:rsid w:val="008F0210"/>
    <w:rsid w:val="008F06D2"/>
    <w:rsid w:val="008F2600"/>
    <w:rsid w:val="008F5B08"/>
    <w:rsid w:val="008F5D52"/>
    <w:rsid w:val="00901553"/>
    <w:rsid w:val="0090256F"/>
    <w:rsid w:val="00904F17"/>
    <w:rsid w:val="00905517"/>
    <w:rsid w:val="009165DE"/>
    <w:rsid w:val="00922966"/>
    <w:rsid w:val="0092710A"/>
    <w:rsid w:val="00931B1E"/>
    <w:rsid w:val="0093357F"/>
    <w:rsid w:val="0093456B"/>
    <w:rsid w:val="00935549"/>
    <w:rsid w:val="00937AE3"/>
    <w:rsid w:val="00937D24"/>
    <w:rsid w:val="009400B8"/>
    <w:rsid w:val="00943035"/>
    <w:rsid w:val="00943175"/>
    <w:rsid w:val="00943768"/>
    <w:rsid w:val="0094406D"/>
    <w:rsid w:val="00944918"/>
    <w:rsid w:val="00951FC9"/>
    <w:rsid w:val="00954131"/>
    <w:rsid w:val="0095459B"/>
    <w:rsid w:val="00956D26"/>
    <w:rsid w:val="00956F80"/>
    <w:rsid w:val="0095741D"/>
    <w:rsid w:val="00957C93"/>
    <w:rsid w:val="00970A10"/>
    <w:rsid w:val="00971C92"/>
    <w:rsid w:val="0097288F"/>
    <w:rsid w:val="009813A4"/>
    <w:rsid w:val="0098207E"/>
    <w:rsid w:val="00990AAE"/>
    <w:rsid w:val="00997A1D"/>
    <w:rsid w:val="009A0C4A"/>
    <w:rsid w:val="009B2FA8"/>
    <w:rsid w:val="009B4C4C"/>
    <w:rsid w:val="009B6120"/>
    <w:rsid w:val="009C0D93"/>
    <w:rsid w:val="009C2F76"/>
    <w:rsid w:val="009C4E8D"/>
    <w:rsid w:val="009C51EC"/>
    <w:rsid w:val="009D247A"/>
    <w:rsid w:val="009D3391"/>
    <w:rsid w:val="009D629D"/>
    <w:rsid w:val="009E54C2"/>
    <w:rsid w:val="009F196F"/>
    <w:rsid w:val="009F39DE"/>
    <w:rsid w:val="009F5312"/>
    <w:rsid w:val="00A007F4"/>
    <w:rsid w:val="00A02AEC"/>
    <w:rsid w:val="00A0594A"/>
    <w:rsid w:val="00A12C47"/>
    <w:rsid w:val="00A223AB"/>
    <w:rsid w:val="00A23E04"/>
    <w:rsid w:val="00A245E7"/>
    <w:rsid w:val="00A2533E"/>
    <w:rsid w:val="00A35728"/>
    <w:rsid w:val="00A3645B"/>
    <w:rsid w:val="00A46C15"/>
    <w:rsid w:val="00A50598"/>
    <w:rsid w:val="00A50DC0"/>
    <w:rsid w:val="00A515E7"/>
    <w:rsid w:val="00A51F28"/>
    <w:rsid w:val="00A63695"/>
    <w:rsid w:val="00A67C55"/>
    <w:rsid w:val="00A72130"/>
    <w:rsid w:val="00A72923"/>
    <w:rsid w:val="00A72F06"/>
    <w:rsid w:val="00A730F2"/>
    <w:rsid w:val="00A73EC5"/>
    <w:rsid w:val="00A7786A"/>
    <w:rsid w:val="00A77E41"/>
    <w:rsid w:val="00A77FFD"/>
    <w:rsid w:val="00A86BFE"/>
    <w:rsid w:val="00A9695C"/>
    <w:rsid w:val="00AA0302"/>
    <w:rsid w:val="00AB062E"/>
    <w:rsid w:val="00AB4554"/>
    <w:rsid w:val="00AC0C1F"/>
    <w:rsid w:val="00AC1915"/>
    <w:rsid w:val="00AC2472"/>
    <w:rsid w:val="00AC444D"/>
    <w:rsid w:val="00AC47B6"/>
    <w:rsid w:val="00AC7D83"/>
    <w:rsid w:val="00AD18E8"/>
    <w:rsid w:val="00AD20BD"/>
    <w:rsid w:val="00AD7DF9"/>
    <w:rsid w:val="00AE29BB"/>
    <w:rsid w:val="00AE2CAF"/>
    <w:rsid w:val="00AF33D9"/>
    <w:rsid w:val="00B002E4"/>
    <w:rsid w:val="00B0316C"/>
    <w:rsid w:val="00B10B17"/>
    <w:rsid w:val="00B136EB"/>
    <w:rsid w:val="00B23E2A"/>
    <w:rsid w:val="00B24AB8"/>
    <w:rsid w:val="00B332B2"/>
    <w:rsid w:val="00B34CCC"/>
    <w:rsid w:val="00B36EC7"/>
    <w:rsid w:val="00B36EDD"/>
    <w:rsid w:val="00B40B77"/>
    <w:rsid w:val="00B42618"/>
    <w:rsid w:val="00B4347E"/>
    <w:rsid w:val="00B44E25"/>
    <w:rsid w:val="00B61C97"/>
    <w:rsid w:val="00B628C5"/>
    <w:rsid w:val="00B62AC6"/>
    <w:rsid w:val="00B714D4"/>
    <w:rsid w:val="00B71933"/>
    <w:rsid w:val="00B75A4C"/>
    <w:rsid w:val="00B76F17"/>
    <w:rsid w:val="00B8078D"/>
    <w:rsid w:val="00B920A7"/>
    <w:rsid w:val="00B92F1C"/>
    <w:rsid w:val="00B92FC8"/>
    <w:rsid w:val="00B9697D"/>
    <w:rsid w:val="00B97412"/>
    <w:rsid w:val="00BA03C1"/>
    <w:rsid w:val="00BA2569"/>
    <w:rsid w:val="00BB0CC7"/>
    <w:rsid w:val="00BB28BF"/>
    <w:rsid w:val="00BB36A5"/>
    <w:rsid w:val="00BC1C4F"/>
    <w:rsid w:val="00BC502D"/>
    <w:rsid w:val="00BC65C4"/>
    <w:rsid w:val="00BD0DE5"/>
    <w:rsid w:val="00BD12A3"/>
    <w:rsid w:val="00BD45CE"/>
    <w:rsid w:val="00BD6D34"/>
    <w:rsid w:val="00BD7C29"/>
    <w:rsid w:val="00BD7F6E"/>
    <w:rsid w:val="00BF1250"/>
    <w:rsid w:val="00BF47B0"/>
    <w:rsid w:val="00BF5327"/>
    <w:rsid w:val="00C02EE1"/>
    <w:rsid w:val="00C110C4"/>
    <w:rsid w:val="00C1599B"/>
    <w:rsid w:val="00C16F47"/>
    <w:rsid w:val="00C21D33"/>
    <w:rsid w:val="00C2616A"/>
    <w:rsid w:val="00C3382F"/>
    <w:rsid w:val="00C34A2C"/>
    <w:rsid w:val="00C36459"/>
    <w:rsid w:val="00C4377C"/>
    <w:rsid w:val="00C452A6"/>
    <w:rsid w:val="00C47F0F"/>
    <w:rsid w:val="00C51D84"/>
    <w:rsid w:val="00C52506"/>
    <w:rsid w:val="00C61009"/>
    <w:rsid w:val="00C644F1"/>
    <w:rsid w:val="00C732D4"/>
    <w:rsid w:val="00C752D5"/>
    <w:rsid w:val="00C763F9"/>
    <w:rsid w:val="00C76A19"/>
    <w:rsid w:val="00C82259"/>
    <w:rsid w:val="00C82A21"/>
    <w:rsid w:val="00C9297C"/>
    <w:rsid w:val="00C94014"/>
    <w:rsid w:val="00CA0F61"/>
    <w:rsid w:val="00CA464A"/>
    <w:rsid w:val="00CA49F6"/>
    <w:rsid w:val="00CA51FD"/>
    <w:rsid w:val="00CB04C4"/>
    <w:rsid w:val="00CB0A99"/>
    <w:rsid w:val="00CB4E8D"/>
    <w:rsid w:val="00CB5A09"/>
    <w:rsid w:val="00CB69B4"/>
    <w:rsid w:val="00CB7C50"/>
    <w:rsid w:val="00CC04F3"/>
    <w:rsid w:val="00CC268B"/>
    <w:rsid w:val="00CC5D11"/>
    <w:rsid w:val="00CC64BF"/>
    <w:rsid w:val="00CD0CD4"/>
    <w:rsid w:val="00CD0DC8"/>
    <w:rsid w:val="00CE3B9F"/>
    <w:rsid w:val="00CE5629"/>
    <w:rsid w:val="00CF0D1C"/>
    <w:rsid w:val="00CF1FB8"/>
    <w:rsid w:val="00CF2987"/>
    <w:rsid w:val="00CF2C65"/>
    <w:rsid w:val="00CF4DB3"/>
    <w:rsid w:val="00D01456"/>
    <w:rsid w:val="00D038CB"/>
    <w:rsid w:val="00D03A8B"/>
    <w:rsid w:val="00D078B6"/>
    <w:rsid w:val="00D1022C"/>
    <w:rsid w:val="00D13F93"/>
    <w:rsid w:val="00D27115"/>
    <w:rsid w:val="00D34DCC"/>
    <w:rsid w:val="00D43835"/>
    <w:rsid w:val="00D47508"/>
    <w:rsid w:val="00D61D9B"/>
    <w:rsid w:val="00D672E7"/>
    <w:rsid w:val="00D71711"/>
    <w:rsid w:val="00D71B5C"/>
    <w:rsid w:val="00D75D19"/>
    <w:rsid w:val="00D76930"/>
    <w:rsid w:val="00D8791F"/>
    <w:rsid w:val="00D9489B"/>
    <w:rsid w:val="00D95600"/>
    <w:rsid w:val="00D973D6"/>
    <w:rsid w:val="00DA2F09"/>
    <w:rsid w:val="00DA506A"/>
    <w:rsid w:val="00DB4517"/>
    <w:rsid w:val="00DB5303"/>
    <w:rsid w:val="00DC1E60"/>
    <w:rsid w:val="00DC21A9"/>
    <w:rsid w:val="00DD13A4"/>
    <w:rsid w:val="00DD2085"/>
    <w:rsid w:val="00DD5669"/>
    <w:rsid w:val="00DD60CC"/>
    <w:rsid w:val="00DE185F"/>
    <w:rsid w:val="00DF279A"/>
    <w:rsid w:val="00DF4D12"/>
    <w:rsid w:val="00DF62D3"/>
    <w:rsid w:val="00DF7695"/>
    <w:rsid w:val="00E026C6"/>
    <w:rsid w:val="00E10AE2"/>
    <w:rsid w:val="00E10F0A"/>
    <w:rsid w:val="00E12C1C"/>
    <w:rsid w:val="00E12FB3"/>
    <w:rsid w:val="00E148B3"/>
    <w:rsid w:val="00E16F83"/>
    <w:rsid w:val="00E17F32"/>
    <w:rsid w:val="00E21875"/>
    <w:rsid w:val="00E25407"/>
    <w:rsid w:val="00E25C49"/>
    <w:rsid w:val="00E30AA9"/>
    <w:rsid w:val="00E32599"/>
    <w:rsid w:val="00E33B0E"/>
    <w:rsid w:val="00E42621"/>
    <w:rsid w:val="00E446A6"/>
    <w:rsid w:val="00E467FF"/>
    <w:rsid w:val="00E53CB5"/>
    <w:rsid w:val="00E53CCD"/>
    <w:rsid w:val="00E53ED8"/>
    <w:rsid w:val="00E62607"/>
    <w:rsid w:val="00E64BD2"/>
    <w:rsid w:val="00E64EB8"/>
    <w:rsid w:val="00E654C4"/>
    <w:rsid w:val="00E71855"/>
    <w:rsid w:val="00E719A9"/>
    <w:rsid w:val="00E72518"/>
    <w:rsid w:val="00E72A9C"/>
    <w:rsid w:val="00E75810"/>
    <w:rsid w:val="00E77EF4"/>
    <w:rsid w:val="00E85536"/>
    <w:rsid w:val="00E920B7"/>
    <w:rsid w:val="00EA1DE4"/>
    <w:rsid w:val="00EA1ED2"/>
    <w:rsid w:val="00EA356F"/>
    <w:rsid w:val="00EA60EA"/>
    <w:rsid w:val="00EB29BF"/>
    <w:rsid w:val="00EC518B"/>
    <w:rsid w:val="00EC7C7F"/>
    <w:rsid w:val="00ED708B"/>
    <w:rsid w:val="00EE1A32"/>
    <w:rsid w:val="00EE3E46"/>
    <w:rsid w:val="00EE5EE5"/>
    <w:rsid w:val="00EF4B42"/>
    <w:rsid w:val="00EF74EA"/>
    <w:rsid w:val="00F003D3"/>
    <w:rsid w:val="00F008AB"/>
    <w:rsid w:val="00F02513"/>
    <w:rsid w:val="00F0307A"/>
    <w:rsid w:val="00F03E32"/>
    <w:rsid w:val="00F07865"/>
    <w:rsid w:val="00F10C0F"/>
    <w:rsid w:val="00F110F9"/>
    <w:rsid w:val="00F140D5"/>
    <w:rsid w:val="00F144A7"/>
    <w:rsid w:val="00F15622"/>
    <w:rsid w:val="00F175E6"/>
    <w:rsid w:val="00F2344E"/>
    <w:rsid w:val="00F33243"/>
    <w:rsid w:val="00F40FD3"/>
    <w:rsid w:val="00F41E00"/>
    <w:rsid w:val="00F42289"/>
    <w:rsid w:val="00F42E75"/>
    <w:rsid w:val="00F447E9"/>
    <w:rsid w:val="00F45D65"/>
    <w:rsid w:val="00F468EC"/>
    <w:rsid w:val="00F517FA"/>
    <w:rsid w:val="00F52D16"/>
    <w:rsid w:val="00F53233"/>
    <w:rsid w:val="00F60013"/>
    <w:rsid w:val="00F62D67"/>
    <w:rsid w:val="00F63BD9"/>
    <w:rsid w:val="00F6694C"/>
    <w:rsid w:val="00F71832"/>
    <w:rsid w:val="00F74E59"/>
    <w:rsid w:val="00F76F8B"/>
    <w:rsid w:val="00F811B1"/>
    <w:rsid w:val="00F8145F"/>
    <w:rsid w:val="00F86895"/>
    <w:rsid w:val="00F90A2F"/>
    <w:rsid w:val="00F9283D"/>
    <w:rsid w:val="00F93C1D"/>
    <w:rsid w:val="00F93C70"/>
    <w:rsid w:val="00F96F18"/>
    <w:rsid w:val="00FA4AD8"/>
    <w:rsid w:val="00FA508E"/>
    <w:rsid w:val="00FA5320"/>
    <w:rsid w:val="00FA5503"/>
    <w:rsid w:val="00FA7846"/>
    <w:rsid w:val="00FB2F23"/>
    <w:rsid w:val="00FB5EE3"/>
    <w:rsid w:val="00FC0C20"/>
    <w:rsid w:val="00FC26E5"/>
    <w:rsid w:val="00FC34B0"/>
    <w:rsid w:val="00FD19F1"/>
    <w:rsid w:val="00FD370F"/>
    <w:rsid w:val="00FE0B90"/>
    <w:rsid w:val="00FE6078"/>
    <w:rsid w:val="00FF396B"/>
    <w:rsid w:val="00FF4C41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FFE2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B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D038CB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D038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af4">
    <w:name w:val="Абзац списка Знак"/>
    <w:aliases w:val="Bullets Знак,Normal bullet 2 Знак"/>
    <w:link w:val="af3"/>
    <w:uiPriority w:val="34"/>
    <w:qFormat/>
    <w:locked/>
    <w:rsid w:val="00D038CB"/>
    <w:rPr>
      <w:rFonts w:ascii="Times New Roman" w:hAnsi="Times New Roman" w:cs="Times New Roman"/>
      <w:sz w:val="28"/>
      <w:szCs w:val="28"/>
      <w:lang w:eastAsia="uk-UA"/>
    </w:rPr>
  </w:style>
  <w:style w:type="table" w:customStyle="1" w:styleId="2">
    <w:name w:val="2"/>
    <w:basedOn w:val="a1"/>
    <w:rsid w:val="00D038CB"/>
    <w:pPr>
      <w:spacing w:after="0" w:line="240" w:lineRule="auto"/>
    </w:pPr>
    <w:rPr>
      <w:rFonts w:ascii="Calibri" w:eastAsia="Calibri" w:hAnsi="Calibri" w:cs="Calibri"/>
      <w:lang w:eastAsia="uk-UA"/>
    </w:rPr>
    <w:tblPr>
      <w:tblStyleRowBandSize w:val="1"/>
      <w:tblStyleColBandSize w:val="1"/>
    </w:tblPr>
  </w:style>
  <w:style w:type="character" w:styleId="af5">
    <w:name w:val="annotation reference"/>
    <w:basedOn w:val="a0"/>
    <w:uiPriority w:val="99"/>
    <w:semiHidden/>
    <w:unhideWhenUsed/>
    <w:rsid w:val="00F53233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F5323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F53233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5323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53233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styleId="afa">
    <w:name w:val="Hyperlink"/>
    <w:basedOn w:val="a0"/>
    <w:uiPriority w:val="99"/>
    <w:unhideWhenUsed/>
    <w:rsid w:val="00394E20"/>
    <w:rPr>
      <w:color w:val="0000FF" w:themeColor="hyperlink"/>
      <w:u w:val="single"/>
    </w:rPr>
  </w:style>
  <w:style w:type="paragraph" w:customStyle="1" w:styleId="rvps2">
    <w:name w:val="rvps2"/>
    <w:basedOn w:val="a"/>
    <w:qFormat/>
    <w:rsid w:val="006D46FF"/>
    <w:pPr>
      <w:spacing w:beforeAutospacing="1" w:afterAutospacing="1"/>
      <w:jc w:val="left"/>
    </w:pPr>
    <w:rPr>
      <w:szCs w:val="24"/>
    </w:rPr>
  </w:style>
  <w:style w:type="character" w:customStyle="1" w:styleId="rvts0">
    <w:name w:val="rvts0"/>
    <w:basedOn w:val="a0"/>
    <w:rsid w:val="006D46FF"/>
  </w:style>
  <w:style w:type="paragraph" w:styleId="afb">
    <w:name w:val="Revision"/>
    <w:hidden/>
    <w:uiPriority w:val="99"/>
    <w:semiHidden/>
    <w:rsid w:val="006D46FF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9">
    <w:name w:val="rvts9"/>
    <w:basedOn w:val="a0"/>
    <w:rsid w:val="006D46FF"/>
  </w:style>
  <w:style w:type="table" w:customStyle="1" w:styleId="11">
    <w:name w:val="Сітка таблиці1"/>
    <w:basedOn w:val="a1"/>
    <w:next w:val="a9"/>
    <w:uiPriority w:val="59"/>
    <w:rsid w:val="00874F90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97"/>
    <w:rsid w:val="000C3A2B"/>
    <w:rsid w:val="00124357"/>
    <w:rsid w:val="00376797"/>
    <w:rsid w:val="008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8B3001CB214E4794F36BF8EBD72078">
    <w:name w:val="B08B3001CB214E4794F36BF8EBD72078"/>
    <w:rsid w:val="00376797"/>
  </w:style>
  <w:style w:type="paragraph" w:customStyle="1" w:styleId="4B61AF2752BC4209B8D4EDE4A0F35D64">
    <w:name w:val="4B61AF2752BC4209B8D4EDE4A0F35D64"/>
    <w:rsid w:val="00124357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EDCDDD26AB094F9A3F1F310C9D5C89" ma:contentTypeVersion="0" ma:contentTypeDescription="Створення нового документа." ma:contentTypeScope="" ma:versionID="456904c98af4b27b04140fd28ca5d2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5a110a40b73b0f01dbc3392c7631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6870EC-173F-4742-B90D-011216158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3F8B5A-F139-4D61-9F3D-6C8C9BE9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2052</Words>
  <Characters>14778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2021-07-20T13:30:00Z</dcterms:created>
  <dcterms:modified xsi:type="dcterms:W3CDTF">2021-07-20T13:30:00Z</dcterms:modified>
</cp:coreProperties>
</file>