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A029D" w14:textId="77777777" w:rsidR="00967711" w:rsidRPr="000C0013" w:rsidRDefault="00967711" w:rsidP="00967711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967711" w:rsidRPr="000C0013" w14:paraId="12B5A332" w14:textId="77777777" w:rsidTr="006938E4">
        <w:trPr>
          <w:trHeight w:val="851"/>
        </w:trPr>
        <w:tc>
          <w:tcPr>
            <w:tcW w:w="3284" w:type="dxa"/>
          </w:tcPr>
          <w:p w14:paraId="1DD31B53" w14:textId="77777777" w:rsidR="00967711" w:rsidRPr="000C0013" w:rsidRDefault="00967711" w:rsidP="006938E4"/>
        </w:tc>
        <w:tc>
          <w:tcPr>
            <w:tcW w:w="3285" w:type="dxa"/>
            <w:vMerge w:val="restart"/>
          </w:tcPr>
          <w:p w14:paraId="46CC1445" w14:textId="77777777" w:rsidR="00967711" w:rsidRPr="000C0013" w:rsidRDefault="00967711" w:rsidP="006938E4">
            <w:pPr>
              <w:jc w:val="center"/>
            </w:pPr>
            <w:r w:rsidRPr="000C0013">
              <w:object w:dxaOrig="1595" w:dyaOrig="2201" w14:anchorId="4B9EF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>
                  <v:imagedata r:id="rId12" o:title=""/>
                </v:shape>
                <o:OLEObject Type="Embed" ProgID="CorelDraw.Graphic.16" ShapeID="_x0000_i1025" DrawAspect="Content" ObjectID="_1753115011" r:id="rId13"/>
              </w:object>
            </w:r>
          </w:p>
        </w:tc>
        <w:tc>
          <w:tcPr>
            <w:tcW w:w="3285" w:type="dxa"/>
          </w:tcPr>
          <w:p w14:paraId="1E328218" w14:textId="77777777" w:rsidR="00967711" w:rsidRPr="000C0013" w:rsidRDefault="00967711" w:rsidP="006938E4"/>
        </w:tc>
      </w:tr>
      <w:tr w:rsidR="00967711" w:rsidRPr="000C0013" w14:paraId="03EA8F53" w14:textId="77777777" w:rsidTr="006938E4">
        <w:tc>
          <w:tcPr>
            <w:tcW w:w="3284" w:type="dxa"/>
          </w:tcPr>
          <w:p w14:paraId="5D426BC9" w14:textId="77777777" w:rsidR="00967711" w:rsidRPr="000C0013" w:rsidRDefault="00967711" w:rsidP="006938E4"/>
        </w:tc>
        <w:tc>
          <w:tcPr>
            <w:tcW w:w="3285" w:type="dxa"/>
            <w:vMerge/>
          </w:tcPr>
          <w:p w14:paraId="582DE7D1" w14:textId="77777777" w:rsidR="00967711" w:rsidRPr="000C0013" w:rsidRDefault="00967711" w:rsidP="006938E4"/>
        </w:tc>
        <w:tc>
          <w:tcPr>
            <w:tcW w:w="3285" w:type="dxa"/>
          </w:tcPr>
          <w:p w14:paraId="7423290B" w14:textId="77777777" w:rsidR="00967711" w:rsidRPr="000C0013" w:rsidRDefault="00967711" w:rsidP="006938E4"/>
        </w:tc>
      </w:tr>
      <w:tr w:rsidR="00967711" w:rsidRPr="000C0013" w14:paraId="577CDA87" w14:textId="77777777" w:rsidTr="006938E4">
        <w:tc>
          <w:tcPr>
            <w:tcW w:w="9854" w:type="dxa"/>
            <w:gridSpan w:val="3"/>
          </w:tcPr>
          <w:p w14:paraId="58890E3C" w14:textId="77777777" w:rsidR="00967711" w:rsidRPr="000C0013" w:rsidRDefault="00967711" w:rsidP="006938E4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0C0013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1CF3FEA6" w14:textId="77777777" w:rsidR="00967711" w:rsidRPr="000C0013" w:rsidRDefault="00967711" w:rsidP="00D75789">
            <w:pPr>
              <w:jc w:val="center"/>
            </w:pPr>
            <w:r w:rsidRPr="000C0013">
              <w:rPr>
                <w:b/>
                <w:noProof/>
                <w:color w:val="006600"/>
                <w:sz w:val="32"/>
                <w:szCs w:val="32"/>
              </w:rPr>
              <w:t>Р І Ш Е Н Н Я</w:t>
            </w:r>
          </w:p>
        </w:tc>
      </w:tr>
    </w:tbl>
    <w:p w14:paraId="6BD85E08" w14:textId="77777777" w:rsidR="00967711" w:rsidRPr="000C0013" w:rsidRDefault="00967711" w:rsidP="00967711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2221"/>
        <w:gridCol w:w="1812"/>
        <w:gridCol w:w="1899"/>
      </w:tblGrid>
      <w:tr w:rsidR="00967711" w:rsidRPr="000C0013" w14:paraId="7EFA9E85" w14:textId="77777777" w:rsidTr="00D37F10">
        <w:tc>
          <w:tcPr>
            <w:tcW w:w="3794" w:type="dxa"/>
            <w:vAlign w:val="bottom"/>
          </w:tcPr>
          <w:p w14:paraId="669C55CF" w14:textId="10690383" w:rsidR="00967711" w:rsidRPr="000C0013" w:rsidRDefault="00036CC8" w:rsidP="006938E4">
            <w:r>
              <w:t>09 серпня 2023 року</w:t>
            </w:r>
          </w:p>
        </w:tc>
        <w:tc>
          <w:tcPr>
            <w:tcW w:w="2268" w:type="dxa"/>
          </w:tcPr>
          <w:p w14:paraId="1694DE9D" w14:textId="77777777" w:rsidR="00967711" w:rsidRPr="000C0013" w:rsidRDefault="00967711" w:rsidP="00853BE7">
            <w:pPr>
              <w:spacing w:before="240"/>
              <w:ind w:firstLine="34"/>
              <w:jc w:val="center"/>
            </w:pPr>
            <w:r w:rsidRPr="000C0013">
              <w:rPr>
                <w:color w:val="006600"/>
              </w:rPr>
              <w:t>Київ</w:t>
            </w:r>
          </w:p>
        </w:tc>
        <w:tc>
          <w:tcPr>
            <w:tcW w:w="1855" w:type="dxa"/>
            <w:vAlign w:val="bottom"/>
          </w:tcPr>
          <w:p w14:paraId="682CDC8A" w14:textId="77777777" w:rsidR="00967711" w:rsidRPr="000C0013" w:rsidRDefault="00BD25A1" w:rsidP="001359C4">
            <w:pPr>
              <w:jc w:val="right"/>
            </w:pPr>
            <w:r w:rsidRPr="000C0013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1C157A1E" w14:textId="467FB62C" w:rsidR="00967711" w:rsidRPr="000C0013" w:rsidRDefault="00036CC8" w:rsidP="002C2894">
            <w:pPr>
              <w:jc w:val="left"/>
            </w:pPr>
            <w:r>
              <w:t>№ 275-рш</w:t>
            </w:r>
          </w:p>
        </w:tc>
      </w:tr>
    </w:tbl>
    <w:p w14:paraId="6FA05B69" w14:textId="77777777" w:rsidR="00967711" w:rsidRPr="000C0013" w:rsidRDefault="00967711" w:rsidP="005E3633">
      <w:pPr>
        <w:rPr>
          <w:rFonts w:eastAsiaTheme="minorEastAsia"/>
          <w:color w:val="000000" w:themeColor="text1"/>
          <w:lang w:eastAsia="en-US"/>
        </w:rPr>
      </w:pPr>
    </w:p>
    <w:p w14:paraId="75DFB82A" w14:textId="77777777" w:rsidR="00967711" w:rsidRPr="000C0013" w:rsidRDefault="00967711" w:rsidP="00967711">
      <w:pPr>
        <w:rPr>
          <w:noProof/>
          <w:sz w:val="2"/>
          <w:szCs w:val="2"/>
        </w:rPr>
      </w:pPr>
    </w:p>
    <w:tbl>
      <w:tblPr>
        <w:tblStyle w:val="a9"/>
        <w:tblW w:w="3545" w:type="pct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3"/>
      </w:tblGrid>
      <w:tr w:rsidR="002B3F71" w:rsidRPr="000C0013" w14:paraId="27357CFE" w14:textId="77777777" w:rsidTr="005E3633">
        <w:trPr>
          <w:trHeight w:val="584"/>
        </w:trPr>
        <w:tc>
          <w:tcPr>
            <w:tcW w:w="5000" w:type="pct"/>
          </w:tcPr>
          <w:p w14:paraId="22A90830" w14:textId="36D87618" w:rsidR="00431069" w:rsidRPr="0081362A" w:rsidRDefault="00A22BFD" w:rsidP="00431069">
            <w:pPr>
              <w:spacing w:before="24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Про внесення змін </w:t>
            </w:r>
          </w:p>
          <w:p w14:paraId="49ABE6B0" w14:textId="77777777" w:rsidR="00431069" w:rsidRPr="000C0013" w:rsidRDefault="00A22BFD" w:rsidP="00431069">
            <w:pPr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до рішення Правління Національного банку України </w:t>
            </w:r>
          </w:p>
          <w:p w14:paraId="62BDD231" w14:textId="77777777" w:rsidR="00394C5D" w:rsidRPr="000C0013" w:rsidRDefault="00A22BFD" w:rsidP="005E3633">
            <w:pPr>
              <w:spacing w:after="24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>від 23 листопада 2017 року № 752-рш</w:t>
            </w:r>
          </w:p>
        </w:tc>
      </w:tr>
    </w:tbl>
    <w:p w14:paraId="4A08D1EC" w14:textId="35BF6CAE" w:rsidR="00470271" w:rsidRPr="00667C3D" w:rsidRDefault="00A22BFD" w:rsidP="005E6C19">
      <w:pPr>
        <w:pStyle w:val="af3"/>
        <w:spacing w:before="240" w:after="120"/>
        <w:ind w:left="0" w:firstLine="567"/>
        <w:contextualSpacing w:val="0"/>
        <w:rPr>
          <w:b/>
        </w:rPr>
      </w:pPr>
      <w:r w:rsidRPr="00667C3D">
        <w:rPr>
          <w:snapToGrid w:val="0"/>
          <w:lang w:eastAsia="ru-RU"/>
        </w:rPr>
        <w:t>Відповідно до статей 7, 1</w:t>
      </w:r>
      <w:bookmarkStart w:id="0" w:name="_GoBack"/>
      <w:bookmarkEnd w:id="0"/>
      <w:r w:rsidRPr="00667C3D">
        <w:rPr>
          <w:snapToGrid w:val="0"/>
          <w:lang w:eastAsia="ru-RU"/>
        </w:rPr>
        <w:t xml:space="preserve">5, 25, 26 та 56 Закону України “Про Національний банк </w:t>
      </w:r>
      <w:r w:rsidRPr="00667C3D">
        <w:rPr>
          <w:lang w:eastAsia="ru-RU"/>
        </w:rPr>
        <w:t>України”, статті 66 Закону України “Про банки і банківську діяльність”</w:t>
      </w:r>
      <w:r w:rsidR="00DA2668" w:rsidRPr="00667C3D">
        <w:rPr>
          <w:lang w:eastAsia="ru-RU"/>
        </w:rPr>
        <w:t>,</w:t>
      </w:r>
      <w:r w:rsidR="009B4709" w:rsidRPr="00667C3D">
        <w:rPr>
          <w:lang w:eastAsia="ru-RU"/>
        </w:rPr>
        <w:t xml:space="preserve"> </w:t>
      </w:r>
      <w:r w:rsidR="009B4709" w:rsidRPr="00667C3D">
        <w:t>згідно з Положенням про порядок формування та зберігання обов’язкових резервів банками України та філіями іноземних банків в Україні, затвердженим постановою Правління Національного банку України від 11 грудня 2014 року № 806 (зі змінами</w:t>
      </w:r>
      <w:r w:rsidR="009B4709" w:rsidRPr="00857016">
        <w:t xml:space="preserve">), </w:t>
      </w:r>
      <w:r w:rsidR="0042583D" w:rsidRPr="00857016">
        <w:t>з метою підвищення ефективності регулювання грошово-кредитного ринку</w:t>
      </w:r>
      <w:r w:rsidR="00857016" w:rsidRPr="00857016">
        <w:t xml:space="preserve"> </w:t>
      </w:r>
      <w:r w:rsidR="0056779B" w:rsidRPr="00667C3D">
        <w:t>Правління Національного банку України</w:t>
      </w:r>
      <w:r w:rsidR="00D465E2" w:rsidRPr="00667C3D">
        <w:t xml:space="preserve"> </w:t>
      </w:r>
      <w:r w:rsidR="00470271" w:rsidRPr="00667C3D">
        <w:rPr>
          <w:b/>
        </w:rPr>
        <w:t>вирішило:</w:t>
      </w:r>
    </w:p>
    <w:p w14:paraId="4F6A26AC" w14:textId="7095AB79" w:rsidR="00C464C6" w:rsidRPr="00667C3D" w:rsidRDefault="001D32B5" w:rsidP="00B44367">
      <w:pPr>
        <w:pStyle w:val="af3"/>
        <w:spacing w:before="240"/>
        <w:ind w:left="0" w:firstLine="567"/>
        <w:contextualSpacing w:val="0"/>
        <w:rPr>
          <w:lang w:eastAsia="ru-RU"/>
        </w:rPr>
      </w:pPr>
      <w:r>
        <w:rPr>
          <w:rFonts w:eastAsiaTheme="minorEastAsia"/>
          <w:noProof/>
          <w:lang w:eastAsia="en-US"/>
        </w:rPr>
        <w:t xml:space="preserve">1. Унести до пункту 2 </w:t>
      </w:r>
      <w:r w:rsidR="00EC4F19" w:rsidRPr="00667C3D">
        <w:rPr>
          <w:lang w:eastAsia="ru-RU"/>
        </w:rPr>
        <w:t>рішення Правління Національного банку України від 23 листопада 2017 року № 752-рш “Про формування та зберігання обов</w:t>
      </w:r>
      <w:r>
        <w:rPr>
          <w:lang w:eastAsia="ru-RU"/>
        </w:rPr>
        <w:t xml:space="preserve">’язкових резервів” (зі змінами) </w:t>
      </w:r>
      <w:r w:rsidR="00EC4F19" w:rsidRPr="00667C3D">
        <w:rPr>
          <w:lang w:eastAsia="ru-RU"/>
        </w:rPr>
        <w:t>такі зміни:</w:t>
      </w:r>
    </w:p>
    <w:p w14:paraId="6F951679" w14:textId="025C0C13" w:rsidR="00EC4F19" w:rsidRPr="00C71B34" w:rsidRDefault="00EC4F19" w:rsidP="006E3FC7">
      <w:pPr>
        <w:pStyle w:val="af3"/>
        <w:ind w:left="0" w:firstLine="567"/>
        <w:contextualSpacing w:val="0"/>
      </w:pPr>
      <w:r w:rsidRPr="00C71B34">
        <w:t xml:space="preserve">абзац </w:t>
      </w:r>
      <w:r w:rsidR="00C71B34" w:rsidRPr="00C71B34">
        <w:t>п’ятий</w:t>
      </w:r>
      <w:r w:rsidRPr="00C71B34">
        <w:t xml:space="preserve"> підпункту 1 замінити двома новими абзацами </w:t>
      </w:r>
      <w:r w:rsidR="00C71B34" w:rsidRPr="00C71B34">
        <w:t>п’ятим</w:t>
      </w:r>
      <w:r w:rsidRPr="00C71B34">
        <w:t xml:space="preserve"> та </w:t>
      </w:r>
      <w:r w:rsidR="00C71B34" w:rsidRPr="00C71B34">
        <w:t>шостим</w:t>
      </w:r>
      <w:r w:rsidRPr="00C71B34">
        <w:t xml:space="preserve"> такого змісту:</w:t>
      </w:r>
    </w:p>
    <w:p w14:paraId="7AD9CCFE" w14:textId="3DC67AA6" w:rsidR="00C71B34" w:rsidRPr="00C71B34" w:rsidRDefault="00EC4F19" w:rsidP="00C92001">
      <w:pPr>
        <w:pStyle w:val="af3"/>
        <w:spacing w:before="120"/>
        <w:ind w:left="0" w:firstLine="567"/>
      </w:pPr>
      <w:r w:rsidRPr="00C71B34">
        <w:rPr>
          <w:snapToGrid w:val="0"/>
          <w:lang w:eastAsia="ru-RU"/>
        </w:rPr>
        <w:t>“</w:t>
      </w:r>
      <w:r w:rsidR="00F45C7B" w:rsidRPr="00C71B34">
        <w:t>строкові кошти і вклади (депозити) фізичних осіб з початковим строком погашення</w:t>
      </w:r>
      <w:r w:rsidR="00C84B41" w:rsidRPr="00C71B34">
        <w:t xml:space="preserve">, </w:t>
      </w:r>
      <w:r w:rsidR="00C84B41" w:rsidRPr="00C71B34">
        <w:rPr>
          <w:color w:val="000000" w:themeColor="text1"/>
        </w:rPr>
        <w:t xml:space="preserve">що становить </w:t>
      </w:r>
      <w:r w:rsidR="00F45C7B" w:rsidRPr="00C71B34">
        <w:rPr>
          <w:color w:val="000000" w:themeColor="text1"/>
        </w:rPr>
        <w:t xml:space="preserve">93 </w:t>
      </w:r>
      <w:r w:rsidR="00C84B41" w:rsidRPr="00C71B34">
        <w:rPr>
          <w:color w:val="000000" w:themeColor="text1"/>
        </w:rPr>
        <w:t xml:space="preserve">календарні </w:t>
      </w:r>
      <w:r w:rsidR="00F45C7B" w:rsidRPr="00C71B34">
        <w:rPr>
          <w:color w:val="000000" w:themeColor="text1"/>
        </w:rPr>
        <w:t>дні</w:t>
      </w:r>
      <w:r w:rsidR="00F92FE4">
        <w:rPr>
          <w:color w:val="000000" w:themeColor="text1"/>
        </w:rPr>
        <w:t xml:space="preserve"> та більше</w:t>
      </w:r>
      <w:r w:rsidR="00A92AF5">
        <w:rPr>
          <w:color w:val="000000" w:themeColor="text1"/>
        </w:rPr>
        <w:t>,</w:t>
      </w:r>
      <w:r w:rsidR="00F92FE4">
        <w:rPr>
          <w:color w:val="000000" w:themeColor="text1"/>
        </w:rPr>
        <w:t xml:space="preserve"> </w:t>
      </w:r>
      <w:r w:rsidRPr="00C71B34">
        <w:t>– 0;</w:t>
      </w:r>
    </w:p>
    <w:p w14:paraId="29257463" w14:textId="15DF0DA8" w:rsidR="00EC4F19" w:rsidRPr="00C71B34" w:rsidRDefault="00C71B34" w:rsidP="00C71B34">
      <w:pPr>
        <w:pStyle w:val="af3"/>
        <w:spacing w:before="120"/>
        <w:ind w:left="0" w:firstLine="567"/>
      </w:pPr>
      <w:r w:rsidRPr="00C71B34">
        <w:t xml:space="preserve">строкові кошти і вклади (депозити) юридичних осіб (крім інших банків) –  </w:t>
      </w:r>
      <w:r w:rsidR="001D32B5">
        <w:t>10</w:t>
      </w:r>
      <w:r w:rsidR="00EC4F19" w:rsidRPr="00C71B34">
        <w:t>”.</w:t>
      </w:r>
    </w:p>
    <w:p w14:paraId="1CEECF16" w14:textId="60A99CAE" w:rsidR="00EC4F19" w:rsidRPr="00787D83" w:rsidRDefault="00F628AB" w:rsidP="00EC4F19">
      <w:pPr>
        <w:pStyle w:val="af3"/>
        <w:spacing w:before="120"/>
        <w:ind w:left="0" w:firstLine="567"/>
        <w:rPr>
          <w:highlight w:val="yellow"/>
        </w:rPr>
      </w:pPr>
      <w:r w:rsidRPr="00C71B34">
        <w:t xml:space="preserve">У зв’язку з </w:t>
      </w:r>
      <w:r w:rsidR="00EC4F19" w:rsidRPr="00C71B34">
        <w:t xml:space="preserve">цим абзац </w:t>
      </w:r>
      <w:r w:rsidR="00C71B34" w:rsidRPr="00C71B34">
        <w:t>шостий</w:t>
      </w:r>
      <w:r w:rsidR="00EC4F19" w:rsidRPr="00C71B34">
        <w:t xml:space="preserve"> уважати </w:t>
      </w:r>
      <w:r w:rsidRPr="00C71B34">
        <w:t>абзацом</w:t>
      </w:r>
      <w:r w:rsidR="00EC4F19" w:rsidRPr="00C71B34">
        <w:t xml:space="preserve"> </w:t>
      </w:r>
      <w:r w:rsidR="00C71B34" w:rsidRPr="00C71B34">
        <w:t>сьомим</w:t>
      </w:r>
      <w:r w:rsidR="00EC4F19" w:rsidRPr="00C71B34">
        <w:t>;</w:t>
      </w:r>
    </w:p>
    <w:p w14:paraId="108B3FA9" w14:textId="2047D93F" w:rsidR="00802239" w:rsidRPr="005F48D6" w:rsidRDefault="00802239" w:rsidP="00802239">
      <w:pPr>
        <w:pStyle w:val="af3"/>
        <w:ind w:left="0" w:firstLine="567"/>
      </w:pPr>
      <w:r w:rsidRPr="005F48D6">
        <w:t xml:space="preserve">абзац </w:t>
      </w:r>
      <w:r w:rsidR="005F48D6" w:rsidRPr="005F48D6">
        <w:t>п’ятий</w:t>
      </w:r>
      <w:r w:rsidRPr="005F48D6">
        <w:t xml:space="preserve"> підпункту 2 замінити двома новими абзацами </w:t>
      </w:r>
      <w:r w:rsidR="005F48D6" w:rsidRPr="005F48D6">
        <w:t>п’ятим</w:t>
      </w:r>
      <w:r w:rsidRPr="005F48D6">
        <w:t xml:space="preserve"> та </w:t>
      </w:r>
      <w:r w:rsidR="005F48D6" w:rsidRPr="005F48D6">
        <w:t>шостим</w:t>
      </w:r>
      <w:r w:rsidRPr="005F48D6">
        <w:t xml:space="preserve"> такого змісту:</w:t>
      </w:r>
    </w:p>
    <w:p w14:paraId="1C137264" w14:textId="7F65FD08" w:rsidR="005F48D6" w:rsidRPr="005F48D6" w:rsidRDefault="00802239" w:rsidP="005F48D6">
      <w:pPr>
        <w:pStyle w:val="af3"/>
        <w:spacing w:before="120"/>
        <w:ind w:left="0" w:firstLine="567"/>
      </w:pPr>
      <w:r w:rsidRPr="005F48D6">
        <w:rPr>
          <w:snapToGrid w:val="0"/>
          <w:lang w:eastAsia="ru-RU"/>
        </w:rPr>
        <w:t>“</w:t>
      </w:r>
      <w:r w:rsidR="00794FC0" w:rsidRPr="005F48D6">
        <w:t>строкові кошти і вклади (депозити) фізичних осіб з початковим строком погашення</w:t>
      </w:r>
      <w:r w:rsidR="00C84B41" w:rsidRPr="005F48D6">
        <w:t xml:space="preserve">, </w:t>
      </w:r>
      <w:r w:rsidR="00C84B41" w:rsidRPr="005F48D6">
        <w:rPr>
          <w:color w:val="000000" w:themeColor="text1"/>
        </w:rPr>
        <w:t xml:space="preserve">що становить </w:t>
      </w:r>
      <w:r w:rsidR="00794FC0" w:rsidRPr="005F48D6">
        <w:rPr>
          <w:color w:val="000000" w:themeColor="text1"/>
        </w:rPr>
        <w:t>93</w:t>
      </w:r>
      <w:r w:rsidR="00C84B41" w:rsidRPr="005F48D6">
        <w:rPr>
          <w:color w:val="000000" w:themeColor="text1"/>
        </w:rPr>
        <w:t xml:space="preserve"> календарні</w:t>
      </w:r>
      <w:r w:rsidR="00794FC0" w:rsidRPr="005F48D6">
        <w:rPr>
          <w:color w:val="000000" w:themeColor="text1"/>
        </w:rPr>
        <w:t xml:space="preserve"> дні</w:t>
      </w:r>
      <w:r w:rsidR="005F48D6" w:rsidRPr="005F48D6">
        <w:rPr>
          <w:color w:val="000000" w:themeColor="text1"/>
        </w:rPr>
        <w:t xml:space="preserve"> та більше</w:t>
      </w:r>
      <w:r w:rsidR="00A92AF5">
        <w:rPr>
          <w:color w:val="000000" w:themeColor="text1"/>
        </w:rPr>
        <w:t>,</w:t>
      </w:r>
      <w:r w:rsidR="005F48D6" w:rsidRPr="005F48D6">
        <w:rPr>
          <w:color w:val="000000" w:themeColor="text1"/>
        </w:rPr>
        <w:t xml:space="preserve"> </w:t>
      </w:r>
      <w:r w:rsidRPr="005F48D6">
        <w:t>– 10;</w:t>
      </w:r>
    </w:p>
    <w:p w14:paraId="675291D9" w14:textId="24DDDA5F" w:rsidR="00802239" w:rsidRPr="005F48D6" w:rsidRDefault="005F48D6" w:rsidP="005F48D6">
      <w:pPr>
        <w:pStyle w:val="af3"/>
        <w:spacing w:before="120"/>
        <w:ind w:left="0" w:firstLine="567"/>
      </w:pPr>
      <w:r w:rsidRPr="005F48D6">
        <w:rPr>
          <w:color w:val="000000" w:themeColor="text1"/>
        </w:rPr>
        <w:t xml:space="preserve">строкові </w:t>
      </w:r>
      <w:r w:rsidRPr="005F48D6">
        <w:t xml:space="preserve">кошти і вклади (депозити) юридичних осіб (крім інших банків) – </w:t>
      </w:r>
      <w:r w:rsidR="001D32B5">
        <w:t>20</w:t>
      </w:r>
      <w:r w:rsidR="00802239" w:rsidRPr="005F48D6">
        <w:t xml:space="preserve">”. </w:t>
      </w:r>
    </w:p>
    <w:p w14:paraId="488B37FE" w14:textId="10066331" w:rsidR="0038076A" w:rsidRPr="0038076A" w:rsidRDefault="00802239" w:rsidP="0038076A">
      <w:pPr>
        <w:pStyle w:val="af3"/>
        <w:ind w:left="0" w:firstLine="567"/>
      </w:pPr>
      <w:r w:rsidRPr="005F48D6">
        <w:t xml:space="preserve">У зв’язку з цим абзац </w:t>
      </w:r>
      <w:r w:rsidR="005F48D6" w:rsidRPr="005F48D6">
        <w:t>шостий</w:t>
      </w:r>
      <w:r w:rsidRPr="005F48D6">
        <w:t xml:space="preserve"> уважати абзацом </w:t>
      </w:r>
      <w:r w:rsidR="005F48D6" w:rsidRPr="005F48D6">
        <w:t>сьомим</w:t>
      </w:r>
      <w:r w:rsidRPr="005F48D6">
        <w:t>.</w:t>
      </w:r>
    </w:p>
    <w:p w14:paraId="7CDADB9B" w14:textId="74C5B6CC" w:rsidR="001B4163" w:rsidRDefault="001B4163" w:rsidP="00802239">
      <w:pPr>
        <w:pStyle w:val="af3"/>
        <w:ind w:left="0" w:firstLine="567"/>
      </w:pPr>
    </w:p>
    <w:p w14:paraId="7327CDA1" w14:textId="67CCC6EE" w:rsidR="001B4163" w:rsidRPr="00667C3D" w:rsidRDefault="0038076A" w:rsidP="00802239">
      <w:pPr>
        <w:pStyle w:val="af3"/>
        <w:ind w:left="0" w:firstLine="567"/>
      </w:pPr>
      <w:r w:rsidRPr="00AB3C25">
        <w:t>2</w:t>
      </w:r>
      <w:r w:rsidR="001D32B5" w:rsidRPr="00AB3C25">
        <w:t>. Зміни, зазначені в</w:t>
      </w:r>
      <w:r w:rsidR="001B4163" w:rsidRPr="00AB3C25">
        <w:t xml:space="preserve"> пункт</w:t>
      </w:r>
      <w:r w:rsidR="001D32B5" w:rsidRPr="00AB3C25">
        <w:t>і</w:t>
      </w:r>
      <w:r w:rsidR="001B4163" w:rsidRPr="00AB3C25">
        <w:t xml:space="preserve"> 1 цього </w:t>
      </w:r>
      <w:r w:rsidR="00C51F53" w:rsidRPr="00AB3C25">
        <w:t>р</w:t>
      </w:r>
      <w:r w:rsidR="001B4163" w:rsidRPr="00AB3C25">
        <w:t xml:space="preserve">ішення, </w:t>
      </w:r>
      <w:r w:rsidR="00794FC0" w:rsidRPr="00AB3C25">
        <w:t xml:space="preserve">починають </w:t>
      </w:r>
      <w:r w:rsidR="001B4163" w:rsidRPr="00AB3C25">
        <w:t>застосову</w:t>
      </w:r>
      <w:r w:rsidR="00794FC0" w:rsidRPr="00AB3C25">
        <w:t>ватись</w:t>
      </w:r>
      <w:r w:rsidR="001B4163" w:rsidRPr="00AB3C25">
        <w:t xml:space="preserve"> у періоді утримання обов’язкових резервів, </w:t>
      </w:r>
      <w:r w:rsidR="00A92AF5">
        <w:t>що</w:t>
      </w:r>
      <w:r w:rsidR="00A92AF5" w:rsidRPr="00AB3C25">
        <w:t xml:space="preserve"> </w:t>
      </w:r>
      <w:r w:rsidR="001B4163" w:rsidRPr="00AB3C25">
        <w:t xml:space="preserve">розпочнеться з 11 </w:t>
      </w:r>
      <w:r w:rsidR="008917AF" w:rsidRPr="00AB3C25">
        <w:t>вересня</w:t>
      </w:r>
      <w:r w:rsidR="001B4163" w:rsidRPr="00AB3C25">
        <w:t xml:space="preserve"> </w:t>
      </w:r>
      <w:r w:rsidR="00840B12" w:rsidRPr="00AB3C25">
        <w:t>2023</w:t>
      </w:r>
      <w:r w:rsidR="00840B12">
        <w:t> </w:t>
      </w:r>
      <w:r w:rsidR="001B4163" w:rsidRPr="00AB3C25">
        <w:t>року, до резервної бази</w:t>
      </w:r>
      <w:r w:rsidR="00D9695C" w:rsidRPr="00AB3C25">
        <w:t>,</w:t>
      </w:r>
      <w:r w:rsidR="001B4163" w:rsidRPr="00AB3C25">
        <w:t xml:space="preserve"> обрахованої за період визначення з </w:t>
      </w:r>
      <w:r w:rsidR="00D9695C" w:rsidRPr="00AB3C25">
        <w:t>11 </w:t>
      </w:r>
      <w:r w:rsidR="008917AF" w:rsidRPr="00AB3C25">
        <w:t>серпня</w:t>
      </w:r>
      <w:r w:rsidR="001B4163" w:rsidRPr="00AB3C25">
        <w:t xml:space="preserve"> до </w:t>
      </w:r>
      <w:r w:rsidR="00840B12" w:rsidRPr="00AB3C25">
        <w:t>10</w:t>
      </w:r>
      <w:r w:rsidR="00840B12">
        <w:t> </w:t>
      </w:r>
      <w:r w:rsidR="008917AF" w:rsidRPr="00AB3C25">
        <w:t>вересня</w:t>
      </w:r>
      <w:r w:rsidR="001B4163" w:rsidRPr="00AB3C25">
        <w:t xml:space="preserve"> 2023 року.</w:t>
      </w:r>
    </w:p>
    <w:p w14:paraId="5908914C" w14:textId="65A20F35" w:rsidR="00374702" w:rsidRPr="00667C3D" w:rsidRDefault="0038076A" w:rsidP="00431069">
      <w:pPr>
        <w:pStyle w:val="af3"/>
        <w:spacing w:before="240" w:after="120"/>
        <w:ind w:left="0" w:firstLine="567"/>
        <w:contextualSpacing w:val="0"/>
        <w:rPr>
          <w:noProof/>
        </w:rPr>
      </w:pPr>
      <w:r>
        <w:rPr>
          <w:rFonts w:eastAsiaTheme="minorEastAsia"/>
          <w:noProof/>
          <w:lang w:eastAsia="en-US"/>
        </w:rPr>
        <w:lastRenderedPageBreak/>
        <w:t>3</w:t>
      </w:r>
      <w:r w:rsidR="00D75789" w:rsidRPr="00667C3D">
        <w:rPr>
          <w:rFonts w:eastAsiaTheme="minorEastAsia"/>
          <w:noProof/>
          <w:lang w:eastAsia="en-US"/>
        </w:rPr>
        <w:t>. </w:t>
      </w:r>
      <w:r w:rsidR="00CF28B4" w:rsidRPr="00667C3D">
        <w:rPr>
          <w:lang w:eastAsia="ru-RU"/>
        </w:rPr>
        <w:t>Департаменту відкритих ринків (Олексій Лупін) довести до відома банків України інформацію про прийняття цього рішення</w:t>
      </w:r>
      <w:r w:rsidR="001742F1" w:rsidRPr="00667C3D">
        <w:rPr>
          <w:noProof/>
        </w:rPr>
        <w:t>.</w:t>
      </w:r>
    </w:p>
    <w:p w14:paraId="38BAFB88" w14:textId="7AE38F6E" w:rsidR="00CF28B4" w:rsidRPr="00667C3D" w:rsidRDefault="0038076A" w:rsidP="00431069">
      <w:pPr>
        <w:pStyle w:val="af3"/>
        <w:spacing w:before="240" w:after="120"/>
        <w:ind w:left="0" w:firstLine="567"/>
        <w:contextualSpacing w:val="0"/>
        <w:rPr>
          <w:noProof/>
        </w:rPr>
      </w:pPr>
      <w:r>
        <w:rPr>
          <w:rFonts w:eastAsiaTheme="minorEastAsia"/>
          <w:noProof/>
          <w:lang w:eastAsia="en-US"/>
        </w:rPr>
        <w:t>4</w:t>
      </w:r>
      <w:r w:rsidR="006215C8" w:rsidRPr="00667C3D">
        <w:rPr>
          <w:rFonts w:eastAsiaTheme="minorEastAsia"/>
          <w:noProof/>
          <w:lang w:eastAsia="en-US"/>
        </w:rPr>
        <w:t>.</w:t>
      </w:r>
      <w:r w:rsidR="00CF28B4" w:rsidRPr="00667C3D">
        <w:rPr>
          <w:rFonts w:eastAsiaTheme="minorEastAsia"/>
          <w:noProof/>
          <w:lang w:eastAsia="en-US"/>
        </w:rPr>
        <w:t xml:space="preserve"> </w:t>
      </w:r>
      <w:r w:rsidR="00CF28B4" w:rsidRPr="00667C3D">
        <w:rPr>
          <w:noProof/>
        </w:rPr>
        <w:t>Контроль за виконанням цього рішення покласти на заступника Голови Національного банку України Юрія Гелетія.</w:t>
      </w:r>
    </w:p>
    <w:p w14:paraId="785071F6" w14:textId="4797F558" w:rsidR="00DF771C" w:rsidRPr="00667C3D" w:rsidRDefault="0038076A" w:rsidP="00F12210">
      <w:pPr>
        <w:spacing w:before="240" w:after="120"/>
        <w:ind w:firstLine="567"/>
      </w:pPr>
      <w:r>
        <w:t>5</w:t>
      </w:r>
      <w:r w:rsidR="00CF28B4" w:rsidRPr="00667C3D">
        <w:t xml:space="preserve">. Рішення набирає </w:t>
      </w:r>
      <w:r w:rsidR="00CF28B4" w:rsidRPr="00AB3C25">
        <w:t xml:space="preserve">чинності з </w:t>
      </w:r>
      <w:r w:rsidR="00E56512" w:rsidRPr="00AB3C25">
        <w:t>10</w:t>
      </w:r>
      <w:r w:rsidR="00CF28B4" w:rsidRPr="00AB3C25">
        <w:t xml:space="preserve"> </w:t>
      </w:r>
      <w:r w:rsidR="008917AF" w:rsidRPr="00AB3C25">
        <w:t>вересня</w:t>
      </w:r>
      <w:r w:rsidR="00CF28B4" w:rsidRPr="00AB3C25">
        <w:t xml:space="preserve"> 202</w:t>
      </w:r>
      <w:r w:rsidR="00E56512" w:rsidRPr="00AB3C25">
        <w:t>3</w:t>
      </w:r>
      <w:r w:rsidR="00F12210" w:rsidRPr="00AB3C25">
        <w:t xml:space="preserve"> року.</w:t>
      </w:r>
      <w:r w:rsidR="00F12210" w:rsidRPr="00667C3D">
        <w:t xml:space="preserve"> </w:t>
      </w:r>
    </w:p>
    <w:p w14:paraId="4130D73D" w14:textId="77777777" w:rsidR="00F12210" w:rsidRPr="00667C3D" w:rsidRDefault="00F12210" w:rsidP="00431069">
      <w:pPr>
        <w:spacing w:before="240" w:after="120"/>
        <w:ind w:firstLine="567"/>
      </w:pPr>
    </w:p>
    <w:p w14:paraId="09BE1628" w14:textId="77777777" w:rsidR="00F12210" w:rsidRPr="00667C3D" w:rsidRDefault="00F12210" w:rsidP="00431069">
      <w:pPr>
        <w:spacing w:before="240" w:after="120"/>
        <w:ind w:firstLine="567"/>
      </w:pPr>
    </w:p>
    <w:tbl>
      <w:tblPr>
        <w:tblStyle w:val="a9"/>
        <w:tblW w:w="9747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F771C" w:rsidRPr="00667C3D" w14:paraId="2817D0E6" w14:textId="77777777" w:rsidTr="00DC6DA9">
        <w:tc>
          <w:tcPr>
            <w:tcW w:w="5495" w:type="dxa"/>
            <w:vAlign w:val="bottom"/>
            <w:hideMark/>
          </w:tcPr>
          <w:p w14:paraId="5C64AB96" w14:textId="77777777" w:rsidR="00DF771C" w:rsidRPr="00667C3D" w:rsidRDefault="00A873EE" w:rsidP="00DC6DA9">
            <w:pPr>
              <w:autoSpaceDE w:val="0"/>
              <w:autoSpaceDN w:val="0"/>
              <w:jc w:val="left"/>
              <w:rPr>
                <w:lang w:eastAsia="en-US"/>
              </w:rPr>
            </w:pPr>
            <w:r w:rsidRPr="00667C3D">
              <w:rPr>
                <w:lang w:eastAsia="en-US"/>
              </w:rPr>
              <w:t>Голов</w:t>
            </w:r>
            <w:r w:rsidR="008126F3" w:rsidRPr="00667C3D">
              <w:rPr>
                <w:lang w:eastAsia="en-US"/>
              </w:rPr>
              <w:t>а</w:t>
            </w:r>
          </w:p>
        </w:tc>
        <w:tc>
          <w:tcPr>
            <w:tcW w:w="4252" w:type="dxa"/>
            <w:vAlign w:val="bottom"/>
            <w:hideMark/>
          </w:tcPr>
          <w:p w14:paraId="1D177608" w14:textId="77777777" w:rsidR="00DF771C" w:rsidRPr="00667C3D" w:rsidRDefault="008126F3" w:rsidP="00DC6DA9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right"/>
              <w:rPr>
                <w:lang w:eastAsia="en-US"/>
              </w:rPr>
            </w:pPr>
            <w:r w:rsidRPr="00667C3D">
              <w:rPr>
                <w:lang w:eastAsia="en-US"/>
              </w:rPr>
              <w:t>Андрій</w:t>
            </w:r>
            <w:r w:rsidR="00A873EE" w:rsidRPr="00667C3D">
              <w:rPr>
                <w:lang w:eastAsia="en-US"/>
              </w:rPr>
              <w:t xml:space="preserve"> </w:t>
            </w:r>
            <w:r w:rsidRPr="00667C3D">
              <w:rPr>
                <w:lang w:eastAsia="en-US"/>
              </w:rPr>
              <w:t>ПИШНИЙ</w:t>
            </w:r>
          </w:p>
        </w:tc>
      </w:tr>
    </w:tbl>
    <w:p w14:paraId="34B5BFAD" w14:textId="77777777" w:rsidR="00914B7D" w:rsidRPr="00667C3D" w:rsidRDefault="00914B7D" w:rsidP="00DC6DA9">
      <w:pPr>
        <w:jc w:val="left"/>
        <w:rPr>
          <w:noProof/>
        </w:rPr>
      </w:pPr>
    </w:p>
    <w:p w14:paraId="3B872B8F" w14:textId="77777777" w:rsidR="00522EA4" w:rsidRPr="000C0013" w:rsidRDefault="00FA508E" w:rsidP="00DC6DA9">
      <w:pPr>
        <w:jc w:val="left"/>
        <w:rPr>
          <w:noProof/>
        </w:rPr>
      </w:pPr>
      <w:r w:rsidRPr="00667C3D">
        <w:rPr>
          <w:noProof/>
        </w:rPr>
        <w:t>Інд.</w:t>
      </w:r>
      <w:r w:rsidRPr="00667C3D">
        <w:rPr>
          <w:noProof/>
          <w:sz w:val="22"/>
          <w:szCs w:val="22"/>
        </w:rPr>
        <w:t xml:space="preserve"> </w:t>
      </w:r>
      <w:r w:rsidR="00CF28B4" w:rsidRPr="00667C3D">
        <w:rPr>
          <w:noProof/>
        </w:rPr>
        <w:t>40</w:t>
      </w:r>
    </w:p>
    <w:sectPr w:rsidR="00522EA4" w:rsidRPr="000C0013" w:rsidSect="008D5984">
      <w:headerReference w:type="default" r:id="rId14"/>
      <w:footerReference w:type="first" r:id="rId15"/>
      <w:pgSz w:w="11906" w:h="16838" w:code="9"/>
      <w:pgMar w:top="567" w:right="567" w:bottom="1701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2B5D0" w14:textId="77777777" w:rsidR="00AD16F2" w:rsidRDefault="00AD16F2" w:rsidP="00E53CCD">
      <w:r>
        <w:separator/>
      </w:r>
    </w:p>
  </w:endnote>
  <w:endnote w:type="continuationSeparator" w:id="0">
    <w:p w14:paraId="0B51B813" w14:textId="77777777" w:rsidR="00AD16F2" w:rsidRDefault="00AD16F2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1B5EC" w14:textId="77777777" w:rsidR="006938E4" w:rsidRPr="00EF3001" w:rsidRDefault="006938E4" w:rsidP="00180821">
    <w:pPr>
      <w:pStyle w:val="a7"/>
      <w:tabs>
        <w:tab w:val="clear" w:pos="4819"/>
      </w:tabs>
      <w:jc w:val="right"/>
      <w:rPr>
        <w:color w:val="FFFFFF" w:themeColor="background1"/>
      </w:rPr>
    </w:pPr>
    <w:r w:rsidRPr="00EF3001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ED348" w14:textId="77777777" w:rsidR="00AD16F2" w:rsidRDefault="00AD16F2" w:rsidP="00E53CCD">
      <w:r>
        <w:separator/>
      </w:r>
    </w:p>
  </w:footnote>
  <w:footnote w:type="continuationSeparator" w:id="0">
    <w:p w14:paraId="43CEA6C7" w14:textId="77777777" w:rsidR="00AD16F2" w:rsidRDefault="00AD16F2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5477DDD9" w14:textId="6E0C7AD1" w:rsidR="006938E4" w:rsidRDefault="006938E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CC8">
          <w:rPr>
            <w:noProof/>
          </w:rPr>
          <w:t>2</w:t>
        </w:r>
        <w:r>
          <w:fldChar w:fldCharType="end"/>
        </w:r>
      </w:p>
    </w:sdtContent>
  </w:sdt>
  <w:p w14:paraId="1586A2E1" w14:textId="77777777" w:rsidR="006938E4" w:rsidRDefault="006938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6A5A43"/>
    <w:multiLevelType w:val="hybridMultilevel"/>
    <w:tmpl w:val="2A8CC0F4"/>
    <w:lvl w:ilvl="0" w:tplc="8C52D10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184D71"/>
    <w:multiLevelType w:val="hybridMultilevel"/>
    <w:tmpl w:val="3F109C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EA7FDF"/>
    <w:multiLevelType w:val="hybridMultilevel"/>
    <w:tmpl w:val="79F885CE"/>
    <w:lvl w:ilvl="0" w:tplc="8A96016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61A3D"/>
    <w:multiLevelType w:val="hybridMultilevel"/>
    <w:tmpl w:val="796C8636"/>
    <w:lvl w:ilvl="0" w:tplc="68B20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440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CB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E8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47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248E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182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29F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26F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A11CC0"/>
    <w:multiLevelType w:val="hybridMultilevel"/>
    <w:tmpl w:val="7E448400"/>
    <w:lvl w:ilvl="0" w:tplc="970C4AE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C42"/>
    <w:rsid w:val="000064FA"/>
    <w:rsid w:val="000069AF"/>
    <w:rsid w:val="00007592"/>
    <w:rsid w:val="0001070C"/>
    <w:rsid w:val="00015CF3"/>
    <w:rsid w:val="00015FDE"/>
    <w:rsid w:val="00024B85"/>
    <w:rsid w:val="0003145A"/>
    <w:rsid w:val="0003331E"/>
    <w:rsid w:val="000342A5"/>
    <w:rsid w:val="00036CC8"/>
    <w:rsid w:val="0003793C"/>
    <w:rsid w:val="00037FC5"/>
    <w:rsid w:val="000422EA"/>
    <w:rsid w:val="000543C6"/>
    <w:rsid w:val="000574CE"/>
    <w:rsid w:val="00057A5C"/>
    <w:rsid w:val="000600A8"/>
    <w:rsid w:val="00062C3E"/>
    <w:rsid w:val="00063480"/>
    <w:rsid w:val="00064924"/>
    <w:rsid w:val="000679F5"/>
    <w:rsid w:val="00073C85"/>
    <w:rsid w:val="00073D7E"/>
    <w:rsid w:val="000935A7"/>
    <w:rsid w:val="00094FE2"/>
    <w:rsid w:val="000A0B93"/>
    <w:rsid w:val="000A724C"/>
    <w:rsid w:val="000B2990"/>
    <w:rsid w:val="000B2998"/>
    <w:rsid w:val="000B7412"/>
    <w:rsid w:val="000C0013"/>
    <w:rsid w:val="000C16C4"/>
    <w:rsid w:val="000C38C9"/>
    <w:rsid w:val="000D778F"/>
    <w:rsid w:val="000E0CB3"/>
    <w:rsid w:val="000E5B8C"/>
    <w:rsid w:val="000F48C5"/>
    <w:rsid w:val="001039CA"/>
    <w:rsid w:val="00114D5E"/>
    <w:rsid w:val="0011660A"/>
    <w:rsid w:val="0012002E"/>
    <w:rsid w:val="0013361E"/>
    <w:rsid w:val="001359C4"/>
    <w:rsid w:val="001360A6"/>
    <w:rsid w:val="00137670"/>
    <w:rsid w:val="00146F46"/>
    <w:rsid w:val="0015493E"/>
    <w:rsid w:val="00154C4B"/>
    <w:rsid w:val="001631E2"/>
    <w:rsid w:val="00163E81"/>
    <w:rsid w:val="00165C7D"/>
    <w:rsid w:val="001740C0"/>
    <w:rsid w:val="001742F1"/>
    <w:rsid w:val="00180821"/>
    <w:rsid w:val="00180879"/>
    <w:rsid w:val="00190D7E"/>
    <w:rsid w:val="00190E1A"/>
    <w:rsid w:val="001922F9"/>
    <w:rsid w:val="001A0EE5"/>
    <w:rsid w:val="001A16FA"/>
    <w:rsid w:val="001A4CB9"/>
    <w:rsid w:val="001A6795"/>
    <w:rsid w:val="001B133E"/>
    <w:rsid w:val="001B4163"/>
    <w:rsid w:val="001B4179"/>
    <w:rsid w:val="001C206C"/>
    <w:rsid w:val="001C5904"/>
    <w:rsid w:val="001D32B5"/>
    <w:rsid w:val="001D3AC1"/>
    <w:rsid w:val="001D4193"/>
    <w:rsid w:val="001D487A"/>
    <w:rsid w:val="0022003C"/>
    <w:rsid w:val="0022023E"/>
    <w:rsid w:val="00222E2D"/>
    <w:rsid w:val="002238D1"/>
    <w:rsid w:val="00237414"/>
    <w:rsid w:val="00240399"/>
    <w:rsid w:val="00241373"/>
    <w:rsid w:val="00247A22"/>
    <w:rsid w:val="00253BF9"/>
    <w:rsid w:val="002544FC"/>
    <w:rsid w:val="00264983"/>
    <w:rsid w:val="00264ECA"/>
    <w:rsid w:val="00266678"/>
    <w:rsid w:val="00274D5F"/>
    <w:rsid w:val="00276988"/>
    <w:rsid w:val="00280DCC"/>
    <w:rsid w:val="00285DDA"/>
    <w:rsid w:val="00290F65"/>
    <w:rsid w:val="002911B1"/>
    <w:rsid w:val="002A05AC"/>
    <w:rsid w:val="002B2061"/>
    <w:rsid w:val="002B351E"/>
    <w:rsid w:val="002B3F71"/>
    <w:rsid w:val="002B582B"/>
    <w:rsid w:val="002C1FDB"/>
    <w:rsid w:val="002C2894"/>
    <w:rsid w:val="002D1790"/>
    <w:rsid w:val="002E10E2"/>
    <w:rsid w:val="002E50B3"/>
    <w:rsid w:val="002F200F"/>
    <w:rsid w:val="002F48EF"/>
    <w:rsid w:val="00304651"/>
    <w:rsid w:val="00310982"/>
    <w:rsid w:val="003135AD"/>
    <w:rsid w:val="00340A4A"/>
    <w:rsid w:val="00340D07"/>
    <w:rsid w:val="00345982"/>
    <w:rsid w:val="0035624F"/>
    <w:rsid w:val="00356E34"/>
    <w:rsid w:val="00357676"/>
    <w:rsid w:val="00363171"/>
    <w:rsid w:val="0036371F"/>
    <w:rsid w:val="00374702"/>
    <w:rsid w:val="00375D40"/>
    <w:rsid w:val="00376508"/>
    <w:rsid w:val="0038076A"/>
    <w:rsid w:val="0038385E"/>
    <w:rsid w:val="00384F65"/>
    <w:rsid w:val="00394C5D"/>
    <w:rsid w:val="0039725C"/>
    <w:rsid w:val="003A751F"/>
    <w:rsid w:val="003B2A2B"/>
    <w:rsid w:val="003B580F"/>
    <w:rsid w:val="003C0D14"/>
    <w:rsid w:val="003C262D"/>
    <w:rsid w:val="003C3282"/>
    <w:rsid w:val="003C3985"/>
    <w:rsid w:val="003C63A2"/>
    <w:rsid w:val="003C7583"/>
    <w:rsid w:val="003F0441"/>
    <w:rsid w:val="003F28B5"/>
    <w:rsid w:val="003F7093"/>
    <w:rsid w:val="00400784"/>
    <w:rsid w:val="00401EDB"/>
    <w:rsid w:val="00404C93"/>
    <w:rsid w:val="00407877"/>
    <w:rsid w:val="00412AAA"/>
    <w:rsid w:val="004130B9"/>
    <w:rsid w:val="0041696D"/>
    <w:rsid w:val="004222C8"/>
    <w:rsid w:val="00423068"/>
    <w:rsid w:val="0042583D"/>
    <w:rsid w:val="00431069"/>
    <w:rsid w:val="00432AC0"/>
    <w:rsid w:val="00442B66"/>
    <w:rsid w:val="00445DA2"/>
    <w:rsid w:val="00455B45"/>
    <w:rsid w:val="004607C2"/>
    <w:rsid w:val="00460BA2"/>
    <w:rsid w:val="00470271"/>
    <w:rsid w:val="00470BDE"/>
    <w:rsid w:val="00474D9B"/>
    <w:rsid w:val="0048590C"/>
    <w:rsid w:val="0048702F"/>
    <w:rsid w:val="00487BC2"/>
    <w:rsid w:val="00491734"/>
    <w:rsid w:val="004959EC"/>
    <w:rsid w:val="004A1CFC"/>
    <w:rsid w:val="004A7F75"/>
    <w:rsid w:val="004B1FE9"/>
    <w:rsid w:val="004B5574"/>
    <w:rsid w:val="004C5CC3"/>
    <w:rsid w:val="004E22E2"/>
    <w:rsid w:val="004F1A49"/>
    <w:rsid w:val="004F2BC6"/>
    <w:rsid w:val="0050563F"/>
    <w:rsid w:val="00505B10"/>
    <w:rsid w:val="00513DEA"/>
    <w:rsid w:val="00515F4A"/>
    <w:rsid w:val="005166DE"/>
    <w:rsid w:val="0051774A"/>
    <w:rsid w:val="00522EA4"/>
    <w:rsid w:val="00523C13"/>
    <w:rsid w:val="00523F5C"/>
    <w:rsid w:val="005251E9"/>
    <w:rsid w:val="005257C2"/>
    <w:rsid w:val="00526213"/>
    <w:rsid w:val="00532633"/>
    <w:rsid w:val="00536E84"/>
    <w:rsid w:val="005403F1"/>
    <w:rsid w:val="00542533"/>
    <w:rsid w:val="005538D2"/>
    <w:rsid w:val="0055454F"/>
    <w:rsid w:val="00556CCE"/>
    <w:rsid w:val="00556D46"/>
    <w:rsid w:val="005624B6"/>
    <w:rsid w:val="0056779B"/>
    <w:rsid w:val="00570358"/>
    <w:rsid w:val="0057237F"/>
    <w:rsid w:val="00577402"/>
    <w:rsid w:val="00597AB6"/>
    <w:rsid w:val="005A0F4B"/>
    <w:rsid w:val="005A1D3C"/>
    <w:rsid w:val="005A2D93"/>
    <w:rsid w:val="005A3F34"/>
    <w:rsid w:val="005A6405"/>
    <w:rsid w:val="005B2D03"/>
    <w:rsid w:val="005B3050"/>
    <w:rsid w:val="005B5741"/>
    <w:rsid w:val="005C0F26"/>
    <w:rsid w:val="005C5317"/>
    <w:rsid w:val="005C5CBF"/>
    <w:rsid w:val="005D45F5"/>
    <w:rsid w:val="005E3633"/>
    <w:rsid w:val="005E3FA8"/>
    <w:rsid w:val="005E6C19"/>
    <w:rsid w:val="005F3F37"/>
    <w:rsid w:val="005F48D6"/>
    <w:rsid w:val="005F4CB4"/>
    <w:rsid w:val="005F6063"/>
    <w:rsid w:val="006215C8"/>
    <w:rsid w:val="00624863"/>
    <w:rsid w:val="00634C0C"/>
    <w:rsid w:val="00640612"/>
    <w:rsid w:val="0064227D"/>
    <w:rsid w:val="0065179F"/>
    <w:rsid w:val="00653504"/>
    <w:rsid w:val="00655B04"/>
    <w:rsid w:val="00662BCA"/>
    <w:rsid w:val="00667C3D"/>
    <w:rsid w:val="00670C95"/>
    <w:rsid w:val="006754CA"/>
    <w:rsid w:val="00686B35"/>
    <w:rsid w:val="006925CE"/>
    <w:rsid w:val="00692C8C"/>
    <w:rsid w:val="006938E4"/>
    <w:rsid w:val="00695769"/>
    <w:rsid w:val="00696DA3"/>
    <w:rsid w:val="006A1B37"/>
    <w:rsid w:val="006B2748"/>
    <w:rsid w:val="006B465F"/>
    <w:rsid w:val="006C0F22"/>
    <w:rsid w:val="006C13B1"/>
    <w:rsid w:val="006C4176"/>
    <w:rsid w:val="006C66EF"/>
    <w:rsid w:val="006D2617"/>
    <w:rsid w:val="006D4908"/>
    <w:rsid w:val="006D656C"/>
    <w:rsid w:val="006E10F5"/>
    <w:rsid w:val="006E1310"/>
    <w:rsid w:val="006E2BEE"/>
    <w:rsid w:val="006E36F2"/>
    <w:rsid w:val="006E3FC7"/>
    <w:rsid w:val="006E4BE7"/>
    <w:rsid w:val="006F06FF"/>
    <w:rsid w:val="006F2FA5"/>
    <w:rsid w:val="006F3A99"/>
    <w:rsid w:val="00700AA3"/>
    <w:rsid w:val="00705009"/>
    <w:rsid w:val="007114A5"/>
    <w:rsid w:val="0071789F"/>
    <w:rsid w:val="00730088"/>
    <w:rsid w:val="0073307E"/>
    <w:rsid w:val="007446C0"/>
    <w:rsid w:val="00751BA7"/>
    <w:rsid w:val="007541F0"/>
    <w:rsid w:val="007617BB"/>
    <w:rsid w:val="00773E53"/>
    <w:rsid w:val="0078127A"/>
    <w:rsid w:val="00781A49"/>
    <w:rsid w:val="00783AF2"/>
    <w:rsid w:val="007859AE"/>
    <w:rsid w:val="00786D71"/>
    <w:rsid w:val="00787D83"/>
    <w:rsid w:val="00790F52"/>
    <w:rsid w:val="00791336"/>
    <w:rsid w:val="00791B2B"/>
    <w:rsid w:val="00794FC0"/>
    <w:rsid w:val="007954C3"/>
    <w:rsid w:val="007A1752"/>
    <w:rsid w:val="007A6609"/>
    <w:rsid w:val="007A7FDF"/>
    <w:rsid w:val="007B59C0"/>
    <w:rsid w:val="007B5D46"/>
    <w:rsid w:val="007C2CED"/>
    <w:rsid w:val="007D1C2C"/>
    <w:rsid w:val="007F7829"/>
    <w:rsid w:val="008020FB"/>
    <w:rsid w:val="00802239"/>
    <w:rsid w:val="00802988"/>
    <w:rsid w:val="008126F3"/>
    <w:rsid w:val="0081362A"/>
    <w:rsid w:val="00816077"/>
    <w:rsid w:val="0082142C"/>
    <w:rsid w:val="008244E7"/>
    <w:rsid w:val="00830AA2"/>
    <w:rsid w:val="00835609"/>
    <w:rsid w:val="00840B12"/>
    <w:rsid w:val="0085364B"/>
    <w:rsid w:val="00853BE7"/>
    <w:rsid w:val="00857016"/>
    <w:rsid w:val="00864994"/>
    <w:rsid w:val="00866993"/>
    <w:rsid w:val="00872B0D"/>
    <w:rsid w:val="00874366"/>
    <w:rsid w:val="008762D8"/>
    <w:rsid w:val="00885961"/>
    <w:rsid w:val="008917AF"/>
    <w:rsid w:val="00894D28"/>
    <w:rsid w:val="00897035"/>
    <w:rsid w:val="008B1A65"/>
    <w:rsid w:val="008C2ABE"/>
    <w:rsid w:val="008C6C38"/>
    <w:rsid w:val="008D10FD"/>
    <w:rsid w:val="008D122F"/>
    <w:rsid w:val="008D4AB1"/>
    <w:rsid w:val="008D5984"/>
    <w:rsid w:val="008D5F60"/>
    <w:rsid w:val="008D727F"/>
    <w:rsid w:val="008E20BB"/>
    <w:rsid w:val="008E26E9"/>
    <w:rsid w:val="008E5725"/>
    <w:rsid w:val="008F0210"/>
    <w:rsid w:val="008F2600"/>
    <w:rsid w:val="008F5D52"/>
    <w:rsid w:val="008F5FEC"/>
    <w:rsid w:val="008F68C1"/>
    <w:rsid w:val="00900D2A"/>
    <w:rsid w:val="00904F17"/>
    <w:rsid w:val="009141BB"/>
    <w:rsid w:val="00914B7D"/>
    <w:rsid w:val="00922966"/>
    <w:rsid w:val="00930645"/>
    <w:rsid w:val="00937AE3"/>
    <w:rsid w:val="00937D24"/>
    <w:rsid w:val="0094046D"/>
    <w:rsid w:val="00943175"/>
    <w:rsid w:val="009431CD"/>
    <w:rsid w:val="00947FBF"/>
    <w:rsid w:val="0095741D"/>
    <w:rsid w:val="00967711"/>
    <w:rsid w:val="0097288F"/>
    <w:rsid w:val="009812F4"/>
    <w:rsid w:val="00981EC4"/>
    <w:rsid w:val="0098207E"/>
    <w:rsid w:val="00983503"/>
    <w:rsid w:val="009856CF"/>
    <w:rsid w:val="00985AAF"/>
    <w:rsid w:val="009A77B8"/>
    <w:rsid w:val="009B4709"/>
    <w:rsid w:val="009B6120"/>
    <w:rsid w:val="009C0C9E"/>
    <w:rsid w:val="009C2F76"/>
    <w:rsid w:val="009C46FA"/>
    <w:rsid w:val="009D1346"/>
    <w:rsid w:val="009D4F97"/>
    <w:rsid w:val="009E5BFD"/>
    <w:rsid w:val="009F5312"/>
    <w:rsid w:val="009F648D"/>
    <w:rsid w:val="00A01F95"/>
    <w:rsid w:val="00A0594A"/>
    <w:rsid w:val="00A12C47"/>
    <w:rsid w:val="00A2037B"/>
    <w:rsid w:val="00A20EEE"/>
    <w:rsid w:val="00A21BE5"/>
    <w:rsid w:val="00A22BFD"/>
    <w:rsid w:val="00A23995"/>
    <w:rsid w:val="00A23E04"/>
    <w:rsid w:val="00A36E17"/>
    <w:rsid w:val="00A50DC0"/>
    <w:rsid w:val="00A542E0"/>
    <w:rsid w:val="00A64927"/>
    <w:rsid w:val="00A66653"/>
    <w:rsid w:val="00A72F06"/>
    <w:rsid w:val="00A730F2"/>
    <w:rsid w:val="00A77FFD"/>
    <w:rsid w:val="00A873EE"/>
    <w:rsid w:val="00A92AF5"/>
    <w:rsid w:val="00AB3C25"/>
    <w:rsid w:val="00AB4554"/>
    <w:rsid w:val="00AB6481"/>
    <w:rsid w:val="00AC0C7E"/>
    <w:rsid w:val="00AC47B6"/>
    <w:rsid w:val="00AD0504"/>
    <w:rsid w:val="00AD16F2"/>
    <w:rsid w:val="00AD585F"/>
    <w:rsid w:val="00AE2CAF"/>
    <w:rsid w:val="00AE7114"/>
    <w:rsid w:val="00AE7877"/>
    <w:rsid w:val="00AF33D9"/>
    <w:rsid w:val="00B01878"/>
    <w:rsid w:val="00B10EE0"/>
    <w:rsid w:val="00B11C46"/>
    <w:rsid w:val="00B13602"/>
    <w:rsid w:val="00B204A8"/>
    <w:rsid w:val="00B25679"/>
    <w:rsid w:val="00B332B2"/>
    <w:rsid w:val="00B33EDB"/>
    <w:rsid w:val="00B34CCC"/>
    <w:rsid w:val="00B34FF5"/>
    <w:rsid w:val="00B36EC7"/>
    <w:rsid w:val="00B36EDD"/>
    <w:rsid w:val="00B44367"/>
    <w:rsid w:val="00B45121"/>
    <w:rsid w:val="00B50FCE"/>
    <w:rsid w:val="00B628C5"/>
    <w:rsid w:val="00B65C0C"/>
    <w:rsid w:val="00B71933"/>
    <w:rsid w:val="00B72C29"/>
    <w:rsid w:val="00B73228"/>
    <w:rsid w:val="00B8078D"/>
    <w:rsid w:val="00B900E9"/>
    <w:rsid w:val="00B91F16"/>
    <w:rsid w:val="00B92D77"/>
    <w:rsid w:val="00BA6257"/>
    <w:rsid w:val="00BC128A"/>
    <w:rsid w:val="00BC41DB"/>
    <w:rsid w:val="00BD12A3"/>
    <w:rsid w:val="00BD25A1"/>
    <w:rsid w:val="00BD5917"/>
    <w:rsid w:val="00BE3252"/>
    <w:rsid w:val="00BF2A0C"/>
    <w:rsid w:val="00BF47B0"/>
    <w:rsid w:val="00BF5224"/>
    <w:rsid w:val="00BF5327"/>
    <w:rsid w:val="00BF5CE6"/>
    <w:rsid w:val="00C025CD"/>
    <w:rsid w:val="00C04238"/>
    <w:rsid w:val="00C06FDA"/>
    <w:rsid w:val="00C20B58"/>
    <w:rsid w:val="00C21213"/>
    <w:rsid w:val="00C21D33"/>
    <w:rsid w:val="00C304AA"/>
    <w:rsid w:val="00C32E1D"/>
    <w:rsid w:val="00C37498"/>
    <w:rsid w:val="00C4377C"/>
    <w:rsid w:val="00C464C6"/>
    <w:rsid w:val="00C46F29"/>
    <w:rsid w:val="00C47F0F"/>
    <w:rsid w:val="00C5099B"/>
    <w:rsid w:val="00C51D84"/>
    <w:rsid w:val="00C51F53"/>
    <w:rsid w:val="00C52506"/>
    <w:rsid w:val="00C67D9E"/>
    <w:rsid w:val="00C7167B"/>
    <w:rsid w:val="00C71B34"/>
    <w:rsid w:val="00C74A5C"/>
    <w:rsid w:val="00C82259"/>
    <w:rsid w:val="00C84B41"/>
    <w:rsid w:val="00C87C27"/>
    <w:rsid w:val="00C92001"/>
    <w:rsid w:val="00C94014"/>
    <w:rsid w:val="00C952A9"/>
    <w:rsid w:val="00C95981"/>
    <w:rsid w:val="00CA003A"/>
    <w:rsid w:val="00CA174B"/>
    <w:rsid w:val="00CA6D25"/>
    <w:rsid w:val="00CB0A99"/>
    <w:rsid w:val="00CB66C8"/>
    <w:rsid w:val="00CB7109"/>
    <w:rsid w:val="00CC3E16"/>
    <w:rsid w:val="00CE2A6D"/>
    <w:rsid w:val="00CE3B9F"/>
    <w:rsid w:val="00CE50F8"/>
    <w:rsid w:val="00CE6283"/>
    <w:rsid w:val="00CF0054"/>
    <w:rsid w:val="00CF28B4"/>
    <w:rsid w:val="00CF2C65"/>
    <w:rsid w:val="00D00D4F"/>
    <w:rsid w:val="00D00F03"/>
    <w:rsid w:val="00D0243F"/>
    <w:rsid w:val="00D06725"/>
    <w:rsid w:val="00D11B97"/>
    <w:rsid w:val="00D1605E"/>
    <w:rsid w:val="00D23C19"/>
    <w:rsid w:val="00D2514C"/>
    <w:rsid w:val="00D31798"/>
    <w:rsid w:val="00D34DCC"/>
    <w:rsid w:val="00D37F10"/>
    <w:rsid w:val="00D4209C"/>
    <w:rsid w:val="00D465E2"/>
    <w:rsid w:val="00D46665"/>
    <w:rsid w:val="00D468E1"/>
    <w:rsid w:val="00D56BBE"/>
    <w:rsid w:val="00D65985"/>
    <w:rsid w:val="00D7077A"/>
    <w:rsid w:val="00D75789"/>
    <w:rsid w:val="00D85491"/>
    <w:rsid w:val="00D9695C"/>
    <w:rsid w:val="00DA001F"/>
    <w:rsid w:val="00DA2668"/>
    <w:rsid w:val="00DB3B97"/>
    <w:rsid w:val="00DB7764"/>
    <w:rsid w:val="00DB7E88"/>
    <w:rsid w:val="00DC1160"/>
    <w:rsid w:val="00DC1E60"/>
    <w:rsid w:val="00DC3111"/>
    <w:rsid w:val="00DC6DA9"/>
    <w:rsid w:val="00DD1AC3"/>
    <w:rsid w:val="00DD60CC"/>
    <w:rsid w:val="00DE3931"/>
    <w:rsid w:val="00DF32F0"/>
    <w:rsid w:val="00DF4070"/>
    <w:rsid w:val="00DF771C"/>
    <w:rsid w:val="00E10AE2"/>
    <w:rsid w:val="00E13BC3"/>
    <w:rsid w:val="00E1530F"/>
    <w:rsid w:val="00E21875"/>
    <w:rsid w:val="00E25407"/>
    <w:rsid w:val="00E32599"/>
    <w:rsid w:val="00E33B0E"/>
    <w:rsid w:val="00E417AB"/>
    <w:rsid w:val="00E446A6"/>
    <w:rsid w:val="00E53CB5"/>
    <w:rsid w:val="00E53CCD"/>
    <w:rsid w:val="00E56512"/>
    <w:rsid w:val="00E670CF"/>
    <w:rsid w:val="00E71855"/>
    <w:rsid w:val="00E719A9"/>
    <w:rsid w:val="00E81D91"/>
    <w:rsid w:val="00E94E17"/>
    <w:rsid w:val="00E96B53"/>
    <w:rsid w:val="00EA1DE4"/>
    <w:rsid w:val="00EA60EA"/>
    <w:rsid w:val="00EB29BF"/>
    <w:rsid w:val="00EB3662"/>
    <w:rsid w:val="00EC2D68"/>
    <w:rsid w:val="00EC358D"/>
    <w:rsid w:val="00EC4B8B"/>
    <w:rsid w:val="00EC4F19"/>
    <w:rsid w:val="00EC5597"/>
    <w:rsid w:val="00ED0EA0"/>
    <w:rsid w:val="00EF2367"/>
    <w:rsid w:val="00EF3001"/>
    <w:rsid w:val="00EF4AF2"/>
    <w:rsid w:val="00F003D3"/>
    <w:rsid w:val="00F008AB"/>
    <w:rsid w:val="00F03E32"/>
    <w:rsid w:val="00F05177"/>
    <w:rsid w:val="00F12210"/>
    <w:rsid w:val="00F12875"/>
    <w:rsid w:val="00F12D3F"/>
    <w:rsid w:val="00F16935"/>
    <w:rsid w:val="00F26DB8"/>
    <w:rsid w:val="00F42E75"/>
    <w:rsid w:val="00F45C7B"/>
    <w:rsid w:val="00F47E03"/>
    <w:rsid w:val="00F517FA"/>
    <w:rsid w:val="00F52106"/>
    <w:rsid w:val="00F52D16"/>
    <w:rsid w:val="00F628AB"/>
    <w:rsid w:val="00F62D67"/>
    <w:rsid w:val="00F63BD9"/>
    <w:rsid w:val="00F64762"/>
    <w:rsid w:val="00F6694C"/>
    <w:rsid w:val="00F700A0"/>
    <w:rsid w:val="00F72E0C"/>
    <w:rsid w:val="00F8145F"/>
    <w:rsid w:val="00F8349A"/>
    <w:rsid w:val="00F9283D"/>
    <w:rsid w:val="00F92AB8"/>
    <w:rsid w:val="00F92FE4"/>
    <w:rsid w:val="00F96F18"/>
    <w:rsid w:val="00FA508E"/>
    <w:rsid w:val="00FA5320"/>
    <w:rsid w:val="00FA7846"/>
    <w:rsid w:val="00FB1408"/>
    <w:rsid w:val="00FC26E5"/>
    <w:rsid w:val="00FC2C11"/>
    <w:rsid w:val="00FC6BDF"/>
    <w:rsid w:val="00FD19F1"/>
    <w:rsid w:val="00FD370F"/>
    <w:rsid w:val="00FD72DB"/>
    <w:rsid w:val="00FE0B90"/>
    <w:rsid w:val="00FF1D5C"/>
    <w:rsid w:val="00FF498C"/>
    <w:rsid w:val="00FF4C41"/>
    <w:rsid w:val="00FF57E0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5611E29"/>
  <w15:docId w15:val="{2E968BEB-DBDD-45BD-9244-56F9F947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6F3A9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F3A99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6F3A99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F3A99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6F3A99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9706">
          <w:marLeft w:val="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A207D9-E9B2-4795-85D9-F103AECC912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7843B11-73E5-4A4B-9691-233470EC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Закренична Анна Володимирівна</cp:lastModifiedBy>
  <cp:revision>3</cp:revision>
  <cp:lastPrinted>2023-01-03T09:56:00Z</cp:lastPrinted>
  <dcterms:created xsi:type="dcterms:W3CDTF">2023-08-09T16:37:00Z</dcterms:created>
  <dcterms:modified xsi:type="dcterms:W3CDTF">2023-08-09T16:37:00Z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