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E66CE7E" w:rsidR="00FA7846" w:rsidRDefault="00FA7846" w:rsidP="00FA7846">
      <w:pPr>
        <w:rPr>
          <w:sz w:val="2"/>
          <w:szCs w:val="2"/>
        </w:rPr>
      </w:pPr>
    </w:p>
    <w:p w14:paraId="490CB354" w14:textId="07488B97" w:rsidR="00EF31A7" w:rsidRDefault="00EF31A7" w:rsidP="00FA7846">
      <w:pPr>
        <w:rPr>
          <w:sz w:val="2"/>
          <w:szCs w:val="2"/>
        </w:rPr>
      </w:pPr>
    </w:p>
    <w:p w14:paraId="051FCCD1" w14:textId="78E2822B" w:rsidR="00EF31A7" w:rsidRPr="00CD0CD4" w:rsidRDefault="00EF31A7" w:rsidP="00EF31A7">
      <w:pPr>
        <w:jc w:val="right"/>
        <w:rPr>
          <w:sz w:val="2"/>
          <w:szCs w:val="2"/>
        </w:rPr>
      </w:pPr>
      <w:r>
        <w:t>Офіційно опубліковано 19.07.2022</w:t>
      </w: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8pt" o:ole="">
                  <v:imagedata r:id="rId12" o:title=""/>
                </v:shape>
                <o:OLEObject Type="Embed" ProgID="CorelDraw.Graphic.16" ShapeID="_x0000_i1025" DrawAspect="Content" ObjectID="_1719405120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5"/>
        <w:gridCol w:w="1675"/>
        <w:gridCol w:w="1897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683ED33E" w:rsidR="00657593" w:rsidRPr="00566BA2" w:rsidRDefault="00975772" w:rsidP="00E054A9">
            <w:r>
              <w:t>14 липня 2022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430C25D5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  <w:r w:rsidR="00975772">
              <w:rPr>
                <w:color w:val="FFFFFF" w:themeColor="background1"/>
              </w:rPr>
              <w:t xml:space="preserve"> </w:t>
            </w:r>
          </w:p>
        </w:tc>
        <w:tc>
          <w:tcPr>
            <w:tcW w:w="1937" w:type="dxa"/>
            <w:vAlign w:val="bottom"/>
          </w:tcPr>
          <w:p w14:paraId="0DDCCE3F" w14:textId="7B3A7A80" w:rsidR="00657593" w:rsidRDefault="00975772" w:rsidP="00290169">
            <w:pPr>
              <w:jc w:val="left"/>
            </w:pPr>
            <w:r>
              <w:t>№ 146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89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2B3F71" w:rsidRPr="00CD0CD4" w14:paraId="32B2F6BC" w14:textId="77777777" w:rsidTr="00941782">
        <w:trPr>
          <w:jc w:val="center"/>
        </w:trPr>
        <w:tc>
          <w:tcPr>
            <w:tcW w:w="5000" w:type="pct"/>
          </w:tcPr>
          <w:p w14:paraId="0DBFA1D2" w14:textId="77777777" w:rsidR="0031724B" w:rsidRPr="009B3445" w:rsidRDefault="0031724B" w:rsidP="009B3445">
            <w:pPr>
              <w:tabs>
                <w:tab w:val="left" w:pos="840"/>
                <w:tab w:val="center" w:pos="3293"/>
              </w:tabs>
              <w:jc w:val="center"/>
              <w:rPr>
                <w:sz w:val="20"/>
                <w:szCs w:val="20"/>
              </w:rPr>
            </w:pPr>
          </w:p>
          <w:p w14:paraId="3D4E0763" w14:textId="4E898BA9" w:rsidR="002B3F71" w:rsidRDefault="00DE08B8" w:rsidP="009B3445">
            <w:pPr>
              <w:tabs>
                <w:tab w:val="left" w:pos="840"/>
                <w:tab w:val="center" w:pos="3293"/>
              </w:tabs>
              <w:jc w:val="center"/>
            </w:pPr>
            <w:r w:rsidRPr="00DE08B8">
              <w:t>Про внесення змін до постанови Правління Національного</w:t>
            </w:r>
            <w:r w:rsidR="00C7178F" w:rsidRPr="00941782">
              <w:rPr>
                <w:lang w:val="ru-RU"/>
              </w:rPr>
              <w:t xml:space="preserve"> </w:t>
            </w:r>
            <w:r w:rsidRPr="00DE08B8">
              <w:t xml:space="preserve">банку України від </w:t>
            </w:r>
            <w:r>
              <w:t>20</w:t>
            </w:r>
            <w:r w:rsidRPr="00DE08B8">
              <w:t xml:space="preserve"> </w:t>
            </w:r>
            <w:r>
              <w:t>черв</w:t>
            </w:r>
            <w:r w:rsidRPr="00DE08B8">
              <w:t>ня 20</w:t>
            </w:r>
            <w:r w:rsidR="002C208C">
              <w:t>19</w:t>
            </w:r>
            <w:r w:rsidRPr="00DE08B8">
              <w:t xml:space="preserve"> року №</w:t>
            </w:r>
            <w:r w:rsidR="00AC387C">
              <w:t> </w:t>
            </w:r>
            <w:r>
              <w:t xml:space="preserve">82 </w:t>
            </w:r>
          </w:p>
          <w:p w14:paraId="32B2F6BB" w14:textId="3C44FA95" w:rsidR="00352FBA" w:rsidRPr="00CD0CD4" w:rsidRDefault="00352FBA" w:rsidP="009B3445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32B2F6BD" w14:textId="644019DD" w:rsidR="00E53CCD" w:rsidRDefault="00DE08B8" w:rsidP="009B3445">
      <w:pPr>
        <w:ind w:firstLine="567"/>
        <w:rPr>
          <w:b/>
        </w:rPr>
      </w:pPr>
      <w:r>
        <w:t xml:space="preserve">Відповідно до статей </w:t>
      </w:r>
      <w:r w:rsidR="00EA11A9" w:rsidRPr="00706B61">
        <w:t xml:space="preserve">6, 7, 15, 33, 34, </w:t>
      </w:r>
      <w:r w:rsidR="00EA11A9" w:rsidRPr="00864CA1">
        <w:t>39,</w:t>
      </w:r>
      <w:r w:rsidR="00EA11A9">
        <w:t xml:space="preserve"> </w:t>
      </w:r>
      <w:r w:rsidR="00EA11A9" w:rsidRPr="00706B61">
        <w:t>40</w:t>
      </w:r>
      <w:r w:rsidR="00EA11A9">
        <w:t>,</w:t>
      </w:r>
      <w:r w:rsidR="00EA11A9" w:rsidRPr="00941782">
        <w:t xml:space="preserve"> </w:t>
      </w:r>
      <w:r>
        <w:t>56 Закону України “Про Національний банк України”, Указу Президента України від 24 лютого 2022 року №</w:t>
      </w:r>
      <w:r w:rsidR="00AC387C">
        <w:t> </w:t>
      </w:r>
      <w:r>
        <w:t>64/2022 “Про введення воєнного стану в Україні”, затвердженого Законом України від 24 лютого 2022 року №</w:t>
      </w:r>
      <w:r w:rsidR="00C27AA0">
        <w:t> </w:t>
      </w:r>
      <w:r>
        <w:t xml:space="preserve">2102-ІХ «Про затвердження Указу Президента України “Про введення воєнного стану в Україні”», з метою забезпечення безпеки та фінансової стабільності фінансової системи, запобігання кризовим явищам у період запровадження воєнного стану в Україні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02703E8" w14:textId="77777777" w:rsidR="0031724B" w:rsidRDefault="004A4C27" w:rsidP="004A4C27">
      <w:r w:rsidRPr="00941782">
        <w:t xml:space="preserve">        </w:t>
      </w:r>
    </w:p>
    <w:p w14:paraId="205ADF64" w14:textId="07E826D9" w:rsidR="004A4C27" w:rsidRDefault="00AD7DF9" w:rsidP="009B3445">
      <w:pPr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DE08B8">
        <w:t xml:space="preserve">Унести до постанови Правління Національного банку України від </w:t>
      </w:r>
      <w:r w:rsidR="004A4C27">
        <w:t>2</w:t>
      </w:r>
      <w:r w:rsidR="00DE08B8">
        <w:t>0</w:t>
      </w:r>
      <w:r w:rsidR="004A4C27">
        <w:t xml:space="preserve"> черв</w:t>
      </w:r>
      <w:r w:rsidR="00DE08B8">
        <w:t>ня 20</w:t>
      </w:r>
      <w:r w:rsidR="004A4C27">
        <w:t>19</w:t>
      </w:r>
      <w:r w:rsidR="00DE08B8">
        <w:t xml:space="preserve"> року № </w:t>
      </w:r>
      <w:r w:rsidR="004A4C27">
        <w:t>82</w:t>
      </w:r>
      <w:r w:rsidR="00DE08B8">
        <w:t xml:space="preserve"> “</w:t>
      </w:r>
      <w:r w:rsidR="004A4C27" w:rsidRPr="00706B61">
        <w:rPr>
          <w:lang w:eastAsia="en-US"/>
        </w:rPr>
        <w:t>Про вилучення з готівкового обігу</w:t>
      </w:r>
      <w:r w:rsidR="004A4C27">
        <w:rPr>
          <w:lang w:eastAsia="en-US"/>
        </w:rPr>
        <w:t xml:space="preserve"> </w:t>
      </w:r>
      <w:r w:rsidR="004A4C27" w:rsidRPr="00706B61">
        <w:rPr>
          <w:lang w:eastAsia="en-US"/>
        </w:rPr>
        <w:t xml:space="preserve">монет </w:t>
      </w:r>
      <w:r w:rsidR="004A4C27">
        <w:rPr>
          <w:lang w:eastAsia="en-US"/>
        </w:rPr>
        <w:t>дрібних номіналів</w:t>
      </w:r>
      <w:r w:rsidR="00DE08B8">
        <w:t>” (зі змінами) такі зміни:</w:t>
      </w:r>
    </w:p>
    <w:p w14:paraId="70374721" w14:textId="77777777" w:rsidR="0088428D" w:rsidRPr="009B3445" w:rsidRDefault="001C03D3" w:rsidP="004A4C27">
      <w:pPr>
        <w:rPr>
          <w:rFonts w:eastAsiaTheme="minorEastAsia"/>
          <w:noProof/>
          <w:color w:val="000000" w:themeColor="text1"/>
          <w:sz w:val="24"/>
          <w:szCs w:val="24"/>
          <w:lang w:val="ru-RU" w:eastAsia="en-US"/>
        </w:rPr>
      </w:pPr>
      <w:r w:rsidRPr="00941782">
        <w:rPr>
          <w:rFonts w:eastAsiaTheme="minorEastAsia"/>
          <w:noProof/>
          <w:color w:val="000000" w:themeColor="text1"/>
          <w:lang w:val="ru-RU" w:eastAsia="en-US"/>
        </w:rPr>
        <w:t xml:space="preserve">     </w:t>
      </w:r>
    </w:p>
    <w:p w14:paraId="77422DBC" w14:textId="4AF1F287" w:rsidR="00510165" w:rsidRDefault="0088428D" w:rsidP="004A4C27">
      <w:pPr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     </w:t>
      </w:r>
      <w:r w:rsidR="001C03D3" w:rsidRPr="00941782">
        <w:rPr>
          <w:rFonts w:eastAsiaTheme="minorEastAsia"/>
          <w:noProof/>
          <w:color w:val="000000" w:themeColor="text1"/>
          <w:lang w:val="ru-RU" w:eastAsia="en-US"/>
        </w:rPr>
        <w:t xml:space="preserve">   </w:t>
      </w:r>
      <w:r w:rsidR="00AD5D9F">
        <w:rPr>
          <w:rFonts w:eastAsiaTheme="minorEastAsia"/>
          <w:noProof/>
          <w:color w:val="000000" w:themeColor="text1"/>
          <w:lang w:val="ru-RU" w:eastAsia="en-US"/>
        </w:rPr>
        <w:t xml:space="preserve">1) </w:t>
      </w:r>
      <w:r w:rsidR="004A4C27">
        <w:rPr>
          <w:rFonts w:eastAsiaTheme="minorEastAsia"/>
          <w:noProof/>
          <w:color w:val="000000" w:themeColor="text1"/>
          <w:lang w:val="ru-RU" w:eastAsia="en-US"/>
        </w:rPr>
        <w:t xml:space="preserve">у </w:t>
      </w:r>
      <w:r w:rsidR="00510165">
        <w:rPr>
          <w:rFonts w:eastAsiaTheme="minorEastAsia"/>
          <w:noProof/>
          <w:color w:val="000000" w:themeColor="text1"/>
          <w:lang w:val="ru-RU" w:eastAsia="en-US"/>
        </w:rPr>
        <w:t>пункті 3:</w:t>
      </w:r>
    </w:p>
    <w:p w14:paraId="5C4CCFDE" w14:textId="6BC63801" w:rsidR="00473BAB" w:rsidRDefault="00510165" w:rsidP="004A4C27">
      <w:pPr>
        <w:rPr>
          <w:color w:val="000000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        у </w:t>
      </w:r>
      <w:r w:rsidR="004A4C27">
        <w:rPr>
          <w:rFonts w:eastAsiaTheme="minorEastAsia"/>
          <w:noProof/>
          <w:color w:val="000000" w:themeColor="text1"/>
          <w:lang w:val="ru-RU" w:eastAsia="en-US"/>
        </w:rPr>
        <w:t xml:space="preserve">підпункті 3 </w:t>
      </w:r>
      <w:r w:rsidR="00473BAB">
        <w:rPr>
          <w:rFonts w:eastAsiaTheme="minorEastAsia"/>
          <w:noProof/>
          <w:color w:val="000000" w:themeColor="text1"/>
          <w:lang w:val="ru-RU" w:eastAsia="en-US"/>
        </w:rPr>
        <w:t xml:space="preserve">цифри </w:t>
      </w:r>
      <w:r w:rsidR="00473BAB" w:rsidRPr="00F14176">
        <w:rPr>
          <w:color w:val="000000"/>
        </w:rPr>
        <w:t>“</w:t>
      </w:r>
      <w:r w:rsidR="00473BAB" w:rsidRPr="00941782">
        <w:rPr>
          <w:color w:val="000000"/>
          <w:lang w:val="ru-RU"/>
        </w:rPr>
        <w:t>2022</w:t>
      </w:r>
      <w:r w:rsidR="00473BAB" w:rsidRPr="00F14176">
        <w:rPr>
          <w:color w:val="000000"/>
        </w:rPr>
        <w:t xml:space="preserve">” </w:t>
      </w:r>
      <w:r w:rsidR="00473BAB">
        <w:rPr>
          <w:rFonts w:eastAsiaTheme="minorEastAsia"/>
          <w:noProof/>
          <w:color w:val="000000" w:themeColor="text1"/>
          <w:lang w:val="ru-RU" w:eastAsia="en-US"/>
        </w:rPr>
        <w:t>замінити цифрами</w:t>
      </w:r>
      <w:r w:rsidR="00473BAB" w:rsidRPr="00941782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473BAB" w:rsidRPr="00F14176">
        <w:rPr>
          <w:color w:val="000000"/>
        </w:rPr>
        <w:t>“</w:t>
      </w:r>
      <w:r w:rsidR="00473BAB" w:rsidRPr="00941782">
        <w:rPr>
          <w:color w:val="000000"/>
          <w:lang w:val="ru-RU"/>
        </w:rPr>
        <w:t>2023</w:t>
      </w:r>
      <w:r w:rsidR="00473BAB" w:rsidRPr="00F14176">
        <w:rPr>
          <w:color w:val="000000"/>
        </w:rPr>
        <w:t>”</w:t>
      </w:r>
      <w:r w:rsidR="00473BAB">
        <w:rPr>
          <w:color w:val="000000"/>
        </w:rPr>
        <w:t>;</w:t>
      </w:r>
    </w:p>
    <w:p w14:paraId="16F51200" w14:textId="0A2D2328" w:rsidR="00510165" w:rsidRDefault="00510165" w:rsidP="004A4C27">
      <w:pPr>
        <w:rPr>
          <w:color w:val="000000"/>
        </w:rPr>
      </w:pPr>
      <w:r>
        <w:rPr>
          <w:color w:val="000000"/>
        </w:rPr>
        <w:t xml:space="preserve">        </w:t>
      </w:r>
      <w:r w:rsidR="00DC4CD9">
        <w:rPr>
          <w:color w:val="000000"/>
        </w:rPr>
        <w:t xml:space="preserve">пункт </w:t>
      </w:r>
      <w:r>
        <w:rPr>
          <w:color w:val="000000"/>
        </w:rPr>
        <w:t xml:space="preserve">доповнити </w:t>
      </w:r>
      <w:r w:rsidR="00AD5D9F">
        <w:rPr>
          <w:color w:val="000000"/>
        </w:rPr>
        <w:t xml:space="preserve"> </w:t>
      </w:r>
      <w:r>
        <w:rPr>
          <w:color w:val="000000"/>
        </w:rPr>
        <w:t>новим підпунктом такого змісту:</w:t>
      </w:r>
    </w:p>
    <w:p w14:paraId="31933B1C" w14:textId="1DC04924" w:rsidR="00510165" w:rsidRDefault="00510165" w:rsidP="004A4C27">
      <w:pPr>
        <w:rPr>
          <w:color w:val="000000"/>
        </w:rPr>
      </w:pPr>
      <w:r>
        <w:rPr>
          <w:color w:val="000000"/>
        </w:rPr>
        <w:t xml:space="preserve">       </w:t>
      </w:r>
      <w:r w:rsidRPr="00F14176">
        <w:rPr>
          <w:color w:val="000000"/>
        </w:rPr>
        <w:t>“</w:t>
      </w:r>
      <w:r>
        <w:rPr>
          <w:color w:val="000000"/>
        </w:rPr>
        <w:t xml:space="preserve">4) до 01 грудня 2023 року </w:t>
      </w:r>
      <w:r w:rsidRPr="00706B61">
        <w:t>забезпеч</w:t>
      </w:r>
      <w:r>
        <w:t>ити</w:t>
      </w:r>
      <w:r w:rsidRPr="00706B61">
        <w:t xml:space="preserve"> приймання від </w:t>
      </w:r>
      <w:r>
        <w:t xml:space="preserve">уповноважених </w:t>
      </w:r>
      <w:r w:rsidRPr="00706B61">
        <w:t>банк</w:t>
      </w:r>
      <w:r>
        <w:t xml:space="preserve">ів монет дрібних номіналів </w:t>
      </w:r>
      <w:r w:rsidRPr="00706B61">
        <w:t>повними та неповними мішечками, а також зарахування відповідних коштів на кореспондентські рахунки банків</w:t>
      </w:r>
      <w:r>
        <w:t>.</w:t>
      </w:r>
      <w:r w:rsidRPr="00F14176">
        <w:rPr>
          <w:color w:val="000000"/>
        </w:rPr>
        <w:t>”</w:t>
      </w:r>
      <w:r>
        <w:rPr>
          <w:color w:val="000000"/>
        </w:rPr>
        <w:t>;</w:t>
      </w:r>
    </w:p>
    <w:p w14:paraId="74C2B647" w14:textId="77777777" w:rsidR="00AD5D9F" w:rsidRPr="009B3445" w:rsidRDefault="00AD5D9F" w:rsidP="004A4C27">
      <w:pPr>
        <w:rPr>
          <w:color w:val="000000"/>
          <w:sz w:val="24"/>
          <w:szCs w:val="24"/>
        </w:rPr>
      </w:pPr>
    </w:p>
    <w:p w14:paraId="0CE9DE83" w14:textId="3F86498C" w:rsidR="00510165" w:rsidRDefault="00510165" w:rsidP="004A4C27">
      <w:pPr>
        <w:rPr>
          <w:rFonts w:eastAsiaTheme="minorEastAsia"/>
          <w:noProof/>
          <w:color w:val="000000" w:themeColor="text1"/>
          <w:lang w:val="ru-RU" w:eastAsia="en-US"/>
        </w:rPr>
      </w:pPr>
      <w:r>
        <w:rPr>
          <w:color w:val="000000"/>
        </w:rPr>
        <w:t xml:space="preserve">        </w:t>
      </w:r>
      <w:r w:rsidR="00AD5D9F">
        <w:rPr>
          <w:color w:val="000000"/>
        </w:rPr>
        <w:t xml:space="preserve">2) </w:t>
      </w:r>
      <w:r>
        <w:rPr>
          <w:rFonts w:eastAsiaTheme="minorEastAsia"/>
          <w:noProof/>
          <w:color w:val="000000" w:themeColor="text1"/>
          <w:lang w:eastAsia="en-US"/>
        </w:rPr>
        <w:t>у</w:t>
      </w:r>
      <w:r>
        <w:rPr>
          <w:rFonts w:eastAsiaTheme="minorEastAsia"/>
          <w:noProof/>
          <w:color w:val="000000" w:themeColor="text1"/>
          <w:lang w:val="ru-RU" w:eastAsia="en-US"/>
        </w:rPr>
        <w:t xml:space="preserve"> пункті 4:</w:t>
      </w:r>
    </w:p>
    <w:p w14:paraId="7D35A737" w14:textId="5B2F7976" w:rsidR="00AD7DF9" w:rsidRDefault="00473BAB" w:rsidP="004A4C27">
      <w:pPr>
        <w:rPr>
          <w:color w:val="000000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        у</w:t>
      </w:r>
      <w:r w:rsidR="004A4C27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D532E9">
        <w:rPr>
          <w:rFonts w:eastAsiaTheme="minorEastAsia"/>
          <w:noProof/>
          <w:color w:val="000000" w:themeColor="text1"/>
          <w:lang w:val="ru-RU" w:eastAsia="en-US"/>
        </w:rPr>
        <w:t xml:space="preserve">підпункті 2 </w:t>
      </w:r>
      <w:r w:rsidR="004A4C27">
        <w:rPr>
          <w:rFonts w:eastAsiaTheme="minorEastAsia"/>
          <w:noProof/>
          <w:color w:val="000000" w:themeColor="text1"/>
          <w:lang w:val="ru-RU" w:eastAsia="en-US"/>
        </w:rPr>
        <w:t xml:space="preserve">цифри </w:t>
      </w:r>
      <w:r w:rsidR="001C03D3" w:rsidRPr="00F14176">
        <w:rPr>
          <w:color w:val="000000"/>
        </w:rPr>
        <w:t>“</w:t>
      </w:r>
      <w:r w:rsidR="001C03D3" w:rsidRPr="00941782">
        <w:rPr>
          <w:color w:val="000000"/>
          <w:lang w:val="ru-RU"/>
        </w:rPr>
        <w:t>2022</w:t>
      </w:r>
      <w:r w:rsidR="001C03D3" w:rsidRPr="00F14176">
        <w:rPr>
          <w:color w:val="000000"/>
        </w:rPr>
        <w:t xml:space="preserve">” </w:t>
      </w:r>
      <w:r w:rsidR="004A4C27">
        <w:rPr>
          <w:rFonts w:eastAsiaTheme="minorEastAsia"/>
          <w:noProof/>
          <w:color w:val="000000" w:themeColor="text1"/>
          <w:lang w:val="ru-RU" w:eastAsia="en-US"/>
        </w:rPr>
        <w:t>замінити цифрами</w:t>
      </w:r>
      <w:r w:rsidR="001C03D3" w:rsidRPr="00941782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1C03D3" w:rsidRPr="00F14176">
        <w:rPr>
          <w:color w:val="000000"/>
        </w:rPr>
        <w:t>“</w:t>
      </w:r>
      <w:r w:rsidR="001C03D3" w:rsidRPr="00941782">
        <w:rPr>
          <w:color w:val="000000"/>
          <w:lang w:val="ru-RU"/>
        </w:rPr>
        <w:t>2023</w:t>
      </w:r>
      <w:r w:rsidR="001C03D3" w:rsidRPr="00F14176">
        <w:rPr>
          <w:color w:val="000000"/>
        </w:rPr>
        <w:t>”</w:t>
      </w:r>
      <w:r w:rsidR="00510165">
        <w:rPr>
          <w:color w:val="000000"/>
        </w:rPr>
        <w:t>;</w:t>
      </w:r>
    </w:p>
    <w:p w14:paraId="553FC498" w14:textId="00AA7047" w:rsidR="00510165" w:rsidRDefault="00510165" w:rsidP="00510165">
      <w:pPr>
        <w:rPr>
          <w:color w:val="000000"/>
        </w:rPr>
      </w:pPr>
      <w:r>
        <w:rPr>
          <w:color w:val="000000"/>
        </w:rPr>
        <w:t xml:space="preserve">        </w:t>
      </w:r>
      <w:r w:rsidR="00600B58">
        <w:rPr>
          <w:color w:val="000000"/>
        </w:rPr>
        <w:t xml:space="preserve">пункт </w:t>
      </w:r>
      <w:r>
        <w:rPr>
          <w:color w:val="000000"/>
        </w:rPr>
        <w:t xml:space="preserve">доповнити </w:t>
      </w:r>
      <w:r w:rsidR="00AD5D9F">
        <w:rPr>
          <w:color w:val="000000"/>
        </w:rPr>
        <w:t xml:space="preserve"> </w:t>
      </w:r>
      <w:r>
        <w:rPr>
          <w:color w:val="000000"/>
        </w:rPr>
        <w:t>новим підпунктом такого змісту:</w:t>
      </w:r>
    </w:p>
    <w:p w14:paraId="475377F0" w14:textId="689500B2" w:rsidR="00510165" w:rsidRDefault="00510165" w:rsidP="004A4C27">
      <w:pPr>
        <w:rPr>
          <w:rFonts w:eastAsiaTheme="minorEastAsia"/>
          <w:noProof/>
          <w:color w:val="000000" w:themeColor="text1"/>
          <w:lang w:val="ru-RU" w:eastAsia="en-US"/>
        </w:rPr>
      </w:pPr>
      <w:r>
        <w:rPr>
          <w:color w:val="000000"/>
        </w:rPr>
        <w:t xml:space="preserve">        </w:t>
      </w:r>
      <w:r w:rsidRPr="00F14176">
        <w:rPr>
          <w:color w:val="000000"/>
        </w:rPr>
        <w:t>“</w:t>
      </w:r>
      <w:r>
        <w:rPr>
          <w:color w:val="000000"/>
        </w:rPr>
        <w:t xml:space="preserve">3) </w:t>
      </w:r>
      <w:r w:rsidR="006144EA">
        <w:rPr>
          <w:color w:val="000000"/>
        </w:rPr>
        <w:t>до 01 грудня 2023 року</w:t>
      </w:r>
      <w:r w:rsidR="006144EA" w:rsidRPr="00706B61">
        <w:t xml:space="preserve"> </w:t>
      </w:r>
      <w:r w:rsidRPr="00706B61">
        <w:t xml:space="preserve">забезпечити пакування та здавання до </w:t>
      </w:r>
      <w:r>
        <w:t>Національного банку України</w:t>
      </w:r>
      <w:r w:rsidRPr="00706B61">
        <w:t xml:space="preserve"> монет </w:t>
      </w:r>
      <w:r>
        <w:t>дрібних номіналів</w:t>
      </w:r>
      <w:r w:rsidRPr="00706B61">
        <w:t xml:space="preserve"> як повними, так</w:t>
      </w:r>
      <w:r w:rsidR="0050203B">
        <w:t xml:space="preserve"> </w:t>
      </w:r>
      <w:r w:rsidRPr="00706B61">
        <w:t xml:space="preserve"> і неповними мі</w:t>
      </w:r>
      <w:r>
        <w:t>шечками в установленому порядку.</w:t>
      </w:r>
      <w:r w:rsidRPr="00F14176">
        <w:rPr>
          <w:color w:val="000000"/>
        </w:rPr>
        <w:t>”</w:t>
      </w:r>
      <w:r>
        <w:rPr>
          <w:color w:val="000000"/>
        </w:rPr>
        <w:t>.</w:t>
      </w:r>
    </w:p>
    <w:p w14:paraId="1F39AD32" w14:textId="77777777" w:rsidR="004A4C27" w:rsidRDefault="004A4C27" w:rsidP="004A4C27">
      <w:pPr>
        <w:rPr>
          <w:rFonts w:eastAsiaTheme="minorEastAsia"/>
          <w:noProof/>
          <w:color w:val="000000" w:themeColor="text1"/>
          <w:lang w:eastAsia="en-US"/>
        </w:rPr>
      </w:pPr>
    </w:p>
    <w:p w14:paraId="35060D55" w14:textId="4A8C738F" w:rsidR="00AD7DF9" w:rsidRDefault="00AD7DF9" w:rsidP="001C03D3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DE08B8">
        <w:t>Постанова набирає чинності з дня</w:t>
      </w:r>
      <w:r w:rsidR="00766C90">
        <w:t>, наступного за днем</w:t>
      </w:r>
      <w:r w:rsidR="00DE08B8">
        <w:t xml:space="preserve"> її офіційного опублікування.</w:t>
      </w:r>
    </w:p>
    <w:p w14:paraId="32B2F6C5" w14:textId="77777777" w:rsidR="0095741D" w:rsidRPr="009B3445" w:rsidRDefault="0095741D" w:rsidP="005F4548">
      <w:pPr>
        <w:spacing w:after="120"/>
        <w:rPr>
          <w:sz w:val="40"/>
          <w:szCs w:val="4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4DFE6F91" w:rsidR="00DD60CC" w:rsidRPr="00CD0CD4" w:rsidRDefault="00DE08B8" w:rsidP="00DE08B8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4A93510D" w:rsidR="00DD60CC" w:rsidRPr="00CD0CD4" w:rsidRDefault="0045230F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lang w:eastAsia="en-US"/>
              </w:rPr>
              <w:t>Кирило ШЕВЧЕНКО</w:t>
            </w:r>
          </w:p>
        </w:tc>
      </w:tr>
    </w:tbl>
    <w:p w14:paraId="73E0DA62" w14:textId="77777777" w:rsidR="0020197D" w:rsidRDefault="0020197D" w:rsidP="0020197D">
      <w:pPr>
        <w:spacing w:line="200" w:lineRule="exact"/>
        <w:jc w:val="left"/>
      </w:pPr>
      <w:bookmarkStart w:id="0" w:name="_GoBack"/>
      <w:bookmarkEnd w:id="0"/>
    </w:p>
    <w:p w14:paraId="32B2F6CB" w14:textId="5992E826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45230F">
        <w:t>50</w:t>
      </w:r>
    </w:p>
    <w:sectPr w:rsidR="00FA508E" w:rsidRPr="00CD0CD4" w:rsidSect="0020197D">
      <w:headerReference w:type="default" r:id="rId14"/>
      <w:footerReference w:type="first" r:id="rId15"/>
      <w:pgSz w:w="11906" w:h="16838" w:code="9"/>
      <w:pgMar w:top="567" w:right="567" w:bottom="96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9DE9" w14:textId="77777777" w:rsidR="000545DD" w:rsidRDefault="000545DD" w:rsidP="00E53CCD">
      <w:r>
        <w:separator/>
      </w:r>
    </w:p>
  </w:endnote>
  <w:endnote w:type="continuationSeparator" w:id="0">
    <w:p w14:paraId="330D2AA5" w14:textId="77777777" w:rsidR="000545DD" w:rsidRDefault="000545D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F1263" w14:textId="77777777" w:rsidR="000545DD" w:rsidRDefault="000545DD" w:rsidP="00E53CCD">
      <w:r>
        <w:separator/>
      </w:r>
    </w:p>
  </w:footnote>
  <w:footnote w:type="continuationSeparator" w:id="0">
    <w:p w14:paraId="28DF2736" w14:textId="77777777" w:rsidR="000545DD" w:rsidRDefault="000545D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4EF313B4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0197D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545DD"/>
    <w:rsid w:val="000600A8"/>
    <w:rsid w:val="00061C52"/>
    <w:rsid w:val="00063480"/>
    <w:rsid w:val="000638F2"/>
    <w:rsid w:val="000B013E"/>
    <w:rsid w:val="000B2990"/>
    <w:rsid w:val="000D778F"/>
    <w:rsid w:val="000E0CB3"/>
    <w:rsid w:val="000E5B8C"/>
    <w:rsid w:val="000E7A13"/>
    <w:rsid w:val="00106229"/>
    <w:rsid w:val="00115ECF"/>
    <w:rsid w:val="00136149"/>
    <w:rsid w:val="001631E2"/>
    <w:rsid w:val="001716B0"/>
    <w:rsid w:val="001740C0"/>
    <w:rsid w:val="00190E1A"/>
    <w:rsid w:val="001A0EE5"/>
    <w:rsid w:val="001A16FA"/>
    <w:rsid w:val="001A4CB9"/>
    <w:rsid w:val="001A6795"/>
    <w:rsid w:val="001C03D3"/>
    <w:rsid w:val="001C206C"/>
    <w:rsid w:val="001D487A"/>
    <w:rsid w:val="001E62C1"/>
    <w:rsid w:val="0020197D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C208C"/>
    <w:rsid w:val="002D1790"/>
    <w:rsid w:val="002E226B"/>
    <w:rsid w:val="002F48EF"/>
    <w:rsid w:val="0031724B"/>
    <w:rsid w:val="00332701"/>
    <w:rsid w:val="00340D07"/>
    <w:rsid w:val="00345982"/>
    <w:rsid w:val="00352FBA"/>
    <w:rsid w:val="00356E34"/>
    <w:rsid w:val="00357676"/>
    <w:rsid w:val="0038385E"/>
    <w:rsid w:val="00384F65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17670"/>
    <w:rsid w:val="00446704"/>
    <w:rsid w:val="0045230F"/>
    <w:rsid w:val="00455B45"/>
    <w:rsid w:val="00460BA2"/>
    <w:rsid w:val="004666D6"/>
    <w:rsid w:val="00473BAB"/>
    <w:rsid w:val="00473EF2"/>
    <w:rsid w:val="00482D46"/>
    <w:rsid w:val="004A1CFC"/>
    <w:rsid w:val="004A4C27"/>
    <w:rsid w:val="004A7F75"/>
    <w:rsid w:val="004B1FE9"/>
    <w:rsid w:val="004B5574"/>
    <w:rsid w:val="004D2B57"/>
    <w:rsid w:val="004E22E2"/>
    <w:rsid w:val="0050203B"/>
    <w:rsid w:val="0050563F"/>
    <w:rsid w:val="00510165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4CC8"/>
    <w:rsid w:val="005973F3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548"/>
    <w:rsid w:val="005F4CB4"/>
    <w:rsid w:val="005F6B35"/>
    <w:rsid w:val="00600B58"/>
    <w:rsid w:val="006144EA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66C90"/>
    <w:rsid w:val="007712EF"/>
    <w:rsid w:val="00773559"/>
    <w:rsid w:val="0078127A"/>
    <w:rsid w:val="00783AF2"/>
    <w:rsid w:val="00787E46"/>
    <w:rsid w:val="007A6609"/>
    <w:rsid w:val="007B7B73"/>
    <w:rsid w:val="007C2CED"/>
    <w:rsid w:val="007E03D7"/>
    <w:rsid w:val="007F16F3"/>
    <w:rsid w:val="00802979"/>
    <w:rsid w:val="00802988"/>
    <w:rsid w:val="008206E2"/>
    <w:rsid w:val="008274C0"/>
    <w:rsid w:val="008415A0"/>
    <w:rsid w:val="0085364B"/>
    <w:rsid w:val="00866993"/>
    <w:rsid w:val="00874366"/>
    <w:rsid w:val="008762D8"/>
    <w:rsid w:val="0088428D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1782"/>
    <w:rsid w:val="00943175"/>
    <w:rsid w:val="0095741D"/>
    <w:rsid w:val="0097288F"/>
    <w:rsid w:val="00975772"/>
    <w:rsid w:val="0098207E"/>
    <w:rsid w:val="00990AAE"/>
    <w:rsid w:val="009B3445"/>
    <w:rsid w:val="009B6120"/>
    <w:rsid w:val="009C2F76"/>
    <w:rsid w:val="009F5312"/>
    <w:rsid w:val="00A02655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97837"/>
    <w:rsid w:val="00AB4554"/>
    <w:rsid w:val="00AC387C"/>
    <w:rsid w:val="00AC47B6"/>
    <w:rsid w:val="00AC56F6"/>
    <w:rsid w:val="00AD5D9F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A48"/>
    <w:rsid w:val="00B61C97"/>
    <w:rsid w:val="00B628C5"/>
    <w:rsid w:val="00B71933"/>
    <w:rsid w:val="00B806F7"/>
    <w:rsid w:val="00B8078D"/>
    <w:rsid w:val="00BA019F"/>
    <w:rsid w:val="00BD12A3"/>
    <w:rsid w:val="00BD6D34"/>
    <w:rsid w:val="00BD7F6E"/>
    <w:rsid w:val="00BF2A76"/>
    <w:rsid w:val="00BF47B0"/>
    <w:rsid w:val="00BF5327"/>
    <w:rsid w:val="00C21D33"/>
    <w:rsid w:val="00C27AA0"/>
    <w:rsid w:val="00C3382F"/>
    <w:rsid w:val="00C4377C"/>
    <w:rsid w:val="00C47F0F"/>
    <w:rsid w:val="00C51D84"/>
    <w:rsid w:val="00C52506"/>
    <w:rsid w:val="00C7178F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532E9"/>
    <w:rsid w:val="00D61D9B"/>
    <w:rsid w:val="00DA2F09"/>
    <w:rsid w:val="00DC1E60"/>
    <w:rsid w:val="00DC4CD9"/>
    <w:rsid w:val="00DD60CC"/>
    <w:rsid w:val="00DE08B8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75BC5"/>
    <w:rsid w:val="00E94F41"/>
    <w:rsid w:val="00EA11A9"/>
    <w:rsid w:val="00EA1DE4"/>
    <w:rsid w:val="00EA60EA"/>
    <w:rsid w:val="00EB29BF"/>
    <w:rsid w:val="00EC7C7F"/>
    <w:rsid w:val="00EE1B30"/>
    <w:rsid w:val="00EF31A7"/>
    <w:rsid w:val="00EF4B42"/>
    <w:rsid w:val="00F003D3"/>
    <w:rsid w:val="00F008AB"/>
    <w:rsid w:val="00F03E32"/>
    <w:rsid w:val="00F40CD5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9B4309-F3AB-43BC-999D-D4EEC439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Конюшенко Наталія Валеріївна</cp:lastModifiedBy>
  <cp:revision>5</cp:revision>
  <cp:lastPrinted>2022-07-08T06:43:00Z</cp:lastPrinted>
  <dcterms:created xsi:type="dcterms:W3CDTF">2022-07-15T10:33:00Z</dcterms:created>
  <dcterms:modified xsi:type="dcterms:W3CDTF">2022-07-15T12:46:00Z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