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F6" w:rsidRPr="00132F36" w:rsidRDefault="009811CB" w:rsidP="00C705F6">
      <w:pPr>
        <w:pStyle w:val="a3"/>
        <w:ind w:firstLine="85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32F36">
        <w:rPr>
          <w:rFonts w:ascii="Times New Roman" w:hAnsi="Times New Roman"/>
          <w:b/>
          <w:sz w:val="26"/>
          <w:szCs w:val="26"/>
          <w:lang w:val="uk-UA"/>
        </w:rPr>
        <w:t xml:space="preserve">Порядок дій банка при </w:t>
      </w:r>
    </w:p>
    <w:p w:rsidR="002260EF" w:rsidRPr="00132F36" w:rsidRDefault="009811CB" w:rsidP="00C705F6">
      <w:pPr>
        <w:pStyle w:val="a3"/>
        <w:ind w:firstLine="85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32F36">
        <w:rPr>
          <w:rFonts w:ascii="Times New Roman" w:hAnsi="Times New Roman"/>
          <w:b/>
          <w:sz w:val="26"/>
          <w:szCs w:val="26"/>
          <w:lang w:val="uk-UA"/>
        </w:rPr>
        <w:t>відкритті</w:t>
      </w:r>
      <w:r w:rsidR="00C705F6" w:rsidRPr="00132F36">
        <w:rPr>
          <w:rFonts w:ascii="Times New Roman" w:hAnsi="Times New Roman"/>
          <w:b/>
          <w:sz w:val="26"/>
          <w:szCs w:val="26"/>
          <w:lang w:val="uk-UA"/>
        </w:rPr>
        <w:t xml:space="preserve"> рахунку у цінних паперах </w:t>
      </w:r>
      <w:r w:rsidR="00A45175" w:rsidRPr="00132F36">
        <w:rPr>
          <w:rFonts w:ascii="Times New Roman" w:hAnsi="Times New Roman"/>
          <w:b/>
          <w:sz w:val="26"/>
          <w:szCs w:val="26"/>
          <w:lang w:val="uk-UA"/>
        </w:rPr>
        <w:t>банку-</w:t>
      </w:r>
      <w:r w:rsidR="00C705F6" w:rsidRPr="00132F36">
        <w:rPr>
          <w:rFonts w:ascii="Times New Roman" w:hAnsi="Times New Roman"/>
          <w:b/>
          <w:sz w:val="26"/>
          <w:szCs w:val="26"/>
          <w:lang w:val="uk-UA"/>
        </w:rPr>
        <w:t xml:space="preserve">власнику (депоненту) </w:t>
      </w:r>
    </w:p>
    <w:p w:rsidR="00C705F6" w:rsidRPr="00132F36" w:rsidRDefault="00C705F6" w:rsidP="00C705F6">
      <w:pPr>
        <w:pStyle w:val="a3"/>
        <w:ind w:firstLine="85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32F36">
        <w:rPr>
          <w:rFonts w:ascii="Times New Roman" w:hAnsi="Times New Roman"/>
          <w:b/>
          <w:sz w:val="26"/>
          <w:szCs w:val="26"/>
          <w:lang w:val="uk-UA"/>
        </w:rPr>
        <w:t>у Національному банку України</w:t>
      </w:r>
    </w:p>
    <w:p w:rsidR="00C705F6" w:rsidRPr="00132F36" w:rsidRDefault="00C705F6" w:rsidP="00C705F6">
      <w:pPr>
        <w:pStyle w:val="a3"/>
        <w:ind w:firstLine="851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2260EF" w:rsidRPr="002177AA" w:rsidRDefault="002260EF" w:rsidP="00CE2ED7">
      <w:pPr>
        <w:ind w:firstLine="709"/>
        <w:rPr>
          <w:sz w:val="26"/>
          <w:szCs w:val="26"/>
        </w:rPr>
      </w:pPr>
      <w:r w:rsidRPr="00132F36">
        <w:rPr>
          <w:sz w:val="26"/>
          <w:szCs w:val="26"/>
        </w:rPr>
        <w:t xml:space="preserve">1. </w:t>
      </w:r>
      <w:r w:rsidR="00846AB7" w:rsidRPr="00132F36">
        <w:rPr>
          <w:sz w:val="26"/>
          <w:szCs w:val="26"/>
        </w:rPr>
        <w:t>Банк</w:t>
      </w:r>
      <w:r w:rsidR="00CE2ED7" w:rsidRPr="00132F36">
        <w:rPr>
          <w:sz w:val="26"/>
          <w:szCs w:val="26"/>
        </w:rPr>
        <w:t xml:space="preserve"> на сторінці офіційного Інтернет-представництва Національного банку України </w:t>
      </w:r>
      <w:hyperlink r:id="rId7" w:history="1">
        <w:r w:rsidRPr="00132F36">
          <w:rPr>
            <w:rStyle w:val="af"/>
            <w:sz w:val="26"/>
            <w:szCs w:val="26"/>
          </w:rPr>
          <w:t>www.bank.gov.ua</w:t>
        </w:r>
      </w:hyperlink>
      <w:r w:rsidRPr="00132F36">
        <w:rPr>
          <w:sz w:val="26"/>
          <w:szCs w:val="26"/>
        </w:rPr>
        <w:t xml:space="preserve"> </w:t>
      </w:r>
      <w:r w:rsidR="00CE2ED7" w:rsidRPr="00132F36">
        <w:rPr>
          <w:sz w:val="26"/>
          <w:szCs w:val="26"/>
        </w:rPr>
        <w:t>(</w:t>
      </w:r>
      <w:r w:rsidR="00F959EF" w:rsidRPr="00132F36">
        <w:rPr>
          <w:sz w:val="26"/>
          <w:szCs w:val="26"/>
        </w:rPr>
        <w:t xml:space="preserve">розділ </w:t>
      </w:r>
      <w:r w:rsidR="00F959EF" w:rsidRPr="00132F36">
        <w:rPr>
          <w:spacing w:val="-4"/>
          <w:sz w:val="26"/>
          <w:szCs w:val="26"/>
        </w:rPr>
        <w:t>“</w:t>
      </w:r>
      <w:r w:rsidR="00F959EF" w:rsidRPr="00132F36">
        <w:rPr>
          <w:sz w:val="26"/>
          <w:szCs w:val="26"/>
        </w:rPr>
        <w:t xml:space="preserve">Тарифи та послуги” підрозділ </w:t>
      </w:r>
      <w:r w:rsidR="00F959EF" w:rsidRPr="00132F36">
        <w:rPr>
          <w:spacing w:val="-4"/>
          <w:sz w:val="26"/>
          <w:szCs w:val="26"/>
        </w:rPr>
        <w:t>“</w:t>
      </w:r>
      <w:r w:rsidR="00F959EF" w:rsidRPr="00132F36">
        <w:rPr>
          <w:sz w:val="26"/>
          <w:szCs w:val="26"/>
        </w:rPr>
        <w:t xml:space="preserve">Послуги депозитарної  </w:t>
      </w:r>
      <w:r w:rsidR="00F959EF" w:rsidRPr="002177AA">
        <w:rPr>
          <w:sz w:val="26"/>
          <w:szCs w:val="26"/>
        </w:rPr>
        <w:t>установи”</w:t>
      </w:r>
      <w:r w:rsidR="00CE2ED7" w:rsidRPr="002177AA">
        <w:rPr>
          <w:sz w:val="26"/>
          <w:szCs w:val="26"/>
        </w:rPr>
        <w:t xml:space="preserve">) </w:t>
      </w:r>
      <w:r w:rsidRPr="002177AA">
        <w:rPr>
          <w:sz w:val="26"/>
          <w:szCs w:val="26"/>
        </w:rPr>
        <w:t>завантажує</w:t>
      </w:r>
      <w:r w:rsidR="002177AA" w:rsidRPr="002177AA">
        <w:rPr>
          <w:sz w:val="26"/>
          <w:szCs w:val="26"/>
        </w:rPr>
        <w:t>,</w:t>
      </w:r>
      <w:r w:rsidR="006D66CC" w:rsidRPr="002177AA">
        <w:rPr>
          <w:sz w:val="26"/>
          <w:szCs w:val="26"/>
        </w:rPr>
        <w:t xml:space="preserve"> опрацьовує</w:t>
      </w:r>
      <w:r w:rsidRPr="002177AA">
        <w:rPr>
          <w:sz w:val="26"/>
          <w:szCs w:val="26"/>
        </w:rPr>
        <w:t xml:space="preserve"> документи відповідно до </w:t>
      </w:r>
      <w:r w:rsidR="002177AA" w:rsidRPr="002177AA">
        <w:rPr>
          <w:sz w:val="26"/>
          <w:szCs w:val="26"/>
        </w:rPr>
        <w:t xml:space="preserve">наведеного </w:t>
      </w:r>
      <w:r w:rsidRPr="002177AA">
        <w:rPr>
          <w:sz w:val="26"/>
          <w:szCs w:val="26"/>
        </w:rPr>
        <w:t>переліку.</w:t>
      </w:r>
    </w:p>
    <w:p w:rsidR="00F959EF" w:rsidRPr="002177AA" w:rsidRDefault="00F959EF" w:rsidP="00CE2ED7">
      <w:pPr>
        <w:ind w:firstLine="709"/>
        <w:rPr>
          <w:sz w:val="26"/>
          <w:szCs w:val="26"/>
        </w:rPr>
      </w:pPr>
    </w:p>
    <w:p w:rsidR="002177AA" w:rsidRDefault="00F959EF" w:rsidP="00F959EF">
      <w:pPr>
        <w:ind w:firstLine="709"/>
        <w:rPr>
          <w:sz w:val="26"/>
          <w:szCs w:val="26"/>
          <w:u w:val="single"/>
        </w:rPr>
      </w:pPr>
      <w:r w:rsidRPr="00132F36">
        <w:rPr>
          <w:sz w:val="26"/>
          <w:szCs w:val="26"/>
          <w:u w:val="single"/>
        </w:rPr>
        <w:t>2.</w:t>
      </w:r>
      <w:r w:rsidR="00D543F8" w:rsidRPr="00132F36">
        <w:rPr>
          <w:sz w:val="26"/>
          <w:szCs w:val="26"/>
          <w:u w:val="single"/>
        </w:rPr>
        <w:t xml:space="preserve"> </w:t>
      </w:r>
      <w:r w:rsidR="002177AA">
        <w:rPr>
          <w:sz w:val="26"/>
          <w:szCs w:val="26"/>
          <w:u w:val="single"/>
        </w:rPr>
        <w:t>Банк надає документи до Національного банку України одним з наступних способів:</w:t>
      </w:r>
    </w:p>
    <w:p w:rsidR="002177AA" w:rsidRDefault="002177AA" w:rsidP="00F959EF">
      <w:pPr>
        <w:ind w:firstLine="709"/>
        <w:rPr>
          <w:sz w:val="26"/>
          <w:szCs w:val="26"/>
          <w:u w:val="single"/>
        </w:rPr>
      </w:pPr>
    </w:p>
    <w:p w:rsidR="00B73292" w:rsidRPr="00132F36" w:rsidRDefault="00D543F8" w:rsidP="00B73292">
      <w:pPr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  <w:r w:rsidRPr="00132F36">
        <w:rPr>
          <w:sz w:val="26"/>
          <w:szCs w:val="26"/>
          <w:u w:val="single"/>
        </w:rPr>
        <w:t>а)</w:t>
      </w:r>
      <w:r w:rsidR="00F959EF" w:rsidRPr="00132F36">
        <w:rPr>
          <w:sz w:val="26"/>
          <w:szCs w:val="26"/>
          <w:u w:val="single"/>
        </w:rPr>
        <w:t xml:space="preserve"> </w:t>
      </w:r>
      <w:r w:rsidR="00B73292">
        <w:rPr>
          <w:sz w:val="26"/>
          <w:szCs w:val="26"/>
          <w:u w:val="single"/>
        </w:rPr>
        <w:t>Особливості підготовки</w:t>
      </w:r>
      <w:r w:rsidR="00B73292" w:rsidRPr="00132F36">
        <w:rPr>
          <w:sz w:val="26"/>
          <w:szCs w:val="26"/>
          <w:u w:val="single"/>
        </w:rPr>
        <w:t xml:space="preserve"> та пода</w:t>
      </w:r>
      <w:r w:rsidR="00B73292">
        <w:rPr>
          <w:sz w:val="26"/>
          <w:szCs w:val="26"/>
          <w:u w:val="single"/>
        </w:rPr>
        <w:t>чі</w:t>
      </w:r>
      <w:r w:rsidR="00B73292" w:rsidRPr="00132F36">
        <w:rPr>
          <w:sz w:val="26"/>
          <w:szCs w:val="26"/>
          <w:u w:val="single"/>
        </w:rPr>
        <w:t xml:space="preserve"> </w:t>
      </w:r>
      <w:r w:rsidR="00B73292">
        <w:rPr>
          <w:sz w:val="26"/>
          <w:szCs w:val="26"/>
          <w:u w:val="single"/>
        </w:rPr>
        <w:t>електронних документів для відкриття Банку рахунку у цінних паперах в Національному банку України</w:t>
      </w:r>
      <w:r w:rsidR="00B73292" w:rsidRPr="00132F36">
        <w:rPr>
          <w:sz w:val="26"/>
          <w:szCs w:val="26"/>
          <w:u w:val="single"/>
        </w:rPr>
        <w:t>.</w:t>
      </w:r>
    </w:p>
    <w:p w:rsidR="00B73292" w:rsidRPr="00132F36" w:rsidRDefault="00B73292" w:rsidP="00B732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292" w:rsidRPr="00B52B6E" w:rsidRDefault="00B73292" w:rsidP="00B73292">
      <w:pPr>
        <w:spacing w:after="120"/>
        <w:ind w:firstLine="709"/>
        <w:jc w:val="both"/>
        <w:rPr>
          <w:i/>
          <w:sz w:val="26"/>
          <w:szCs w:val="26"/>
        </w:rPr>
      </w:pPr>
      <w:r w:rsidRPr="00132F36">
        <w:rPr>
          <w:sz w:val="26"/>
          <w:szCs w:val="26"/>
        </w:rPr>
        <w:t xml:space="preserve">- Заява в довільній формі, у якій зазначено, що банк бажає відкрити рахунок у цінних паперах власника (депонента) в Національному банку України, що провадить депозитарну діяльність депозитарної установи </w:t>
      </w:r>
      <w:r w:rsidRPr="00132F36">
        <w:rPr>
          <w:i/>
          <w:sz w:val="26"/>
          <w:szCs w:val="26"/>
        </w:rPr>
        <w:t>підписується</w:t>
      </w:r>
      <w:r>
        <w:rPr>
          <w:i/>
          <w:sz w:val="26"/>
          <w:szCs w:val="26"/>
        </w:rPr>
        <w:t xml:space="preserve"> </w:t>
      </w:r>
      <w:r w:rsidRPr="00B52B6E">
        <w:rPr>
          <w:i/>
          <w:sz w:val="26"/>
          <w:szCs w:val="26"/>
        </w:rPr>
        <w:t>кваліфікованим електронним підписом (далі - КЕП)</w:t>
      </w:r>
      <w:r>
        <w:rPr>
          <w:i/>
          <w:sz w:val="26"/>
          <w:szCs w:val="26"/>
        </w:rPr>
        <w:t xml:space="preserve"> керівника банку, що має відповідні повноваження;</w:t>
      </w:r>
    </w:p>
    <w:p w:rsidR="00B73292" w:rsidRDefault="00B73292" w:rsidP="00B73292">
      <w:pPr>
        <w:spacing w:after="120"/>
        <w:ind w:firstLine="709"/>
        <w:jc w:val="both"/>
        <w:rPr>
          <w:sz w:val="26"/>
          <w:szCs w:val="26"/>
        </w:rPr>
      </w:pPr>
      <w:r w:rsidRPr="00132F36">
        <w:rPr>
          <w:sz w:val="26"/>
          <w:szCs w:val="26"/>
        </w:rPr>
        <w:t>- Анкета рахунку в ЦП</w:t>
      </w:r>
      <w:r>
        <w:rPr>
          <w:sz w:val="26"/>
          <w:szCs w:val="26"/>
        </w:rPr>
        <w:t xml:space="preserve"> на паперовому носії </w:t>
      </w:r>
      <w:r w:rsidRPr="00132F36">
        <w:rPr>
          <w:sz w:val="26"/>
          <w:szCs w:val="26"/>
        </w:rPr>
        <w:t>підпису</w:t>
      </w:r>
      <w:r>
        <w:rPr>
          <w:sz w:val="26"/>
          <w:szCs w:val="26"/>
        </w:rPr>
        <w:t>ється</w:t>
      </w:r>
      <w:r w:rsidRPr="00132F36">
        <w:rPr>
          <w:sz w:val="26"/>
          <w:szCs w:val="26"/>
        </w:rPr>
        <w:t xml:space="preserve"> всіма розпорядниками рахунку </w:t>
      </w:r>
      <w:r>
        <w:rPr>
          <w:sz w:val="26"/>
          <w:szCs w:val="26"/>
        </w:rPr>
        <w:t>(які</w:t>
      </w:r>
      <w:r w:rsidRPr="00132F36">
        <w:rPr>
          <w:sz w:val="26"/>
          <w:szCs w:val="26"/>
        </w:rPr>
        <w:t xml:space="preserve"> зазначені</w:t>
      </w:r>
      <w:r>
        <w:rPr>
          <w:sz w:val="26"/>
          <w:szCs w:val="26"/>
        </w:rPr>
        <w:t xml:space="preserve"> в анкеті</w:t>
      </w:r>
      <w:r w:rsidRPr="00132F36">
        <w:rPr>
          <w:sz w:val="26"/>
          <w:szCs w:val="26"/>
        </w:rPr>
        <w:t>)</w:t>
      </w:r>
      <w:r>
        <w:rPr>
          <w:sz w:val="26"/>
          <w:szCs w:val="26"/>
        </w:rPr>
        <w:t xml:space="preserve"> після чого сканується </w:t>
      </w:r>
      <w:r w:rsidRPr="00132F36">
        <w:rPr>
          <w:sz w:val="26"/>
          <w:szCs w:val="26"/>
        </w:rPr>
        <w:t xml:space="preserve"> та</w:t>
      </w:r>
      <w:r>
        <w:rPr>
          <w:sz w:val="26"/>
          <w:szCs w:val="26"/>
        </w:rPr>
        <w:t xml:space="preserve"> в електронному вигляді</w:t>
      </w:r>
      <w:r w:rsidRPr="00132F36">
        <w:rPr>
          <w:sz w:val="26"/>
          <w:szCs w:val="26"/>
        </w:rPr>
        <w:t xml:space="preserve"> </w:t>
      </w:r>
      <w:r w:rsidRPr="00B328E3">
        <w:rPr>
          <w:i/>
          <w:sz w:val="26"/>
          <w:szCs w:val="26"/>
        </w:rPr>
        <w:t>засвідчується</w:t>
      </w:r>
      <w:r>
        <w:rPr>
          <w:i/>
          <w:sz w:val="26"/>
          <w:szCs w:val="26"/>
        </w:rPr>
        <w:t xml:space="preserve"> КЕП Голови правління банку. </w:t>
      </w:r>
      <w:r w:rsidRPr="00B73292">
        <w:rPr>
          <w:i/>
          <w:sz w:val="26"/>
          <w:szCs w:val="26"/>
        </w:rPr>
        <w:t>Підписуючи таку анкету голова Правління банку, як керівник юридичної особи підтверджує дані щодо ідентифікації та верифікації представників банку, які є розпорядниками рахунку у цінних паперах Банку.</w:t>
      </w:r>
    </w:p>
    <w:p w:rsidR="00B73292" w:rsidRDefault="00B73292" w:rsidP="00B73292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28E3">
        <w:rPr>
          <w:sz w:val="26"/>
          <w:szCs w:val="26"/>
        </w:rPr>
        <w:t>Картка із зразками підписів розпорядників рахунку в цінн</w:t>
      </w:r>
      <w:r>
        <w:rPr>
          <w:sz w:val="26"/>
          <w:szCs w:val="26"/>
        </w:rPr>
        <w:t>их паперах, на паперовому носії підписує</w:t>
      </w:r>
      <w:r w:rsidRPr="00B328E3">
        <w:rPr>
          <w:sz w:val="26"/>
          <w:szCs w:val="26"/>
        </w:rPr>
        <w:t>ться всіма розпорядни</w:t>
      </w:r>
      <w:r>
        <w:rPr>
          <w:sz w:val="26"/>
          <w:szCs w:val="26"/>
        </w:rPr>
        <w:t xml:space="preserve">ками рахунку після чого сканується </w:t>
      </w:r>
      <w:r w:rsidRPr="00132F36">
        <w:rPr>
          <w:sz w:val="26"/>
          <w:szCs w:val="26"/>
        </w:rPr>
        <w:t>та</w:t>
      </w:r>
      <w:r>
        <w:rPr>
          <w:sz w:val="26"/>
          <w:szCs w:val="26"/>
        </w:rPr>
        <w:t xml:space="preserve"> в електронному вигляді</w:t>
      </w:r>
      <w:r w:rsidRPr="00132F36">
        <w:rPr>
          <w:sz w:val="26"/>
          <w:szCs w:val="26"/>
        </w:rPr>
        <w:t xml:space="preserve"> </w:t>
      </w:r>
      <w:r w:rsidRPr="00B328E3">
        <w:rPr>
          <w:i/>
          <w:sz w:val="26"/>
          <w:szCs w:val="26"/>
        </w:rPr>
        <w:t>засвідчується</w:t>
      </w:r>
      <w:r>
        <w:rPr>
          <w:i/>
          <w:sz w:val="26"/>
          <w:szCs w:val="26"/>
        </w:rPr>
        <w:t xml:space="preserve"> КЕП керівника банку, що має відповідні повноваження.</w:t>
      </w:r>
      <w:r>
        <w:rPr>
          <w:sz w:val="26"/>
          <w:szCs w:val="26"/>
        </w:rPr>
        <w:t xml:space="preserve"> </w:t>
      </w:r>
      <w:r w:rsidRPr="00B73292">
        <w:rPr>
          <w:sz w:val="26"/>
          <w:szCs w:val="26"/>
        </w:rPr>
        <w:t xml:space="preserve">З метою отримання віддаленого доступ до програмно-технічних засобів системи депозитарного обліку депозитарної установи Національного банку України та/або надання Національному банку електронних документів у інший спосіб Банк має згенерувати розпорядникам рахунку персональні ключі електронного підпису з використанням програмного модуля генерації ключів Національного банку України та зазначити в картці </w:t>
      </w:r>
      <w:r w:rsidRPr="00B328E3">
        <w:rPr>
          <w:sz w:val="26"/>
          <w:szCs w:val="26"/>
        </w:rPr>
        <w:t>із зразками підписів розпорядників рахунку в цінн</w:t>
      </w:r>
      <w:r>
        <w:rPr>
          <w:sz w:val="26"/>
          <w:szCs w:val="26"/>
        </w:rPr>
        <w:t>их паперах</w:t>
      </w:r>
      <w:r w:rsidRPr="00B73292">
        <w:rPr>
          <w:sz w:val="26"/>
          <w:szCs w:val="26"/>
        </w:rPr>
        <w:t xml:space="preserve"> персональний ідентифікатор ключа електронного підпису кожного такого розпорядника.</w:t>
      </w:r>
    </w:p>
    <w:p w:rsidR="00B73292" w:rsidRPr="00132F36" w:rsidRDefault="00B73292" w:rsidP="00B73292">
      <w:pPr>
        <w:spacing w:after="120"/>
        <w:ind w:firstLine="709"/>
        <w:jc w:val="both"/>
        <w:rPr>
          <w:sz w:val="26"/>
          <w:szCs w:val="26"/>
        </w:rPr>
      </w:pPr>
      <w:r w:rsidRPr="00132F36">
        <w:rPr>
          <w:sz w:val="26"/>
          <w:szCs w:val="26"/>
        </w:rPr>
        <w:t>- Договір про обслуговування рахунку в</w:t>
      </w:r>
      <w:r>
        <w:rPr>
          <w:sz w:val="26"/>
          <w:szCs w:val="26"/>
        </w:rPr>
        <w:t xml:space="preserve"> цінних паперах (далі - договір) у формі паперового </w:t>
      </w:r>
      <w:r w:rsidRPr="0008129A">
        <w:rPr>
          <w:sz w:val="26"/>
          <w:szCs w:val="26"/>
        </w:rPr>
        <w:t xml:space="preserve">документу </w:t>
      </w:r>
      <w:r w:rsidRPr="0008129A">
        <w:rPr>
          <w:i/>
          <w:sz w:val="26"/>
          <w:szCs w:val="26"/>
        </w:rPr>
        <w:t>підписується керівником банку, що має відповідні повноваження</w:t>
      </w:r>
      <w:r w:rsidRPr="0008129A">
        <w:rPr>
          <w:sz w:val="26"/>
          <w:szCs w:val="26"/>
        </w:rPr>
        <w:t xml:space="preserve"> та</w:t>
      </w:r>
      <w:r w:rsidRPr="0008129A">
        <w:rPr>
          <w:i/>
          <w:sz w:val="26"/>
          <w:szCs w:val="26"/>
        </w:rPr>
        <w:t xml:space="preserve"> </w:t>
      </w:r>
      <w:r w:rsidRPr="0008129A">
        <w:rPr>
          <w:sz w:val="26"/>
          <w:szCs w:val="26"/>
        </w:rPr>
        <w:t xml:space="preserve">засобами поштового зв’язку надсилається до Національного банку або передається </w:t>
      </w:r>
      <w:proofErr w:type="spellStart"/>
      <w:r w:rsidRPr="0008129A">
        <w:rPr>
          <w:sz w:val="26"/>
          <w:szCs w:val="26"/>
        </w:rPr>
        <w:t>нарочно</w:t>
      </w:r>
      <w:proofErr w:type="spellEnd"/>
      <w:r w:rsidRPr="0008129A">
        <w:rPr>
          <w:sz w:val="26"/>
          <w:szCs w:val="26"/>
        </w:rPr>
        <w:t xml:space="preserve"> через Єдине вікно Національного банку за </w:t>
      </w:r>
      <w:proofErr w:type="spellStart"/>
      <w:r w:rsidRPr="0008129A">
        <w:rPr>
          <w:sz w:val="26"/>
          <w:szCs w:val="26"/>
        </w:rPr>
        <w:t>адресою</w:t>
      </w:r>
      <w:proofErr w:type="spellEnd"/>
      <w:r w:rsidRPr="0008129A">
        <w:rPr>
          <w:sz w:val="26"/>
          <w:szCs w:val="26"/>
        </w:rPr>
        <w:t xml:space="preserve">: вул. Інститутська, 11Б (адресат - </w:t>
      </w:r>
      <w:r w:rsidR="00203480">
        <w:rPr>
          <w:sz w:val="26"/>
          <w:szCs w:val="26"/>
        </w:rPr>
        <w:t>Управління корпоративних прав та депозитарної діяльності Національного банку України</w:t>
      </w:r>
      <w:r w:rsidRPr="007C2742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B73292" w:rsidRPr="00132F36" w:rsidRDefault="00B73292" w:rsidP="00B73292">
      <w:pPr>
        <w:spacing w:after="120"/>
        <w:ind w:firstLine="709"/>
        <w:jc w:val="both"/>
        <w:rPr>
          <w:sz w:val="26"/>
          <w:szCs w:val="26"/>
        </w:rPr>
      </w:pPr>
      <w:r w:rsidRPr="00132F36">
        <w:rPr>
          <w:sz w:val="26"/>
          <w:szCs w:val="26"/>
        </w:rPr>
        <w:t>- Копії документів</w:t>
      </w:r>
      <w:r>
        <w:rPr>
          <w:sz w:val="26"/>
          <w:szCs w:val="26"/>
        </w:rPr>
        <w:t xml:space="preserve"> (в електронному вигляді)</w:t>
      </w:r>
      <w:r w:rsidRPr="00132F36">
        <w:rPr>
          <w:sz w:val="26"/>
          <w:szCs w:val="26"/>
        </w:rPr>
        <w:t xml:space="preserve">, що підтверджують призначення на посаду осіб, що мають право діяти від імені юридичної особи без довіреності, </w:t>
      </w:r>
      <w:r>
        <w:rPr>
          <w:i/>
          <w:sz w:val="26"/>
          <w:szCs w:val="26"/>
        </w:rPr>
        <w:t>засвідчуються</w:t>
      </w:r>
      <w:r w:rsidRPr="00132F3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КЕП</w:t>
      </w:r>
      <w:r w:rsidRPr="00132F3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керівника банку, що має відповідні повноваження.</w:t>
      </w:r>
    </w:p>
    <w:p w:rsidR="00B73292" w:rsidRPr="00132F36" w:rsidRDefault="00B73292" w:rsidP="00B73292">
      <w:pPr>
        <w:spacing w:after="120"/>
        <w:ind w:firstLine="709"/>
        <w:jc w:val="both"/>
        <w:rPr>
          <w:sz w:val="26"/>
          <w:szCs w:val="26"/>
        </w:rPr>
      </w:pPr>
      <w:r w:rsidRPr="00132F36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К</w:t>
      </w:r>
      <w:r w:rsidRPr="00132F36">
        <w:rPr>
          <w:sz w:val="26"/>
          <w:szCs w:val="26"/>
        </w:rPr>
        <w:t>опія довіреності розпорядника рахунку в цінних паперах</w:t>
      </w:r>
      <w:r>
        <w:rPr>
          <w:sz w:val="26"/>
          <w:szCs w:val="26"/>
        </w:rPr>
        <w:t xml:space="preserve"> (в електронному вигляді)</w:t>
      </w:r>
      <w:r w:rsidRPr="00132F3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яка </w:t>
      </w:r>
      <w:r w:rsidRPr="00132F36">
        <w:rPr>
          <w:i/>
          <w:sz w:val="26"/>
          <w:szCs w:val="26"/>
        </w:rPr>
        <w:t>видана та підписана Головою правління банку або іншою особою, уповноваженою на це установчими документами банку</w:t>
      </w:r>
      <w:r w:rsidRPr="00132F36">
        <w:rPr>
          <w:sz w:val="26"/>
          <w:szCs w:val="26"/>
        </w:rPr>
        <w:t>, якщо розпорядником рахунку є особа, яка не має права діяти від імені банку без довіреності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засвідчуються</w:t>
      </w:r>
      <w:r w:rsidRPr="00132F3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КЕП</w:t>
      </w:r>
      <w:r w:rsidRPr="00132F3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керівника банку, що має відповідні повноваження.</w:t>
      </w:r>
    </w:p>
    <w:p w:rsidR="00B73292" w:rsidRPr="00132F36" w:rsidRDefault="00B73292" w:rsidP="00B73292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Документи для відкриття рахунку у цінних паперах у формі електронних документів надсилаються до Національного банку засобами електронної пошти Національного банку України на електронну скриньку</w:t>
      </w:r>
      <w:r w:rsidRPr="00EF720D">
        <w:rPr>
          <w:sz w:val="26"/>
          <w:szCs w:val="26"/>
        </w:rPr>
        <w:t xml:space="preserve">: </w:t>
      </w:r>
      <w:r w:rsidRPr="00054873">
        <w:rPr>
          <w:b/>
          <w:sz w:val="26"/>
          <w:szCs w:val="26"/>
          <w:u w:val="single"/>
        </w:rPr>
        <w:t>22spra@U1H0</w:t>
      </w:r>
      <w:r>
        <w:rPr>
          <w:sz w:val="26"/>
          <w:szCs w:val="26"/>
        </w:rPr>
        <w:t xml:space="preserve"> (адресат - </w:t>
      </w:r>
      <w:r w:rsidR="00203480">
        <w:rPr>
          <w:sz w:val="26"/>
          <w:szCs w:val="26"/>
        </w:rPr>
        <w:t>Управління корпоративних прав та депозитарної діяльності Національного банку України</w:t>
      </w:r>
      <w:r w:rsidRPr="007C274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73292" w:rsidRPr="00132F36" w:rsidRDefault="00D543F8" w:rsidP="00B73292">
      <w:pPr>
        <w:ind w:firstLine="709"/>
        <w:rPr>
          <w:sz w:val="26"/>
          <w:szCs w:val="26"/>
          <w:u w:val="single"/>
        </w:rPr>
      </w:pPr>
      <w:r w:rsidRPr="00132F36">
        <w:rPr>
          <w:sz w:val="26"/>
          <w:szCs w:val="26"/>
          <w:u w:val="single"/>
        </w:rPr>
        <w:t>б)</w:t>
      </w:r>
      <w:r w:rsidR="00F959EF" w:rsidRPr="00132F36">
        <w:rPr>
          <w:sz w:val="26"/>
          <w:szCs w:val="26"/>
          <w:u w:val="single"/>
        </w:rPr>
        <w:t xml:space="preserve"> </w:t>
      </w:r>
      <w:r w:rsidR="00B73292" w:rsidRPr="00132F36">
        <w:rPr>
          <w:sz w:val="26"/>
          <w:szCs w:val="26"/>
          <w:u w:val="single"/>
        </w:rPr>
        <w:t>Особливості п</w:t>
      </w:r>
      <w:r w:rsidR="00B73292">
        <w:rPr>
          <w:sz w:val="26"/>
          <w:szCs w:val="26"/>
          <w:u w:val="single"/>
        </w:rPr>
        <w:t>ідготовки</w:t>
      </w:r>
      <w:r w:rsidR="00B73292" w:rsidRPr="00132F36">
        <w:rPr>
          <w:sz w:val="26"/>
          <w:szCs w:val="26"/>
          <w:u w:val="single"/>
        </w:rPr>
        <w:t xml:space="preserve"> та подачі документів в паперовому вигляді.</w:t>
      </w:r>
    </w:p>
    <w:p w:rsidR="00B73292" w:rsidRPr="00132F36" w:rsidRDefault="00B73292" w:rsidP="00B732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292" w:rsidRPr="00B73292" w:rsidRDefault="00B73292" w:rsidP="00B73292">
      <w:pPr>
        <w:spacing w:after="120"/>
        <w:ind w:firstLine="709"/>
        <w:jc w:val="both"/>
        <w:rPr>
          <w:sz w:val="26"/>
          <w:szCs w:val="26"/>
        </w:rPr>
      </w:pPr>
      <w:r w:rsidRPr="00132F36">
        <w:rPr>
          <w:sz w:val="26"/>
          <w:szCs w:val="26"/>
        </w:rPr>
        <w:t xml:space="preserve">- </w:t>
      </w:r>
      <w:r w:rsidRPr="00B73292">
        <w:rPr>
          <w:sz w:val="26"/>
          <w:szCs w:val="26"/>
        </w:rPr>
        <w:t xml:space="preserve">Заява в довільній формі, у якій зазначено, що банк бажає відкрити рахунок у цінних паперах власника (депонента) в Національному банку України, що провадить депозитарну діяльність депозитарної установи </w:t>
      </w:r>
      <w:r w:rsidRPr="00B73292">
        <w:rPr>
          <w:i/>
          <w:sz w:val="26"/>
          <w:szCs w:val="26"/>
        </w:rPr>
        <w:t>підписується керівником банку що має відповідні повноваження.</w:t>
      </w:r>
    </w:p>
    <w:p w:rsidR="00B73292" w:rsidRPr="00B73292" w:rsidRDefault="00B73292" w:rsidP="00B73292">
      <w:pPr>
        <w:spacing w:after="120"/>
        <w:ind w:firstLine="709"/>
        <w:jc w:val="both"/>
        <w:rPr>
          <w:sz w:val="26"/>
          <w:szCs w:val="26"/>
        </w:rPr>
      </w:pPr>
      <w:r w:rsidRPr="00B73292">
        <w:rPr>
          <w:sz w:val="26"/>
          <w:szCs w:val="26"/>
        </w:rPr>
        <w:t xml:space="preserve">- Анкета рахунку в ЦП підписується всіма розпорядниками рахунку (які зазначені в анкеті) та </w:t>
      </w:r>
      <w:r w:rsidRPr="00B73292">
        <w:rPr>
          <w:i/>
          <w:sz w:val="26"/>
          <w:szCs w:val="26"/>
        </w:rPr>
        <w:t>засвідчується керівником банку що має відповідні повноваження</w:t>
      </w:r>
      <w:r w:rsidRPr="00B73292">
        <w:rPr>
          <w:sz w:val="26"/>
          <w:szCs w:val="26"/>
        </w:rPr>
        <w:t xml:space="preserve"> в присутності відповідального працівника </w:t>
      </w:r>
      <w:r w:rsidR="00203480">
        <w:rPr>
          <w:sz w:val="26"/>
          <w:szCs w:val="26"/>
        </w:rPr>
        <w:t>Управління корпоративних прав та депозитарної діяльності Національного банку України</w:t>
      </w:r>
      <w:r w:rsidRPr="00B73292">
        <w:rPr>
          <w:sz w:val="26"/>
          <w:szCs w:val="26"/>
        </w:rPr>
        <w:t xml:space="preserve"> (далі - Управління).</w:t>
      </w:r>
    </w:p>
    <w:p w:rsidR="00B73292" w:rsidRPr="00B73292" w:rsidRDefault="00B73292" w:rsidP="00B73292">
      <w:pPr>
        <w:spacing w:after="120"/>
        <w:ind w:firstLine="709"/>
        <w:jc w:val="both"/>
        <w:rPr>
          <w:sz w:val="26"/>
          <w:szCs w:val="26"/>
        </w:rPr>
      </w:pPr>
      <w:r w:rsidRPr="00B73292">
        <w:rPr>
          <w:sz w:val="26"/>
          <w:szCs w:val="26"/>
        </w:rPr>
        <w:t xml:space="preserve">- Картка із зразками підписів розпорядників рахунку в цінних паперах, підписується всіма розпорядниками рахунку та </w:t>
      </w:r>
      <w:r w:rsidRPr="00B73292">
        <w:rPr>
          <w:i/>
          <w:sz w:val="26"/>
          <w:szCs w:val="26"/>
        </w:rPr>
        <w:t>засвідчується керівником банку</w:t>
      </w:r>
      <w:r w:rsidRPr="00B73292">
        <w:rPr>
          <w:sz w:val="26"/>
          <w:szCs w:val="26"/>
        </w:rPr>
        <w:t xml:space="preserve"> </w:t>
      </w:r>
      <w:r w:rsidRPr="00B73292">
        <w:rPr>
          <w:i/>
          <w:sz w:val="26"/>
          <w:szCs w:val="26"/>
        </w:rPr>
        <w:t>що має відповідні повноваження</w:t>
      </w:r>
      <w:r w:rsidRPr="00B73292">
        <w:rPr>
          <w:sz w:val="26"/>
          <w:szCs w:val="26"/>
        </w:rPr>
        <w:t xml:space="preserve"> в присутності відповідального працівника Управління. З метою отримання віддаленого доступ до програмно-технічних засобів системи депозитарного обліку депозитарної установи Національного банку України та/або надання Національному банку електронних документів у інший спосіб Банк має згенерувати розпорядникам рахунку персональні ключі електронного підпису з використанням програмного модуля генерації ключів Національного банку України та зазначити в картці </w:t>
      </w:r>
      <w:r w:rsidRPr="00B328E3">
        <w:rPr>
          <w:sz w:val="26"/>
          <w:szCs w:val="26"/>
        </w:rPr>
        <w:t>із зразками підписів розпорядників рахунку в цінн</w:t>
      </w:r>
      <w:r>
        <w:rPr>
          <w:sz w:val="26"/>
          <w:szCs w:val="26"/>
        </w:rPr>
        <w:t>их паперах</w:t>
      </w:r>
      <w:r w:rsidRPr="00B73292">
        <w:rPr>
          <w:sz w:val="26"/>
          <w:szCs w:val="26"/>
        </w:rPr>
        <w:t xml:space="preserve"> персональний ідентифікатор ключа електронного підпису кожного такого розпорядника.</w:t>
      </w:r>
    </w:p>
    <w:p w:rsidR="00B73292" w:rsidRPr="00132F36" w:rsidRDefault="00B73292" w:rsidP="00B73292">
      <w:pPr>
        <w:spacing w:after="120"/>
        <w:ind w:firstLine="709"/>
        <w:jc w:val="both"/>
        <w:rPr>
          <w:sz w:val="26"/>
          <w:szCs w:val="26"/>
        </w:rPr>
      </w:pPr>
      <w:r w:rsidRPr="00B73292">
        <w:rPr>
          <w:sz w:val="26"/>
          <w:szCs w:val="26"/>
        </w:rPr>
        <w:t xml:space="preserve">- Договір про обслуговування рахунку в цінних паперах </w:t>
      </w:r>
      <w:r w:rsidRPr="00B73292">
        <w:rPr>
          <w:i/>
          <w:sz w:val="26"/>
          <w:szCs w:val="26"/>
        </w:rPr>
        <w:t>підписується керівником банку що має відповідні повноваження.</w:t>
      </w:r>
    </w:p>
    <w:p w:rsidR="00B73292" w:rsidRPr="00132F36" w:rsidRDefault="00B73292" w:rsidP="00B73292">
      <w:pPr>
        <w:spacing w:after="120"/>
        <w:ind w:firstLine="709"/>
        <w:jc w:val="both"/>
        <w:rPr>
          <w:sz w:val="26"/>
          <w:szCs w:val="26"/>
        </w:rPr>
      </w:pPr>
      <w:r w:rsidRPr="00132F36">
        <w:rPr>
          <w:sz w:val="26"/>
          <w:szCs w:val="26"/>
        </w:rPr>
        <w:t xml:space="preserve">- Копії документів, що підтверджують призначення на посаду осіб, що мають право діяти від імені юридичної особи без довіреності, </w:t>
      </w:r>
      <w:r w:rsidRPr="00132F36">
        <w:rPr>
          <w:i/>
          <w:sz w:val="26"/>
          <w:szCs w:val="26"/>
        </w:rPr>
        <w:t>засвідчені підписом Голови правління банку.</w:t>
      </w:r>
    </w:p>
    <w:p w:rsidR="00B73292" w:rsidRPr="00132F36" w:rsidRDefault="00B73292" w:rsidP="00B73292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32F36">
        <w:rPr>
          <w:sz w:val="26"/>
          <w:szCs w:val="26"/>
        </w:rPr>
        <w:t xml:space="preserve">- Оригінал або копія довіреності розпорядника рахунку в цінних паперах, </w:t>
      </w:r>
      <w:r w:rsidRPr="00132F36">
        <w:rPr>
          <w:i/>
          <w:sz w:val="26"/>
          <w:szCs w:val="26"/>
        </w:rPr>
        <w:t>видана та підписана Головою правління банку або іншою особою, уповноваженою на це установчими документами банку</w:t>
      </w:r>
      <w:r w:rsidRPr="00132F36">
        <w:rPr>
          <w:sz w:val="26"/>
          <w:szCs w:val="26"/>
        </w:rPr>
        <w:t>, якщо розпорядником рахунку є особа, яка не має права діяти від імені банку без довіреності.</w:t>
      </w:r>
    </w:p>
    <w:p w:rsidR="00B73292" w:rsidRDefault="00B73292" w:rsidP="00B732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Підписаний та сформований пакет документів передається </w:t>
      </w:r>
      <w:proofErr w:type="spellStart"/>
      <w:r>
        <w:rPr>
          <w:sz w:val="26"/>
          <w:szCs w:val="26"/>
        </w:rPr>
        <w:t>нарочно</w:t>
      </w:r>
      <w:proofErr w:type="spellEnd"/>
      <w:r>
        <w:rPr>
          <w:sz w:val="26"/>
          <w:szCs w:val="26"/>
        </w:rPr>
        <w:t xml:space="preserve"> у присутності уповноваженого працівника Управління до Єдиного вікна Національного банку України за </w:t>
      </w:r>
      <w:proofErr w:type="spellStart"/>
      <w:r w:rsidRPr="007C2742">
        <w:rPr>
          <w:sz w:val="26"/>
          <w:szCs w:val="26"/>
        </w:rPr>
        <w:t>адрес</w:t>
      </w:r>
      <w:r>
        <w:rPr>
          <w:sz w:val="26"/>
          <w:szCs w:val="26"/>
        </w:rPr>
        <w:t>ою</w:t>
      </w:r>
      <w:proofErr w:type="spellEnd"/>
      <w:r w:rsidRPr="007C2742">
        <w:rPr>
          <w:sz w:val="26"/>
          <w:szCs w:val="26"/>
        </w:rPr>
        <w:t>: вул. Інститутська, 11Б</w:t>
      </w:r>
      <w:r>
        <w:rPr>
          <w:sz w:val="26"/>
          <w:szCs w:val="26"/>
        </w:rPr>
        <w:t xml:space="preserve"> (адресат - </w:t>
      </w:r>
      <w:r w:rsidR="00203480">
        <w:rPr>
          <w:sz w:val="26"/>
          <w:szCs w:val="26"/>
        </w:rPr>
        <w:t>Управління корпоративних прав та депозитарної діяльності Національного банку України</w:t>
      </w:r>
      <w:r w:rsidRPr="007C274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01DAA" w:rsidRPr="00132F36" w:rsidRDefault="00601DAA" w:rsidP="00B732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71CFF" w:rsidRPr="00132F36" w:rsidRDefault="00601DAA" w:rsidP="00C667FC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132F36">
        <w:rPr>
          <w:sz w:val="26"/>
          <w:szCs w:val="26"/>
        </w:rPr>
        <w:t xml:space="preserve">3. Управління перевіряє отримані від банку документи (у формі паперових та/або </w:t>
      </w:r>
      <w:r w:rsidR="00846AB7" w:rsidRPr="00132F36">
        <w:rPr>
          <w:sz w:val="26"/>
          <w:szCs w:val="26"/>
        </w:rPr>
        <w:t>електронних</w:t>
      </w:r>
      <w:r w:rsidRPr="00132F36">
        <w:rPr>
          <w:sz w:val="26"/>
          <w:szCs w:val="26"/>
        </w:rPr>
        <w:t xml:space="preserve"> документів) та в разі</w:t>
      </w:r>
      <w:r w:rsidR="00E214F9" w:rsidRPr="00132F36">
        <w:rPr>
          <w:sz w:val="26"/>
          <w:szCs w:val="26"/>
        </w:rPr>
        <w:t xml:space="preserve"> відсутності зауважень підписує</w:t>
      </w:r>
      <w:r w:rsidRPr="00132F36">
        <w:rPr>
          <w:sz w:val="26"/>
          <w:szCs w:val="26"/>
        </w:rPr>
        <w:t xml:space="preserve"> зі сторони Національного банку договір</w:t>
      </w:r>
      <w:r w:rsidR="00BD4832" w:rsidRPr="00132F36">
        <w:rPr>
          <w:sz w:val="26"/>
          <w:szCs w:val="26"/>
        </w:rPr>
        <w:t>,</w:t>
      </w:r>
      <w:r w:rsidRPr="00132F36">
        <w:rPr>
          <w:sz w:val="26"/>
          <w:szCs w:val="26"/>
        </w:rPr>
        <w:t xml:space="preserve"> та відкриває </w:t>
      </w:r>
      <w:r w:rsidR="00846AB7" w:rsidRPr="00132F36">
        <w:rPr>
          <w:sz w:val="26"/>
          <w:szCs w:val="26"/>
        </w:rPr>
        <w:t>рахунок</w:t>
      </w:r>
      <w:r w:rsidRPr="00132F36">
        <w:rPr>
          <w:sz w:val="26"/>
          <w:szCs w:val="26"/>
        </w:rPr>
        <w:t xml:space="preserve"> в ЦП банку-депоненту в системі депозитарного обліку депозитарної установи Національного банку України.</w:t>
      </w:r>
      <w:r w:rsidR="006D66CC" w:rsidRPr="00132F36">
        <w:rPr>
          <w:sz w:val="26"/>
          <w:szCs w:val="26"/>
        </w:rPr>
        <w:t xml:space="preserve"> </w:t>
      </w:r>
      <w:r w:rsidR="00BD4832" w:rsidRPr="00132F36">
        <w:rPr>
          <w:sz w:val="26"/>
          <w:szCs w:val="26"/>
        </w:rPr>
        <w:t xml:space="preserve">Після  відкриття рахунку Управління повертає банку другий примірник договору разом з довідкою про відкриття рахунку в ЦП на поштову адресу зазначену в анкеті рахунку в ЦП. В разі виявлення зауважень та/або </w:t>
      </w:r>
      <w:proofErr w:type="spellStart"/>
      <w:r w:rsidR="00BD4832" w:rsidRPr="00132F36">
        <w:rPr>
          <w:sz w:val="26"/>
          <w:szCs w:val="26"/>
        </w:rPr>
        <w:t>неточностей</w:t>
      </w:r>
      <w:proofErr w:type="spellEnd"/>
      <w:r w:rsidR="00BD4832" w:rsidRPr="00132F36">
        <w:rPr>
          <w:sz w:val="26"/>
          <w:szCs w:val="26"/>
        </w:rPr>
        <w:t xml:space="preserve"> Управл</w:t>
      </w:r>
      <w:r w:rsidR="00E214F9" w:rsidRPr="00132F36">
        <w:rPr>
          <w:sz w:val="26"/>
          <w:szCs w:val="26"/>
        </w:rPr>
        <w:t>іння вживає всіх можливих заход</w:t>
      </w:r>
      <w:r w:rsidR="00BD4832" w:rsidRPr="00132F36">
        <w:rPr>
          <w:sz w:val="26"/>
          <w:szCs w:val="26"/>
        </w:rPr>
        <w:t xml:space="preserve">ів </w:t>
      </w:r>
      <w:r w:rsidR="00E214F9" w:rsidRPr="00132F36">
        <w:rPr>
          <w:sz w:val="26"/>
          <w:szCs w:val="26"/>
        </w:rPr>
        <w:t>для</w:t>
      </w:r>
      <w:r w:rsidR="00BD4832" w:rsidRPr="00132F36">
        <w:rPr>
          <w:sz w:val="26"/>
          <w:szCs w:val="26"/>
        </w:rPr>
        <w:t xml:space="preserve"> їх </w:t>
      </w:r>
      <w:r w:rsidR="00E214F9" w:rsidRPr="00132F36">
        <w:rPr>
          <w:sz w:val="26"/>
          <w:szCs w:val="26"/>
        </w:rPr>
        <w:t>усунення</w:t>
      </w:r>
      <w:r w:rsidR="00BD4832" w:rsidRPr="00132F36">
        <w:rPr>
          <w:sz w:val="26"/>
          <w:szCs w:val="26"/>
        </w:rPr>
        <w:t>.</w:t>
      </w:r>
    </w:p>
    <w:p w:rsidR="0066264F" w:rsidRDefault="002260EF" w:rsidP="000812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32F36">
        <w:rPr>
          <w:sz w:val="26"/>
          <w:szCs w:val="26"/>
        </w:rPr>
        <w:t>4. Після отримання примірника договору та довідки про відкриття рахунку</w:t>
      </w:r>
      <w:r w:rsidR="00BD4832" w:rsidRPr="00132F36">
        <w:rPr>
          <w:sz w:val="26"/>
          <w:szCs w:val="26"/>
        </w:rPr>
        <w:t xml:space="preserve"> в ЦП</w:t>
      </w:r>
      <w:r w:rsidRPr="00132F36">
        <w:rPr>
          <w:sz w:val="26"/>
          <w:szCs w:val="26"/>
        </w:rPr>
        <w:t>, банк-депоне</w:t>
      </w:r>
      <w:r w:rsidR="0000287D" w:rsidRPr="00132F36">
        <w:rPr>
          <w:sz w:val="26"/>
          <w:szCs w:val="26"/>
        </w:rPr>
        <w:t>н</w:t>
      </w:r>
      <w:r w:rsidRPr="00132F36">
        <w:rPr>
          <w:sz w:val="26"/>
          <w:szCs w:val="26"/>
        </w:rPr>
        <w:t>т може надавати розпорядження на перерахува</w:t>
      </w:r>
      <w:r w:rsidR="00E214F9" w:rsidRPr="00132F36">
        <w:rPr>
          <w:sz w:val="26"/>
          <w:szCs w:val="26"/>
        </w:rPr>
        <w:t>ння</w:t>
      </w:r>
      <w:r w:rsidRPr="00132F36">
        <w:rPr>
          <w:sz w:val="26"/>
          <w:szCs w:val="26"/>
        </w:rPr>
        <w:t xml:space="preserve"> та блокування облігацій внутрішніх державних позик, з метою формування гарантійного фонду відповідно до</w:t>
      </w:r>
      <w:r w:rsidR="00D45B7A">
        <w:rPr>
          <w:sz w:val="26"/>
          <w:szCs w:val="26"/>
        </w:rPr>
        <w:t xml:space="preserve"> вимог Постанови Правління Національного банку України №67</w:t>
      </w:r>
      <w:r w:rsidR="00C667FC">
        <w:rPr>
          <w:sz w:val="26"/>
          <w:szCs w:val="26"/>
        </w:rPr>
        <w:t xml:space="preserve"> від 28.05.2020</w:t>
      </w:r>
      <w:r w:rsidR="00D45B7A">
        <w:rPr>
          <w:sz w:val="26"/>
          <w:szCs w:val="26"/>
        </w:rPr>
        <w:t xml:space="preserve"> </w:t>
      </w:r>
      <w:r w:rsidR="00C667FC">
        <w:rPr>
          <w:sz w:val="26"/>
          <w:szCs w:val="26"/>
        </w:rPr>
        <w:t>«</w:t>
      </w:r>
      <w:r w:rsidR="00D45B7A" w:rsidRPr="00C667FC">
        <w:rPr>
          <w:sz w:val="26"/>
          <w:szCs w:val="26"/>
        </w:rPr>
        <w:t xml:space="preserve">Про затвердження Положення про проведення Національним банком України на міжбанківському ринку операцій </w:t>
      </w:r>
      <w:proofErr w:type="spellStart"/>
      <w:r w:rsidR="00D45B7A" w:rsidRPr="00C667FC">
        <w:rPr>
          <w:sz w:val="26"/>
          <w:szCs w:val="26"/>
        </w:rPr>
        <w:t>своп</w:t>
      </w:r>
      <w:proofErr w:type="spellEnd"/>
      <w:r w:rsidR="00D45B7A" w:rsidRPr="00C667FC">
        <w:rPr>
          <w:sz w:val="26"/>
          <w:szCs w:val="26"/>
        </w:rPr>
        <w:t xml:space="preserve"> процентної ставки</w:t>
      </w:r>
      <w:r w:rsidR="00C667FC" w:rsidRPr="00C667FC">
        <w:rPr>
          <w:sz w:val="26"/>
          <w:szCs w:val="26"/>
        </w:rPr>
        <w:t>».</w:t>
      </w:r>
      <w:r w:rsidR="0008129A">
        <w:rPr>
          <w:sz w:val="26"/>
          <w:szCs w:val="26"/>
        </w:rPr>
        <w:t xml:space="preserve"> </w:t>
      </w:r>
      <w:r w:rsidRPr="00132F36">
        <w:rPr>
          <w:sz w:val="26"/>
          <w:szCs w:val="26"/>
        </w:rPr>
        <w:t>Розпорядження на здійснення облікових депозитарних операцій можуть надаватися</w:t>
      </w:r>
      <w:r w:rsidR="00BD4832" w:rsidRPr="00132F36">
        <w:rPr>
          <w:sz w:val="26"/>
          <w:szCs w:val="26"/>
        </w:rPr>
        <w:t xml:space="preserve"> розпорядниками рахунку у формі паперового або</w:t>
      </w:r>
      <w:r w:rsidRPr="00132F36">
        <w:rPr>
          <w:sz w:val="26"/>
          <w:szCs w:val="26"/>
        </w:rPr>
        <w:t xml:space="preserve"> </w:t>
      </w:r>
      <w:r w:rsidR="00846AB7" w:rsidRPr="00132F36">
        <w:rPr>
          <w:sz w:val="26"/>
          <w:szCs w:val="26"/>
        </w:rPr>
        <w:t>електронного</w:t>
      </w:r>
      <w:r w:rsidRPr="00132F36">
        <w:rPr>
          <w:sz w:val="26"/>
          <w:szCs w:val="26"/>
        </w:rPr>
        <w:t xml:space="preserve"> документу.</w:t>
      </w:r>
      <w:r w:rsidR="0008129A">
        <w:rPr>
          <w:sz w:val="26"/>
          <w:szCs w:val="26"/>
        </w:rPr>
        <w:t xml:space="preserve"> У разі надання електронного документу він надається одним з наступних способів:</w:t>
      </w:r>
    </w:p>
    <w:p w:rsidR="00054873" w:rsidRDefault="00054873" w:rsidP="000812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54873" w:rsidRDefault="0008129A" w:rsidP="00054873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шляхом </w:t>
      </w:r>
      <w:r w:rsidR="00054873">
        <w:rPr>
          <w:sz w:val="26"/>
          <w:szCs w:val="26"/>
        </w:rPr>
        <w:t>їх відправки до Національного банку засобами електронної пошти Національного банку України на електронну скриньку</w:t>
      </w:r>
      <w:r w:rsidR="00054873" w:rsidRPr="00EF720D">
        <w:rPr>
          <w:sz w:val="26"/>
          <w:szCs w:val="26"/>
        </w:rPr>
        <w:t xml:space="preserve">: </w:t>
      </w:r>
      <w:r w:rsidR="00054873" w:rsidRPr="00054873">
        <w:rPr>
          <w:b/>
          <w:sz w:val="26"/>
          <w:szCs w:val="26"/>
          <w:u w:val="single"/>
        </w:rPr>
        <w:t xml:space="preserve">22spra@U1H0 </w:t>
      </w:r>
      <w:r w:rsidR="00054873">
        <w:rPr>
          <w:sz w:val="26"/>
          <w:szCs w:val="26"/>
        </w:rPr>
        <w:t xml:space="preserve">(адресат - </w:t>
      </w:r>
      <w:r w:rsidR="00203480">
        <w:rPr>
          <w:sz w:val="26"/>
          <w:szCs w:val="26"/>
        </w:rPr>
        <w:t>Управління корпоративних прав та депозитарної діяльності Національного банку України</w:t>
      </w:r>
      <w:r w:rsidR="00054873" w:rsidRPr="007C2742">
        <w:rPr>
          <w:sz w:val="26"/>
          <w:szCs w:val="26"/>
        </w:rPr>
        <w:t>)</w:t>
      </w:r>
      <w:r w:rsidR="00054873">
        <w:rPr>
          <w:sz w:val="26"/>
          <w:szCs w:val="26"/>
        </w:rPr>
        <w:t>.</w:t>
      </w:r>
    </w:p>
    <w:p w:rsidR="00054873" w:rsidRPr="00132F36" w:rsidRDefault="00054873" w:rsidP="00054873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за допомогою </w:t>
      </w:r>
      <w:r w:rsidRPr="00054873">
        <w:rPr>
          <w:sz w:val="26"/>
          <w:szCs w:val="26"/>
        </w:rPr>
        <w:t>спеціалізованих програмно-технічних засобів віддаленого доступу депонента до системи депозитарного обліку депозитарної установи Національного банку України</w:t>
      </w:r>
      <w:r>
        <w:rPr>
          <w:sz w:val="26"/>
          <w:szCs w:val="26"/>
        </w:rPr>
        <w:t xml:space="preserve"> ( по мірі реалізації відповідного функціоналу).</w:t>
      </w:r>
    </w:p>
    <w:p w:rsidR="00054873" w:rsidRDefault="00054873" w:rsidP="0005487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32F36">
        <w:rPr>
          <w:sz w:val="26"/>
          <w:szCs w:val="26"/>
        </w:rPr>
        <w:t>.</w:t>
      </w:r>
      <w:r>
        <w:rPr>
          <w:sz w:val="26"/>
          <w:szCs w:val="26"/>
        </w:rPr>
        <w:t xml:space="preserve"> Банки, що набули статусу депонента Національного банку можуть отримувати виписки, довідки та іншу інформацію по їх рахунку у цінних паперах на підставі відповідних розпоряджень/запитів депонента та/або в інших випадках передбачених законодавством. розпорядження/запити від депонента та виписки, довідки та інша інформація від Національного банку можуть надаватись </w:t>
      </w:r>
      <w:r w:rsidRPr="00132F36">
        <w:rPr>
          <w:sz w:val="26"/>
          <w:szCs w:val="26"/>
        </w:rPr>
        <w:t>у формі паперового або електронного документу.</w:t>
      </w:r>
      <w:r>
        <w:rPr>
          <w:sz w:val="26"/>
          <w:szCs w:val="26"/>
        </w:rPr>
        <w:t xml:space="preserve"> У разі надання депонентом електронного документу він надається одним з наступних способів:</w:t>
      </w:r>
    </w:p>
    <w:p w:rsidR="00054873" w:rsidRDefault="00054873" w:rsidP="0005487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54873" w:rsidRDefault="00054873" w:rsidP="00054873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шляхом їх відправки до Національного банку засобами електронної пошти Національного банку України на електронну скриньку</w:t>
      </w:r>
      <w:r w:rsidRPr="00EF720D">
        <w:rPr>
          <w:sz w:val="26"/>
          <w:szCs w:val="26"/>
        </w:rPr>
        <w:t xml:space="preserve">: </w:t>
      </w:r>
      <w:r w:rsidRPr="00054873">
        <w:rPr>
          <w:b/>
          <w:sz w:val="26"/>
          <w:szCs w:val="26"/>
          <w:u w:val="single"/>
        </w:rPr>
        <w:t>22spra@U1H0</w:t>
      </w:r>
      <w:r>
        <w:rPr>
          <w:sz w:val="26"/>
          <w:szCs w:val="26"/>
        </w:rPr>
        <w:t xml:space="preserve"> (адресат - </w:t>
      </w:r>
      <w:r w:rsidR="00203480">
        <w:rPr>
          <w:sz w:val="26"/>
          <w:szCs w:val="26"/>
        </w:rPr>
        <w:t>Управління корпоративних прав та депозитарної діяльності Національного банку України</w:t>
      </w:r>
      <w:r w:rsidRPr="007C274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8129A" w:rsidRPr="00132F36" w:rsidRDefault="00054873" w:rsidP="00203480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за допомогою </w:t>
      </w:r>
      <w:r w:rsidRPr="00054873">
        <w:rPr>
          <w:sz w:val="26"/>
          <w:szCs w:val="26"/>
        </w:rPr>
        <w:t>спеціалізованих програмно-технічних засобів віддаленого доступу депонента до системи депозитарного обліку депозитарної установи Національного банку України</w:t>
      </w:r>
      <w:r w:rsidR="00BC2109">
        <w:rPr>
          <w:sz w:val="26"/>
          <w:szCs w:val="26"/>
        </w:rPr>
        <w:t xml:space="preserve"> (</w:t>
      </w:r>
      <w:r>
        <w:rPr>
          <w:sz w:val="26"/>
          <w:szCs w:val="26"/>
        </w:rPr>
        <w:t>по мірі реалізації відповідного функціоналу).</w:t>
      </w:r>
      <w:bookmarkStart w:id="0" w:name="_GoBack"/>
      <w:bookmarkEnd w:id="0"/>
    </w:p>
    <w:sectPr w:rsidR="0008129A" w:rsidRPr="00132F36" w:rsidSect="00B52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6F" w:rsidRDefault="00854A6F" w:rsidP="00B73292">
      <w:r>
        <w:separator/>
      </w:r>
    </w:p>
  </w:endnote>
  <w:endnote w:type="continuationSeparator" w:id="0">
    <w:p w:rsidR="00854A6F" w:rsidRDefault="00854A6F" w:rsidP="00B7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B3" w:rsidRDefault="008C74B3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B3" w:rsidRDefault="008C74B3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B3" w:rsidRDefault="008C74B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6F" w:rsidRDefault="00854A6F" w:rsidP="00B73292">
      <w:r>
        <w:separator/>
      </w:r>
    </w:p>
  </w:footnote>
  <w:footnote w:type="continuationSeparator" w:id="0">
    <w:p w:rsidR="00854A6F" w:rsidRDefault="00854A6F" w:rsidP="00B7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B3" w:rsidRDefault="008C74B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B3" w:rsidRDefault="008C74B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B3" w:rsidRDefault="008C74B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8A1"/>
    <w:multiLevelType w:val="hybridMultilevel"/>
    <w:tmpl w:val="C9787D40"/>
    <w:lvl w:ilvl="0" w:tplc="14F675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B7066C4"/>
    <w:multiLevelType w:val="hybridMultilevel"/>
    <w:tmpl w:val="C9787D40"/>
    <w:lvl w:ilvl="0" w:tplc="14F675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6456548"/>
    <w:multiLevelType w:val="hybridMultilevel"/>
    <w:tmpl w:val="7B3AE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59D9"/>
    <w:multiLevelType w:val="hybridMultilevel"/>
    <w:tmpl w:val="9A6A3D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69"/>
        </w:tabs>
        <w:ind w:left="7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089"/>
        </w:tabs>
        <w:ind w:left="8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09"/>
        </w:tabs>
        <w:ind w:left="8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29"/>
        </w:tabs>
        <w:ind w:left="9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49"/>
        </w:tabs>
        <w:ind w:left="10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69"/>
        </w:tabs>
        <w:ind w:left="10969" w:hanging="360"/>
      </w:pPr>
      <w:rPr>
        <w:rFonts w:ascii="Wingdings" w:hAnsi="Wingdings" w:hint="default"/>
      </w:rPr>
    </w:lvl>
  </w:abstractNum>
  <w:abstractNum w:abstractNumId="4" w15:restartNumberingAfterBreak="0">
    <w:nsid w:val="37CA7335"/>
    <w:multiLevelType w:val="hybridMultilevel"/>
    <w:tmpl w:val="70E0CFBA"/>
    <w:lvl w:ilvl="0" w:tplc="A2B21C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39A06C7B"/>
    <w:multiLevelType w:val="hybridMultilevel"/>
    <w:tmpl w:val="009006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47E30E14"/>
    <w:multiLevelType w:val="hybridMultilevel"/>
    <w:tmpl w:val="F356B7BA"/>
    <w:lvl w:ilvl="0" w:tplc="45068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A97E88"/>
    <w:multiLevelType w:val="hybridMultilevel"/>
    <w:tmpl w:val="C9787D40"/>
    <w:lvl w:ilvl="0" w:tplc="14F6750C">
      <w:start w:val="1"/>
      <w:numFmt w:val="decimal"/>
      <w:lvlText w:val="%1)"/>
      <w:lvlJc w:val="left"/>
      <w:pPr>
        <w:ind w:left="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8" w15:restartNumberingAfterBreak="0">
    <w:nsid w:val="568F753C"/>
    <w:multiLevelType w:val="hybridMultilevel"/>
    <w:tmpl w:val="C9787D40"/>
    <w:lvl w:ilvl="0" w:tplc="14F675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92E70E6"/>
    <w:multiLevelType w:val="hybridMultilevel"/>
    <w:tmpl w:val="B30C89A2"/>
    <w:lvl w:ilvl="0" w:tplc="FDB22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5D"/>
    <w:rsid w:val="0000287D"/>
    <w:rsid w:val="000142AB"/>
    <w:rsid w:val="00035FB2"/>
    <w:rsid w:val="00053420"/>
    <w:rsid w:val="00054873"/>
    <w:rsid w:val="000570D6"/>
    <w:rsid w:val="00072E2B"/>
    <w:rsid w:val="000738A6"/>
    <w:rsid w:val="0008129A"/>
    <w:rsid w:val="00094F2E"/>
    <w:rsid w:val="000B1A38"/>
    <w:rsid w:val="000E4F5D"/>
    <w:rsid w:val="00132F36"/>
    <w:rsid w:val="0014291A"/>
    <w:rsid w:val="00195496"/>
    <w:rsid w:val="001A08E5"/>
    <w:rsid w:val="001C361C"/>
    <w:rsid w:val="001C7D4B"/>
    <w:rsid w:val="001D0039"/>
    <w:rsid w:val="001D43CE"/>
    <w:rsid w:val="00203480"/>
    <w:rsid w:val="00215E73"/>
    <w:rsid w:val="002177AA"/>
    <w:rsid w:val="002260EF"/>
    <w:rsid w:val="00227BE1"/>
    <w:rsid w:val="00231A0B"/>
    <w:rsid w:val="00233BAA"/>
    <w:rsid w:val="0023463D"/>
    <w:rsid w:val="00245740"/>
    <w:rsid w:val="00261729"/>
    <w:rsid w:val="00267435"/>
    <w:rsid w:val="002703B8"/>
    <w:rsid w:val="00282B68"/>
    <w:rsid w:val="00290CD0"/>
    <w:rsid w:val="002938CB"/>
    <w:rsid w:val="00296160"/>
    <w:rsid w:val="002A526C"/>
    <w:rsid w:val="002B53EA"/>
    <w:rsid w:val="002C5BA2"/>
    <w:rsid w:val="002E15FE"/>
    <w:rsid w:val="002F022A"/>
    <w:rsid w:val="003115F3"/>
    <w:rsid w:val="0037098F"/>
    <w:rsid w:val="00373C90"/>
    <w:rsid w:val="00374E50"/>
    <w:rsid w:val="00384F3D"/>
    <w:rsid w:val="00391DD2"/>
    <w:rsid w:val="00394195"/>
    <w:rsid w:val="00395F27"/>
    <w:rsid w:val="00426237"/>
    <w:rsid w:val="00433CD9"/>
    <w:rsid w:val="00442CDB"/>
    <w:rsid w:val="00471CFF"/>
    <w:rsid w:val="00490439"/>
    <w:rsid w:val="004B1AB9"/>
    <w:rsid w:val="005024C8"/>
    <w:rsid w:val="005024F6"/>
    <w:rsid w:val="00534D46"/>
    <w:rsid w:val="005600C5"/>
    <w:rsid w:val="005A3B49"/>
    <w:rsid w:val="005C0B98"/>
    <w:rsid w:val="005D2A2C"/>
    <w:rsid w:val="005D32F2"/>
    <w:rsid w:val="005E5FA9"/>
    <w:rsid w:val="005F3716"/>
    <w:rsid w:val="00601DAA"/>
    <w:rsid w:val="006153DB"/>
    <w:rsid w:val="006431A1"/>
    <w:rsid w:val="00644531"/>
    <w:rsid w:val="00646BD0"/>
    <w:rsid w:val="006530A3"/>
    <w:rsid w:val="006603A4"/>
    <w:rsid w:val="00661EC2"/>
    <w:rsid w:val="0066264F"/>
    <w:rsid w:val="00663774"/>
    <w:rsid w:val="00671C10"/>
    <w:rsid w:val="006811C4"/>
    <w:rsid w:val="006863E9"/>
    <w:rsid w:val="006927EC"/>
    <w:rsid w:val="00694289"/>
    <w:rsid w:val="006A598D"/>
    <w:rsid w:val="006D66CC"/>
    <w:rsid w:val="006E3F9C"/>
    <w:rsid w:val="00717C74"/>
    <w:rsid w:val="00725135"/>
    <w:rsid w:val="00735F3E"/>
    <w:rsid w:val="00741E54"/>
    <w:rsid w:val="00752732"/>
    <w:rsid w:val="00754DD0"/>
    <w:rsid w:val="00792550"/>
    <w:rsid w:val="00793556"/>
    <w:rsid w:val="007A74FC"/>
    <w:rsid w:val="007B6778"/>
    <w:rsid w:val="007C2742"/>
    <w:rsid w:val="00832547"/>
    <w:rsid w:val="008432D3"/>
    <w:rsid w:val="00846AB7"/>
    <w:rsid w:val="00854A6F"/>
    <w:rsid w:val="0085597F"/>
    <w:rsid w:val="00874E71"/>
    <w:rsid w:val="00883046"/>
    <w:rsid w:val="008C74B3"/>
    <w:rsid w:val="00915FAD"/>
    <w:rsid w:val="0092185F"/>
    <w:rsid w:val="0094320A"/>
    <w:rsid w:val="009602A8"/>
    <w:rsid w:val="00964756"/>
    <w:rsid w:val="009811CB"/>
    <w:rsid w:val="00983622"/>
    <w:rsid w:val="009B20C6"/>
    <w:rsid w:val="009C75D3"/>
    <w:rsid w:val="009E1EAF"/>
    <w:rsid w:val="00A03507"/>
    <w:rsid w:val="00A31EF4"/>
    <w:rsid w:val="00A45175"/>
    <w:rsid w:val="00A453A2"/>
    <w:rsid w:val="00A60C55"/>
    <w:rsid w:val="00AD0935"/>
    <w:rsid w:val="00AD5E2D"/>
    <w:rsid w:val="00B328E3"/>
    <w:rsid w:val="00B44F8D"/>
    <w:rsid w:val="00B52B6E"/>
    <w:rsid w:val="00B71803"/>
    <w:rsid w:val="00B71FA2"/>
    <w:rsid w:val="00B72EF9"/>
    <w:rsid w:val="00B73292"/>
    <w:rsid w:val="00BC2109"/>
    <w:rsid w:val="00BD341C"/>
    <w:rsid w:val="00BD4832"/>
    <w:rsid w:val="00BE4FE5"/>
    <w:rsid w:val="00C026DA"/>
    <w:rsid w:val="00C15112"/>
    <w:rsid w:val="00C25E7B"/>
    <w:rsid w:val="00C302C1"/>
    <w:rsid w:val="00C32E6C"/>
    <w:rsid w:val="00C368CC"/>
    <w:rsid w:val="00C667FC"/>
    <w:rsid w:val="00C6712B"/>
    <w:rsid w:val="00C705F6"/>
    <w:rsid w:val="00C7239D"/>
    <w:rsid w:val="00CB0D18"/>
    <w:rsid w:val="00CB30E5"/>
    <w:rsid w:val="00CE2ED7"/>
    <w:rsid w:val="00D13A38"/>
    <w:rsid w:val="00D45B7A"/>
    <w:rsid w:val="00D543F8"/>
    <w:rsid w:val="00D82E77"/>
    <w:rsid w:val="00D838DE"/>
    <w:rsid w:val="00D92BFF"/>
    <w:rsid w:val="00DA0B31"/>
    <w:rsid w:val="00DB5732"/>
    <w:rsid w:val="00DF0BF2"/>
    <w:rsid w:val="00E214F9"/>
    <w:rsid w:val="00E36E0D"/>
    <w:rsid w:val="00E44D95"/>
    <w:rsid w:val="00E5109B"/>
    <w:rsid w:val="00E518A3"/>
    <w:rsid w:val="00E90BC1"/>
    <w:rsid w:val="00ED0D6A"/>
    <w:rsid w:val="00EF720D"/>
    <w:rsid w:val="00F24BF5"/>
    <w:rsid w:val="00F3216E"/>
    <w:rsid w:val="00F32A95"/>
    <w:rsid w:val="00F563BE"/>
    <w:rsid w:val="00F634E2"/>
    <w:rsid w:val="00F909D2"/>
    <w:rsid w:val="00F959EF"/>
    <w:rsid w:val="00FA1AB6"/>
    <w:rsid w:val="00FA3959"/>
    <w:rsid w:val="00FC0FBB"/>
    <w:rsid w:val="00FD0A7E"/>
    <w:rsid w:val="00FF168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E4F5D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link w:val="a3"/>
    <w:semiHidden/>
    <w:locked/>
    <w:rsid w:val="000E4F5D"/>
    <w:rPr>
      <w:rFonts w:ascii="Courier New" w:hAnsi="Courier New"/>
      <w:lang w:val="ru-RU" w:eastAsia="ru-RU" w:bidi="ar-SA"/>
    </w:rPr>
  </w:style>
  <w:style w:type="paragraph" w:customStyle="1" w:styleId="1Znak1">
    <w:name w:val="Знак1 Znak Знак1"/>
    <w:basedOn w:val="a"/>
    <w:rsid w:val="005E5FA9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094F2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у Знак"/>
    <w:link w:val="a5"/>
    <w:uiPriority w:val="34"/>
    <w:locked/>
    <w:rsid w:val="00094F2E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E4FE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BE4FE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BE4FE5"/>
    <w:pPr>
      <w:spacing w:before="100" w:beforeAutospacing="1" w:after="100" w:afterAutospacing="1"/>
    </w:pPr>
    <w:rPr>
      <w:lang w:eastAsia="uk-UA"/>
    </w:rPr>
  </w:style>
  <w:style w:type="character" w:styleId="aa">
    <w:name w:val="annotation reference"/>
    <w:basedOn w:val="a0"/>
    <w:rsid w:val="00DF0BF2"/>
    <w:rPr>
      <w:sz w:val="16"/>
      <w:szCs w:val="16"/>
    </w:rPr>
  </w:style>
  <w:style w:type="paragraph" w:styleId="ab">
    <w:name w:val="annotation text"/>
    <w:basedOn w:val="a"/>
    <w:link w:val="ac"/>
    <w:rsid w:val="00DF0BF2"/>
    <w:rPr>
      <w:sz w:val="20"/>
      <w:szCs w:val="20"/>
    </w:rPr>
  </w:style>
  <w:style w:type="character" w:customStyle="1" w:styleId="ac">
    <w:name w:val="Текст примітки Знак"/>
    <w:basedOn w:val="a0"/>
    <w:link w:val="ab"/>
    <w:rsid w:val="00DF0BF2"/>
    <w:rPr>
      <w:lang w:eastAsia="ru-RU"/>
    </w:rPr>
  </w:style>
  <w:style w:type="paragraph" w:styleId="ad">
    <w:name w:val="annotation subject"/>
    <w:basedOn w:val="ab"/>
    <w:next w:val="ab"/>
    <w:link w:val="ae"/>
    <w:rsid w:val="00DF0BF2"/>
    <w:rPr>
      <w:b/>
      <w:bCs/>
    </w:rPr>
  </w:style>
  <w:style w:type="character" w:customStyle="1" w:styleId="ae">
    <w:name w:val="Тема примітки Знак"/>
    <w:basedOn w:val="ac"/>
    <w:link w:val="ad"/>
    <w:rsid w:val="00DF0BF2"/>
    <w:rPr>
      <w:b/>
      <w:bCs/>
      <w:lang w:eastAsia="ru-RU"/>
    </w:rPr>
  </w:style>
  <w:style w:type="character" w:styleId="af">
    <w:name w:val="Hyperlink"/>
    <w:basedOn w:val="a0"/>
    <w:uiPriority w:val="99"/>
    <w:unhideWhenUsed/>
    <w:rsid w:val="00663774"/>
    <w:rPr>
      <w:rFonts w:ascii="Times New Roman" w:hAnsi="Times New Roman" w:cs="Times New Roman"/>
      <w:color w:val="0000FF"/>
      <w:u w:val="single"/>
    </w:rPr>
  </w:style>
  <w:style w:type="paragraph" w:styleId="af0">
    <w:name w:val="header"/>
    <w:basedOn w:val="a"/>
    <w:link w:val="af1"/>
    <w:rsid w:val="00B73292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rsid w:val="00B73292"/>
    <w:rPr>
      <w:sz w:val="24"/>
      <w:szCs w:val="24"/>
      <w:lang w:eastAsia="ru-RU"/>
    </w:rPr>
  </w:style>
  <w:style w:type="paragraph" w:styleId="af2">
    <w:name w:val="footer"/>
    <w:basedOn w:val="a"/>
    <w:link w:val="af3"/>
    <w:rsid w:val="00B73292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rsid w:val="00B7329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nk.gov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2021-02-18T12:01:00Z</dcterms:created>
  <dcterms:modified xsi:type="dcterms:W3CDTF">2021-02-18T12:15:00Z</dcterms:modified>
</cp:coreProperties>
</file>