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97"/>
        <w:gridCol w:w="2647"/>
        <w:gridCol w:w="227"/>
        <w:gridCol w:w="1449"/>
        <w:gridCol w:w="1890"/>
      </w:tblGrid>
      <w:tr w:rsidR="00EB2ADB" w14:paraId="10F56B6A" w14:textId="77777777" w:rsidTr="00EB2ADB">
        <w:trPr>
          <w:trHeight w:val="851"/>
        </w:trPr>
        <w:tc>
          <w:tcPr>
            <w:tcW w:w="3128" w:type="dxa"/>
          </w:tcPr>
          <w:p w14:paraId="6D874EA1" w14:textId="77777777" w:rsidR="00EB2ADB" w:rsidRPr="00F830D4" w:rsidRDefault="00EB2ADB" w:rsidP="008E4383">
            <w:pPr>
              <w:rPr>
                <w:lang w:val="uk-UA"/>
              </w:rPr>
            </w:pPr>
          </w:p>
        </w:tc>
        <w:tc>
          <w:tcPr>
            <w:tcW w:w="3171" w:type="dxa"/>
            <w:gridSpan w:val="3"/>
            <w:vMerge w:val="restart"/>
          </w:tcPr>
          <w:p w14:paraId="7AE06B4C" w14:textId="77777777" w:rsidR="00EB2ADB" w:rsidRDefault="00EB2ADB" w:rsidP="008E4383">
            <w:pPr>
              <w:jc w:val="center"/>
            </w:pPr>
            <w:r>
              <w:rPr>
                <w:szCs w:val="24"/>
                <w:lang w:eastAsia="zh-CN" w:bidi="hi-IN"/>
              </w:rPr>
              <w:object w:dxaOrig="1595" w:dyaOrig="2201" w14:anchorId="6F10AB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47.7pt" o:ole="">
                  <v:imagedata r:id="rId8" o:title=""/>
                </v:shape>
                <o:OLEObject Type="Embed" ProgID="CorelDraw.Graphic.16" ShapeID="_x0000_i1025" DrawAspect="Content" ObjectID="_1688812800" r:id="rId9"/>
              </w:object>
            </w:r>
          </w:p>
        </w:tc>
        <w:tc>
          <w:tcPr>
            <w:tcW w:w="3339" w:type="dxa"/>
            <w:gridSpan w:val="2"/>
          </w:tcPr>
          <w:p w14:paraId="0E8149B5" w14:textId="77777777" w:rsidR="00EB2ADB" w:rsidRDefault="00EB2ADB" w:rsidP="008E4383"/>
        </w:tc>
      </w:tr>
      <w:tr w:rsidR="00EB2ADB" w14:paraId="7CD87253" w14:textId="77777777" w:rsidTr="00EB2ADB">
        <w:tc>
          <w:tcPr>
            <w:tcW w:w="3128" w:type="dxa"/>
          </w:tcPr>
          <w:p w14:paraId="32268000" w14:textId="77777777" w:rsidR="00EB2ADB" w:rsidRDefault="00EB2ADB" w:rsidP="008E4383"/>
        </w:tc>
        <w:tc>
          <w:tcPr>
            <w:tcW w:w="3171" w:type="dxa"/>
            <w:gridSpan w:val="3"/>
            <w:vMerge/>
          </w:tcPr>
          <w:p w14:paraId="0A094636" w14:textId="77777777" w:rsidR="00EB2ADB" w:rsidRDefault="00EB2ADB" w:rsidP="008E4383"/>
        </w:tc>
        <w:tc>
          <w:tcPr>
            <w:tcW w:w="3339" w:type="dxa"/>
            <w:gridSpan w:val="2"/>
          </w:tcPr>
          <w:p w14:paraId="20D740AA" w14:textId="77777777" w:rsidR="00EB2ADB" w:rsidRDefault="00EB2ADB" w:rsidP="008E4383"/>
        </w:tc>
      </w:tr>
      <w:tr w:rsidR="00EB2ADB" w14:paraId="147D4B4E" w14:textId="77777777" w:rsidTr="008E4383">
        <w:tc>
          <w:tcPr>
            <w:tcW w:w="9638" w:type="dxa"/>
            <w:gridSpan w:val="6"/>
          </w:tcPr>
          <w:p w14:paraId="16A6DFAD" w14:textId="77777777" w:rsidR="00EB2ADB" w:rsidRPr="00DE2CC3" w:rsidRDefault="00EB2ADB" w:rsidP="008E4383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  <w:sz w:val="32"/>
                <w:szCs w:val="32"/>
                <w:lang w:val="uk-UA"/>
              </w:rPr>
            </w:pPr>
            <w:r w:rsidRPr="00DE2CC3">
              <w:rPr>
                <w:b/>
                <w:bCs/>
                <w:color w:val="006600"/>
                <w:spacing w:val="10"/>
                <w:sz w:val="32"/>
                <w:szCs w:val="32"/>
                <w:lang w:val="uk-UA"/>
              </w:rPr>
              <w:t>Правління Національного банку України</w:t>
            </w:r>
          </w:p>
          <w:p w14:paraId="1ADFBDB3" w14:textId="217A23FC" w:rsidR="00EB2ADB" w:rsidRPr="00960AC8" w:rsidRDefault="00EB2ADB" w:rsidP="00EB2ADB">
            <w:pPr>
              <w:jc w:val="center"/>
              <w:rPr>
                <w:sz w:val="32"/>
                <w:szCs w:val="32"/>
              </w:rPr>
            </w:pPr>
            <w:r w:rsidRPr="00DE2CC3">
              <w:rPr>
                <w:b/>
                <w:bCs/>
                <w:color w:val="006600"/>
                <w:sz w:val="32"/>
                <w:szCs w:val="32"/>
                <w:lang w:val="uk-UA"/>
              </w:rPr>
              <w:t>Р</w:t>
            </w:r>
            <w:r w:rsidRPr="00DE2CC3">
              <w:rPr>
                <w:b/>
                <w:bCs/>
                <w:color w:val="006600"/>
                <w:sz w:val="32"/>
                <w:szCs w:val="32"/>
              </w:rPr>
              <w:t xml:space="preserve"> </w:t>
            </w:r>
            <w:r w:rsidRPr="00DE2CC3">
              <w:rPr>
                <w:b/>
                <w:bCs/>
                <w:color w:val="006600"/>
                <w:sz w:val="32"/>
                <w:szCs w:val="32"/>
                <w:lang w:val="uk-UA"/>
              </w:rPr>
              <w:t>І</w:t>
            </w:r>
            <w:r w:rsidRPr="00DE2CC3">
              <w:rPr>
                <w:b/>
                <w:bCs/>
                <w:color w:val="006600"/>
                <w:sz w:val="32"/>
                <w:szCs w:val="32"/>
              </w:rPr>
              <w:t xml:space="preserve"> </w:t>
            </w:r>
            <w:r w:rsidRPr="00DE2CC3">
              <w:rPr>
                <w:b/>
                <w:bCs/>
                <w:color w:val="006600"/>
                <w:sz w:val="32"/>
                <w:szCs w:val="32"/>
                <w:lang w:val="uk-UA"/>
              </w:rPr>
              <w:t>Ш</w:t>
            </w:r>
            <w:r w:rsidRPr="00DE2CC3">
              <w:rPr>
                <w:b/>
                <w:bCs/>
                <w:color w:val="006600"/>
                <w:sz w:val="32"/>
                <w:szCs w:val="32"/>
              </w:rPr>
              <w:t xml:space="preserve"> </w:t>
            </w:r>
            <w:r w:rsidRPr="00DE2CC3">
              <w:rPr>
                <w:b/>
                <w:bCs/>
                <w:color w:val="006600"/>
                <w:sz w:val="32"/>
                <w:szCs w:val="32"/>
                <w:lang w:val="uk-UA"/>
              </w:rPr>
              <w:t>Е</w:t>
            </w:r>
            <w:r w:rsidRPr="00DE2CC3">
              <w:rPr>
                <w:b/>
                <w:bCs/>
                <w:color w:val="006600"/>
                <w:sz w:val="32"/>
                <w:szCs w:val="32"/>
              </w:rPr>
              <w:t xml:space="preserve"> Н </w:t>
            </w:r>
            <w:r w:rsidRPr="00DE2CC3">
              <w:rPr>
                <w:b/>
                <w:bCs/>
                <w:color w:val="006600"/>
                <w:sz w:val="32"/>
                <w:szCs w:val="32"/>
                <w:lang w:val="uk-UA"/>
              </w:rPr>
              <w:t>Н</w:t>
            </w:r>
            <w:r w:rsidRPr="00DE2CC3">
              <w:rPr>
                <w:b/>
                <w:bCs/>
                <w:color w:val="006600"/>
                <w:sz w:val="32"/>
                <w:szCs w:val="32"/>
              </w:rPr>
              <w:t xml:space="preserve"> </w:t>
            </w:r>
            <w:r w:rsidRPr="00DE2CC3">
              <w:rPr>
                <w:b/>
                <w:bCs/>
                <w:color w:val="006600"/>
                <w:sz w:val="32"/>
                <w:szCs w:val="32"/>
                <w:lang w:val="uk-UA"/>
              </w:rPr>
              <w:t>Я</w:t>
            </w:r>
          </w:p>
        </w:tc>
      </w:tr>
      <w:tr w:rsidR="00EB2ADB" w:rsidRPr="00960AC8" w14:paraId="3B04A1B8" w14:textId="77777777" w:rsidTr="00EB2ADB">
        <w:tc>
          <w:tcPr>
            <w:tcW w:w="3425" w:type="dxa"/>
            <w:gridSpan w:val="2"/>
            <w:vAlign w:val="bottom"/>
          </w:tcPr>
          <w:p w14:paraId="25BEA98F" w14:textId="77777777" w:rsidR="00EB2ADB" w:rsidRPr="00960AC8" w:rsidRDefault="00EB2ADB" w:rsidP="008E43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7" w:type="dxa"/>
          </w:tcPr>
          <w:p w14:paraId="1E7B8B99" w14:textId="77777777" w:rsidR="00EB2ADB" w:rsidRPr="00960AC8" w:rsidRDefault="00EB2ADB" w:rsidP="008E4383">
            <w:pPr>
              <w:spacing w:before="240"/>
              <w:jc w:val="center"/>
              <w:rPr>
                <w:sz w:val="28"/>
                <w:szCs w:val="28"/>
                <w:lang w:val="uk-UA"/>
              </w:rPr>
            </w:pPr>
            <w:r w:rsidRPr="00960AC8">
              <w:rPr>
                <w:color w:val="006600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1676" w:type="dxa"/>
            <w:gridSpan w:val="2"/>
            <w:vAlign w:val="bottom"/>
          </w:tcPr>
          <w:p w14:paraId="04A72C5A" w14:textId="77777777" w:rsidR="00EB2ADB" w:rsidRPr="00960AC8" w:rsidRDefault="00EB2ADB" w:rsidP="008E4383">
            <w:pPr>
              <w:jc w:val="right"/>
              <w:rPr>
                <w:sz w:val="28"/>
                <w:szCs w:val="28"/>
                <w:lang w:val="uk-UA"/>
              </w:rPr>
            </w:pPr>
            <w:r w:rsidRPr="00960AC8">
              <w:rPr>
                <w:color w:val="FFFFFF" w:themeColor="background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90" w:type="dxa"/>
            <w:vAlign w:val="bottom"/>
          </w:tcPr>
          <w:p w14:paraId="1C5D1BEA" w14:textId="77777777" w:rsidR="00EB2ADB" w:rsidRPr="00960AC8" w:rsidRDefault="00EB2ADB" w:rsidP="008E4383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4AAFFFC3" w14:textId="77777777" w:rsidR="00732291" w:rsidRDefault="00732291"/>
    <w:p w14:paraId="5CF3C603" w14:textId="77777777" w:rsidR="00732291" w:rsidRPr="00DE2CC3" w:rsidRDefault="00713684">
      <w:pPr>
        <w:jc w:val="center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Про схвалення Методичних рекомендацій щодо</w:t>
      </w:r>
    </w:p>
    <w:p w14:paraId="0F0049B1" w14:textId="65A7AECE" w:rsidR="00732291" w:rsidRPr="00DE2CC3" w:rsidRDefault="00713684">
      <w:pPr>
        <w:jc w:val="center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організації обслуговування споживачів фінансових послуг</w:t>
      </w:r>
    </w:p>
    <w:p w14:paraId="1917D4A9" w14:textId="6B30C49A" w:rsidR="00732291" w:rsidRPr="00DE2CC3" w:rsidRDefault="009E2EF2">
      <w:pPr>
        <w:jc w:val="center"/>
        <w:rPr>
          <w:rFonts w:cs="Times New Roman"/>
          <w:sz w:val="28"/>
          <w:szCs w:val="28"/>
        </w:rPr>
      </w:pPr>
      <w:r w:rsidRPr="00DE2CC3">
        <w:rPr>
          <w:rFonts w:cs="Times New Roman"/>
          <w:sz w:val="28"/>
          <w:szCs w:val="28"/>
          <w:lang w:val="uk-UA"/>
        </w:rPr>
        <w:t xml:space="preserve">із </w:t>
      </w:r>
      <w:r w:rsidR="00713684" w:rsidRPr="00DE2CC3">
        <w:rPr>
          <w:rFonts w:cs="Times New Roman"/>
          <w:sz w:val="28"/>
          <w:szCs w:val="28"/>
          <w:lang w:val="uk-UA"/>
        </w:rPr>
        <w:t>м</w:t>
      </w:r>
      <w:r w:rsidR="004A1C05" w:rsidRPr="00DE2CC3">
        <w:rPr>
          <w:rFonts w:cs="Times New Roman"/>
          <w:sz w:val="28"/>
          <w:szCs w:val="28"/>
          <w:lang w:val="uk-UA"/>
        </w:rPr>
        <w:t>аломобільних груп</w:t>
      </w:r>
      <w:r w:rsidR="00713684" w:rsidRPr="00DE2CC3">
        <w:rPr>
          <w:rFonts w:cs="Times New Roman"/>
          <w:sz w:val="28"/>
          <w:szCs w:val="28"/>
          <w:lang w:val="uk-UA"/>
        </w:rPr>
        <w:t xml:space="preserve"> населення в установах України</w:t>
      </w:r>
    </w:p>
    <w:p w14:paraId="42460434" w14:textId="77777777" w:rsidR="00732291" w:rsidRPr="00DE2CC3" w:rsidRDefault="00732291">
      <w:pPr>
        <w:jc w:val="center"/>
        <w:rPr>
          <w:rFonts w:cs="Times New Roman"/>
          <w:sz w:val="28"/>
          <w:szCs w:val="28"/>
          <w:lang w:val="uk-UA"/>
        </w:rPr>
      </w:pPr>
    </w:p>
    <w:p w14:paraId="131C0A32" w14:textId="3864DD8B" w:rsidR="00732291" w:rsidRPr="00DE2CC3" w:rsidRDefault="00713684" w:rsidP="00F331CC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Відповідно до статей </w:t>
      </w:r>
      <w:r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7, 15, </w:t>
      </w:r>
      <w:r w:rsidRPr="00DE2CC3">
        <w:rPr>
          <w:rFonts w:cs="Times New Roman"/>
          <w:sz w:val="28"/>
          <w:szCs w:val="28"/>
          <w:lang w:val="uk-UA"/>
        </w:rPr>
        <w:t xml:space="preserve">56 Закону України “Про Національний банк України”, </w:t>
      </w:r>
      <w:r w:rsidR="004A1C05" w:rsidRPr="00DE2CC3">
        <w:rPr>
          <w:rFonts w:cs="Times New Roman"/>
          <w:color w:val="000000" w:themeColor="text1"/>
          <w:sz w:val="28"/>
          <w:szCs w:val="28"/>
          <w:lang w:val="uk-UA"/>
        </w:rPr>
        <w:t>стат</w:t>
      </w:r>
      <w:r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ей 56, 66 Закону </w:t>
      </w:r>
      <w:r w:rsidRPr="00DE2CC3">
        <w:rPr>
          <w:rFonts w:cs="Times New Roman"/>
          <w:sz w:val="28"/>
          <w:szCs w:val="28"/>
          <w:lang w:val="uk-UA"/>
        </w:rPr>
        <w:t>України “Про банк</w:t>
      </w:r>
      <w:r w:rsidR="004A1C05" w:rsidRPr="00DE2CC3">
        <w:rPr>
          <w:rFonts w:cs="Times New Roman"/>
          <w:sz w:val="28"/>
          <w:szCs w:val="28"/>
          <w:lang w:val="uk-UA"/>
        </w:rPr>
        <w:t xml:space="preserve">и і банківську діяльність”, </w:t>
      </w:r>
      <w:r w:rsidR="004A1C05" w:rsidRPr="00DE2CC3">
        <w:rPr>
          <w:rFonts w:cs="Times New Roman"/>
          <w:color w:val="000000" w:themeColor="text1"/>
          <w:sz w:val="28"/>
          <w:szCs w:val="28"/>
          <w:lang w:val="uk-UA"/>
        </w:rPr>
        <w:t>ста</w:t>
      </w:r>
      <w:r w:rsidRPr="00DE2CC3">
        <w:rPr>
          <w:rFonts w:cs="Times New Roman"/>
          <w:color w:val="000000" w:themeColor="text1"/>
          <w:sz w:val="28"/>
          <w:szCs w:val="28"/>
          <w:lang w:val="uk-UA"/>
        </w:rPr>
        <w:t>тей 12, 21 Закону</w:t>
      </w:r>
      <w:r w:rsidRPr="00DE2CC3">
        <w:rPr>
          <w:rFonts w:cs="Times New Roman"/>
          <w:sz w:val="28"/>
          <w:szCs w:val="28"/>
          <w:lang w:val="uk-UA"/>
        </w:rPr>
        <w:t xml:space="preserve"> України “Про фінансові послуги та державне регулювання ринків фінансових послуг”, з метою </w:t>
      </w:r>
      <w:r w:rsidR="00B15A89" w:rsidRPr="00DE2CC3">
        <w:rPr>
          <w:rFonts w:cs="Times New Roman"/>
          <w:sz w:val="28"/>
          <w:szCs w:val="28"/>
          <w:lang w:val="uk-UA"/>
        </w:rPr>
        <w:t>забезпечення рівних прав на належний рівень обслуговування</w:t>
      </w:r>
      <w:r w:rsidR="00F331CC" w:rsidRPr="00DE2CC3">
        <w:rPr>
          <w:rFonts w:cs="Times New Roman"/>
          <w:sz w:val="28"/>
          <w:szCs w:val="28"/>
          <w:lang w:val="uk-UA"/>
        </w:rPr>
        <w:t xml:space="preserve"> </w:t>
      </w:r>
      <w:r w:rsidR="00B15A89" w:rsidRPr="00DE2CC3">
        <w:rPr>
          <w:rFonts w:cs="Times New Roman"/>
          <w:sz w:val="28"/>
          <w:szCs w:val="28"/>
          <w:lang w:val="uk-UA"/>
        </w:rPr>
        <w:t xml:space="preserve">споживачів фінансових послуг </w:t>
      </w:r>
      <w:r w:rsidR="00F36A15" w:rsidRPr="00DE2CC3">
        <w:rPr>
          <w:rFonts w:cs="Times New Roman"/>
          <w:sz w:val="28"/>
          <w:szCs w:val="28"/>
          <w:lang w:val="uk-UA"/>
        </w:rPr>
        <w:t xml:space="preserve">із </w:t>
      </w:r>
      <w:r w:rsidR="00B15A89" w:rsidRPr="00DE2CC3">
        <w:rPr>
          <w:rFonts w:cs="Times New Roman"/>
          <w:sz w:val="28"/>
          <w:szCs w:val="28"/>
          <w:lang w:val="uk-UA"/>
        </w:rPr>
        <w:t>різних груп населення, в</w:t>
      </w:r>
      <w:r w:rsidR="009E2EF2" w:rsidRPr="00DE2CC3">
        <w:rPr>
          <w:rFonts w:cs="Times New Roman"/>
          <w:sz w:val="28"/>
          <w:szCs w:val="28"/>
          <w:lang w:val="uk-UA"/>
        </w:rPr>
        <w:t>ключаючи</w:t>
      </w:r>
      <w:r w:rsidR="00B15A89" w:rsidRPr="00DE2CC3">
        <w:rPr>
          <w:rFonts w:cs="Times New Roman"/>
          <w:sz w:val="28"/>
          <w:szCs w:val="28"/>
          <w:lang w:val="uk-UA"/>
        </w:rPr>
        <w:t xml:space="preserve"> маломобільн</w:t>
      </w:r>
      <w:r w:rsidR="00DE2CC3" w:rsidRPr="00DE2CC3">
        <w:rPr>
          <w:rFonts w:cs="Times New Roman"/>
          <w:sz w:val="28"/>
          <w:szCs w:val="28"/>
          <w:lang w:val="uk-UA"/>
        </w:rPr>
        <w:t>і</w:t>
      </w:r>
      <w:r w:rsidR="00B15A89" w:rsidRPr="00DE2CC3">
        <w:rPr>
          <w:rFonts w:cs="Times New Roman"/>
          <w:sz w:val="28"/>
          <w:szCs w:val="28"/>
          <w:lang w:val="uk-UA"/>
        </w:rPr>
        <w:t xml:space="preserve">, </w:t>
      </w:r>
      <w:r w:rsidR="00DE2CC3" w:rsidRPr="00DE2CC3">
        <w:rPr>
          <w:rFonts w:cs="Times New Roman"/>
          <w:sz w:val="28"/>
          <w:szCs w:val="28"/>
          <w:lang w:val="uk-UA"/>
        </w:rPr>
        <w:t>та</w:t>
      </w:r>
      <w:r w:rsidR="00A6664A" w:rsidRPr="00DE2CC3">
        <w:rPr>
          <w:rFonts w:cs="Times New Roman"/>
          <w:sz w:val="28"/>
          <w:szCs w:val="28"/>
          <w:lang w:val="uk-UA"/>
        </w:rPr>
        <w:t xml:space="preserve"> </w:t>
      </w:r>
      <w:r w:rsidRPr="00DE2CC3">
        <w:rPr>
          <w:rFonts w:cs="Times New Roman"/>
          <w:sz w:val="28"/>
          <w:szCs w:val="28"/>
          <w:lang w:val="uk-UA"/>
        </w:rPr>
        <w:t xml:space="preserve">підвищення доступності </w:t>
      </w:r>
      <w:r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банківських та інших </w:t>
      </w:r>
      <w:r w:rsidRPr="00DE2CC3">
        <w:rPr>
          <w:rFonts w:cs="Times New Roman"/>
          <w:sz w:val="28"/>
          <w:szCs w:val="28"/>
          <w:lang w:val="uk-UA"/>
        </w:rPr>
        <w:t xml:space="preserve">фінансових послуг </w:t>
      </w:r>
      <w:r w:rsidR="00DE2CC3" w:rsidRPr="00DE2CC3">
        <w:rPr>
          <w:rFonts w:cs="Times New Roman"/>
          <w:sz w:val="28"/>
          <w:szCs w:val="28"/>
          <w:lang w:val="uk-UA"/>
        </w:rPr>
        <w:t xml:space="preserve">маломобільним </w:t>
      </w:r>
      <w:r w:rsidR="00F331CC" w:rsidRPr="00DE2CC3">
        <w:rPr>
          <w:rFonts w:cs="Times New Roman"/>
          <w:sz w:val="28"/>
          <w:szCs w:val="28"/>
          <w:lang w:val="uk-UA"/>
        </w:rPr>
        <w:t>групам</w:t>
      </w:r>
      <w:r w:rsidRPr="00DE2CC3">
        <w:rPr>
          <w:rFonts w:cs="Times New Roman"/>
          <w:sz w:val="28"/>
          <w:szCs w:val="28"/>
          <w:lang w:val="uk-UA"/>
        </w:rPr>
        <w:t xml:space="preserve"> населення Правління Національного банку України</w:t>
      </w:r>
      <w:r w:rsidRPr="00DE2CC3">
        <w:rPr>
          <w:rFonts w:cs="Times New Roman"/>
          <w:b/>
          <w:sz w:val="28"/>
          <w:szCs w:val="28"/>
          <w:lang w:val="uk-UA"/>
        </w:rPr>
        <w:t xml:space="preserve"> вирішило</w:t>
      </w:r>
      <w:r w:rsidRPr="00DE2CC3">
        <w:rPr>
          <w:rFonts w:cs="Times New Roman"/>
          <w:sz w:val="28"/>
          <w:szCs w:val="28"/>
          <w:lang w:val="uk-UA"/>
        </w:rPr>
        <w:t>:</w:t>
      </w:r>
    </w:p>
    <w:p w14:paraId="35BFE8B2" w14:textId="77777777" w:rsidR="00732291" w:rsidRPr="00DE2CC3" w:rsidRDefault="00732291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1E4EC7E9" w14:textId="2759C1B7" w:rsidR="00732291" w:rsidRPr="00DE2CC3" w:rsidRDefault="00713684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1. Схвалити Методичні рекомендації щодо організації обслуговування </w:t>
      </w:r>
      <w:r w:rsidR="003616F1" w:rsidRPr="00DE2CC3">
        <w:rPr>
          <w:rFonts w:cs="Times New Roman"/>
          <w:sz w:val="28"/>
          <w:szCs w:val="28"/>
          <w:lang w:val="uk-UA"/>
        </w:rPr>
        <w:t>с</w:t>
      </w:r>
      <w:r w:rsidRPr="00DE2CC3">
        <w:rPr>
          <w:rFonts w:cs="Times New Roman"/>
          <w:sz w:val="28"/>
          <w:szCs w:val="28"/>
          <w:lang w:val="uk-UA"/>
        </w:rPr>
        <w:t xml:space="preserve">поживачів фінансових послуг </w:t>
      </w:r>
      <w:r w:rsidR="003616F1" w:rsidRPr="00DE2CC3">
        <w:rPr>
          <w:rFonts w:cs="Times New Roman"/>
          <w:sz w:val="28"/>
          <w:szCs w:val="28"/>
          <w:lang w:val="uk-UA"/>
        </w:rPr>
        <w:t>і</w:t>
      </w:r>
      <w:r w:rsidRPr="00DE2CC3">
        <w:rPr>
          <w:rFonts w:cs="Times New Roman"/>
          <w:sz w:val="28"/>
          <w:szCs w:val="28"/>
          <w:lang w:val="uk-UA"/>
        </w:rPr>
        <w:t>з маломобільн</w:t>
      </w:r>
      <w:r w:rsidR="009A5262" w:rsidRPr="00DE2CC3">
        <w:rPr>
          <w:rFonts w:cs="Times New Roman"/>
          <w:sz w:val="28"/>
          <w:szCs w:val="28"/>
          <w:lang w:val="uk-UA"/>
        </w:rPr>
        <w:t>их</w:t>
      </w:r>
      <w:r w:rsidRPr="00DE2CC3">
        <w:rPr>
          <w:rFonts w:cs="Times New Roman"/>
          <w:sz w:val="28"/>
          <w:szCs w:val="28"/>
          <w:lang w:val="uk-UA"/>
        </w:rPr>
        <w:t xml:space="preserve"> груп населення в установах України, що додаються.</w:t>
      </w:r>
    </w:p>
    <w:p w14:paraId="4F5807EA" w14:textId="77777777" w:rsidR="00732291" w:rsidRPr="00DE2CC3" w:rsidRDefault="00732291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7F3486C7" w14:textId="3C70AD08" w:rsidR="00732291" w:rsidRPr="00DE2CC3" w:rsidRDefault="00713684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2. Управлінню захисту прав споживачів фінансових послуг (</w:t>
      </w:r>
      <w:r w:rsidR="00EB2ADB" w:rsidRPr="00DE2CC3">
        <w:rPr>
          <w:rFonts w:cs="Times New Roman"/>
          <w:color w:val="000000" w:themeColor="text1"/>
          <w:sz w:val="28"/>
          <w:szCs w:val="28"/>
          <w:lang w:val="uk-UA" w:eastAsia="en-US"/>
        </w:rPr>
        <w:t>Ольга Лобайчук</w:t>
      </w:r>
      <w:r w:rsidRPr="00DE2CC3">
        <w:rPr>
          <w:rFonts w:cs="Times New Roman"/>
          <w:sz w:val="28"/>
          <w:szCs w:val="28"/>
          <w:lang w:val="uk-UA"/>
        </w:rPr>
        <w:t xml:space="preserve">) довести зміст цього рішення до відома установ України, </w:t>
      </w:r>
      <w:r w:rsidR="009A5262" w:rsidRPr="00DE2CC3">
        <w:rPr>
          <w:rFonts w:cs="Times New Roman"/>
          <w:sz w:val="28"/>
          <w:szCs w:val="28"/>
          <w:lang w:val="uk-UA"/>
        </w:rPr>
        <w:t xml:space="preserve">державне регулювання та нагляд за діяльністю яких здійснює </w:t>
      </w:r>
      <w:r w:rsidR="00DE2CC3" w:rsidRPr="00DE2CC3">
        <w:rPr>
          <w:rFonts w:cs="Times New Roman"/>
          <w:sz w:val="28"/>
          <w:szCs w:val="28"/>
          <w:lang w:val="uk-UA"/>
        </w:rPr>
        <w:t>Національний банк України</w:t>
      </w:r>
      <w:r w:rsidRPr="00DE2CC3">
        <w:rPr>
          <w:rFonts w:cs="Times New Roman"/>
          <w:sz w:val="28"/>
          <w:szCs w:val="28"/>
          <w:lang w:val="uk-UA"/>
        </w:rPr>
        <w:t>.</w:t>
      </w:r>
    </w:p>
    <w:p w14:paraId="1D237A47" w14:textId="0CED5152" w:rsidR="00732291" w:rsidRPr="00DE2CC3" w:rsidRDefault="00732291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075565EC" w14:textId="36F8094C" w:rsidR="00FE548B" w:rsidRPr="00DE2CC3" w:rsidRDefault="00FE548B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3. Контроль за виконання</w:t>
      </w:r>
      <w:r w:rsidR="00205900" w:rsidRPr="00DE2CC3">
        <w:rPr>
          <w:rFonts w:cs="Times New Roman"/>
          <w:sz w:val="28"/>
          <w:szCs w:val="28"/>
          <w:lang w:val="uk-UA"/>
        </w:rPr>
        <w:t>м</w:t>
      </w:r>
      <w:r w:rsidRPr="00DE2CC3">
        <w:rPr>
          <w:rFonts w:cs="Times New Roman"/>
          <w:sz w:val="28"/>
          <w:szCs w:val="28"/>
          <w:lang w:val="uk-UA"/>
        </w:rPr>
        <w:t xml:space="preserve"> цього рішення покласти на Голов</w:t>
      </w:r>
      <w:r w:rsidR="00792A57" w:rsidRPr="00DE2CC3">
        <w:rPr>
          <w:rFonts w:cs="Times New Roman"/>
          <w:sz w:val="28"/>
          <w:szCs w:val="28"/>
          <w:lang w:val="uk-UA"/>
        </w:rPr>
        <w:t>у</w:t>
      </w:r>
      <w:r w:rsidRPr="00DE2CC3">
        <w:rPr>
          <w:rFonts w:cs="Times New Roman"/>
          <w:sz w:val="28"/>
          <w:szCs w:val="28"/>
          <w:lang w:val="uk-UA"/>
        </w:rPr>
        <w:t xml:space="preserve"> Національного банку України </w:t>
      </w:r>
      <w:r w:rsidR="00792A57" w:rsidRPr="00DE2CC3">
        <w:rPr>
          <w:rFonts w:cs="Times New Roman"/>
          <w:sz w:val="28"/>
          <w:szCs w:val="28"/>
          <w:lang w:val="uk-UA"/>
        </w:rPr>
        <w:t>Кирила</w:t>
      </w:r>
      <w:r w:rsidRPr="00DE2CC3">
        <w:rPr>
          <w:rFonts w:cs="Times New Roman"/>
          <w:sz w:val="28"/>
          <w:szCs w:val="28"/>
          <w:lang w:val="uk-UA"/>
        </w:rPr>
        <w:t xml:space="preserve"> </w:t>
      </w:r>
      <w:r w:rsidR="00792A57" w:rsidRPr="00DE2CC3">
        <w:rPr>
          <w:rFonts w:cs="Times New Roman"/>
          <w:sz w:val="28"/>
          <w:szCs w:val="28"/>
          <w:lang w:val="uk-UA"/>
        </w:rPr>
        <w:t>Шевченка</w:t>
      </w:r>
      <w:r w:rsidRPr="00DE2CC3">
        <w:rPr>
          <w:rFonts w:cs="Times New Roman"/>
          <w:sz w:val="28"/>
          <w:szCs w:val="28"/>
          <w:lang w:val="uk-UA"/>
        </w:rPr>
        <w:t>.</w:t>
      </w:r>
    </w:p>
    <w:p w14:paraId="4821329B" w14:textId="77777777" w:rsidR="00FE548B" w:rsidRPr="00DE2CC3" w:rsidRDefault="00FE548B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7516C48A" w14:textId="49AAE36C" w:rsidR="00732291" w:rsidRPr="00DE2CC3" w:rsidRDefault="00205900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4</w:t>
      </w:r>
      <w:r w:rsidR="00713684" w:rsidRPr="00DE2CC3">
        <w:rPr>
          <w:rFonts w:cs="Times New Roman"/>
          <w:sz w:val="28"/>
          <w:szCs w:val="28"/>
          <w:lang w:val="uk-UA"/>
        </w:rPr>
        <w:t>. Рішення набирає чинно</w:t>
      </w:r>
      <w:r w:rsidR="00713684" w:rsidRPr="00DE2CC3">
        <w:rPr>
          <w:rFonts w:cs="Times New Roman"/>
          <w:color w:val="000000" w:themeColor="text1"/>
          <w:sz w:val="28"/>
          <w:szCs w:val="28"/>
          <w:lang w:val="uk-UA"/>
        </w:rPr>
        <w:t>сті з дня</w:t>
      </w:r>
      <w:r w:rsidR="00DE2CC3" w:rsidRPr="00DE2CC3">
        <w:rPr>
          <w:rFonts w:cs="Times New Roman"/>
          <w:color w:val="000000" w:themeColor="text1"/>
          <w:sz w:val="28"/>
          <w:szCs w:val="28"/>
          <w:lang w:val="uk-UA"/>
        </w:rPr>
        <w:t>,</w:t>
      </w:r>
      <w:r w:rsidR="00713684"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4909AF"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наступного за днем </w:t>
      </w:r>
      <w:r w:rsidR="00713684" w:rsidRPr="00DE2CC3">
        <w:rPr>
          <w:rFonts w:cs="Times New Roman"/>
          <w:sz w:val="28"/>
          <w:szCs w:val="28"/>
          <w:lang w:val="uk-UA"/>
        </w:rPr>
        <w:t xml:space="preserve">його </w:t>
      </w:r>
      <w:r w:rsidR="00EB2ADB" w:rsidRPr="00DE2CC3">
        <w:rPr>
          <w:rFonts w:cs="Times New Roman"/>
          <w:sz w:val="28"/>
          <w:szCs w:val="28"/>
          <w:lang w:val="uk-UA"/>
        </w:rPr>
        <w:t>прийняття</w:t>
      </w:r>
      <w:r w:rsidR="00713684" w:rsidRPr="00DE2CC3">
        <w:rPr>
          <w:rFonts w:cs="Times New Roman"/>
          <w:sz w:val="28"/>
          <w:szCs w:val="28"/>
          <w:lang w:val="uk-UA"/>
        </w:rPr>
        <w:t>.</w:t>
      </w:r>
    </w:p>
    <w:p w14:paraId="44433B7F" w14:textId="77777777" w:rsidR="00732291" w:rsidRPr="00DE2CC3" w:rsidRDefault="00732291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6AA948BF" w14:textId="77777777" w:rsidR="006B59E0" w:rsidRDefault="006B59E0" w:rsidP="006B59E0">
      <w:pPr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14:paraId="624E5146" w14:textId="43DF5AC0" w:rsidR="00732291" w:rsidRPr="00DE2CC3" w:rsidRDefault="00713684" w:rsidP="006B59E0">
      <w:p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Голова</w:t>
      </w:r>
      <w:r w:rsidRPr="00DE2CC3">
        <w:rPr>
          <w:rFonts w:cs="Times New Roman"/>
          <w:sz w:val="28"/>
          <w:szCs w:val="28"/>
          <w:lang w:val="uk-UA"/>
        </w:rPr>
        <w:tab/>
      </w:r>
      <w:r w:rsidRPr="00DE2CC3">
        <w:rPr>
          <w:rFonts w:cs="Times New Roman"/>
          <w:sz w:val="28"/>
          <w:szCs w:val="28"/>
          <w:lang w:val="uk-UA"/>
        </w:rPr>
        <w:tab/>
      </w:r>
      <w:r w:rsidRPr="00DE2CC3">
        <w:rPr>
          <w:rFonts w:cs="Times New Roman"/>
          <w:sz w:val="28"/>
          <w:szCs w:val="28"/>
          <w:lang w:val="uk-UA"/>
        </w:rPr>
        <w:tab/>
      </w:r>
      <w:r w:rsidRPr="00DE2CC3">
        <w:rPr>
          <w:rFonts w:cs="Times New Roman"/>
          <w:sz w:val="28"/>
          <w:szCs w:val="28"/>
          <w:lang w:val="uk-UA"/>
        </w:rPr>
        <w:tab/>
      </w:r>
      <w:r w:rsidRPr="00DE2CC3">
        <w:rPr>
          <w:rFonts w:cs="Times New Roman"/>
          <w:sz w:val="28"/>
          <w:szCs w:val="28"/>
          <w:lang w:val="uk-UA"/>
        </w:rPr>
        <w:tab/>
      </w:r>
      <w:r w:rsidRPr="00DE2CC3">
        <w:rPr>
          <w:rFonts w:cs="Times New Roman"/>
          <w:sz w:val="28"/>
          <w:szCs w:val="28"/>
          <w:lang w:val="uk-UA"/>
        </w:rPr>
        <w:tab/>
      </w:r>
      <w:r w:rsidR="006B59E0">
        <w:rPr>
          <w:rFonts w:cs="Times New Roman"/>
          <w:sz w:val="28"/>
          <w:szCs w:val="28"/>
          <w:lang w:val="uk-UA"/>
        </w:rPr>
        <w:tab/>
      </w:r>
      <w:r w:rsidR="00AF339D" w:rsidRPr="00DE2CC3">
        <w:rPr>
          <w:rFonts w:cs="Times New Roman"/>
          <w:sz w:val="28"/>
          <w:szCs w:val="28"/>
          <w:lang w:val="uk-UA"/>
        </w:rPr>
        <w:t>Кирило ШЕВЧЕНКО</w:t>
      </w:r>
    </w:p>
    <w:p w14:paraId="7190D7F9" w14:textId="65C350DD" w:rsidR="00732291" w:rsidRPr="00DE2CC3" w:rsidRDefault="00732291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463DE88F" w14:textId="77777777" w:rsidR="006B59E0" w:rsidRPr="00AF22F5" w:rsidRDefault="00713684" w:rsidP="006B59E0">
      <w:pPr>
        <w:rPr>
          <w:rFonts w:cs="Times New Roman"/>
          <w:sz w:val="28"/>
          <w:szCs w:val="28"/>
          <w:lang w:val="uk-UA"/>
        </w:rPr>
        <w:sectPr w:rsidR="006B59E0" w:rsidRPr="00AF22F5" w:rsidSect="00BE607D">
          <w:headerReference w:type="even" r:id="rId10"/>
          <w:headerReference w:type="default" r:id="rId11"/>
          <w:pgSz w:w="11906" w:h="16838"/>
          <w:pgMar w:top="567" w:right="567" w:bottom="1701" w:left="1701" w:header="510" w:footer="0" w:gutter="0"/>
          <w:cols w:space="720"/>
          <w:formProt w:val="0"/>
          <w:titlePg/>
          <w:docGrid w:linePitch="360"/>
        </w:sectPr>
      </w:pPr>
      <w:r w:rsidRPr="00DE2CC3">
        <w:rPr>
          <w:rFonts w:cs="Times New Roman"/>
          <w:sz w:val="28"/>
          <w:szCs w:val="28"/>
          <w:lang w:val="uk-UA"/>
        </w:rPr>
        <w:t>Інд. 14</w:t>
      </w:r>
    </w:p>
    <w:p w14:paraId="0B9F3E26" w14:textId="2E911BA4" w:rsidR="00732291" w:rsidRPr="00DE2CC3" w:rsidRDefault="00713684" w:rsidP="00D470F6">
      <w:pPr>
        <w:spacing w:line="100" w:lineRule="atLeast"/>
        <w:ind w:left="6372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lastRenderedPageBreak/>
        <w:t>СХВАЛЕНО</w:t>
      </w:r>
    </w:p>
    <w:p w14:paraId="771FF9F7" w14:textId="77777777" w:rsidR="00732291" w:rsidRPr="00DE2CC3" w:rsidRDefault="00713684">
      <w:pPr>
        <w:spacing w:line="100" w:lineRule="atLeast"/>
        <w:ind w:left="6372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Рішення Правління</w:t>
      </w:r>
    </w:p>
    <w:p w14:paraId="4F398320" w14:textId="56D5F4B9" w:rsidR="00732291" w:rsidRPr="00DE2CC3" w:rsidRDefault="00713684" w:rsidP="00FE548B">
      <w:pPr>
        <w:spacing w:line="100" w:lineRule="atLeast"/>
        <w:ind w:left="6372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Національного банку України</w:t>
      </w:r>
    </w:p>
    <w:p w14:paraId="6C683B7D" w14:textId="691A5384" w:rsidR="00732291" w:rsidRPr="00DE2CC3" w:rsidRDefault="00732291">
      <w:pPr>
        <w:spacing w:line="100" w:lineRule="atLeast"/>
        <w:rPr>
          <w:rFonts w:cs="Times New Roman"/>
          <w:sz w:val="28"/>
          <w:szCs w:val="28"/>
          <w:lang w:val="uk-UA"/>
        </w:rPr>
      </w:pPr>
    </w:p>
    <w:p w14:paraId="3202E7E3" w14:textId="77777777" w:rsidR="00FE548B" w:rsidRPr="00DE2CC3" w:rsidRDefault="00FE548B">
      <w:pPr>
        <w:spacing w:line="100" w:lineRule="atLeast"/>
        <w:rPr>
          <w:rFonts w:cs="Times New Roman"/>
          <w:sz w:val="28"/>
          <w:szCs w:val="28"/>
          <w:lang w:val="uk-UA"/>
        </w:rPr>
      </w:pPr>
    </w:p>
    <w:p w14:paraId="75BF1495" w14:textId="77777777" w:rsidR="00732291" w:rsidRPr="00DE2CC3" w:rsidRDefault="00732291">
      <w:pPr>
        <w:spacing w:line="100" w:lineRule="atLeast"/>
        <w:rPr>
          <w:rFonts w:cs="Times New Roman"/>
          <w:sz w:val="28"/>
          <w:szCs w:val="28"/>
          <w:lang w:val="uk-UA"/>
        </w:rPr>
      </w:pPr>
    </w:p>
    <w:p w14:paraId="22AB2F3C" w14:textId="00716093" w:rsidR="00732291" w:rsidRPr="00DE2CC3" w:rsidRDefault="00713684">
      <w:pPr>
        <w:spacing w:line="100" w:lineRule="atLeast"/>
        <w:ind w:firstLine="690"/>
        <w:jc w:val="center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Методичні рекомендації щодо організації обслуговування споживачів фінансових послуг </w:t>
      </w:r>
      <w:r w:rsidR="003616F1" w:rsidRPr="00DE2CC3">
        <w:rPr>
          <w:rFonts w:cs="Times New Roman"/>
          <w:sz w:val="28"/>
          <w:szCs w:val="28"/>
          <w:lang w:val="uk-UA"/>
        </w:rPr>
        <w:t>і</w:t>
      </w:r>
      <w:r w:rsidRPr="00DE2CC3">
        <w:rPr>
          <w:rFonts w:cs="Times New Roman"/>
          <w:sz w:val="28"/>
          <w:szCs w:val="28"/>
          <w:lang w:val="uk-UA"/>
        </w:rPr>
        <w:t>з маломобільн</w:t>
      </w:r>
      <w:r w:rsidR="00FC1AC7" w:rsidRPr="00DE2CC3">
        <w:rPr>
          <w:rFonts w:cs="Times New Roman"/>
          <w:sz w:val="28"/>
          <w:szCs w:val="28"/>
          <w:lang w:val="uk-UA"/>
        </w:rPr>
        <w:t>их</w:t>
      </w:r>
      <w:r w:rsidRPr="00DE2CC3">
        <w:rPr>
          <w:rFonts w:cs="Times New Roman"/>
          <w:sz w:val="28"/>
          <w:szCs w:val="28"/>
          <w:lang w:val="uk-UA"/>
        </w:rPr>
        <w:t xml:space="preserve"> груп населення</w:t>
      </w:r>
      <w:r w:rsidR="00DE2CC3">
        <w:rPr>
          <w:rFonts w:cs="Times New Roman"/>
          <w:sz w:val="28"/>
          <w:szCs w:val="28"/>
          <w:lang w:val="uk-UA"/>
        </w:rPr>
        <w:t xml:space="preserve"> </w:t>
      </w:r>
      <w:r w:rsidRPr="00DE2CC3">
        <w:rPr>
          <w:rFonts w:cs="Times New Roman"/>
          <w:sz w:val="28"/>
          <w:szCs w:val="28"/>
          <w:lang w:val="uk-UA"/>
        </w:rPr>
        <w:t>в установах України</w:t>
      </w:r>
    </w:p>
    <w:p w14:paraId="5A86A77B" w14:textId="77777777" w:rsidR="00732291" w:rsidRPr="0086792B" w:rsidRDefault="00732291">
      <w:pPr>
        <w:spacing w:line="100" w:lineRule="atLeast"/>
        <w:jc w:val="center"/>
        <w:rPr>
          <w:rFonts w:cs="Times New Roman"/>
          <w:sz w:val="28"/>
          <w:szCs w:val="28"/>
          <w:lang w:val="uk-UA"/>
        </w:rPr>
      </w:pPr>
    </w:p>
    <w:p w14:paraId="7AD4056D" w14:textId="77777777" w:rsidR="00732291" w:rsidRPr="0086792B" w:rsidRDefault="00713684">
      <w:pPr>
        <w:spacing w:line="100" w:lineRule="atLeast"/>
        <w:jc w:val="center"/>
        <w:rPr>
          <w:rFonts w:cs="Times New Roman"/>
          <w:sz w:val="28"/>
          <w:szCs w:val="28"/>
          <w:lang w:val="uk-UA"/>
        </w:rPr>
      </w:pPr>
      <w:r w:rsidRPr="0086792B">
        <w:rPr>
          <w:rFonts w:cs="Times New Roman"/>
          <w:sz w:val="28"/>
          <w:szCs w:val="28"/>
          <w:lang w:val="uk-UA"/>
        </w:rPr>
        <w:t>І</w:t>
      </w:r>
      <w:r w:rsidRPr="00DE2CC3">
        <w:rPr>
          <w:rFonts w:cs="Times New Roman"/>
          <w:sz w:val="28"/>
          <w:szCs w:val="28"/>
          <w:lang w:val="uk-UA"/>
        </w:rPr>
        <w:t>. Загальні положення</w:t>
      </w:r>
    </w:p>
    <w:p w14:paraId="32E12E72" w14:textId="77777777" w:rsidR="00732291" w:rsidRPr="0086792B" w:rsidRDefault="00732291">
      <w:pPr>
        <w:spacing w:line="100" w:lineRule="atLeast"/>
        <w:rPr>
          <w:rFonts w:cs="Times New Roman"/>
          <w:sz w:val="28"/>
          <w:szCs w:val="28"/>
          <w:lang w:val="uk-UA"/>
        </w:rPr>
      </w:pPr>
    </w:p>
    <w:p w14:paraId="03BF8B08" w14:textId="06DD2CD4" w:rsidR="00732291" w:rsidRPr="00DE2CC3" w:rsidRDefault="00E12F0D" w:rsidP="00E12F0D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1. </w:t>
      </w:r>
      <w:r w:rsidR="00713684" w:rsidRPr="00DE2CC3">
        <w:rPr>
          <w:rFonts w:cs="Times New Roman"/>
          <w:sz w:val="28"/>
          <w:szCs w:val="28"/>
          <w:lang w:val="uk-UA"/>
        </w:rPr>
        <w:t xml:space="preserve">Ці Методичні рекомендації розроблено відповідно до Конституції України,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Закону України “Про фінансові послуги та держа</w:t>
      </w:r>
      <w:r w:rsidR="00713684" w:rsidRPr="00DE2CC3">
        <w:rPr>
          <w:rFonts w:cs="Times New Roman"/>
          <w:color w:val="000000" w:themeColor="text1"/>
          <w:sz w:val="28"/>
          <w:szCs w:val="28"/>
          <w:lang w:val="uk-UA"/>
        </w:rPr>
        <w:t>вне регулювання ринків фінансових послуг”</w:t>
      </w:r>
      <w:r w:rsidR="00385BF8"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 (</w:t>
      </w:r>
      <w:r w:rsidR="00151D9D" w:rsidRPr="00DE2CC3">
        <w:rPr>
          <w:rFonts w:cs="Times New Roman"/>
          <w:color w:val="000000" w:themeColor="text1"/>
          <w:sz w:val="28"/>
          <w:szCs w:val="28"/>
          <w:lang w:val="uk-UA"/>
        </w:rPr>
        <w:t>далі – Закон про фінансові послуги</w:t>
      </w:r>
      <w:r w:rsidR="00385BF8" w:rsidRPr="00DE2CC3">
        <w:rPr>
          <w:rFonts w:cs="Times New Roman"/>
          <w:color w:val="000000" w:themeColor="text1"/>
          <w:sz w:val="28"/>
          <w:szCs w:val="28"/>
          <w:lang w:val="uk-UA"/>
        </w:rPr>
        <w:t>)</w:t>
      </w:r>
      <w:r w:rsidR="00713684"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, </w:t>
      </w:r>
      <w:r w:rsidR="00737339" w:rsidRPr="00DE2CC3">
        <w:rPr>
          <w:rFonts w:cs="Times New Roman"/>
          <w:sz w:val="28"/>
          <w:szCs w:val="28"/>
          <w:lang w:val="uk-UA"/>
        </w:rPr>
        <w:t>Закону</w:t>
      </w:r>
      <w:r w:rsidR="00713684" w:rsidRPr="00DE2CC3">
        <w:rPr>
          <w:rFonts w:cs="Times New Roman"/>
          <w:sz w:val="28"/>
          <w:szCs w:val="28"/>
          <w:lang w:val="uk-UA"/>
        </w:rPr>
        <w:t xml:space="preserve"> України “Про основи </w:t>
      </w:r>
      <w:r w:rsidR="00713684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соціальної захищеності </w:t>
      </w:r>
      <w:r w:rsidR="00DE26AD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осіб з </w:t>
      </w:r>
      <w:r w:rsidR="00713684" w:rsidRPr="00DE26AD">
        <w:rPr>
          <w:rFonts w:cs="Times New Roman"/>
          <w:color w:val="000000" w:themeColor="text1"/>
          <w:sz w:val="28"/>
          <w:szCs w:val="28"/>
          <w:lang w:val="uk-UA"/>
        </w:rPr>
        <w:t>інвалід</w:t>
      </w:r>
      <w:r w:rsidR="00DE26AD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ністю </w:t>
      </w:r>
      <w:r w:rsidR="00713684" w:rsidRPr="00DE26AD">
        <w:rPr>
          <w:rFonts w:cs="Times New Roman"/>
          <w:color w:val="000000" w:themeColor="text1"/>
          <w:sz w:val="28"/>
          <w:szCs w:val="28"/>
          <w:lang w:val="uk-UA"/>
        </w:rPr>
        <w:t>в</w:t>
      </w:r>
      <w:r w:rsidR="004909AF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713684" w:rsidRPr="00DE26AD">
        <w:rPr>
          <w:rFonts w:cs="Times New Roman"/>
          <w:color w:val="000000" w:themeColor="text1"/>
          <w:sz w:val="28"/>
          <w:szCs w:val="28"/>
          <w:lang w:val="uk-UA"/>
        </w:rPr>
        <w:t>Україн</w:t>
      </w:r>
      <w:r w:rsidR="00DE26AD" w:rsidRPr="00DE26AD">
        <w:rPr>
          <w:rFonts w:cs="Times New Roman"/>
          <w:color w:val="000000" w:themeColor="text1"/>
          <w:sz w:val="28"/>
          <w:szCs w:val="28"/>
          <w:lang w:val="uk-UA"/>
        </w:rPr>
        <w:t>і</w:t>
      </w:r>
      <w:r w:rsidR="00713684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”, </w:t>
      </w:r>
      <w:r w:rsidR="004909AF" w:rsidRPr="00DE26AD">
        <w:rPr>
          <w:rFonts w:cs="Times New Roman"/>
          <w:color w:val="000000" w:themeColor="text1"/>
          <w:sz w:val="28"/>
          <w:szCs w:val="28"/>
          <w:lang w:val="uk-UA"/>
        </w:rPr>
        <w:t>Д</w:t>
      </w:r>
      <w:r w:rsidR="00713684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ержавних </w:t>
      </w:r>
      <w:r w:rsidR="00713684" w:rsidRPr="00DE2CC3">
        <w:rPr>
          <w:rFonts w:cs="Times New Roman"/>
          <w:sz w:val="28"/>
          <w:szCs w:val="28"/>
          <w:lang w:val="uk-UA"/>
        </w:rPr>
        <w:t>будівельних норм В.2.2-40:2018 “Інклюзивність будинків і споруд</w:t>
      </w:r>
      <w:r w:rsidR="00DE26AD">
        <w:rPr>
          <w:rFonts w:cs="Times New Roman"/>
          <w:sz w:val="28"/>
          <w:szCs w:val="28"/>
          <w:lang w:val="uk-UA"/>
        </w:rPr>
        <w:t>. Основні положення</w:t>
      </w:r>
      <w:r w:rsidR="00713684" w:rsidRPr="00DE2CC3">
        <w:rPr>
          <w:rFonts w:cs="Times New Roman"/>
          <w:sz w:val="28"/>
          <w:szCs w:val="28"/>
          <w:lang w:val="uk-UA"/>
        </w:rPr>
        <w:t>”</w:t>
      </w:r>
      <w:r w:rsidR="00713684" w:rsidRPr="00DE26AD">
        <w:rPr>
          <w:rFonts w:cs="Times New Roman"/>
          <w:color w:val="000000" w:themeColor="text1"/>
          <w:sz w:val="28"/>
          <w:szCs w:val="28"/>
          <w:lang w:val="uk-UA"/>
        </w:rPr>
        <w:t>, затверджених наказо</w:t>
      </w:r>
      <w:bookmarkStart w:id="0" w:name="_GoBack"/>
      <w:bookmarkEnd w:id="0"/>
      <w:r w:rsidR="00713684" w:rsidRPr="00DE26AD">
        <w:rPr>
          <w:rFonts w:cs="Times New Roman"/>
          <w:color w:val="000000" w:themeColor="text1"/>
          <w:sz w:val="28"/>
          <w:szCs w:val="28"/>
          <w:lang w:val="uk-UA"/>
        </w:rPr>
        <w:t>м Міністерства регіонального розвитку, будівництва та житлово-комунального господарства України від 30</w:t>
      </w:r>
      <w:r w:rsidR="00882D6E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 листопада </w:t>
      </w:r>
      <w:r w:rsidR="00713684" w:rsidRPr="00DE26AD">
        <w:rPr>
          <w:rFonts w:cs="Times New Roman"/>
          <w:color w:val="000000" w:themeColor="text1"/>
          <w:sz w:val="28"/>
          <w:szCs w:val="28"/>
          <w:lang w:val="uk-UA"/>
        </w:rPr>
        <w:t>2018</w:t>
      </w:r>
      <w:r w:rsidR="00882D6E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882D6E" w:rsidRPr="00423768">
        <w:rPr>
          <w:rFonts w:cs="Times New Roman"/>
          <w:color w:val="000000" w:themeColor="text1"/>
          <w:sz w:val="28"/>
          <w:szCs w:val="28"/>
          <w:lang w:val="uk-UA"/>
        </w:rPr>
        <w:t>року</w:t>
      </w:r>
      <w:r w:rsidR="00713684" w:rsidRPr="00423768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DE26AD" w:rsidRPr="00423768">
        <w:rPr>
          <w:rFonts w:cs="Times New Roman"/>
          <w:color w:val="000000" w:themeColor="text1"/>
          <w:sz w:val="28"/>
          <w:szCs w:val="28"/>
          <w:lang w:val="uk-UA"/>
        </w:rPr>
        <w:t xml:space="preserve">за </w:t>
      </w:r>
      <w:r w:rsidR="00713684" w:rsidRPr="00423768">
        <w:rPr>
          <w:rFonts w:cs="Times New Roman"/>
          <w:color w:val="000000" w:themeColor="text1"/>
          <w:sz w:val="28"/>
          <w:szCs w:val="28"/>
          <w:lang w:val="uk-UA"/>
        </w:rPr>
        <w:t>№ 327</w:t>
      </w:r>
      <w:r w:rsidR="00423768" w:rsidRPr="00423768">
        <w:rPr>
          <w:rFonts w:cs="Times New Roman"/>
          <w:color w:val="000000" w:themeColor="text1"/>
          <w:sz w:val="28"/>
          <w:szCs w:val="28"/>
          <w:lang w:val="uk-UA"/>
        </w:rPr>
        <w:t xml:space="preserve"> (далі – ДБН)</w:t>
      </w:r>
      <w:r w:rsidR="00713684" w:rsidRPr="00423768">
        <w:rPr>
          <w:rFonts w:cs="Times New Roman"/>
          <w:color w:val="000000" w:themeColor="text1"/>
          <w:sz w:val="28"/>
          <w:szCs w:val="28"/>
          <w:lang w:val="uk-UA"/>
        </w:rPr>
        <w:t xml:space="preserve">, </w:t>
      </w:r>
      <w:r w:rsidR="0034723A" w:rsidRPr="00423768">
        <w:rPr>
          <w:rFonts w:cs="Times New Roman"/>
          <w:color w:val="000000" w:themeColor="text1"/>
          <w:sz w:val="28"/>
          <w:szCs w:val="28"/>
          <w:lang w:val="uk-UA"/>
        </w:rPr>
        <w:t xml:space="preserve">з урахуванням </w:t>
      </w:r>
      <w:r w:rsidR="0034723A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Конвенції про права осіб з інвалідністю, </w:t>
      </w:r>
      <w:r w:rsidR="00DE26AD" w:rsidRPr="00DE26AD">
        <w:rPr>
          <w:rFonts w:cs="Times New Roman"/>
          <w:color w:val="000000" w:themeColor="text1"/>
          <w:sz w:val="28"/>
          <w:szCs w:val="28"/>
          <w:lang w:val="uk-UA"/>
        </w:rPr>
        <w:t>рати</w:t>
      </w:r>
      <w:r w:rsidR="0034723A" w:rsidRPr="00DE26AD">
        <w:rPr>
          <w:rFonts w:cs="Times New Roman"/>
          <w:color w:val="000000" w:themeColor="text1"/>
          <w:sz w:val="28"/>
          <w:szCs w:val="28"/>
          <w:lang w:val="uk-UA"/>
        </w:rPr>
        <w:t>фікован</w:t>
      </w:r>
      <w:r w:rsidR="00DE26AD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ої Законом України </w:t>
      </w:r>
      <w:r w:rsidR="00423768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від 16 грудня 2009 року № 1767-VI </w:t>
      </w:r>
      <w:r w:rsidR="00DE26AD" w:rsidRPr="00DE26AD">
        <w:rPr>
          <w:rFonts w:cs="Times New Roman"/>
          <w:color w:val="000000" w:themeColor="text1"/>
          <w:sz w:val="28"/>
          <w:szCs w:val="28"/>
          <w:lang w:val="uk-UA"/>
        </w:rPr>
        <w:t>“Про ратифікацію Конвенції про права осіб з інвалідністю і Факультативного протоколу до неї”</w:t>
      </w:r>
      <w:r w:rsidR="0034723A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, </w:t>
      </w:r>
      <w:r w:rsidR="00713684" w:rsidRPr="00DE2CC3">
        <w:rPr>
          <w:rFonts w:cs="Times New Roman"/>
          <w:sz w:val="28"/>
          <w:szCs w:val="28"/>
          <w:lang w:val="uk-UA"/>
        </w:rPr>
        <w:t xml:space="preserve">міжнародної практики обслуговування </w:t>
      </w:r>
      <w:r w:rsidR="008414DD" w:rsidRPr="00DE2CC3">
        <w:rPr>
          <w:rFonts w:cs="Times New Roman"/>
          <w:sz w:val="28"/>
          <w:szCs w:val="28"/>
          <w:lang w:val="uk-UA"/>
        </w:rPr>
        <w:t>осіб</w:t>
      </w:r>
      <w:r w:rsidR="00713684" w:rsidRPr="00DE2CC3">
        <w:rPr>
          <w:rFonts w:cs="Times New Roman"/>
          <w:sz w:val="28"/>
          <w:szCs w:val="28"/>
          <w:lang w:val="uk-UA"/>
        </w:rPr>
        <w:t xml:space="preserve"> з інвалідністю</w:t>
      </w:r>
      <w:r w:rsidR="00882D6E" w:rsidRPr="00DE2CC3">
        <w:rPr>
          <w:rFonts w:cs="Times New Roman"/>
          <w:sz w:val="28"/>
          <w:szCs w:val="28"/>
          <w:lang w:val="uk-UA"/>
        </w:rPr>
        <w:t xml:space="preserve"> та інших маломобільних груп населення</w:t>
      </w:r>
      <w:r w:rsidR="00713684" w:rsidRPr="00DE2CC3">
        <w:rPr>
          <w:rFonts w:cs="Times New Roman"/>
          <w:sz w:val="28"/>
          <w:szCs w:val="28"/>
          <w:lang w:val="uk-UA"/>
        </w:rPr>
        <w:t>, принципів універсального дизайну</w:t>
      </w:r>
      <w:r w:rsidR="003A664F" w:rsidRPr="00DE2CC3">
        <w:rPr>
          <w:rFonts w:cs="Times New Roman"/>
          <w:sz w:val="28"/>
          <w:szCs w:val="28"/>
          <w:lang w:val="uk-UA"/>
        </w:rPr>
        <w:t xml:space="preserve"> та розумного пристосування</w:t>
      </w:r>
      <w:r w:rsidR="00713684" w:rsidRPr="00DE2CC3">
        <w:rPr>
          <w:rFonts w:cs="Times New Roman"/>
          <w:sz w:val="28"/>
          <w:szCs w:val="28"/>
          <w:lang w:val="uk-UA"/>
        </w:rPr>
        <w:t xml:space="preserve">, </w:t>
      </w:r>
      <w:r w:rsidR="0034723A">
        <w:rPr>
          <w:rFonts w:cs="Times New Roman"/>
          <w:sz w:val="28"/>
          <w:szCs w:val="28"/>
          <w:lang w:val="uk-UA"/>
        </w:rPr>
        <w:t xml:space="preserve">для </w:t>
      </w:r>
      <w:r w:rsidR="00713684" w:rsidRPr="00DE2CC3">
        <w:rPr>
          <w:rFonts w:cs="Times New Roman"/>
          <w:sz w:val="28"/>
          <w:szCs w:val="28"/>
          <w:lang w:val="uk-UA"/>
        </w:rPr>
        <w:t xml:space="preserve">скорочення відмінностей у фінансовій інклюзії різних </w:t>
      </w:r>
      <w:r w:rsidR="0034723A">
        <w:rPr>
          <w:rFonts w:cs="Times New Roman"/>
          <w:sz w:val="28"/>
          <w:szCs w:val="28"/>
          <w:lang w:val="uk-UA"/>
        </w:rPr>
        <w:t>груп</w:t>
      </w:r>
      <w:r w:rsidR="008414DD" w:rsidRPr="00DE2CC3">
        <w:rPr>
          <w:rFonts w:cs="Times New Roman"/>
          <w:sz w:val="28"/>
          <w:szCs w:val="28"/>
          <w:lang w:val="uk-UA"/>
        </w:rPr>
        <w:t xml:space="preserve"> споживачів фінансових послуг</w:t>
      </w:r>
      <w:r w:rsidR="00713684" w:rsidRPr="00DE2CC3">
        <w:rPr>
          <w:rFonts w:cs="Times New Roman"/>
          <w:sz w:val="28"/>
          <w:szCs w:val="28"/>
          <w:lang w:val="uk-UA"/>
        </w:rPr>
        <w:t xml:space="preserve"> та усунення бар’єрів, що перешкоджають</w:t>
      </w:r>
      <w:r w:rsidR="008414DD" w:rsidRPr="00DE2CC3">
        <w:rPr>
          <w:rFonts w:cs="Times New Roman"/>
          <w:sz w:val="28"/>
          <w:szCs w:val="28"/>
          <w:lang w:val="uk-UA"/>
        </w:rPr>
        <w:t xml:space="preserve"> маломобільним групам населення</w:t>
      </w:r>
      <w:r w:rsidR="00B82BA1" w:rsidRPr="00DE2CC3">
        <w:rPr>
          <w:rFonts w:cs="Times New Roman"/>
          <w:sz w:val="28"/>
          <w:szCs w:val="28"/>
          <w:lang w:val="uk-UA"/>
        </w:rPr>
        <w:t xml:space="preserve"> в отриманні</w:t>
      </w:r>
      <w:r w:rsidR="00713684" w:rsidRPr="00DE2CC3">
        <w:rPr>
          <w:rFonts w:cs="Times New Roman"/>
          <w:sz w:val="28"/>
          <w:szCs w:val="28"/>
          <w:lang w:val="uk-UA"/>
        </w:rPr>
        <w:t xml:space="preserve"> </w:t>
      </w:r>
      <w:r w:rsidR="007E6432"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банківських та інших фінансових </w:t>
      </w:r>
      <w:r w:rsidR="007E6432" w:rsidRPr="00DE2CC3">
        <w:rPr>
          <w:rFonts w:cs="Times New Roman"/>
          <w:sz w:val="28"/>
          <w:szCs w:val="28"/>
          <w:lang w:val="uk-UA"/>
        </w:rPr>
        <w:t xml:space="preserve">послуг (далі </w:t>
      </w:r>
      <w:r w:rsidR="007E6432" w:rsidRPr="00DE2CC3">
        <w:rPr>
          <w:rFonts w:cs="Times New Roman"/>
          <w:color w:val="000000"/>
          <w:sz w:val="28"/>
          <w:szCs w:val="28"/>
          <w:lang w:val="uk-UA"/>
        </w:rPr>
        <w:t>–</w:t>
      </w:r>
      <w:r w:rsidR="007E6432" w:rsidRPr="00DE2CC3">
        <w:rPr>
          <w:rFonts w:cs="Times New Roman"/>
          <w:sz w:val="28"/>
          <w:szCs w:val="28"/>
          <w:lang w:val="uk-UA"/>
        </w:rPr>
        <w:t xml:space="preserve"> фінансові послуги) </w:t>
      </w:r>
      <w:r w:rsidR="00713684" w:rsidRPr="00DE2CC3">
        <w:rPr>
          <w:rFonts w:cs="Times New Roman"/>
          <w:sz w:val="28"/>
          <w:szCs w:val="28"/>
          <w:lang w:val="uk-UA"/>
        </w:rPr>
        <w:t xml:space="preserve">на рівні інших </w:t>
      </w:r>
      <w:r w:rsidR="008414DD" w:rsidRPr="00DE2CC3">
        <w:rPr>
          <w:rFonts w:cs="Times New Roman"/>
          <w:sz w:val="28"/>
          <w:szCs w:val="28"/>
          <w:lang w:val="uk-UA"/>
        </w:rPr>
        <w:t>споживачів фінансових послуг</w:t>
      </w:r>
      <w:r w:rsidR="00713684" w:rsidRPr="00DE2CC3">
        <w:rPr>
          <w:rFonts w:cs="Times New Roman"/>
          <w:sz w:val="28"/>
          <w:szCs w:val="28"/>
          <w:lang w:val="uk-UA"/>
        </w:rPr>
        <w:t>.</w:t>
      </w:r>
    </w:p>
    <w:p w14:paraId="66456D8C" w14:textId="77777777" w:rsidR="00732291" w:rsidRPr="00DE2CC3" w:rsidRDefault="00732291">
      <w:pPr>
        <w:spacing w:line="100" w:lineRule="atLeast"/>
        <w:ind w:firstLine="357"/>
        <w:jc w:val="both"/>
        <w:rPr>
          <w:rFonts w:cs="Times New Roman"/>
          <w:sz w:val="28"/>
          <w:szCs w:val="28"/>
          <w:lang w:val="uk-UA"/>
        </w:rPr>
      </w:pPr>
    </w:p>
    <w:p w14:paraId="1088842E" w14:textId="56B47E98" w:rsidR="00732291" w:rsidRPr="00DE2CC3" w:rsidRDefault="00713684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2</w:t>
      </w:r>
      <w:r w:rsidRPr="00DE2CC3">
        <w:rPr>
          <w:rFonts w:cs="Times New Roman"/>
          <w:color w:val="000000" w:themeColor="text1"/>
          <w:sz w:val="28"/>
          <w:szCs w:val="28"/>
          <w:lang w:val="uk-UA"/>
        </w:rPr>
        <w:t>.</w:t>
      </w:r>
      <w:r w:rsidR="004909AF"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 Т</w:t>
      </w:r>
      <w:r w:rsidRPr="00DE2CC3">
        <w:rPr>
          <w:rFonts w:cs="Times New Roman"/>
          <w:color w:val="000000" w:themeColor="text1"/>
          <w:sz w:val="28"/>
          <w:szCs w:val="28"/>
          <w:lang w:val="uk-UA"/>
        </w:rPr>
        <w:t>ермін</w:t>
      </w:r>
      <w:r w:rsidR="00DE2CC3" w:rsidRPr="00DE2CC3">
        <w:rPr>
          <w:rFonts w:cs="Times New Roman"/>
          <w:color w:val="000000" w:themeColor="text1"/>
          <w:sz w:val="28"/>
          <w:szCs w:val="28"/>
          <w:lang w:val="uk-UA"/>
        </w:rPr>
        <w:t>и в цих Методичних рекомендаціях вживаються у</w:t>
      </w:r>
      <w:r w:rsidR="004909AF"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DE2CC3" w:rsidRPr="00DE2CC3">
        <w:rPr>
          <w:rFonts w:cs="Times New Roman"/>
          <w:color w:val="000000" w:themeColor="text1"/>
          <w:sz w:val="28"/>
          <w:szCs w:val="28"/>
          <w:lang w:val="uk-UA"/>
        </w:rPr>
        <w:t>таких значеннях</w:t>
      </w:r>
      <w:r w:rsidRPr="00DE2CC3">
        <w:rPr>
          <w:rFonts w:cs="Times New Roman"/>
          <w:color w:val="000000" w:themeColor="text1"/>
          <w:sz w:val="28"/>
          <w:szCs w:val="28"/>
          <w:lang w:val="uk-UA"/>
        </w:rPr>
        <w:t>:</w:t>
      </w:r>
    </w:p>
    <w:p w14:paraId="604396E6" w14:textId="77777777" w:rsidR="00732291" w:rsidRPr="00DE2CC3" w:rsidRDefault="00732291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5B62553C" w14:textId="2230006D" w:rsidR="0085445C" w:rsidRPr="00DE2CC3" w:rsidRDefault="00A24B05" w:rsidP="0085445C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1</w:t>
      </w:r>
      <w:r w:rsidR="0085445C" w:rsidRPr="00DE2CC3">
        <w:rPr>
          <w:rFonts w:cs="Times New Roman"/>
          <w:sz w:val="28"/>
          <w:szCs w:val="28"/>
          <w:lang w:val="uk-UA"/>
        </w:rPr>
        <w:t>) браузер – програмне забезпечення для пристроїв, які можуть зчитувати та відтворювати електронну (цифрову) інформацію з використанням мережі Інтернет, що дає можливість користувачеві взаємодіяти з текстом, зображенням</w:t>
      </w:r>
      <w:r w:rsidR="004B5A6F">
        <w:rPr>
          <w:rFonts w:cs="Times New Roman"/>
          <w:sz w:val="28"/>
          <w:szCs w:val="28"/>
          <w:lang w:val="uk-UA"/>
        </w:rPr>
        <w:t>и</w:t>
      </w:r>
      <w:r w:rsidR="0085445C" w:rsidRPr="00DE2CC3">
        <w:rPr>
          <w:rFonts w:cs="Times New Roman"/>
          <w:sz w:val="28"/>
          <w:szCs w:val="28"/>
          <w:lang w:val="uk-UA"/>
        </w:rPr>
        <w:t xml:space="preserve"> на вебсайті або його частині (вебсторінці);</w:t>
      </w:r>
    </w:p>
    <w:p w14:paraId="73DD17EB" w14:textId="5B7CE67D" w:rsidR="0085445C" w:rsidRPr="00DE2CC3" w:rsidRDefault="0085445C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61A33F92" w14:textId="6AA4E568" w:rsidR="004C71B2" w:rsidRPr="00DE2CC3" w:rsidRDefault="00A24B05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2</w:t>
      </w:r>
      <w:r w:rsidR="004C71B2" w:rsidRPr="00DE2CC3">
        <w:rPr>
          <w:rFonts w:cs="Times New Roman"/>
          <w:sz w:val="28"/>
          <w:szCs w:val="28"/>
          <w:lang w:val="uk-UA"/>
        </w:rPr>
        <w:t>) інтонаційний нюанс мовлення – це спосіб прояву і передачі мовцем своєї реакції або оцінки ситуації лише зміною висоти тону, сили і часу звучання голосу без лексичних та граматичних засобів;</w:t>
      </w:r>
    </w:p>
    <w:p w14:paraId="50A9D4CB" w14:textId="77777777" w:rsidR="004C71B2" w:rsidRPr="00DE2CC3" w:rsidRDefault="004C71B2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20354589" w14:textId="1AF15139" w:rsidR="00732291" w:rsidRPr="00DE2CC3" w:rsidRDefault="00A24B05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3</w:t>
      </w:r>
      <w:r w:rsidR="00713684" w:rsidRPr="00DE2CC3">
        <w:rPr>
          <w:rFonts w:cs="Times New Roman"/>
          <w:sz w:val="28"/>
          <w:szCs w:val="28"/>
          <w:lang w:val="uk-UA"/>
        </w:rPr>
        <w:t xml:space="preserve">) контент –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інформаційний, довідковий, замовний, </w:t>
      </w:r>
      <w:r w:rsidR="00DE2CC3">
        <w:rPr>
          <w:rFonts w:cs="Times New Roman"/>
          <w:color w:val="000000"/>
          <w:sz w:val="28"/>
          <w:szCs w:val="28"/>
          <w:lang w:val="uk-UA"/>
        </w:rPr>
        <w:t xml:space="preserve">навчальний або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розважальний матеріал, що розміщується на сторінці вебсайту;</w:t>
      </w:r>
    </w:p>
    <w:p w14:paraId="36B95FA7" w14:textId="041AC09D" w:rsidR="00732291" w:rsidRPr="00DE2CC3" w:rsidRDefault="00732291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1CD2B1BD" w14:textId="5547BF78" w:rsidR="001A5904" w:rsidRPr="00DE2CC3" w:rsidRDefault="001A5904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lastRenderedPageBreak/>
        <w:t>4) паралакс-ефект – спосіб організації руху елементів під час прокручування вебсторінки, коли елемент на задньому плані (фонове зображення) в перспективі рухається повільніше, ніж елемент переднього плану;</w:t>
      </w:r>
    </w:p>
    <w:p w14:paraId="4E86C569" w14:textId="77777777" w:rsidR="001A5904" w:rsidRPr="00DE2CC3" w:rsidRDefault="001A5904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2E1D3207" w14:textId="6F296811" w:rsidR="00FD6144" w:rsidRPr="00DE2CC3" w:rsidRDefault="001A5904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5</w:t>
      </w:r>
      <w:r w:rsidR="00FD6144" w:rsidRPr="00DE2CC3">
        <w:rPr>
          <w:rFonts w:cs="Times New Roman"/>
          <w:sz w:val="28"/>
          <w:szCs w:val="28"/>
          <w:lang w:val="uk-UA"/>
        </w:rPr>
        <w:t xml:space="preserve">) регіон присутності </w:t>
      </w:r>
      <w:r w:rsidR="008F0CE2" w:rsidRPr="00DE2CC3">
        <w:rPr>
          <w:rFonts w:cs="Times New Roman"/>
          <w:sz w:val="28"/>
          <w:szCs w:val="28"/>
          <w:lang w:val="uk-UA"/>
        </w:rPr>
        <w:t xml:space="preserve">установи </w:t>
      </w:r>
      <w:r w:rsidR="00FD6144" w:rsidRPr="00DE2CC3">
        <w:rPr>
          <w:rFonts w:cs="Times New Roman"/>
          <w:sz w:val="28"/>
          <w:szCs w:val="28"/>
          <w:lang w:val="uk-UA"/>
        </w:rPr>
        <w:t xml:space="preserve">– </w:t>
      </w:r>
      <w:r w:rsidR="000C34B9" w:rsidRPr="00DE2CC3">
        <w:rPr>
          <w:rFonts w:cs="Times New Roman"/>
          <w:sz w:val="28"/>
          <w:szCs w:val="28"/>
          <w:lang w:val="uk-UA"/>
        </w:rPr>
        <w:t xml:space="preserve">окрема </w:t>
      </w:r>
      <w:r w:rsidR="00FD6144" w:rsidRPr="00DE2CC3">
        <w:rPr>
          <w:rFonts w:cs="Times New Roman"/>
          <w:sz w:val="28"/>
          <w:szCs w:val="28"/>
          <w:lang w:val="uk-UA"/>
        </w:rPr>
        <w:t>територіальна одиниця</w:t>
      </w:r>
      <w:r w:rsidR="000C34B9" w:rsidRPr="00DE2CC3">
        <w:rPr>
          <w:rFonts w:cs="Times New Roman"/>
          <w:sz w:val="28"/>
          <w:szCs w:val="28"/>
          <w:lang w:val="uk-UA"/>
        </w:rPr>
        <w:t xml:space="preserve"> України</w:t>
      </w:r>
      <w:r w:rsidR="00FD6144" w:rsidRPr="00DE2CC3">
        <w:rPr>
          <w:rFonts w:cs="Times New Roman"/>
          <w:sz w:val="28"/>
          <w:szCs w:val="28"/>
          <w:lang w:val="uk-UA"/>
        </w:rPr>
        <w:t xml:space="preserve">, </w:t>
      </w:r>
      <w:r w:rsidR="000C34B9" w:rsidRPr="00DE2CC3">
        <w:rPr>
          <w:rFonts w:cs="Times New Roman"/>
          <w:sz w:val="28"/>
          <w:szCs w:val="28"/>
          <w:lang w:val="uk-UA"/>
        </w:rPr>
        <w:t>в межах якої здійснює свою діяльність установа. Територіальними одиницями України є</w:t>
      </w:r>
      <w:r w:rsidR="008F0CE2" w:rsidRPr="00DE2CC3">
        <w:rPr>
          <w:rFonts w:cs="Times New Roman"/>
          <w:sz w:val="28"/>
          <w:szCs w:val="28"/>
          <w:lang w:val="uk-UA"/>
        </w:rPr>
        <w:t xml:space="preserve"> област</w:t>
      </w:r>
      <w:r w:rsidR="000C34B9" w:rsidRPr="00DE2CC3">
        <w:rPr>
          <w:rFonts w:cs="Times New Roman"/>
          <w:sz w:val="28"/>
          <w:szCs w:val="28"/>
          <w:lang w:val="uk-UA"/>
        </w:rPr>
        <w:t>і</w:t>
      </w:r>
      <w:r w:rsidR="008F0CE2" w:rsidRPr="00DE2CC3">
        <w:rPr>
          <w:rFonts w:cs="Times New Roman"/>
          <w:sz w:val="28"/>
          <w:szCs w:val="28"/>
          <w:lang w:val="uk-UA"/>
        </w:rPr>
        <w:t xml:space="preserve"> України, Автономна Республіка Крим, мі</w:t>
      </w:r>
      <w:r w:rsidR="000C34B9" w:rsidRPr="00DE2CC3">
        <w:rPr>
          <w:rFonts w:cs="Times New Roman"/>
          <w:sz w:val="28"/>
          <w:szCs w:val="28"/>
          <w:lang w:val="uk-UA"/>
        </w:rPr>
        <w:t>сто Київ і місто Севастополь</w:t>
      </w:r>
      <w:r w:rsidR="008F0CE2" w:rsidRPr="00DE2CC3">
        <w:rPr>
          <w:rFonts w:cs="Times New Roman"/>
          <w:sz w:val="28"/>
          <w:szCs w:val="28"/>
          <w:lang w:val="uk-UA"/>
        </w:rPr>
        <w:t>;</w:t>
      </w:r>
    </w:p>
    <w:p w14:paraId="0D76300E" w14:textId="77777777" w:rsidR="00FD6144" w:rsidRPr="00DE2CC3" w:rsidRDefault="00FD6144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4D7F1559" w14:textId="2ED6355E" w:rsidR="00732291" w:rsidRPr="00DE2CC3" w:rsidRDefault="001A5904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6</w:t>
      </w:r>
      <w:r w:rsidR="00FB316B" w:rsidRPr="00DE2CC3">
        <w:rPr>
          <w:rFonts w:cs="Times New Roman"/>
          <w:sz w:val="28"/>
          <w:szCs w:val="28"/>
          <w:lang w:val="uk-UA"/>
        </w:rPr>
        <w:t>) ступінь</w:t>
      </w:r>
      <w:r w:rsidR="00713684" w:rsidRPr="00DE2CC3">
        <w:rPr>
          <w:rFonts w:cs="Times New Roman"/>
          <w:sz w:val="28"/>
          <w:szCs w:val="28"/>
          <w:lang w:val="uk-UA"/>
        </w:rPr>
        <w:t xml:space="preserve"> вкладеності таблиці – кількість стовбців таблиці для відображення структури об’єкта. Ступінь вкладеності таблиці не більше трьох передбачає щонайбільше три параметри об’єкта: категорію, підкатегорію </w:t>
      </w:r>
      <w:r w:rsidR="00CF76B1" w:rsidRPr="00DE2CC3">
        <w:rPr>
          <w:rFonts w:cs="Times New Roman"/>
          <w:sz w:val="28"/>
          <w:szCs w:val="28"/>
          <w:lang w:val="uk-UA"/>
        </w:rPr>
        <w:t>та</w:t>
      </w:r>
      <w:r w:rsidR="00713684" w:rsidRPr="00DE2CC3">
        <w:rPr>
          <w:rFonts w:cs="Times New Roman"/>
          <w:sz w:val="28"/>
          <w:szCs w:val="28"/>
          <w:lang w:val="uk-UA"/>
        </w:rPr>
        <w:t xml:space="preserve"> характеристику;</w:t>
      </w:r>
    </w:p>
    <w:p w14:paraId="4E08103F" w14:textId="0F008CAE" w:rsidR="004C71B2" w:rsidRDefault="004C71B2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2321AB01" w14:textId="0969E779" w:rsidR="00F05DF3" w:rsidRDefault="00F05DF3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7) установи </w:t>
      </w:r>
      <w:r w:rsidRPr="00DE2CC3">
        <w:rPr>
          <w:rFonts w:cs="Times New Roman"/>
          <w:sz w:val="28"/>
          <w:szCs w:val="28"/>
          <w:lang w:val="uk-UA"/>
        </w:rPr>
        <w:t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uk-UA"/>
        </w:rPr>
        <w:t>ф</w:t>
      </w:r>
      <w:r w:rsidRPr="00DE2CC3">
        <w:rPr>
          <w:rFonts w:cs="Times New Roman"/>
          <w:color w:val="000000" w:themeColor="text1"/>
          <w:sz w:val="28"/>
          <w:szCs w:val="28"/>
          <w:lang w:val="uk-UA"/>
        </w:rPr>
        <w:t>інансові</w:t>
      </w:r>
      <w:r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Pr="00DE2CC3">
        <w:rPr>
          <w:rFonts w:cs="Times New Roman"/>
          <w:color w:val="000000" w:themeColor="text1"/>
          <w:sz w:val="28"/>
          <w:szCs w:val="28"/>
          <w:lang w:val="uk-UA"/>
        </w:rPr>
        <w:t>установи,</w:t>
      </w:r>
      <w:r w:rsidRPr="00DE2CC3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 особи, які не є фінансовими установами, але мають право надавати окремі фінансові послуги, державне регулювання та нагляд за діяльністю яких здійснює Національний банк</w:t>
      </w:r>
      <w:r w:rsidR="00F05CEB" w:rsidRPr="00F05CEB">
        <w:rPr>
          <w:rFonts w:cs="Times New Roman"/>
          <w:sz w:val="28"/>
          <w:szCs w:val="28"/>
          <w:lang w:val="uk-UA"/>
        </w:rPr>
        <w:t xml:space="preserve"> </w:t>
      </w:r>
      <w:r w:rsidR="00F05CEB" w:rsidRPr="00DE2CC3">
        <w:rPr>
          <w:rFonts w:cs="Times New Roman"/>
          <w:sz w:val="28"/>
          <w:szCs w:val="28"/>
          <w:lang w:val="uk-UA"/>
        </w:rPr>
        <w:t>України</w:t>
      </w:r>
      <w:r w:rsidRPr="00DE2CC3">
        <w:rPr>
          <w:rFonts w:cs="Times New Roman"/>
          <w:bCs/>
          <w:color w:val="000000" w:themeColor="text1"/>
          <w:sz w:val="28"/>
          <w:szCs w:val="28"/>
          <w:lang w:val="uk-UA"/>
        </w:rPr>
        <w:t>, а також інші особи, які провадять діяльність з надання посередницьких послуг на ринках фінансових послуг,</w:t>
      </w:r>
    </w:p>
    <w:p w14:paraId="107EA9FC" w14:textId="77777777" w:rsidR="00F05DF3" w:rsidRPr="00DE2CC3" w:rsidRDefault="00F05DF3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7550D340" w14:textId="0689B2FC" w:rsidR="00732291" w:rsidRPr="00DE2CC3" w:rsidRDefault="00F05DF3" w:rsidP="001A5904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8</w:t>
      </w:r>
      <w:r w:rsidR="00713684" w:rsidRPr="00DE2CC3">
        <w:rPr>
          <w:rFonts w:cs="Times New Roman"/>
          <w:sz w:val="28"/>
          <w:szCs w:val="28"/>
          <w:lang w:val="uk-UA"/>
        </w:rPr>
        <w:t xml:space="preserve">) фреймова структура вебсторінки – це спосіб організації вебсторінки в декілька частин (кадрів), різних за розташуванням, розміром, змістом. При фреймовій структурі </w:t>
      </w:r>
      <w:r w:rsidR="00337A3D" w:rsidRPr="00DE2CC3">
        <w:rPr>
          <w:rFonts w:cs="Times New Roman"/>
          <w:sz w:val="28"/>
          <w:szCs w:val="28"/>
          <w:lang w:val="uk-UA"/>
        </w:rPr>
        <w:t>веб</w:t>
      </w:r>
      <w:r w:rsidR="00713684" w:rsidRPr="00DE2CC3">
        <w:rPr>
          <w:rFonts w:cs="Times New Roman"/>
          <w:sz w:val="28"/>
          <w:szCs w:val="28"/>
          <w:lang w:val="uk-UA"/>
        </w:rPr>
        <w:t xml:space="preserve">сайту </w:t>
      </w:r>
      <w:r w:rsidR="00337A3D" w:rsidRPr="00DE2CC3">
        <w:rPr>
          <w:rFonts w:cs="Times New Roman"/>
          <w:sz w:val="28"/>
          <w:szCs w:val="28"/>
          <w:lang w:val="uk-UA"/>
        </w:rPr>
        <w:t>користувач</w:t>
      </w:r>
      <w:r w:rsidR="00713684" w:rsidRPr="00DE2CC3">
        <w:rPr>
          <w:rFonts w:cs="Times New Roman"/>
          <w:sz w:val="28"/>
          <w:szCs w:val="28"/>
          <w:lang w:val="uk-UA"/>
        </w:rPr>
        <w:t xml:space="preserve"> може оновл</w:t>
      </w:r>
      <w:r w:rsidR="005B32EA" w:rsidRPr="00DE2CC3">
        <w:rPr>
          <w:rFonts w:cs="Times New Roman"/>
          <w:sz w:val="28"/>
          <w:szCs w:val="28"/>
          <w:lang w:val="uk-UA"/>
        </w:rPr>
        <w:t>юва</w:t>
      </w:r>
      <w:r w:rsidR="00713684" w:rsidRPr="00DE2CC3">
        <w:rPr>
          <w:rFonts w:cs="Times New Roman"/>
          <w:sz w:val="28"/>
          <w:szCs w:val="28"/>
          <w:lang w:val="uk-UA"/>
        </w:rPr>
        <w:t xml:space="preserve">ти вміст тільки однієї частини </w:t>
      </w:r>
      <w:r w:rsidR="009E3FB0" w:rsidRPr="00DE2CC3">
        <w:rPr>
          <w:rFonts w:cs="Times New Roman"/>
          <w:sz w:val="28"/>
          <w:szCs w:val="28"/>
          <w:lang w:val="uk-UA"/>
        </w:rPr>
        <w:t>веб</w:t>
      </w:r>
      <w:r w:rsidR="00713684" w:rsidRPr="00DE2CC3">
        <w:rPr>
          <w:rFonts w:cs="Times New Roman"/>
          <w:sz w:val="28"/>
          <w:szCs w:val="28"/>
          <w:lang w:val="uk-UA"/>
        </w:rPr>
        <w:t xml:space="preserve">сторінки, в той час як </w:t>
      </w:r>
      <w:r w:rsidR="004B5A6F">
        <w:rPr>
          <w:rFonts w:cs="Times New Roman"/>
          <w:sz w:val="28"/>
          <w:szCs w:val="28"/>
          <w:lang w:val="uk-UA"/>
        </w:rPr>
        <w:t>решта</w:t>
      </w:r>
      <w:r w:rsidR="00713684" w:rsidRPr="00DE2CC3">
        <w:rPr>
          <w:rFonts w:cs="Times New Roman"/>
          <w:sz w:val="28"/>
          <w:szCs w:val="28"/>
          <w:lang w:val="uk-UA"/>
        </w:rPr>
        <w:t xml:space="preserve"> частин залишаються незмінними</w:t>
      </w:r>
      <w:r w:rsidR="001A5904" w:rsidRPr="00DE2CC3">
        <w:rPr>
          <w:rFonts w:cs="Times New Roman"/>
          <w:sz w:val="28"/>
          <w:szCs w:val="28"/>
          <w:lang w:val="uk-UA"/>
        </w:rPr>
        <w:t>.</w:t>
      </w:r>
    </w:p>
    <w:p w14:paraId="79F100C6" w14:textId="6AD1B98A" w:rsidR="00474F31" w:rsidRPr="00026636" w:rsidRDefault="00474F31" w:rsidP="00474F31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Термін “прилегла територія” вживається </w:t>
      </w:r>
      <w:r w:rsidR="00026636">
        <w:rPr>
          <w:rFonts w:cs="Times New Roman"/>
          <w:sz w:val="28"/>
          <w:szCs w:val="28"/>
          <w:lang w:val="uk-UA"/>
        </w:rPr>
        <w:t>в</w:t>
      </w:r>
      <w:r w:rsidRPr="00DE2CC3">
        <w:rPr>
          <w:rFonts w:cs="Times New Roman"/>
          <w:sz w:val="28"/>
          <w:szCs w:val="28"/>
          <w:lang w:val="uk-UA"/>
        </w:rPr>
        <w:t xml:space="preserve"> значенні, визначеному Типовими правилами благоустрою території населеного пункту, затвердженими наказом Міністерства регіонального розвитку, будівництва та житлово-комунального господарства України від 27</w:t>
      </w:r>
      <w:r w:rsidR="00026636">
        <w:rPr>
          <w:rFonts w:cs="Times New Roman"/>
          <w:sz w:val="28"/>
          <w:szCs w:val="28"/>
          <w:lang w:val="uk-UA"/>
        </w:rPr>
        <w:t xml:space="preserve"> листопада </w:t>
      </w:r>
      <w:r w:rsidRPr="00DE2CC3">
        <w:rPr>
          <w:rFonts w:cs="Times New Roman"/>
          <w:sz w:val="28"/>
          <w:szCs w:val="28"/>
          <w:lang w:val="uk-UA"/>
        </w:rPr>
        <w:t>2017</w:t>
      </w:r>
      <w:r w:rsidR="00026636">
        <w:rPr>
          <w:rFonts w:cs="Times New Roman"/>
          <w:sz w:val="28"/>
          <w:szCs w:val="28"/>
          <w:lang w:val="uk-UA"/>
        </w:rPr>
        <w:t xml:space="preserve"> року</w:t>
      </w:r>
      <w:r w:rsidRPr="00DE2CC3">
        <w:rPr>
          <w:rFonts w:cs="Times New Roman"/>
          <w:sz w:val="28"/>
          <w:szCs w:val="28"/>
          <w:lang w:val="uk-UA"/>
        </w:rPr>
        <w:t xml:space="preserve"> №</w:t>
      </w:r>
      <w:r w:rsidR="00026636">
        <w:rPr>
          <w:rFonts w:cs="Times New Roman"/>
          <w:sz w:val="28"/>
          <w:szCs w:val="28"/>
          <w:lang w:val="uk-UA"/>
        </w:rPr>
        <w:t xml:space="preserve"> </w:t>
      </w:r>
      <w:r w:rsidRPr="00DE2CC3">
        <w:rPr>
          <w:rFonts w:cs="Times New Roman"/>
          <w:sz w:val="28"/>
          <w:szCs w:val="28"/>
          <w:lang w:val="uk-UA"/>
        </w:rPr>
        <w:t>310, зареєстрованим у Мін</w:t>
      </w:r>
      <w:r w:rsidR="004909AF" w:rsidRPr="00DE2CC3">
        <w:rPr>
          <w:rFonts w:cs="Times New Roman"/>
          <w:sz w:val="28"/>
          <w:szCs w:val="28"/>
          <w:lang w:val="uk-UA"/>
        </w:rPr>
        <w:t xml:space="preserve">істерстві юстиції України </w:t>
      </w:r>
      <w:r w:rsidR="004909AF" w:rsidRPr="00026636">
        <w:rPr>
          <w:rFonts w:cs="Times New Roman"/>
          <w:color w:val="000000" w:themeColor="text1"/>
          <w:sz w:val="28"/>
          <w:szCs w:val="28"/>
          <w:lang w:val="uk-UA"/>
        </w:rPr>
        <w:t xml:space="preserve">18 грудня </w:t>
      </w:r>
      <w:r w:rsidRPr="00026636">
        <w:rPr>
          <w:rFonts w:cs="Times New Roman"/>
          <w:color w:val="000000" w:themeColor="text1"/>
          <w:sz w:val="28"/>
          <w:szCs w:val="28"/>
          <w:lang w:val="uk-UA"/>
        </w:rPr>
        <w:t>2017</w:t>
      </w:r>
      <w:r w:rsidR="004909AF" w:rsidRPr="00026636">
        <w:rPr>
          <w:rFonts w:cs="Times New Roman"/>
          <w:color w:val="000000" w:themeColor="text1"/>
          <w:sz w:val="28"/>
          <w:szCs w:val="28"/>
          <w:lang w:val="uk-UA"/>
        </w:rPr>
        <w:t xml:space="preserve"> року</w:t>
      </w:r>
      <w:r w:rsidRPr="00026636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6511DF" w:rsidRPr="00026636">
        <w:rPr>
          <w:rFonts w:cs="Times New Roman"/>
          <w:color w:val="000000" w:themeColor="text1"/>
          <w:sz w:val="28"/>
          <w:szCs w:val="28"/>
          <w:lang w:val="uk-UA"/>
        </w:rPr>
        <w:t xml:space="preserve">за </w:t>
      </w:r>
      <w:r w:rsidRPr="00026636">
        <w:rPr>
          <w:rFonts w:cs="Times New Roman"/>
          <w:color w:val="000000" w:themeColor="text1"/>
          <w:sz w:val="28"/>
          <w:szCs w:val="28"/>
          <w:lang w:val="uk-UA"/>
        </w:rPr>
        <w:t>№</w:t>
      </w:r>
      <w:r w:rsidR="00F05CEB">
        <w:rPr>
          <w:rFonts w:cs="Times New Roman"/>
          <w:color w:val="000000" w:themeColor="text1"/>
          <w:sz w:val="28"/>
          <w:szCs w:val="28"/>
          <w:lang w:val="uk-UA"/>
        </w:rPr>
        <w:t> </w:t>
      </w:r>
      <w:r w:rsidRPr="00026636">
        <w:rPr>
          <w:rFonts w:cs="Times New Roman"/>
          <w:color w:val="000000" w:themeColor="text1"/>
          <w:sz w:val="28"/>
          <w:szCs w:val="28"/>
          <w:lang w:val="uk-UA"/>
        </w:rPr>
        <w:t>1529/31397.</w:t>
      </w:r>
    </w:p>
    <w:p w14:paraId="0283B3AF" w14:textId="2401BCC3" w:rsidR="00732291" w:rsidRPr="00E94E0B" w:rsidRDefault="00713684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</w:rPr>
      </w:pPr>
      <w:r w:rsidRPr="00DE2CC3">
        <w:rPr>
          <w:rFonts w:cs="Times New Roman"/>
          <w:sz w:val="28"/>
          <w:szCs w:val="28"/>
          <w:lang w:val="uk-UA"/>
        </w:rPr>
        <w:t xml:space="preserve">Інші </w:t>
      </w:r>
      <w:r w:rsidR="002037E4" w:rsidRPr="00DE2CC3">
        <w:rPr>
          <w:rFonts w:cs="Times New Roman"/>
          <w:sz w:val="28"/>
          <w:szCs w:val="28"/>
          <w:lang w:val="uk-UA"/>
        </w:rPr>
        <w:t>т</w:t>
      </w:r>
      <w:r w:rsidR="00026636">
        <w:rPr>
          <w:rFonts w:cs="Times New Roman"/>
          <w:sz w:val="28"/>
          <w:szCs w:val="28"/>
          <w:lang w:val="uk-UA"/>
        </w:rPr>
        <w:t xml:space="preserve">ерміни </w:t>
      </w:r>
      <w:r w:rsidRPr="00DE2CC3">
        <w:rPr>
          <w:rFonts w:cs="Times New Roman"/>
          <w:sz w:val="28"/>
          <w:szCs w:val="28"/>
          <w:lang w:val="uk-UA"/>
        </w:rPr>
        <w:t xml:space="preserve">вживаються </w:t>
      </w:r>
      <w:r w:rsidR="00026636">
        <w:rPr>
          <w:rFonts w:cs="Times New Roman"/>
          <w:sz w:val="28"/>
          <w:szCs w:val="28"/>
          <w:lang w:val="uk-UA"/>
        </w:rPr>
        <w:t>в</w:t>
      </w:r>
      <w:r w:rsidRPr="00DE2CC3">
        <w:rPr>
          <w:rFonts w:cs="Times New Roman"/>
          <w:sz w:val="28"/>
          <w:szCs w:val="28"/>
          <w:lang w:val="uk-UA"/>
        </w:rPr>
        <w:t xml:space="preserve"> значеннях, визначених Законами України “Про банки і банківську діяльність”, “Про рекламу”, </w:t>
      </w:r>
      <w:r w:rsidR="00F43C67" w:rsidRPr="00DE2CC3">
        <w:rPr>
          <w:rFonts w:cs="Times New Roman"/>
          <w:sz w:val="28"/>
          <w:szCs w:val="28"/>
          <w:lang w:val="uk-UA"/>
        </w:rPr>
        <w:t xml:space="preserve">Законом про фінансові послуги, </w:t>
      </w:r>
      <w:r w:rsidRPr="00DE2CC3">
        <w:rPr>
          <w:rFonts w:cs="Times New Roman"/>
          <w:sz w:val="28"/>
          <w:szCs w:val="28"/>
          <w:lang w:val="uk-UA"/>
        </w:rPr>
        <w:t>нормативно-правовими актами Національного банку України</w:t>
      </w:r>
      <w:r w:rsidR="008008F5" w:rsidRPr="00DE2CC3">
        <w:rPr>
          <w:rFonts w:cs="Times New Roman"/>
          <w:sz w:val="28"/>
          <w:szCs w:val="28"/>
          <w:lang w:val="uk-UA"/>
        </w:rPr>
        <w:t>,</w:t>
      </w:r>
      <w:r w:rsidR="00026636">
        <w:rPr>
          <w:rFonts w:cs="Times New Roman"/>
          <w:sz w:val="28"/>
          <w:szCs w:val="28"/>
          <w:lang w:val="uk-UA"/>
        </w:rPr>
        <w:t xml:space="preserve"> ДБН </w:t>
      </w:r>
      <w:r w:rsidR="008008F5" w:rsidRPr="00E94E0B">
        <w:rPr>
          <w:rFonts w:cs="Times New Roman"/>
          <w:color w:val="000000" w:themeColor="text1"/>
          <w:sz w:val="28"/>
          <w:szCs w:val="28"/>
          <w:lang w:val="uk-UA"/>
        </w:rPr>
        <w:t xml:space="preserve">та </w:t>
      </w:r>
      <w:r w:rsidR="00423768">
        <w:rPr>
          <w:rFonts w:cs="Times New Roman"/>
          <w:color w:val="000000" w:themeColor="text1"/>
          <w:sz w:val="28"/>
          <w:szCs w:val="28"/>
          <w:lang w:val="uk-UA"/>
        </w:rPr>
        <w:t>національним к</w:t>
      </w:r>
      <w:r w:rsidR="00BE290D" w:rsidRPr="00BE290D">
        <w:rPr>
          <w:rFonts w:cs="Times New Roman"/>
          <w:color w:val="000000" w:themeColor="text1"/>
          <w:sz w:val="28"/>
          <w:szCs w:val="28"/>
          <w:lang w:val="uk-UA"/>
        </w:rPr>
        <w:t>ласифікатор</w:t>
      </w:r>
      <w:r w:rsidR="00BE290D">
        <w:rPr>
          <w:rFonts w:cs="Times New Roman"/>
          <w:color w:val="000000" w:themeColor="text1"/>
          <w:sz w:val="28"/>
          <w:szCs w:val="28"/>
          <w:lang w:val="uk-UA"/>
        </w:rPr>
        <w:t>ом</w:t>
      </w:r>
      <w:r w:rsidR="00BE290D" w:rsidRPr="00BE290D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423768" w:rsidRPr="00BE290D">
        <w:rPr>
          <w:rFonts w:cs="Times New Roman"/>
          <w:color w:val="000000" w:themeColor="text1"/>
          <w:sz w:val="28"/>
          <w:szCs w:val="28"/>
          <w:lang w:val="uk-UA"/>
        </w:rPr>
        <w:t xml:space="preserve">НК 025:2019 </w:t>
      </w:r>
      <w:r w:rsidR="00423768" w:rsidRPr="00DE2CC3">
        <w:rPr>
          <w:rFonts w:cs="Times New Roman"/>
          <w:sz w:val="28"/>
          <w:szCs w:val="28"/>
          <w:lang w:val="uk-UA"/>
        </w:rPr>
        <w:t>“</w:t>
      </w:r>
      <w:r w:rsidR="00423768">
        <w:rPr>
          <w:rFonts w:cs="Times New Roman"/>
          <w:sz w:val="28"/>
          <w:szCs w:val="28"/>
          <w:lang w:val="uk-UA"/>
        </w:rPr>
        <w:t>К</w:t>
      </w:r>
      <w:r w:rsidR="00423768" w:rsidRPr="00BE290D">
        <w:rPr>
          <w:rFonts w:cs="Times New Roman"/>
          <w:color w:val="000000" w:themeColor="text1"/>
          <w:sz w:val="28"/>
          <w:szCs w:val="28"/>
          <w:lang w:val="uk-UA"/>
        </w:rPr>
        <w:t xml:space="preserve">ласифікатор </w:t>
      </w:r>
      <w:r w:rsidR="00BE290D" w:rsidRPr="00BE290D">
        <w:rPr>
          <w:rFonts w:cs="Times New Roman"/>
          <w:color w:val="000000" w:themeColor="text1"/>
          <w:sz w:val="28"/>
          <w:szCs w:val="28"/>
          <w:lang w:val="uk-UA"/>
        </w:rPr>
        <w:t>хвороб та споріднених проблем охорони здоров</w:t>
      </w:r>
      <w:r w:rsidR="00BE290D">
        <w:rPr>
          <w:rFonts w:cs="Times New Roman"/>
          <w:color w:val="000000" w:themeColor="text1"/>
          <w:sz w:val="28"/>
          <w:szCs w:val="28"/>
          <w:lang w:val="uk-UA"/>
        </w:rPr>
        <w:t>’</w:t>
      </w:r>
      <w:r w:rsidR="00BE290D" w:rsidRPr="00BE290D">
        <w:rPr>
          <w:rFonts w:cs="Times New Roman"/>
          <w:color w:val="000000" w:themeColor="text1"/>
          <w:sz w:val="28"/>
          <w:szCs w:val="28"/>
          <w:lang w:val="uk-UA"/>
        </w:rPr>
        <w:t>я</w:t>
      </w:r>
      <w:r w:rsidR="00423768" w:rsidRPr="00DE2CC3">
        <w:rPr>
          <w:rFonts w:cs="Times New Roman"/>
          <w:sz w:val="28"/>
          <w:szCs w:val="28"/>
          <w:lang w:val="uk-UA"/>
        </w:rPr>
        <w:t>”</w:t>
      </w:r>
      <w:r w:rsidR="00BE290D">
        <w:rPr>
          <w:rFonts w:cs="Times New Roman"/>
          <w:color w:val="000000" w:themeColor="text1"/>
          <w:sz w:val="28"/>
          <w:szCs w:val="28"/>
          <w:lang w:val="uk-UA"/>
        </w:rPr>
        <w:t xml:space="preserve">, </w:t>
      </w:r>
      <w:r w:rsidR="00BE290D" w:rsidRPr="00DE2CC3">
        <w:rPr>
          <w:rFonts w:cs="Times New Roman"/>
          <w:sz w:val="28"/>
          <w:szCs w:val="28"/>
          <w:lang w:val="uk-UA"/>
        </w:rPr>
        <w:t>затвердженим</w:t>
      </w:r>
      <w:r w:rsidR="00BE290D" w:rsidRPr="00BE290D">
        <w:rPr>
          <w:rFonts w:cs="Times New Roman"/>
          <w:sz w:val="28"/>
          <w:szCs w:val="28"/>
          <w:lang w:val="uk-UA"/>
        </w:rPr>
        <w:t xml:space="preserve"> </w:t>
      </w:r>
      <w:r w:rsidR="00BE290D" w:rsidRPr="00DE2CC3">
        <w:rPr>
          <w:rFonts w:cs="Times New Roman"/>
          <w:sz w:val="28"/>
          <w:szCs w:val="28"/>
          <w:lang w:val="uk-UA"/>
        </w:rPr>
        <w:t>наказом</w:t>
      </w:r>
      <w:r w:rsidR="00BE290D">
        <w:rPr>
          <w:rFonts w:cs="Times New Roman"/>
          <w:sz w:val="28"/>
          <w:szCs w:val="28"/>
          <w:lang w:val="uk-UA"/>
        </w:rPr>
        <w:t xml:space="preserve"> </w:t>
      </w:r>
      <w:r w:rsidR="00BE290D" w:rsidRPr="00BE290D">
        <w:rPr>
          <w:rFonts w:cs="Times New Roman"/>
          <w:sz w:val="28"/>
          <w:szCs w:val="28"/>
          <w:lang w:val="uk-UA"/>
        </w:rPr>
        <w:t>Міністерства розвитку економіки, торгівлі та сільського господарства України від 13</w:t>
      </w:r>
      <w:r w:rsidR="00BE290D">
        <w:rPr>
          <w:rFonts w:cs="Times New Roman"/>
          <w:sz w:val="28"/>
          <w:szCs w:val="28"/>
          <w:lang w:val="uk-UA"/>
        </w:rPr>
        <w:t xml:space="preserve"> грудня </w:t>
      </w:r>
      <w:r w:rsidR="00BE290D" w:rsidRPr="00BE290D">
        <w:rPr>
          <w:rFonts w:cs="Times New Roman"/>
          <w:sz w:val="28"/>
          <w:szCs w:val="28"/>
          <w:lang w:val="uk-UA"/>
        </w:rPr>
        <w:t>2019</w:t>
      </w:r>
      <w:r w:rsidR="00BE290D">
        <w:rPr>
          <w:rFonts w:cs="Times New Roman"/>
          <w:sz w:val="28"/>
          <w:szCs w:val="28"/>
          <w:lang w:val="uk-UA"/>
        </w:rPr>
        <w:t xml:space="preserve"> року</w:t>
      </w:r>
      <w:r w:rsidR="00BE290D" w:rsidRPr="00BE290D">
        <w:rPr>
          <w:rFonts w:cs="Times New Roman"/>
          <w:sz w:val="28"/>
          <w:szCs w:val="28"/>
          <w:lang w:val="uk-UA"/>
        </w:rPr>
        <w:t xml:space="preserve"> №</w:t>
      </w:r>
      <w:r w:rsidR="00BE290D">
        <w:rPr>
          <w:rFonts w:cs="Times New Roman"/>
          <w:sz w:val="28"/>
          <w:szCs w:val="28"/>
          <w:lang w:val="uk-UA"/>
        </w:rPr>
        <w:t xml:space="preserve"> </w:t>
      </w:r>
      <w:r w:rsidR="00BE290D" w:rsidRPr="00BE290D">
        <w:rPr>
          <w:rFonts w:cs="Times New Roman"/>
          <w:sz w:val="28"/>
          <w:szCs w:val="28"/>
          <w:lang w:val="uk-UA"/>
        </w:rPr>
        <w:t>677</w:t>
      </w:r>
      <w:r w:rsidR="00423768">
        <w:rPr>
          <w:rFonts w:cs="Times New Roman"/>
          <w:sz w:val="28"/>
          <w:szCs w:val="28"/>
          <w:lang w:val="uk-UA"/>
        </w:rPr>
        <w:t xml:space="preserve"> </w:t>
      </w:r>
      <w:r w:rsidR="00423768" w:rsidRPr="00E94E0B">
        <w:rPr>
          <w:rFonts w:cs="Times New Roman"/>
          <w:color w:val="000000" w:themeColor="text1"/>
          <w:sz w:val="28"/>
          <w:szCs w:val="28"/>
          <w:lang w:val="uk-UA"/>
        </w:rPr>
        <w:t xml:space="preserve">(далі – </w:t>
      </w:r>
      <w:r w:rsidR="00423768" w:rsidRPr="00BE290D">
        <w:rPr>
          <w:rFonts w:cs="Times New Roman"/>
          <w:color w:val="000000" w:themeColor="text1"/>
          <w:sz w:val="28"/>
          <w:szCs w:val="28"/>
          <w:lang w:val="uk-UA"/>
        </w:rPr>
        <w:t>КХСПОЗ</w:t>
      </w:r>
      <w:r w:rsidR="00423768" w:rsidRPr="00E94E0B">
        <w:rPr>
          <w:rFonts w:cs="Times New Roman"/>
          <w:color w:val="000000" w:themeColor="text1"/>
          <w:sz w:val="28"/>
          <w:szCs w:val="28"/>
          <w:lang w:val="uk-UA"/>
        </w:rPr>
        <w:t>)</w:t>
      </w:r>
      <w:r w:rsidRPr="00E94E0B"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14:paraId="1190F494" w14:textId="77777777" w:rsidR="00732291" w:rsidRPr="00DE2CC3" w:rsidRDefault="00732291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0103877F" w14:textId="60F0ADB4" w:rsidR="00732291" w:rsidRPr="00DE2CC3" w:rsidRDefault="00713684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3. </w:t>
      </w:r>
      <w:r w:rsidR="00E11107">
        <w:rPr>
          <w:rFonts w:cs="Times New Roman"/>
          <w:sz w:val="28"/>
          <w:szCs w:val="28"/>
          <w:lang w:val="uk-UA"/>
        </w:rPr>
        <w:t>Ці</w:t>
      </w:r>
      <w:r w:rsidR="00E11107" w:rsidRPr="00DE2CC3">
        <w:rPr>
          <w:rFonts w:cs="Times New Roman"/>
          <w:sz w:val="28"/>
          <w:szCs w:val="28"/>
          <w:lang w:val="uk-UA"/>
        </w:rPr>
        <w:t xml:space="preserve"> Методичн</w:t>
      </w:r>
      <w:r w:rsidR="00E11107">
        <w:rPr>
          <w:rFonts w:cs="Times New Roman"/>
          <w:sz w:val="28"/>
          <w:szCs w:val="28"/>
          <w:lang w:val="uk-UA"/>
        </w:rPr>
        <w:t xml:space="preserve">і рекомендації можуть бути застосовані </w:t>
      </w:r>
      <w:r w:rsidRPr="00DE2CC3">
        <w:rPr>
          <w:rFonts w:cs="Times New Roman"/>
          <w:sz w:val="28"/>
          <w:szCs w:val="28"/>
          <w:lang w:val="uk-UA"/>
        </w:rPr>
        <w:t xml:space="preserve">під час розроблення внутрішніх документів </w:t>
      </w:r>
      <w:r w:rsidR="00E11107">
        <w:rPr>
          <w:rFonts w:cs="Times New Roman"/>
          <w:sz w:val="28"/>
          <w:szCs w:val="28"/>
          <w:lang w:val="uk-UA"/>
        </w:rPr>
        <w:t xml:space="preserve">установи </w:t>
      </w:r>
      <w:r w:rsidRPr="00DE2CC3">
        <w:rPr>
          <w:rFonts w:cs="Times New Roman"/>
          <w:sz w:val="28"/>
          <w:szCs w:val="28"/>
          <w:lang w:val="uk-UA"/>
        </w:rPr>
        <w:t xml:space="preserve">щодо правил </w:t>
      </w:r>
      <w:r w:rsidR="004C6BD6" w:rsidRPr="00DE2CC3">
        <w:rPr>
          <w:rFonts w:cs="Times New Roman"/>
          <w:sz w:val="28"/>
          <w:szCs w:val="28"/>
          <w:lang w:val="uk-UA"/>
        </w:rPr>
        <w:t xml:space="preserve">обслуговування </w:t>
      </w:r>
      <w:r w:rsidRPr="00DE2CC3">
        <w:rPr>
          <w:rFonts w:cs="Times New Roman"/>
          <w:sz w:val="28"/>
          <w:szCs w:val="28"/>
          <w:lang w:val="uk-UA"/>
        </w:rPr>
        <w:t>споживач</w:t>
      </w:r>
      <w:r w:rsidR="004C6BD6" w:rsidRPr="00DE2CC3">
        <w:rPr>
          <w:rFonts w:cs="Times New Roman"/>
          <w:sz w:val="28"/>
          <w:szCs w:val="28"/>
          <w:lang w:val="uk-UA"/>
        </w:rPr>
        <w:t>ів</w:t>
      </w:r>
      <w:r w:rsidRPr="00DE2CC3">
        <w:rPr>
          <w:rFonts w:cs="Times New Roman"/>
          <w:sz w:val="28"/>
          <w:szCs w:val="28"/>
          <w:lang w:val="uk-UA"/>
        </w:rPr>
        <w:t xml:space="preserve"> </w:t>
      </w:r>
      <w:r w:rsidRPr="00DE2CC3">
        <w:rPr>
          <w:rFonts w:cs="Times New Roman"/>
          <w:color w:val="000000"/>
          <w:sz w:val="28"/>
          <w:szCs w:val="28"/>
          <w:lang w:val="uk-UA"/>
        </w:rPr>
        <w:t>фінансових послу</w:t>
      </w:r>
      <w:r w:rsidR="001D5B87" w:rsidRPr="00DE2CC3">
        <w:rPr>
          <w:rFonts w:cs="Times New Roman"/>
          <w:color w:val="000000"/>
          <w:sz w:val="28"/>
          <w:szCs w:val="28"/>
          <w:lang w:val="uk-UA"/>
        </w:rPr>
        <w:t xml:space="preserve">г (далі – </w:t>
      </w:r>
      <w:r w:rsidR="004C6BD6" w:rsidRPr="00DE2CC3">
        <w:rPr>
          <w:rFonts w:cs="Times New Roman"/>
          <w:color w:val="000000"/>
          <w:sz w:val="28"/>
          <w:szCs w:val="28"/>
          <w:lang w:val="uk-UA"/>
        </w:rPr>
        <w:t>споживач</w:t>
      </w:r>
      <w:r w:rsidR="001D5B87" w:rsidRPr="00DE2CC3">
        <w:rPr>
          <w:rFonts w:cs="Times New Roman"/>
          <w:color w:val="000000"/>
          <w:sz w:val="28"/>
          <w:szCs w:val="28"/>
          <w:lang w:val="uk-UA"/>
        </w:rPr>
        <w:t>)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857BB8" w:rsidRPr="00DE2CC3">
        <w:rPr>
          <w:rFonts w:cs="Times New Roman"/>
          <w:color w:val="000000"/>
          <w:sz w:val="28"/>
          <w:szCs w:val="28"/>
          <w:lang w:val="uk-UA"/>
        </w:rPr>
        <w:t>і</w:t>
      </w:r>
      <w:r w:rsidRPr="00DE2CC3">
        <w:rPr>
          <w:rFonts w:cs="Times New Roman"/>
          <w:color w:val="000000"/>
          <w:sz w:val="28"/>
          <w:szCs w:val="28"/>
          <w:lang w:val="uk-UA"/>
        </w:rPr>
        <w:t>з</w:t>
      </w:r>
      <w:r w:rsidRPr="00DE2CC3">
        <w:rPr>
          <w:rFonts w:cs="Times New Roman"/>
          <w:sz w:val="28"/>
          <w:szCs w:val="28"/>
          <w:lang w:val="uk-UA"/>
        </w:rPr>
        <w:t xml:space="preserve"> маломобільн</w:t>
      </w:r>
      <w:r w:rsidR="00426732" w:rsidRPr="00DE2CC3">
        <w:rPr>
          <w:rFonts w:cs="Times New Roman"/>
          <w:sz w:val="28"/>
          <w:szCs w:val="28"/>
          <w:lang w:val="uk-UA"/>
        </w:rPr>
        <w:t xml:space="preserve">их груп </w:t>
      </w:r>
      <w:r w:rsidRPr="00DE2CC3">
        <w:rPr>
          <w:rFonts w:cs="Times New Roman"/>
          <w:sz w:val="28"/>
          <w:szCs w:val="28"/>
          <w:lang w:val="uk-UA"/>
        </w:rPr>
        <w:t>населення, а також для забезпечення інформаційно-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технологічної </w:t>
      </w:r>
      <w:r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доступності </w:t>
      </w:r>
      <w:r w:rsidR="00482C6B" w:rsidRPr="00DE2CC3">
        <w:rPr>
          <w:rFonts w:cs="Times New Roman"/>
          <w:color w:val="000000"/>
          <w:sz w:val="28"/>
          <w:szCs w:val="28"/>
          <w:lang w:val="uk-UA"/>
        </w:rPr>
        <w:t xml:space="preserve">послуг, </w:t>
      </w:r>
      <w:r w:rsidR="00F05DF3">
        <w:rPr>
          <w:rFonts w:cs="Times New Roman"/>
          <w:color w:val="000000"/>
          <w:sz w:val="28"/>
          <w:szCs w:val="28"/>
          <w:lang w:val="uk-UA"/>
        </w:rPr>
        <w:t>продуктів, вебсайтів</w:t>
      </w:r>
      <w:r w:rsidR="00482C6B" w:rsidRPr="00DE2CC3">
        <w:rPr>
          <w:rFonts w:cs="Times New Roman"/>
          <w:color w:val="000000"/>
          <w:sz w:val="28"/>
          <w:szCs w:val="28"/>
          <w:lang w:val="uk-UA"/>
        </w:rPr>
        <w:t xml:space="preserve"> і приміщень</w:t>
      </w:r>
      <w:r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 установи</w:t>
      </w:r>
      <w:r w:rsidR="00A20DA9" w:rsidRPr="00DE2CC3">
        <w:rPr>
          <w:rFonts w:cs="Times New Roman"/>
          <w:color w:val="000000" w:themeColor="text1"/>
          <w:sz w:val="28"/>
          <w:szCs w:val="28"/>
          <w:lang w:val="uk-UA"/>
        </w:rPr>
        <w:t>,</w:t>
      </w:r>
      <w:r w:rsidR="00A20DA9" w:rsidRPr="00DE2CC3">
        <w:rPr>
          <w:rFonts w:cs="Times New Roman"/>
          <w:sz w:val="28"/>
          <w:szCs w:val="28"/>
          <w:lang w:val="uk-UA"/>
        </w:rPr>
        <w:t xml:space="preserve"> </w:t>
      </w:r>
      <w:r w:rsidR="00A20DA9" w:rsidRPr="00DE2CC3">
        <w:rPr>
          <w:rFonts w:cs="Times New Roman"/>
          <w:color w:val="000000" w:themeColor="text1"/>
          <w:sz w:val="28"/>
          <w:szCs w:val="28"/>
          <w:lang w:val="uk-UA"/>
        </w:rPr>
        <w:t>в яких здійснюється обслуговування споживачів для отримання фінансових послуг (далі – приміщення),</w:t>
      </w:r>
      <w:r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482C6B" w:rsidRPr="00DE2CC3">
        <w:rPr>
          <w:rFonts w:cs="Times New Roman"/>
          <w:color w:val="000000"/>
          <w:sz w:val="28"/>
          <w:szCs w:val="28"/>
          <w:lang w:val="uk-UA"/>
        </w:rPr>
        <w:t xml:space="preserve">одночасно з </w:t>
      </w:r>
      <w:r w:rsidR="00482C6B" w:rsidRPr="00DE2CC3">
        <w:rPr>
          <w:rFonts w:cs="Times New Roman"/>
          <w:color w:val="000000"/>
          <w:sz w:val="28"/>
          <w:szCs w:val="28"/>
          <w:lang w:val="uk-UA"/>
        </w:rPr>
        <w:lastRenderedPageBreak/>
        <w:t xml:space="preserve">дотриманням вимог </w:t>
      </w:r>
      <w:r w:rsidR="00F05DF3">
        <w:rPr>
          <w:rFonts w:cs="Times New Roman"/>
          <w:color w:val="000000" w:themeColor="text1"/>
          <w:kern w:val="0"/>
          <w:sz w:val="28"/>
          <w:szCs w:val="28"/>
          <w:lang w:val="uk-UA"/>
        </w:rPr>
        <w:t>Д</w:t>
      </w:r>
      <w:r w:rsidRPr="00DE2CC3">
        <w:rPr>
          <w:rFonts w:cs="Times New Roman"/>
          <w:color w:val="000000" w:themeColor="text1"/>
          <w:kern w:val="0"/>
          <w:sz w:val="28"/>
          <w:szCs w:val="28"/>
          <w:lang w:val="uk-UA"/>
        </w:rPr>
        <w:t xml:space="preserve">ержавних будівельних норм, правил і стандартів щодо доступності та облаштованості </w:t>
      </w:r>
      <w:r w:rsidR="00031B4C" w:rsidRPr="00DE2CC3">
        <w:rPr>
          <w:rFonts w:cs="Times New Roman"/>
          <w:color w:val="000000" w:themeColor="text1"/>
          <w:kern w:val="0"/>
          <w:sz w:val="28"/>
          <w:szCs w:val="28"/>
          <w:lang w:val="uk-UA"/>
        </w:rPr>
        <w:t xml:space="preserve">приміщень </w:t>
      </w:r>
      <w:r w:rsidRPr="00DE2CC3">
        <w:rPr>
          <w:rFonts w:cs="Times New Roman"/>
          <w:color w:val="000000" w:themeColor="text1"/>
          <w:kern w:val="0"/>
          <w:sz w:val="28"/>
          <w:szCs w:val="28"/>
          <w:lang w:val="uk-UA"/>
        </w:rPr>
        <w:t>для маломобільних груп населення</w:t>
      </w:r>
      <w:r w:rsidRPr="00DE2CC3"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14:paraId="7F71C051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49EBD192" w14:textId="52E906DA" w:rsidR="00732291" w:rsidRPr="00DE2CC3" w:rsidRDefault="00713684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4</w:t>
      </w:r>
      <w:r w:rsidRPr="00E57CFF">
        <w:rPr>
          <w:rFonts w:cs="Times New Roman"/>
          <w:color w:val="000000" w:themeColor="text1"/>
          <w:sz w:val="28"/>
          <w:szCs w:val="28"/>
          <w:lang w:val="uk-UA"/>
        </w:rPr>
        <w:t xml:space="preserve">. </w:t>
      </w:r>
      <w:r w:rsidR="00817A60" w:rsidRPr="00E57CFF">
        <w:rPr>
          <w:rFonts w:cs="Times New Roman"/>
          <w:color w:val="000000" w:themeColor="text1"/>
          <w:sz w:val="28"/>
          <w:szCs w:val="28"/>
          <w:lang w:val="uk-UA"/>
        </w:rPr>
        <w:t>П</w:t>
      </w:r>
      <w:r w:rsidR="00857BB8" w:rsidRPr="00E57CFF">
        <w:rPr>
          <w:rFonts w:cs="Times New Roman"/>
          <w:color w:val="000000" w:themeColor="text1"/>
          <w:sz w:val="28"/>
          <w:szCs w:val="28"/>
          <w:lang w:val="uk-UA"/>
        </w:rPr>
        <w:t>роцес</w:t>
      </w:r>
      <w:r w:rsidRPr="00E57CFF">
        <w:rPr>
          <w:rFonts w:cs="Times New Roman"/>
          <w:color w:val="000000" w:themeColor="text1"/>
          <w:sz w:val="28"/>
          <w:szCs w:val="28"/>
          <w:lang w:val="uk-UA"/>
        </w:rPr>
        <w:t xml:space="preserve"> обслуговування </w:t>
      </w:r>
      <w:r w:rsidR="00857BB8" w:rsidRPr="00E57CFF">
        <w:rPr>
          <w:rFonts w:cs="Times New Roman"/>
          <w:color w:val="000000" w:themeColor="text1"/>
          <w:sz w:val="28"/>
          <w:szCs w:val="28"/>
          <w:lang w:val="uk-UA"/>
        </w:rPr>
        <w:t>споживачів</w:t>
      </w:r>
      <w:r w:rsidRPr="00E57CFF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6B4D83" w:rsidRPr="00E57CFF">
        <w:rPr>
          <w:rFonts w:cs="Times New Roman"/>
          <w:color w:val="000000" w:themeColor="text1"/>
          <w:sz w:val="28"/>
          <w:szCs w:val="28"/>
          <w:lang w:val="uk-UA"/>
        </w:rPr>
        <w:t>і</w:t>
      </w:r>
      <w:r w:rsidRPr="00E57CFF">
        <w:rPr>
          <w:rFonts w:cs="Times New Roman"/>
          <w:color w:val="000000" w:themeColor="text1"/>
          <w:sz w:val="28"/>
          <w:szCs w:val="28"/>
          <w:lang w:val="uk-UA"/>
        </w:rPr>
        <w:t>з маломобільн</w:t>
      </w:r>
      <w:r w:rsidR="001F77EC" w:rsidRPr="00E57CFF">
        <w:rPr>
          <w:rFonts w:cs="Times New Roman"/>
          <w:color w:val="000000" w:themeColor="text1"/>
          <w:sz w:val="28"/>
          <w:szCs w:val="28"/>
          <w:lang w:val="uk-UA"/>
        </w:rPr>
        <w:t>их</w:t>
      </w:r>
      <w:r w:rsidRPr="00E57CFF">
        <w:rPr>
          <w:rFonts w:cs="Times New Roman"/>
          <w:color w:val="000000" w:themeColor="text1"/>
          <w:sz w:val="28"/>
          <w:szCs w:val="28"/>
          <w:lang w:val="uk-UA"/>
        </w:rPr>
        <w:t xml:space="preserve"> груп населення</w:t>
      </w:r>
      <w:r w:rsidR="006B4D83" w:rsidRPr="00E57CFF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6511DF" w:rsidRPr="00E57CFF">
        <w:rPr>
          <w:rFonts w:cs="Times New Roman"/>
          <w:color w:val="000000" w:themeColor="text1"/>
          <w:sz w:val="28"/>
          <w:szCs w:val="28"/>
          <w:lang w:val="uk-UA"/>
        </w:rPr>
        <w:t xml:space="preserve">організовується таким чином, щоб </w:t>
      </w:r>
      <w:r w:rsidR="006B4D83" w:rsidRPr="00E57CFF">
        <w:rPr>
          <w:rFonts w:cs="Times New Roman"/>
          <w:color w:val="000000" w:themeColor="text1"/>
          <w:sz w:val="28"/>
          <w:szCs w:val="28"/>
          <w:lang w:val="uk-UA"/>
        </w:rPr>
        <w:t xml:space="preserve">вирішити </w:t>
      </w:r>
      <w:r w:rsidR="006511DF" w:rsidRPr="00E57CFF">
        <w:rPr>
          <w:rFonts w:cs="Times New Roman"/>
          <w:color w:val="000000" w:themeColor="text1"/>
          <w:sz w:val="28"/>
          <w:szCs w:val="28"/>
          <w:lang w:val="uk-UA"/>
        </w:rPr>
        <w:t xml:space="preserve">наступні </w:t>
      </w:r>
      <w:r w:rsidR="008F2E23" w:rsidRPr="00E57CFF">
        <w:rPr>
          <w:rFonts w:cs="Times New Roman"/>
          <w:color w:val="000000" w:themeColor="text1"/>
          <w:sz w:val="28"/>
          <w:szCs w:val="28"/>
          <w:lang w:val="uk-UA"/>
        </w:rPr>
        <w:t>питання осіб цієї групи</w:t>
      </w:r>
      <w:r w:rsidRPr="00E57CFF">
        <w:rPr>
          <w:rFonts w:cs="Times New Roman"/>
          <w:color w:val="000000" w:themeColor="text1"/>
          <w:sz w:val="28"/>
          <w:szCs w:val="28"/>
          <w:lang w:val="uk-UA"/>
        </w:rPr>
        <w:t>:</w:t>
      </w:r>
    </w:p>
    <w:p w14:paraId="76D3B3DD" w14:textId="77777777" w:rsidR="00732291" w:rsidRPr="00DE2CC3" w:rsidRDefault="00732291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32A81FB8" w14:textId="0356D530" w:rsidR="00732291" w:rsidRPr="00DE2CC3" w:rsidRDefault="00713684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1) </w:t>
      </w:r>
      <w:r w:rsidR="006B4D83" w:rsidRPr="00DE2CC3">
        <w:rPr>
          <w:rFonts w:cs="Times New Roman"/>
          <w:sz w:val="28"/>
          <w:szCs w:val="28"/>
          <w:lang w:val="uk-UA"/>
        </w:rPr>
        <w:t xml:space="preserve">ситуативна </w:t>
      </w:r>
      <w:r w:rsidRPr="00DE2CC3">
        <w:rPr>
          <w:rFonts w:cs="Times New Roman"/>
          <w:sz w:val="28"/>
          <w:szCs w:val="28"/>
          <w:lang w:val="uk-UA"/>
        </w:rPr>
        <w:t>залежність від підтримки</w:t>
      </w:r>
      <w:r w:rsidR="00F756A6" w:rsidRPr="00DE2CC3">
        <w:rPr>
          <w:rFonts w:cs="Times New Roman"/>
          <w:sz w:val="28"/>
          <w:szCs w:val="28"/>
          <w:lang w:val="uk-UA"/>
        </w:rPr>
        <w:t xml:space="preserve"> оточуючих</w:t>
      </w:r>
      <w:r w:rsidRPr="00DE2CC3">
        <w:rPr>
          <w:rFonts w:cs="Times New Roman"/>
          <w:sz w:val="28"/>
          <w:szCs w:val="28"/>
          <w:lang w:val="uk-UA"/>
        </w:rPr>
        <w:t>;</w:t>
      </w:r>
    </w:p>
    <w:p w14:paraId="76D5A830" w14:textId="77777777" w:rsidR="00732291" w:rsidRPr="00DE2CC3" w:rsidRDefault="00732291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7DA22B2D" w14:textId="6597D6CE" w:rsidR="00732291" w:rsidRPr="00DE2CC3" w:rsidRDefault="00713684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2) підвищений ризик нетерпимо</w:t>
      </w:r>
      <w:r w:rsidR="00645EDA" w:rsidRPr="00DE2CC3">
        <w:rPr>
          <w:rFonts w:cs="Times New Roman"/>
          <w:sz w:val="28"/>
          <w:szCs w:val="28"/>
          <w:lang w:val="uk-UA"/>
        </w:rPr>
        <w:t xml:space="preserve">го ставлення </w:t>
      </w:r>
      <w:r w:rsidRPr="00DE2CC3">
        <w:rPr>
          <w:rFonts w:cs="Times New Roman"/>
          <w:sz w:val="28"/>
          <w:szCs w:val="28"/>
          <w:lang w:val="uk-UA"/>
        </w:rPr>
        <w:t xml:space="preserve">та роздратування </w:t>
      </w:r>
      <w:r w:rsidR="00C725BB" w:rsidRPr="00DE2CC3">
        <w:rPr>
          <w:rFonts w:cs="Times New Roman"/>
          <w:sz w:val="28"/>
          <w:szCs w:val="28"/>
          <w:lang w:val="uk-UA"/>
        </w:rPr>
        <w:t>до них і</w:t>
      </w:r>
      <w:r w:rsidRPr="00DE2CC3">
        <w:rPr>
          <w:rFonts w:cs="Times New Roman"/>
          <w:sz w:val="28"/>
          <w:szCs w:val="28"/>
          <w:lang w:val="uk-UA"/>
        </w:rPr>
        <w:t>з боку оточуючих;</w:t>
      </w:r>
    </w:p>
    <w:p w14:paraId="515F535C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510DCD8F" w14:textId="18892E99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DE2CC3">
        <w:rPr>
          <w:rFonts w:cs="Times New Roman"/>
          <w:sz w:val="28"/>
          <w:szCs w:val="28"/>
        </w:rPr>
        <w:t xml:space="preserve">3) </w:t>
      </w:r>
      <w:r w:rsidRPr="00DE2CC3">
        <w:rPr>
          <w:rFonts w:cs="Times New Roman"/>
          <w:sz w:val="28"/>
          <w:szCs w:val="28"/>
          <w:lang w:val="uk-UA"/>
        </w:rPr>
        <w:t xml:space="preserve">труднощі при переміщенні </w:t>
      </w:r>
      <w:r w:rsidR="001F77EC" w:rsidRPr="00DE2CC3">
        <w:rPr>
          <w:rFonts w:cs="Times New Roman"/>
          <w:sz w:val="28"/>
          <w:szCs w:val="28"/>
          <w:lang w:val="uk-UA"/>
        </w:rPr>
        <w:t xml:space="preserve">середовищем, </w:t>
      </w:r>
      <w:r w:rsidRPr="00DE2CC3">
        <w:rPr>
          <w:rFonts w:cs="Times New Roman"/>
          <w:sz w:val="28"/>
          <w:szCs w:val="28"/>
          <w:lang w:val="uk-UA"/>
        </w:rPr>
        <w:t>непристосованим</w:t>
      </w:r>
      <w:r w:rsidR="001F77EC" w:rsidRPr="00DE2CC3">
        <w:rPr>
          <w:rFonts w:cs="Times New Roman"/>
          <w:sz w:val="28"/>
          <w:szCs w:val="28"/>
          <w:lang w:val="uk-UA"/>
        </w:rPr>
        <w:t xml:space="preserve"> до потреб таких осіб</w:t>
      </w:r>
      <w:r w:rsidRPr="00DE2CC3">
        <w:rPr>
          <w:rFonts w:cs="Times New Roman"/>
          <w:sz w:val="28"/>
          <w:szCs w:val="28"/>
          <w:lang w:val="uk-UA"/>
        </w:rPr>
        <w:t>.</w:t>
      </w:r>
    </w:p>
    <w:p w14:paraId="1993B853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531305AB" w14:textId="02772837" w:rsidR="00732291" w:rsidRPr="00DE2CC3" w:rsidRDefault="00713684">
      <w:pPr>
        <w:ind w:firstLine="733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5. </w:t>
      </w:r>
      <w:r w:rsidR="00030112">
        <w:rPr>
          <w:rFonts w:cs="Times New Roman"/>
          <w:sz w:val="28"/>
          <w:szCs w:val="28"/>
          <w:lang w:val="uk-UA"/>
        </w:rPr>
        <w:t>Фінансові послуги в ус</w:t>
      </w:r>
      <w:r w:rsidRPr="00DE2CC3">
        <w:rPr>
          <w:rFonts w:cs="Times New Roman"/>
          <w:sz w:val="28"/>
          <w:szCs w:val="28"/>
          <w:lang w:val="uk-UA"/>
        </w:rPr>
        <w:t>танов</w:t>
      </w:r>
      <w:r w:rsidR="00030112">
        <w:rPr>
          <w:rFonts w:cs="Times New Roman"/>
          <w:sz w:val="28"/>
          <w:szCs w:val="28"/>
          <w:lang w:val="uk-UA"/>
        </w:rPr>
        <w:t>ах надаються особам</w:t>
      </w:r>
      <w:r w:rsidRPr="00DE2CC3">
        <w:rPr>
          <w:rFonts w:cs="Times New Roman"/>
          <w:sz w:val="28"/>
          <w:szCs w:val="28"/>
          <w:lang w:val="uk-UA"/>
        </w:rPr>
        <w:t xml:space="preserve"> </w:t>
      </w:r>
      <w:r w:rsidR="00E57CFF">
        <w:rPr>
          <w:rFonts w:cs="Times New Roman"/>
          <w:sz w:val="28"/>
          <w:szCs w:val="28"/>
          <w:lang w:val="uk-UA"/>
        </w:rPr>
        <w:t xml:space="preserve">з маломобільних груп населення на рівні </w:t>
      </w:r>
      <w:r w:rsidR="00E57CFF" w:rsidRPr="00DE2CC3">
        <w:rPr>
          <w:rFonts w:cs="Times New Roman"/>
          <w:sz w:val="28"/>
          <w:szCs w:val="28"/>
          <w:lang w:val="uk-UA"/>
        </w:rPr>
        <w:t>інших споживачів установи</w:t>
      </w:r>
      <w:r w:rsidR="00E57CFF">
        <w:rPr>
          <w:rFonts w:cs="Times New Roman"/>
          <w:sz w:val="28"/>
          <w:szCs w:val="28"/>
          <w:lang w:val="uk-UA"/>
        </w:rPr>
        <w:t>,</w:t>
      </w:r>
      <w:r w:rsidR="00E57CFF" w:rsidRPr="00E57CFF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E57CFF" w:rsidRPr="00DE2CC3">
        <w:rPr>
          <w:rFonts w:cs="Times New Roman"/>
          <w:color w:val="000000"/>
          <w:sz w:val="28"/>
          <w:szCs w:val="28"/>
          <w:lang w:val="uk-UA"/>
        </w:rPr>
        <w:t>з урахуванням цих Методичних рекомендацій</w:t>
      </w:r>
      <w:r w:rsidR="00E57CFF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DE2CC3">
        <w:rPr>
          <w:rFonts w:cs="Times New Roman"/>
          <w:sz w:val="28"/>
          <w:szCs w:val="28"/>
          <w:lang w:val="uk-UA"/>
        </w:rPr>
        <w:t xml:space="preserve">шляхом </w:t>
      </w:r>
      <w:r w:rsidR="004E42A5" w:rsidRPr="00DE2CC3">
        <w:rPr>
          <w:rFonts w:cs="Times New Roman"/>
          <w:sz w:val="28"/>
          <w:szCs w:val="28"/>
          <w:lang w:val="uk-UA"/>
        </w:rPr>
        <w:t>надання/</w:t>
      </w:r>
      <w:r w:rsidRPr="00DE2CC3">
        <w:rPr>
          <w:rFonts w:cs="Times New Roman"/>
          <w:sz w:val="28"/>
          <w:szCs w:val="28"/>
          <w:lang w:val="uk-UA"/>
        </w:rPr>
        <w:t>запровадження:</w:t>
      </w:r>
    </w:p>
    <w:p w14:paraId="1BCD4FD5" w14:textId="77777777" w:rsidR="00732291" w:rsidRPr="00DE2CC3" w:rsidRDefault="00732291">
      <w:pPr>
        <w:ind w:firstLine="357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06BC347B" w14:textId="4BFBE333" w:rsidR="004E42A5" w:rsidRPr="00DE2CC3" w:rsidRDefault="004E42A5" w:rsidP="004E42A5">
      <w:pPr>
        <w:ind w:firstLine="733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1) можливості </w:t>
      </w:r>
      <w:r w:rsidRPr="00DE2CC3">
        <w:rPr>
          <w:rFonts w:cs="Times New Roman"/>
          <w:sz w:val="28"/>
          <w:szCs w:val="28"/>
          <w:lang w:val="uk-UA"/>
        </w:rPr>
        <w:t>отримати інформацію у приміщенні установи;</w:t>
      </w:r>
    </w:p>
    <w:p w14:paraId="12D3B0AE" w14:textId="77777777" w:rsidR="004E42A5" w:rsidRPr="00DE2CC3" w:rsidRDefault="004E42A5" w:rsidP="004E42A5">
      <w:pPr>
        <w:ind w:firstLine="733"/>
        <w:jc w:val="both"/>
        <w:rPr>
          <w:rFonts w:cs="Times New Roman"/>
          <w:sz w:val="28"/>
          <w:szCs w:val="28"/>
          <w:lang w:val="uk-UA"/>
        </w:rPr>
      </w:pPr>
    </w:p>
    <w:p w14:paraId="1E6E8F5C" w14:textId="29B76081" w:rsidR="004E42A5" w:rsidRPr="00DE2CC3" w:rsidRDefault="004E42A5" w:rsidP="004E42A5">
      <w:pPr>
        <w:ind w:firstLine="733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2)</w:t>
      </w:r>
      <w:r w:rsidR="00EA0ADC" w:rsidRPr="00DE2CC3">
        <w:rPr>
          <w:rFonts w:cs="Times New Roman"/>
          <w:sz w:val="28"/>
          <w:szCs w:val="28"/>
          <w:lang w:val="uk-UA"/>
        </w:rPr>
        <w:t xml:space="preserve"> </w:t>
      </w:r>
      <w:r w:rsidR="00EA0ADC" w:rsidRPr="00DE2CC3">
        <w:rPr>
          <w:rFonts w:cs="Times New Roman"/>
          <w:color w:val="000000"/>
          <w:sz w:val="28"/>
          <w:szCs w:val="28"/>
          <w:lang w:val="uk-UA"/>
        </w:rPr>
        <w:t>доступного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приміщення та його елементів, які не </w:t>
      </w:r>
      <w:r w:rsidR="00EA0ADC" w:rsidRPr="00DE2CC3">
        <w:rPr>
          <w:rFonts w:cs="Times New Roman"/>
          <w:color w:val="000000"/>
          <w:sz w:val="28"/>
          <w:szCs w:val="28"/>
          <w:lang w:val="uk-UA"/>
        </w:rPr>
        <w:t>перешкоджають</w:t>
      </w:r>
      <w:r w:rsidR="00EA0ADC" w:rsidRPr="00DE2CC3">
        <w:rPr>
          <w:rFonts w:cs="Times New Roman"/>
          <w:sz w:val="28"/>
          <w:szCs w:val="28"/>
          <w:lang w:val="uk-UA"/>
        </w:rPr>
        <w:t xml:space="preserve"> вільному пересуванню чи користуванню</w:t>
      </w:r>
      <w:r w:rsidRPr="00DE2CC3">
        <w:rPr>
          <w:rFonts w:cs="Times New Roman"/>
          <w:sz w:val="28"/>
          <w:szCs w:val="28"/>
          <w:lang w:val="uk-UA"/>
        </w:rPr>
        <w:t xml:space="preserve"> послугами </w:t>
      </w:r>
      <w:r w:rsidR="00EA0ADC" w:rsidRPr="00DE2CC3">
        <w:rPr>
          <w:rFonts w:cs="Times New Roman"/>
          <w:sz w:val="28"/>
          <w:szCs w:val="28"/>
          <w:lang w:val="uk-UA"/>
        </w:rPr>
        <w:t>споживачам</w:t>
      </w:r>
      <w:r w:rsidRPr="00DE2CC3">
        <w:rPr>
          <w:rFonts w:cs="Times New Roman"/>
          <w:sz w:val="28"/>
          <w:szCs w:val="28"/>
          <w:lang w:val="uk-UA"/>
        </w:rPr>
        <w:t xml:space="preserve"> на кріслі колісному, з милицями або </w:t>
      </w:r>
      <w:r w:rsidR="00C5362E" w:rsidRPr="00DE2CC3">
        <w:rPr>
          <w:rFonts w:cs="Times New Roman"/>
          <w:sz w:val="28"/>
          <w:szCs w:val="28"/>
          <w:lang w:val="uk-UA"/>
        </w:rPr>
        <w:t xml:space="preserve">дитячим </w:t>
      </w:r>
      <w:r w:rsidRPr="00DE2CC3">
        <w:rPr>
          <w:rFonts w:cs="Times New Roman"/>
          <w:sz w:val="28"/>
          <w:szCs w:val="28"/>
          <w:lang w:val="uk-UA"/>
        </w:rPr>
        <w:t xml:space="preserve">візком, споживачів із нестандартними розмірами тіла, </w:t>
      </w:r>
      <w:r w:rsidR="00EA0ADC" w:rsidRPr="00DE2CC3">
        <w:rPr>
          <w:rFonts w:cs="Times New Roman"/>
          <w:sz w:val="28"/>
          <w:szCs w:val="28"/>
          <w:lang w:val="uk-UA"/>
        </w:rPr>
        <w:t>споживачам</w:t>
      </w:r>
      <w:r w:rsidRPr="00DE2CC3">
        <w:rPr>
          <w:rFonts w:cs="Times New Roman"/>
          <w:sz w:val="28"/>
          <w:szCs w:val="28"/>
          <w:lang w:val="uk-UA"/>
        </w:rPr>
        <w:t xml:space="preserve"> із функціональними обмеженнями;</w:t>
      </w:r>
    </w:p>
    <w:p w14:paraId="19BF8366" w14:textId="77777777" w:rsidR="004E42A5" w:rsidRPr="00DE2CC3" w:rsidRDefault="004E42A5" w:rsidP="004E42A5">
      <w:pPr>
        <w:ind w:firstLine="733"/>
        <w:jc w:val="both"/>
        <w:rPr>
          <w:rFonts w:cs="Times New Roman"/>
          <w:sz w:val="28"/>
          <w:szCs w:val="28"/>
          <w:lang w:val="uk-UA"/>
        </w:rPr>
      </w:pPr>
    </w:p>
    <w:p w14:paraId="3642DA3A" w14:textId="645B2BAA" w:rsidR="004E42A5" w:rsidRPr="00DE2CC3" w:rsidRDefault="004E42A5">
      <w:pPr>
        <w:ind w:firstLine="733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3) спрощеного орієнтування приміщенням </w:t>
      </w:r>
      <w:r w:rsidR="00D87C20" w:rsidRPr="00DE2CC3">
        <w:rPr>
          <w:rFonts w:cs="Times New Roman"/>
          <w:sz w:val="28"/>
          <w:szCs w:val="28"/>
          <w:lang w:val="uk-UA"/>
        </w:rPr>
        <w:t>завдяки</w:t>
      </w:r>
      <w:r w:rsidRPr="00DE2CC3">
        <w:rPr>
          <w:rFonts w:cs="Times New Roman"/>
          <w:sz w:val="28"/>
          <w:szCs w:val="28"/>
          <w:lang w:val="uk-UA"/>
        </w:rPr>
        <w:t xml:space="preserve"> достатн</w:t>
      </w:r>
      <w:r w:rsidR="00D87C20" w:rsidRPr="00DE2CC3">
        <w:rPr>
          <w:rFonts w:cs="Times New Roman"/>
          <w:sz w:val="28"/>
          <w:szCs w:val="28"/>
          <w:lang w:val="uk-UA"/>
        </w:rPr>
        <w:t>ості</w:t>
      </w:r>
      <w:r w:rsidRPr="00DE2CC3">
        <w:rPr>
          <w:rFonts w:cs="Times New Roman"/>
          <w:sz w:val="28"/>
          <w:szCs w:val="28"/>
          <w:lang w:val="uk-UA"/>
        </w:rPr>
        <w:t xml:space="preserve"> інформації, наявн</w:t>
      </w:r>
      <w:r w:rsidR="00D87C20" w:rsidRPr="00DE2CC3">
        <w:rPr>
          <w:rFonts w:cs="Times New Roman"/>
          <w:sz w:val="28"/>
          <w:szCs w:val="28"/>
          <w:lang w:val="uk-UA"/>
        </w:rPr>
        <w:t>о</w:t>
      </w:r>
      <w:r w:rsidRPr="00DE2CC3">
        <w:rPr>
          <w:rFonts w:cs="Times New Roman"/>
          <w:sz w:val="28"/>
          <w:szCs w:val="28"/>
          <w:lang w:val="uk-UA"/>
        </w:rPr>
        <w:t>ст</w:t>
      </w:r>
      <w:r w:rsidR="00D87C20" w:rsidRPr="00DE2CC3">
        <w:rPr>
          <w:rFonts w:cs="Times New Roman"/>
          <w:sz w:val="28"/>
          <w:szCs w:val="28"/>
          <w:lang w:val="uk-UA"/>
        </w:rPr>
        <w:t>і</w:t>
      </w:r>
      <w:r w:rsidRPr="00DE2CC3">
        <w:rPr>
          <w:rFonts w:cs="Times New Roman"/>
          <w:sz w:val="28"/>
          <w:szCs w:val="28"/>
          <w:lang w:val="uk-UA"/>
        </w:rPr>
        <w:t xml:space="preserve"> зрозумілих піктограм та позначок;</w:t>
      </w:r>
    </w:p>
    <w:p w14:paraId="3E615A2A" w14:textId="77777777" w:rsidR="004E42A5" w:rsidRPr="00DE2CC3" w:rsidRDefault="004E42A5">
      <w:pPr>
        <w:ind w:firstLine="733"/>
        <w:jc w:val="both"/>
        <w:rPr>
          <w:rFonts w:cs="Times New Roman"/>
          <w:sz w:val="28"/>
          <w:szCs w:val="28"/>
          <w:lang w:val="uk-UA"/>
        </w:rPr>
      </w:pPr>
    </w:p>
    <w:p w14:paraId="75C6E8EA" w14:textId="3FCCCD05" w:rsidR="00732291" w:rsidRPr="00DE2CC3" w:rsidRDefault="004E42A5" w:rsidP="004E42A5">
      <w:pPr>
        <w:ind w:firstLine="733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4</w:t>
      </w:r>
      <w:r w:rsidR="004822C3" w:rsidRPr="00DE2CC3">
        <w:rPr>
          <w:rFonts w:cs="Times New Roman"/>
          <w:color w:val="000000"/>
          <w:sz w:val="28"/>
          <w:szCs w:val="28"/>
          <w:lang w:val="uk-UA"/>
        </w:rPr>
        <w:t>) доступного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вебсайту</w:t>
      </w:r>
      <w:r w:rsidR="004822C3" w:rsidRPr="00DE2CC3">
        <w:rPr>
          <w:rFonts w:cs="Times New Roman"/>
          <w:color w:val="000000"/>
          <w:sz w:val="28"/>
          <w:szCs w:val="28"/>
          <w:lang w:val="uk-UA"/>
        </w:rPr>
        <w:t>, який враховує о</w:t>
      </w:r>
      <w:r w:rsidR="004822C3" w:rsidRPr="00DE2CC3">
        <w:rPr>
          <w:rFonts w:cs="Times New Roman"/>
          <w:sz w:val="28"/>
          <w:szCs w:val="28"/>
          <w:lang w:val="uk-UA"/>
        </w:rPr>
        <w:t>собливості</w:t>
      </w:r>
      <w:r w:rsidR="00713684" w:rsidRPr="00DE2CC3">
        <w:rPr>
          <w:rFonts w:cs="Times New Roman"/>
          <w:sz w:val="28"/>
          <w:szCs w:val="28"/>
          <w:lang w:val="uk-UA"/>
        </w:rPr>
        <w:t xml:space="preserve"> сприйняття </w:t>
      </w:r>
      <w:r w:rsidR="004F7821" w:rsidRPr="00DE2CC3">
        <w:rPr>
          <w:rFonts w:cs="Times New Roman"/>
          <w:sz w:val="28"/>
          <w:szCs w:val="28"/>
          <w:lang w:val="uk-UA"/>
        </w:rPr>
        <w:t xml:space="preserve">інформації </w:t>
      </w:r>
      <w:r w:rsidR="00911CE7" w:rsidRPr="00DE2CC3">
        <w:rPr>
          <w:rFonts w:cs="Times New Roman"/>
          <w:sz w:val="28"/>
          <w:szCs w:val="28"/>
          <w:lang w:val="uk-UA"/>
        </w:rPr>
        <w:t>споживачами</w:t>
      </w:r>
      <w:r w:rsidR="00713684" w:rsidRPr="00DE2CC3">
        <w:rPr>
          <w:rFonts w:cs="Times New Roman"/>
          <w:sz w:val="28"/>
          <w:szCs w:val="28"/>
          <w:lang w:val="uk-UA"/>
        </w:rPr>
        <w:t xml:space="preserve"> </w:t>
      </w:r>
      <w:r w:rsidR="004F7821" w:rsidRPr="00DE2CC3">
        <w:rPr>
          <w:rFonts w:cs="Times New Roman"/>
          <w:sz w:val="28"/>
          <w:szCs w:val="28"/>
          <w:lang w:val="uk-UA"/>
        </w:rPr>
        <w:t xml:space="preserve">з маломобільних груп населення </w:t>
      </w:r>
      <w:r w:rsidR="00713684" w:rsidRPr="00DE2CC3">
        <w:rPr>
          <w:rFonts w:cs="Times New Roman"/>
          <w:sz w:val="28"/>
          <w:szCs w:val="28"/>
          <w:lang w:val="uk-UA"/>
        </w:rPr>
        <w:t xml:space="preserve">з </w:t>
      </w:r>
      <w:r w:rsidR="004F7821" w:rsidRPr="00DE2CC3">
        <w:rPr>
          <w:rFonts w:cs="Times New Roman"/>
          <w:sz w:val="28"/>
          <w:szCs w:val="28"/>
          <w:lang w:val="uk-UA"/>
        </w:rPr>
        <w:t>певними</w:t>
      </w:r>
      <w:r w:rsidR="00713684" w:rsidRPr="00DE2CC3">
        <w:rPr>
          <w:rFonts w:cs="Times New Roman"/>
          <w:sz w:val="28"/>
          <w:szCs w:val="28"/>
          <w:lang w:val="uk-UA"/>
        </w:rPr>
        <w:t xml:space="preserve"> </w:t>
      </w:r>
      <w:r w:rsidR="004822C3" w:rsidRPr="00DE2CC3">
        <w:rPr>
          <w:rFonts w:cs="Times New Roman"/>
          <w:sz w:val="28"/>
          <w:szCs w:val="28"/>
          <w:lang w:val="uk-UA"/>
        </w:rPr>
        <w:t xml:space="preserve">функціональними </w:t>
      </w:r>
      <w:r w:rsidR="00713684" w:rsidRPr="00DE2CC3">
        <w:rPr>
          <w:rFonts w:cs="Times New Roman"/>
          <w:sz w:val="28"/>
          <w:szCs w:val="28"/>
          <w:lang w:val="uk-UA"/>
        </w:rPr>
        <w:t>порушеннями;</w:t>
      </w:r>
    </w:p>
    <w:p w14:paraId="04AE2A99" w14:textId="77777777" w:rsidR="00732291" w:rsidRPr="00DE2CC3" w:rsidRDefault="00732291" w:rsidP="004E42A5">
      <w:pPr>
        <w:ind w:firstLine="733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46C603F8" w14:textId="33EA9B2F" w:rsidR="00732291" w:rsidRPr="00DE2CC3" w:rsidRDefault="004E42A5" w:rsidP="004E42A5">
      <w:pPr>
        <w:ind w:firstLine="733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5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) </w:t>
      </w:r>
      <w:r w:rsidR="001C0D5C" w:rsidRPr="00DE2CC3">
        <w:rPr>
          <w:rFonts w:cs="Times New Roman"/>
          <w:sz w:val="28"/>
          <w:szCs w:val="28"/>
          <w:lang w:val="uk-UA"/>
        </w:rPr>
        <w:t xml:space="preserve">викладення інформації у </w:t>
      </w:r>
      <w:r w:rsidR="00911CE7" w:rsidRPr="00DE2CC3">
        <w:rPr>
          <w:rFonts w:cs="Times New Roman"/>
          <w:sz w:val="28"/>
          <w:szCs w:val="28"/>
          <w:lang w:val="uk-UA"/>
        </w:rPr>
        <w:t xml:space="preserve">спосіб, </w:t>
      </w:r>
      <w:r w:rsidR="00713684" w:rsidRPr="00DE2CC3">
        <w:rPr>
          <w:rFonts w:cs="Times New Roman"/>
          <w:sz w:val="28"/>
          <w:szCs w:val="28"/>
          <w:lang w:val="uk-UA"/>
        </w:rPr>
        <w:t>зр</w:t>
      </w:r>
      <w:r w:rsidR="001C0D5C" w:rsidRPr="00DE2CC3">
        <w:rPr>
          <w:rFonts w:cs="Times New Roman"/>
          <w:sz w:val="28"/>
          <w:szCs w:val="28"/>
          <w:lang w:val="uk-UA"/>
        </w:rPr>
        <w:t xml:space="preserve">озумілий </w:t>
      </w:r>
      <w:r w:rsidR="00911CE7" w:rsidRPr="00DE2CC3">
        <w:rPr>
          <w:rFonts w:cs="Times New Roman"/>
          <w:sz w:val="28"/>
          <w:szCs w:val="28"/>
          <w:lang w:val="uk-UA"/>
        </w:rPr>
        <w:t xml:space="preserve">споживачу з маломобільних груп населення, </w:t>
      </w:r>
      <w:r w:rsidR="00EA0ADC" w:rsidRPr="00DE2CC3">
        <w:rPr>
          <w:rFonts w:cs="Times New Roman"/>
          <w:sz w:val="28"/>
          <w:szCs w:val="28"/>
          <w:lang w:val="uk-UA"/>
        </w:rPr>
        <w:t>із</w:t>
      </w:r>
      <w:r w:rsidR="00713684" w:rsidRPr="00DE2CC3">
        <w:rPr>
          <w:rFonts w:cs="Times New Roman"/>
          <w:sz w:val="28"/>
          <w:szCs w:val="28"/>
          <w:lang w:val="uk-UA"/>
        </w:rPr>
        <w:t xml:space="preserve"> застосування</w:t>
      </w:r>
      <w:r w:rsidR="00EA0ADC" w:rsidRPr="00DE2CC3">
        <w:rPr>
          <w:rFonts w:cs="Times New Roman"/>
          <w:sz w:val="28"/>
          <w:szCs w:val="28"/>
          <w:lang w:val="uk-UA"/>
        </w:rPr>
        <w:t>м</w:t>
      </w:r>
      <w:r w:rsidR="00713684" w:rsidRPr="00DE2CC3">
        <w:rPr>
          <w:rFonts w:cs="Times New Roman"/>
          <w:sz w:val="28"/>
          <w:szCs w:val="28"/>
          <w:lang w:val="uk-UA"/>
        </w:rPr>
        <w:t xml:space="preserve"> простої </w:t>
      </w:r>
      <w:r w:rsidR="005D6248" w:rsidRPr="00DE2CC3">
        <w:rPr>
          <w:rFonts w:cs="Times New Roman"/>
          <w:sz w:val="28"/>
          <w:szCs w:val="28"/>
          <w:lang w:val="uk-UA"/>
        </w:rPr>
        <w:t>та загальновідомої лексики</w:t>
      </w:r>
      <w:r w:rsidR="00713684" w:rsidRPr="00DE2CC3">
        <w:rPr>
          <w:rFonts w:cs="Times New Roman"/>
          <w:sz w:val="28"/>
          <w:szCs w:val="28"/>
          <w:lang w:val="uk-UA"/>
        </w:rPr>
        <w:t xml:space="preserve">, відповідних гарнітури та розміру шрифту, </w:t>
      </w:r>
      <w:r w:rsidR="00355B3F" w:rsidRPr="00DE2CC3">
        <w:rPr>
          <w:rFonts w:cs="Times New Roman"/>
          <w:sz w:val="28"/>
          <w:szCs w:val="28"/>
          <w:lang w:val="uk-UA"/>
        </w:rPr>
        <w:t>гармонійно</w:t>
      </w:r>
      <w:r w:rsidR="00713684" w:rsidRPr="00DE2CC3">
        <w:rPr>
          <w:rFonts w:cs="Times New Roman"/>
          <w:sz w:val="28"/>
          <w:szCs w:val="28"/>
          <w:lang w:val="uk-UA"/>
        </w:rPr>
        <w:t xml:space="preserve"> підібраних кольорів</w:t>
      </w:r>
      <w:r w:rsidR="00DD5F2C" w:rsidRPr="00DE2CC3">
        <w:rPr>
          <w:rFonts w:cs="Times New Roman"/>
          <w:sz w:val="28"/>
          <w:szCs w:val="28"/>
          <w:lang w:val="uk-UA"/>
        </w:rPr>
        <w:t xml:space="preserve"> тексту та фону</w:t>
      </w:r>
      <w:r w:rsidR="00713684" w:rsidRPr="00DE2CC3">
        <w:rPr>
          <w:rFonts w:cs="Times New Roman"/>
          <w:sz w:val="28"/>
          <w:szCs w:val="28"/>
          <w:lang w:val="uk-UA"/>
        </w:rPr>
        <w:t>, а також розуміння та використання</w:t>
      </w:r>
      <w:r w:rsidR="008913E1" w:rsidRPr="00DE2CC3">
        <w:rPr>
          <w:rFonts w:cs="Times New Roman"/>
          <w:sz w:val="28"/>
          <w:szCs w:val="28"/>
          <w:lang w:val="uk-UA"/>
        </w:rPr>
        <w:t xml:space="preserve"> окремими</w:t>
      </w:r>
      <w:r w:rsidR="00713684" w:rsidRPr="00DE2CC3">
        <w:rPr>
          <w:rFonts w:cs="Times New Roman"/>
          <w:sz w:val="28"/>
          <w:szCs w:val="28"/>
          <w:lang w:val="uk-UA"/>
        </w:rPr>
        <w:t xml:space="preserve"> </w:t>
      </w:r>
      <w:r w:rsidR="001A772E" w:rsidRPr="00DE2CC3">
        <w:rPr>
          <w:rFonts w:cs="Times New Roman"/>
          <w:sz w:val="28"/>
          <w:szCs w:val="28"/>
          <w:lang w:val="uk-UA"/>
        </w:rPr>
        <w:t>праців</w:t>
      </w:r>
      <w:r w:rsidR="00713684" w:rsidRPr="00DE2CC3">
        <w:rPr>
          <w:rFonts w:cs="Times New Roman"/>
          <w:sz w:val="28"/>
          <w:szCs w:val="28"/>
          <w:lang w:val="uk-UA"/>
        </w:rPr>
        <w:t xml:space="preserve">никами установи жестової </w:t>
      </w:r>
      <w:r w:rsidRPr="00DE2CC3">
        <w:rPr>
          <w:rFonts w:cs="Times New Roman"/>
          <w:sz w:val="28"/>
          <w:szCs w:val="28"/>
          <w:lang w:val="uk-UA"/>
        </w:rPr>
        <w:t>мови</w:t>
      </w:r>
      <w:r w:rsidR="00713684" w:rsidRPr="00DE2CC3">
        <w:rPr>
          <w:rFonts w:cs="Times New Roman"/>
          <w:sz w:val="28"/>
          <w:szCs w:val="28"/>
          <w:lang w:val="uk-UA"/>
        </w:rPr>
        <w:t>.</w:t>
      </w:r>
    </w:p>
    <w:p w14:paraId="388CD7EC" w14:textId="0E445ABE" w:rsidR="0054282C" w:rsidRPr="00DE2CC3" w:rsidRDefault="0054282C">
      <w:pPr>
        <w:ind w:firstLine="733"/>
        <w:jc w:val="both"/>
        <w:rPr>
          <w:rFonts w:cs="Times New Roman"/>
          <w:sz w:val="28"/>
          <w:szCs w:val="28"/>
          <w:lang w:val="uk-UA"/>
        </w:rPr>
      </w:pPr>
    </w:p>
    <w:p w14:paraId="6F59F4FA" w14:textId="54C9EF0C" w:rsidR="0054282C" w:rsidRPr="00DE2CC3" w:rsidRDefault="0054282C">
      <w:pPr>
        <w:ind w:firstLine="733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6. </w:t>
      </w:r>
      <w:r w:rsidR="000D6019">
        <w:rPr>
          <w:rFonts w:cs="Times New Roman"/>
          <w:sz w:val="28"/>
          <w:szCs w:val="28"/>
          <w:lang w:val="uk-UA"/>
        </w:rPr>
        <w:t>Фінансові послуги надаються в приміщеннях у</w:t>
      </w:r>
      <w:r w:rsidRPr="00DE2CC3">
        <w:rPr>
          <w:rFonts w:cs="Times New Roman"/>
          <w:sz w:val="28"/>
          <w:szCs w:val="28"/>
          <w:lang w:val="uk-UA"/>
        </w:rPr>
        <w:t>станов</w:t>
      </w:r>
      <w:r w:rsidR="000D6019">
        <w:rPr>
          <w:rFonts w:cs="Times New Roman"/>
          <w:sz w:val="28"/>
          <w:szCs w:val="28"/>
          <w:lang w:val="uk-UA"/>
        </w:rPr>
        <w:t>и</w:t>
      </w:r>
      <w:r w:rsidRPr="00DE2CC3">
        <w:rPr>
          <w:rFonts w:cs="Times New Roman"/>
          <w:sz w:val="28"/>
          <w:szCs w:val="28"/>
          <w:lang w:val="uk-UA"/>
        </w:rPr>
        <w:t xml:space="preserve">, </w:t>
      </w:r>
      <w:r w:rsidR="008D4DCE" w:rsidRPr="00DE2CC3">
        <w:rPr>
          <w:rFonts w:cs="Times New Roman"/>
          <w:sz w:val="28"/>
          <w:szCs w:val="28"/>
          <w:lang w:val="uk-UA"/>
        </w:rPr>
        <w:t xml:space="preserve">до </w:t>
      </w:r>
      <w:r w:rsidRPr="00DE2CC3">
        <w:rPr>
          <w:rFonts w:cs="Times New Roman"/>
          <w:sz w:val="28"/>
          <w:szCs w:val="28"/>
          <w:lang w:val="uk-UA"/>
        </w:rPr>
        <w:t>як</w:t>
      </w:r>
      <w:r w:rsidR="008D4DCE" w:rsidRPr="00DE2CC3">
        <w:rPr>
          <w:rFonts w:cs="Times New Roman"/>
          <w:sz w:val="28"/>
          <w:szCs w:val="28"/>
          <w:lang w:val="uk-UA"/>
        </w:rPr>
        <w:t>их можна застосувати рекомендаці</w:t>
      </w:r>
      <w:r w:rsidR="00D9661E" w:rsidRPr="00DE2CC3">
        <w:rPr>
          <w:rFonts w:cs="Times New Roman"/>
          <w:sz w:val="28"/>
          <w:szCs w:val="28"/>
          <w:lang w:val="uk-UA"/>
        </w:rPr>
        <w:t>ї пунктів 8</w:t>
      </w:r>
      <w:r w:rsidR="008D4DCE" w:rsidRPr="00DE2CC3">
        <w:rPr>
          <w:rFonts w:cs="Times New Roman"/>
          <w:sz w:val="28"/>
          <w:szCs w:val="28"/>
          <w:lang w:val="uk-UA"/>
        </w:rPr>
        <w:t>-1</w:t>
      </w:r>
      <w:r w:rsidR="00D9661E" w:rsidRPr="00DE2CC3">
        <w:rPr>
          <w:rFonts w:cs="Times New Roman"/>
          <w:sz w:val="28"/>
          <w:szCs w:val="28"/>
          <w:lang w:val="uk-UA"/>
        </w:rPr>
        <w:t>1</w:t>
      </w:r>
      <w:r w:rsidR="008D4DCE" w:rsidRPr="00DE2CC3">
        <w:rPr>
          <w:rFonts w:cs="Times New Roman"/>
          <w:sz w:val="28"/>
          <w:szCs w:val="28"/>
          <w:lang w:val="uk-UA"/>
        </w:rPr>
        <w:t xml:space="preserve"> розділу ІІ цих Методичних рекомендацій</w:t>
      </w:r>
      <w:r w:rsidR="00EE0075" w:rsidRPr="00DE2CC3">
        <w:rPr>
          <w:rFonts w:cs="Times New Roman"/>
          <w:sz w:val="28"/>
          <w:szCs w:val="28"/>
          <w:lang w:val="uk-UA"/>
        </w:rPr>
        <w:t>.</w:t>
      </w:r>
    </w:p>
    <w:p w14:paraId="35932832" w14:textId="77777777" w:rsidR="00732291" w:rsidRPr="00DE2CC3" w:rsidRDefault="00732291">
      <w:pPr>
        <w:spacing w:line="100" w:lineRule="atLeast"/>
        <w:ind w:firstLine="357"/>
        <w:jc w:val="both"/>
        <w:rPr>
          <w:rFonts w:cs="Times New Roman"/>
          <w:sz w:val="28"/>
          <w:szCs w:val="28"/>
          <w:lang w:val="uk-UA"/>
        </w:rPr>
      </w:pPr>
    </w:p>
    <w:p w14:paraId="6979DD9A" w14:textId="0EFDC1BB" w:rsidR="00732291" w:rsidRPr="00DE2CC3" w:rsidRDefault="00713684">
      <w:pPr>
        <w:spacing w:line="100" w:lineRule="atLeast"/>
        <w:ind w:firstLine="357"/>
        <w:jc w:val="center"/>
        <w:rPr>
          <w:rFonts w:cs="Times New Roman"/>
          <w:sz w:val="28"/>
          <w:szCs w:val="28"/>
        </w:rPr>
      </w:pPr>
      <w:r w:rsidRPr="00DE2CC3">
        <w:rPr>
          <w:rFonts w:cs="Times New Roman"/>
          <w:sz w:val="28"/>
          <w:szCs w:val="28"/>
          <w:lang w:val="uk-UA"/>
        </w:rPr>
        <w:t>ІІ. Забезпечення доступу до приміщення установи</w:t>
      </w:r>
    </w:p>
    <w:p w14:paraId="03375C2D" w14:textId="77777777" w:rsidR="00732291" w:rsidRPr="00DE2CC3" w:rsidRDefault="00732291">
      <w:pPr>
        <w:spacing w:line="100" w:lineRule="atLeast"/>
        <w:ind w:firstLine="357"/>
        <w:jc w:val="center"/>
        <w:rPr>
          <w:rFonts w:cs="Times New Roman"/>
          <w:sz w:val="28"/>
          <w:szCs w:val="28"/>
          <w:lang w:val="uk-UA"/>
        </w:rPr>
      </w:pPr>
    </w:p>
    <w:p w14:paraId="7DD7EE28" w14:textId="1D9D0F3C" w:rsidR="00732291" w:rsidRPr="00DE2CC3" w:rsidRDefault="008D4DCE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7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. </w:t>
      </w:r>
      <w:r w:rsidR="006A5A00">
        <w:rPr>
          <w:rFonts w:cs="Times New Roman"/>
          <w:color w:val="000000"/>
          <w:sz w:val="28"/>
          <w:szCs w:val="28"/>
          <w:lang w:val="uk-UA"/>
        </w:rPr>
        <w:t xml:space="preserve">Маломобільні групи населення мають бути забезпечені вільним </w:t>
      </w:r>
      <w:r w:rsidR="00587E47" w:rsidRPr="00DE2CC3">
        <w:rPr>
          <w:rFonts w:cs="Times New Roman"/>
          <w:color w:val="000000"/>
          <w:sz w:val="28"/>
          <w:szCs w:val="28"/>
          <w:lang w:val="uk-UA"/>
        </w:rPr>
        <w:t xml:space="preserve">(без </w:t>
      </w:r>
      <w:r w:rsidR="00587E47" w:rsidRPr="00DE2CC3">
        <w:rPr>
          <w:rFonts w:cs="Times New Roman"/>
          <w:color w:val="000000"/>
          <w:sz w:val="28"/>
          <w:szCs w:val="28"/>
          <w:lang w:val="uk-UA"/>
        </w:rPr>
        <w:lastRenderedPageBreak/>
        <w:t>перешкод)</w:t>
      </w:r>
      <w:r w:rsidR="00713684" w:rsidRPr="00DE2CC3">
        <w:rPr>
          <w:rFonts w:cs="Times New Roman"/>
          <w:color w:val="000000"/>
          <w:kern w:val="0"/>
          <w:sz w:val="28"/>
          <w:szCs w:val="28"/>
          <w:lang w:val="uk-UA"/>
        </w:rPr>
        <w:t xml:space="preserve"> </w:t>
      </w:r>
      <w:r w:rsidR="006A5A00">
        <w:rPr>
          <w:rFonts w:cs="Times New Roman"/>
          <w:color w:val="000000"/>
          <w:kern w:val="0"/>
          <w:sz w:val="28"/>
          <w:szCs w:val="28"/>
          <w:lang w:val="uk-UA"/>
        </w:rPr>
        <w:t>доступом</w:t>
      </w:r>
      <w:r w:rsidR="00587E47" w:rsidRPr="00DE2CC3">
        <w:rPr>
          <w:rFonts w:cs="Times New Roman"/>
          <w:color w:val="000000"/>
          <w:kern w:val="0"/>
          <w:sz w:val="28"/>
          <w:szCs w:val="28"/>
          <w:lang w:val="uk-UA"/>
        </w:rPr>
        <w:t xml:space="preserve"> до приміщення </w:t>
      </w:r>
      <w:r w:rsidR="006A5A00">
        <w:rPr>
          <w:rFonts w:cs="Times New Roman"/>
          <w:color w:val="000000"/>
          <w:kern w:val="0"/>
          <w:sz w:val="28"/>
          <w:szCs w:val="28"/>
          <w:lang w:val="uk-UA"/>
        </w:rPr>
        <w:t xml:space="preserve">установи </w:t>
      </w:r>
      <w:r w:rsidR="00472EB5" w:rsidRPr="00DE2CC3">
        <w:rPr>
          <w:rFonts w:cs="Times New Roman"/>
          <w:color w:val="000000"/>
          <w:kern w:val="0"/>
          <w:sz w:val="28"/>
          <w:szCs w:val="28"/>
          <w:lang w:val="uk-UA"/>
        </w:rPr>
        <w:t>з урахуванням принципів розумного пристосування</w:t>
      </w:r>
      <w:r w:rsidR="00472EB5"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815191">
        <w:rPr>
          <w:rFonts w:cs="Times New Roman"/>
          <w:color w:val="000000"/>
          <w:sz w:val="28"/>
          <w:szCs w:val="28"/>
          <w:lang w:val="uk-UA"/>
        </w:rPr>
        <w:t>в частині</w:t>
      </w:r>
      <w:r w:rsidR="006A5A00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наступни</w:t>
      </w:r>
      <w:r w:rsidR="006A5A00">
        <w:rPr>
          <w:rFonts w:cs="Times New Roman"/>
          <w:color w:val="000000"/>
          <w:sz w:val="28"/>
          <w:szCs w:val="28"/>
          <w:lang w:val="uk-UA"/>
        </w:rPr>
        <w:t>х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9C5D33" w:rsidRPr="00DE2CC3">
        <w:rPr>
          <w:rFonts w:cs="Times New Roman"/>
          <w:color w:val="000000"/>
          <w:sz w:val="28"/>
          <w:szCs w:val="28"/>
          <w:lang w:val="uk-UA"/>
        </w:rPr>
        <w:t>елемент</w:t>
      </w:r>
      <w:r w:rsidR="006A5A00">
        <w:rPr>
          <w:rFonts w:cs="Times New Roman"/>
          <w:color w:val="000000"/>
          <w:sz w:val="28"/>
          <w:szCs w:val="28"/>
          <w:lang w:val="uk-UA"/>
        </w:rPr>
        <w:t>ів</w:t>
      </w:r>
      <w:r w:rsidR="009C5D33" w:rsidRPr="00DE2CC3">
        <w:rPr>
          <w:rFonts w:cs="Times New Roman"/>
          <w:color w:val="000000"/>
          <w:sz w:val="28"/>
          <w:szCs w:val="28"/>
          <w:lang w:val="uk-UA"/>
        </w:rPr>
        <w:t xml:space="preserve"> приміщення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:</w:t>
      </w:r>
    </w:p>
    <w:p w14:paraId="5FD85D22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0A79C1CA" w14:textId="0573A1F1" w:rsidR="00732291" w:rsidRPr="00AD3C2D" w:rsidRDefault="006A5A00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uk-UA"/>
        </w:rPr>
        <w:t>1</w:t>
      </w:r>
      <w:r w:rsidRPr="00815191">
        <w:rPr>
          <w:rFonts w:cs="Times New Roman"/>
          <w:color w:val="000000" w:themeColor="text1"/>
          <w:sz w:val="28"/>
          <w:szCs w:val="28"/>
          <w:lang w:val="uk-UA"/>
        </w:rPr>
        <w:t>) прилегл</w:t>
      </w:r>
      <w:r w:rsidR="00815191" w:rsidRPr="00815191">
        <w:rPr>
          <w:rFonts w:cs="Times New Roman"/>
          <w:color w:val="000000" w:themeColor="text1"/>
          <w:sz w:val="28"/>
          <w:szCs w:val="28"/>
          <w:lang w:val="uk-UA"/>
        </w:rPr>
        <w:t>а</w:t>
      </w:r>
      <w:r w:rsidR="00713684" w:rsidRPr="00815191">
        <w:rPr>
          <w:rFonts w:cs="Times New Roman"/>
          <w:color w:val="000000" w:themeColor="text1"/>
          <w:sz w:val="28"/>
          <w:szCs w:val="28"/>
          <w:lang w:val="uk-UA"/>
        </w:rPr>
        <w:t xml:space="preserve"> територі</w:t>
      </w:r>
      <w:r w:rsidR="00815191" w:rsidRPr="00815191">
        <w:rPr>
          <w:rFonts w:cs="Times New Roman"/>
          <w:color w:val="000000" w:themeColor="text1"/>
          <w:sz w:val="28"/>
          <w:szCs w:val="28"/>
          <w:lang w:val="uk-UA"/>
        </w:rPr>
        <w:t>я</w:t>
      </w:r>
      <w:r w:rsidR="00713684" w:rsidRPr="00815191">
        <w:rPr>
          <w:rFonts w:cs="Times New Roman"/>
          <w:color w:val="000000" w:themeColor="text1"/>
          <w:sz w:val="28"/>
          <w:szCs w:val="28"/>
          <w:lang w:val="uk-UA"/>
        </w:rPr>
        <w:t>;</w:t>
      </w:r>
    </w:p>
    <w:p w14:paraId="7C0C0D17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755F19B9" w14:textId="77777777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2) зона паркування автомобілів;</w:t>
      </w:r>
    </w:p>
    <w:p w14:paraId="5C6ABD79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05F3C11F" w14:textId="0724ADAC" w:rsidR="00732291" w:rsidRPr="00DE2CC3" w:rsidRDefault="00FD7E13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3) вхід до приміщення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734486E5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26F7E7B8" w14:textId="39A4EA9F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4) приміщення (вхідні двері, внутрішня організація приміщення);</w:t>
      </w:r>
    </w:p>
    <w:p w14:paraId="0F81404F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6C8CCE98" w14:textId="668A2A78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5) піктограми</w:t>
      </w:r>
      <w:r w:rsidR="00EC7F34" w:rsidRPr="00DE2CC3">
        <w:rPr>
          <w:rFonts w:cs="Times New Roman"/>
          <w:color w:val="000000"/>
          <w:sz w:val="28"/>
          <w:szCs w:val="28"/>
          <w:lang w:val="uk-UA"/>
        </w:rPr>
        <w:t xml:space="preserve"> та позначки</w:t>
      </w:r>
      <w:r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70DE8A63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246FEAD5" w14:textId="4DA4DFC0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6) зона обслу</w:t>
      </w:r>
      <w:r w:rsidR="00CA33C9" w:rsidRPr="00DE2CC3">
        <w:rPr>
          <w:rFonts w:cs="Times New Roman"/>
          <w:color w:val="000000"/>
          <w:sz w:val="28"/>
          <w:szCs w:val="28"/>
          <w:lang w:val="uk-UA"/>
        </w:rPr>
        <w:t>говування та самообслуговування.</w:t>
      </w:r>
    </w:p>
    <w:p w14:paraId="38E6523D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76EDC766" w14:textId="10DEEC92" w:rsidR="00732291" w:rsidRPr="00DE2CC3" w:rsidRDefault="008D4DCE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8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. </w:t>
      </w:r>
      <w:r w:rsidR="00AE75BE">
        <w:rPr>
          <w:rFonts w:cs="Times New Roman"/>
          <w:color w:val="000000"/>
          <w:sz w:val="28"/>
          <w:szCs w:val="28"/>
          <w:lang w:val="uk-UA"/>
        </w:rPr>
        <w:t>П</w:t>
      </w:r>
      <w:r w:rsidR="00AE75BE" w:rsidRPr="00DE2CC3">
        <w:rPr>
          <w:rFonts w:cs="Times New Roman"/>
          <w:color w:val="000000"/>
          <w:sz w:val="28"/>
          <w:szCs w:val="28"/>
          <w:lang w:val="uk-UA"/>
        </w:rPr>
        <w:t>рилегл</w:t>
      </w:r>
      <w:r w:rsidR="00AE75BE">
        <w:rPr>
          <w:rFonts w:cs="Times New Roman"/>
          <w:color w:val="000000"/>
          <w:sz w:val="28"/>
          <w:szCs w:val="28"/>
          <w:lang w:val="uk-UA"/>
        </w:rPr>
        <w:t>а</w:t>
      </w:r>
      <w:r w:rsidR="00AE75BE" w:rsidRPr="00DE2CC3">
        <w:rPr>
          <w:rFonts w:cs="Times New Roman"/>
          <w:color w:val="000000"/>
          <w:sz w:val="28"/>
          <w:szCs w:val="28"/>
          <w:lang w:val="uk-UA"/>
        </w:rPr>
        <w:t xml:space="preserve"> території</w:t>
      </w:r>
      <w:r w:rsidR="00AE75BE">
        <w:rPr>
          <w:rFonts w:cs="Times New Roman"/>
          <w:color w:val="000000"/>
          <w:sz w:val="28"/>
          <w:szCs w:val="28"/>
          <w:lang w:val="uk-UA"/>
        </w:rPr>
        <w:t xml:space="preserve"> у</w:t>
      </w:r>
      <w:r w:rsidR="00AD3C2D" w:rsidRPr="00DE2CC3">
        <w:rPr>
          <w:rFonts w:cs="Times New Roman"/>
          <w:sz w:val="28"/>
          <w:szCs w:val="28"/>
          <w:lang w:val="uk-UA"/>
        </w:rPr>
        <w:t>стан</w:t>
      </w:r>
      <w:r w:rsidR="00AD3C2D" w:rsidRPr="00DE2CC3">
        <w:rPr>
          <w:rFonts w:cs="Times New Roman"/>
          <w:color w:val="000000" w:themeColor="text1"/>
          <w:sz w:val="28"/>
          <w:szCs w:val="28"/>
          <w:lang w:val="uk-UA"/>
        </w:rPr>
        <w:t>ов</w:t>
      </w:r>
      <w:r w:rsidR="00AE75BE">
        <w:rPr>
          <w:rFonts w:cs="Times New Roman"/>
          <w:color w:val="000000" w:themeColor="text1"/>
          <w:sz w:val="28"/>
          <w:szCs w:val="28"/>
          <w:lang w:val="uk-UA"/>
        </w:rPr>
        <w:t xml:space="preserve">и має відповідати вимогам </w:t>
      </w:r>
      <w:r w:rsidR="00713684" w:rsidRPr="00DE2CC3">
        <w:rPr>
          <w:rFonts w:cs="Times New Roman"/>
          <w:color w:val="000000" w:themeColor="text1"/>
          <w:sz w:val="28"/>
          <w:szCs w:val="28"/>
          <w:lang w:val="uk-UA"/>
        </w:rPr>
        <w:t>законодавства України</w:t>
      </w:r>
      <w:r w:rsidR="00826697"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 щодо </w:t>
      </w:r>
      <w:r w:rsidR="00713684"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меж утримання </w:t>
      </w:r>
      <w:r w:rsidR="00826697"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прилеглих </w:t>
      </w:r>
      <w:r w:rsidR="00AD3C2D">
        <w:rPr>
          <w:rFonts w:cs="Times New Roman"/>
          <w:color w:val="000000" w:themeColor="text1"/>
          <w:sz w:val="28"/>
          <w:szCs w:val="28"/>
          <w:lang w:val="uk-UA"/>
        </w:rPr>
        <w:t>територій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:</w:t>
      </w:r>
    </w:p>
    <w:p w14:paraId="1B077AB6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08FB45E7" w14:textId="30A811A8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1) безп</w:t>
      </w:r>
      <w:r w:rsidR="00E14244" w:rsidRPr="00DE2CC3">
        <w:rPr>
          <w:rFonts w:cs="Times New Roman"/>
          <w:color w:val="000000"/>
          <w:sz w:val="28"/>
          <w:szCs w:val="28"/>
          <w:lang w:val="uk-UA"/>
        </w:rPr>
        <w:t>ерешкодне</w:t>
      </w:r>
      <w:r w:rsidR="003555C9"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пересування </w:t>
      </w:r>
      <w:r w:rsidR="00E14244" w:rsidRPr="00DE2CC3">
        <w:rPr>
          <w:rFonts w:cs="Times New Roman"/>
          <w:color w:val="000000"/>
          <w:sz w:val="28"/>
          <w:szCs w:val="28"/>
          <w:lang w:val="uk-UA"/>
        </w:rPr>
        <w:t xml:space="preserve">територією </w:t>
      </w:r>
      <w:r w:rsidR="008C0D86" w:rsidRPr="00DE2CC3">
        <w:rPr>
          <w:rFonts w:cs="Times New Roman"/>
          <w:color w:val="000000"/>
          <w:sz w:val="28"/>
          <w:szCs w:val="28"/>
          <w:lang w:val="uk-UA"/>
        </w:rPr>
        <w:t>споживачам</w:t>
      </w:r>
      <w:r w:rsidR="00E14244"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5D379B">
        <w:rPr>
          <w:rFonts w:cs="Times New Roman"/>
          <w:color w:val="000000"/>
          <w:sz w:val="28"/>
          <w:szCs w:val="28"/>
          <w:lang w:val="uk-UA"/>
        </w:rPr>
        <w:t>і</w:t>
      </w:r>
      <w:r w:rsidR="00E14244" w:rsidRPr="00DE2CC3">
        <w:rPr>
          <w:rFonts w:cs="Times New Roman"/>
          <w:color w:val="000000"/>
          <w:sz w:val="28"/>
          <w:szCs w:val="28"/>
          <w:lang w:val="uk-UA"/>
        </w:rPr>
        <w:t>з маломобільних груп населення</w:t>
      </w:r>
      <w:r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2AB561B9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0B72AF88" w14:textId="7564F7F6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2) ширину тротуару не менше 1,50 м задля можливості розминутися </w:t>
      </w:r>
      <w:r w:rsidR="00052CF0" w:rsidRPr="00DE2CC3">
        <w:rPr>
          <w:rFonts w:cs="Times New Roman"/>
          <w:color w:val="000000"/>
          <w:sz w:val="28"/>
          <w:szCs w:val="28"/>
          <w:lang w:val="uk-UA"/>
        </w:rPr>
        <w:t>особі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на </w:t>
      </w:r>
      <w:r w:rsidR="00BD6D34" w:rsidRPr="00DE2CC3">
        <w:rPr>
          <w:rFonts w:cs="Times New Roman"/>
          <w:color w:val="000000"/>
          <w:sz w:val="28"/>
          <w:szCs w:val="28"/>
          <w:lang w:val="uk-UA"/>
        </w:rPr>
        <w:t>кріслі колісному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з пішоходом або розвернути </w:t>
      </w:r>
      <w:r w:rsidR="00BD6D34" w:rsidRPr="00DE2CC3">
        <w:rPr>
          <w:rFonts w:cs="Times New Roman"/>
          <w:color w:val="000000"/>
          <w:sz w:val="28"/>
          <w:szCs w:val="28"/>
          <w:lang w:val="uk-UA"/>
        </w:rPr>
        <w:t>крісло колісне</w:t>
      </w:r>
      <w:r w:rsidR="003A4BBA" w:rsidRPr="00DE2CC3">
        <w:rPr>
          <w:rFonts w:cs="Times New Roman"/>
          <w:color w:val="000000"/>
          <w:sz w:val="28"/>
          <w:szCs w:val="28"/>
          <w:lang w:val="uk-UA"/>
        </w:rPr>
        <w:t xml:space="preserve"> або дитячий візок</w:t>
      </w:r>
      <w:r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49C4A629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18273DC0" w14:textId="77777777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3) відсутність на тротуарі сходів, вибоїн, неприкритих решітками стоків для дощової води;</w:t>
      </w:r>
    </w:p>
    <w:p w14:paraId="3478B3D6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1597DE5A" w14:textId="0CFC5BE7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4) застосування орієнтаційних підказок</w:t>
      </w:r>
      <w:r w:rsidR="00C5362E" w:rsidRPr="00DE2CC3">
        <w:rPr>
          <w:rFonts w:cs="Times New Roman"/>
          <w:color w:val="000000"/>
          <w:sz w:val="28"/>
          <w:szCs w:val="28"/>
          <w:lang w:val="uk-UA"/>
        </w:rPr>
        <w:t xml:space="preserve"> (</w:t>
      </w:r>
      <w:r w:rsidR="00C5362E" w:rsidRPr="00DE2CC3">
        <w:rPr>
          <w:rFonts w:cs="Times New Roman"/>
          <w:sz w:val="28"/>
          <w:szCs w:val="28"/>
          <w:lang w:val="uk-UA"/>
        </w:rPr>
        <w:t>піктограм, позначок</w:t>
      </w:r>
      <w:r w:rsidR="00C5362E" w:rsidRPr="00DE2CC3">
        <w:rPr>
          <w:rFonts w:cs="Times New Roman"/>
          <w:color w:val="000000"/>
          <w:sz w:val="28"/>
          <w:szCs w:val="28"/>
          <w:lang w:val="uk-UA"/>
        </w:rPr>
        <w:t>)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C5362E" w:rsidRPr="00DE2CC3">
        <w:rPr>
          <w:rFonts w:cs="Times New Roman"/>
          <w:color w:val="000000"/>
          <w:sz w:val="28"/>
          <w:szCs w:val="28"/>
          <w:lang w:val="uk-UA"/>
        </w:rPr>
        <w:t>та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контрастних предметів для </w:t>
      </w:r>
      <w:r w:rsidR="00C5362E" w:rsidRPr="00DE2CC3">
        <w:rPr>
          <w:rFonts w:cs="Times New Roman"/>
          <w:color w:val="000000"/>
          <w:sz w:val="28"/>
          <w:szCs w:val="28"/>
          <w:lang w:val="uk-UA"/>
        </w:rPr>
        <w:t>осіб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C5362E" w:rsidRPr="00DE2CC3">
        <w:rPr>
          <w:rFonts w:cs="Times New Roman"/>
          <w:color w:val="000000"/>
          <w:sz w:val="28"/>
          <w:szCs w:val="28"/>
          <w:lang w:val="uk-UA"/>
        </w:rPr>
        <w:t>і</w:t>
      </w:r>
      <w:r w:rsidRPr="00DE2CC3">
        <w:rPr>
          <w:rFonts w:cs="Times New Roman"/>
          <w:color w:val="000000"/>
          <w:sz w:val="28"/>
          <w:szCs w:val="28"/>
          <w:lang w:val="uk-UA"/>
        </w:rPr>
        <w:t>з порушенням зору. Рекомендовані кольори: жовтий – червоний, білий – синій;</w:t>
      </w:r>
    </w:p>
    <w:p w14:paraId="7E39F2B7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10215663" w14:textId="47A1CA11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5) контрастність небезпечних зон і пр</w:t>
      </w:r>
      <w:r w:rsidR="001455D8" w:rsidRPr="00DE2CC3">
        <w:rPr>
          <w:rFonts w:cs="Times New Roman"/>
          <w:color w:val="000000"/>
          <w:sz w:val="28"/>
          <w:szCs w:val="28"/>
          <w:lang w:val="uk-UA"/>
        </w:rPr>
        <w:t>едметів (підвісних обладнань)</w:t>
      </w:r>
      <w:r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69FBC9D6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7B7B0795" w14:textId="5CE93588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6) відсутність перешкод на підходах до будівлі, території біля входу та пандусі для вільного пересування </w:t>
      </w:r>
      <w:r w:rsidR="00355FBF" w:rsidRPr="00DE2CC3">
        <w:rPr>
          <w:rFonts w:cs="Times New Roman"/>
          <w:color w:val="000000"/>
          <w:sz w:val="28"/>
          <w:szCs w:val="28"/>
          <w:lang w:val="uk-UA"/>
        </w:rPr>
        <w:t>споживачів</w:t>
      </w:r>
      <w:r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39DECE19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33956F5F" w14:textId="20CCD373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7) обмежувач руху </w:t>
      </w:r>
      <w:r w:rsidR="00666317" w:rsidRPr="00DE2CC3">
        <w:rPr>
          <w:rFonts w:cs="Times New Roman"/>
          <w:color w:val="000000"/>
          <w:sz w:val="28"/>
          <w:szCs w:val="28"/>
          <w:lang w:val="uk-UA"/>
        </w:rPr>
        <w:t xml:space="preserve">по тротуару для вільного проїзду особи на </w:t>
      </w:r>
      <w:r w:rsidR="00BD6D34" w:rsidRPr="00DE2CC3">
        <w:rPr>
          <w:rFonts w:cs="Times New Roman"/>
          <w:color w:val="000000"/>
          <w:sz w:val="28"/>
          <w:szCs w:val="28"/>
          <w:lang w:val="uk-UA"/>
        </w:rPr>
        <w:t xml:space="preserve">кріслі колісному </w:t>
      </w:r>
      <w:r w:rsidR="00666317" w:rsidRPr="00DE2CC3">
        <w:rPr>
          <w:rFonts w:cs="Times New Roman"/>
          <w:color w:val="000000"/>
          <w:sz w:val="28"/>
          <w:szCs w:val="28"/>
          <w:lang w:val="uk-UA"/>
        </w:rPr>
        <w:t>та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уникнення блокування пандусного з’їзду.</w:t>
      </w:r>
    </w:p>
    <w:p w14:paraId="06DE64A2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1CC75B84" w14:textId="327BACF4" w:rsidR="00732291" w:rsidRPr="00DE2CC3" w:rsidRDefault="008D4DCE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9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. </w:t>
      </w:r>
      <w:r w:rsidR="00715F15">
        <w:rPr>
          <w:rFonts w:cs="Times New Roman"/>
          <w:color w:val="000000"/>
          <w:sz w:val="28"/>
          <w:szCs w:val="28"/>
          <w:lang w:val="uk-UA"/>
        </w:rPr>
        <w:t>З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он</w:t>
      </w:r>
      <w:r w:rsidR="00715F15">
        <w:rPr>
          <w:rFonts w:cs="Times New Roman"/>
          <w:color w:val="000000"/>
          <w:sz w:val="28"/>
          <w:szCs w:val="28"/>
          <w:lang w:val="uk-UA"/>
        </w:rPr>
        <w:t>а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паркування автомобілів </w:t>
      </w:r>
      <w:r w:rsidR="00715F15">
        <w:rPr>
          <w:rFonts w:cs="Times New Roman"/>
          <w:color w:val="000000"/>
          <w:sz w:val="28"/>
          <w:szCs w:val="28"/>
          <w:lang w:val="uk-UA"/>
        </w:rPr>
        <w:t xml:space="preserve">установи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(за наявності у власності відкритої автостоянки) </w:t>
      </w:r>
      <w:r w:rsidR="00715F15">
        <w:rPr>
          <w:rFonts w:cs="Times New Roman"/>
          <w:color w:val="000000"/>
          <w:sz w:val="28"/>
          <w:szCs w:val="28"/>
          <w:lang w:val="uk-UA"/>
        </w:rPr>
        <w:t xml:space="preserve">має </w:t>
      </w:r>
      <w:r w:rsidR="00FD7E13">
        <w:rPr>
          <w:rFonts w:cs="Times New Roman"/>
          <w:color w:val="000000"/>
          <w:sz w:val="28"/>
          <w:szCs w:val="28"/>
          <w:lang w:val="uk-UA"/>
        </w:rPr>
        <w:t>передбач</w:t>
      </w:r>
      <w:r w:rsidR="00715F15">
        <w:rPr>
          <w:rFonts w:cs="Times New Roman"/>
          <w:color w:val="000000"/>
          <w:sz w:val="28"/>
          <w:szCs w:val="28"/>
          <w:lang w:val="uk-UA"/>
        </w:rPr>
        <w:t>а</w:t>
      </w:r>
      <w:r w:rsidR="00FD7E13">
        <w:rPr>
          <w:rFonts w:cs="Times New Roman"/>
          <w:color w:val="000000"/>
          <w:sz w:val="28"/>
          <w:szCs w:val="28"/>
          <w:lang w:val="uk-UA"/>
        </w:rPr>
        <w:t>ти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713684" w:rsidRPr="00DE2CC3">
        <w:rPr>
          <w:rFonts w:cs="Times New Roman"/>
          <w:sz w:val="28"/>
          <w:szCs w:val="28"/>
          <w:lang w:val="uk-UA"/>
        </w:rPr>
        <w:t xml:space="preserve">10% місць, але не менше одного місця, </w:t>
      </w:r>
      <w:r w:rsidR="000F1206" w:rsidRPr="00DE2CC3">
        <w:rPr>
          <w:rFonts w:cs="Times New Roman"/>
          <w:sz w:val="28"/>
          <w:szCs w:val="28"/>
          <w:lang w:val="uk-UA"/>
        </w:rPr>
        <w:t xml:space="preserve">для паркування транспорту для осіб з інвалідністю, </w:t>
      </w:r>
      <w:r w:rsidR="00160336" w:rsidRPr="00DE2CC3">
        <w:rPr>
          <w:rFonts w:cs="Times New Roman"/>
          <w:sz w:val="28"/>
          <w:szCs w:val="28"/>
          <w:lang w:val="uk-UA"/>
        </w:rPr>
        <w:t xml:space="preserve">кожне </w:t>
      </w:r>
      <w:r w:rsidR="000F1206" w:rsidRPr="00DE2CC3">
        <w:rPr>
          <w:rFonts w:cs="Times New Roman"/>
          <w:sz w:val="28"/>
          <w:szCs w:val="28"/>
          <w:lang w:val="uk-UA"/>
        </w:rPr>
        <w:t xml:space="preserve">мінімальною шириною 3,6 м </w:t>
      </w:r>
      <w:r w:rsidR="00160336" w:rsidRPr="00DE2CC3">
        <w:rPr>
          <w:rFonts w:cs="Times New Roman"/>
          <w:sz w:val="28"/>
          <w:szCs w:val="28"/>
          <w:lang w:val="uk-UA"/>
        </w:rPr>
        <w:t>та позначене</w:t>
      </w:r>
      <w:r w:rsidR="000F1206" w:rsidRPr="00DE2CC3">
        <w:rPr>
          <w:rFonts w:cs="Times New Roman"/>
          <w:sz w:val="28"/>
          <w:szCs w:val="28"/>
          <w:lang w:val="uk-UA"/>
        </w:rPr>
        <w:t xml:space="preserve"> відповідною </w:t>
      </w:r>
      <w:r w:rsidR="00713684" w:rsidRPr="00DE2CC3">
        <w:rPr>
          <w:rFonts w:cs="Times New Roman"/>
          <w:sz w:val="28"/>
          <w:szCs w:val="28"/>
          <w:lang w:val="uk-UA"/>
        </w:rPr>
        <w:t>міжнародно прийнятою позначкою.</w:t>
      </w:r>
    </w:p>
    <w:p w14:paraId="270EA76E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7839DD95" w14:textId="41EB3E6D" w:rsidR="00732291" w:rsidRPr="00DE2CC3" w:rsidRDefault="008D4DCE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lastRenderedPageBreak/>
        <w:t>10</w:t>
      </w:r>
      <w:r w:rsidR="00713684" w:rsidRPr="00DE2CC3">
        <w:rPr>
          <w:rFonts w:cs="Times New Roman"/>
          <w:sz w:val="28"/>
          <w:szCs w:val="28"/>
          <w:lang w:val="uk-UA"/>
        </w:rPr>
        <w:t xml:space="preserve">. </w:t>
      </w:r>
      <w:r w:rsidR="00715F15">
        <w:rPr>
          <w:rFonts w:cs="Times New Roman"/>
          <w:sz w:val="28"/>
          <w:szCs w:val="28"/>
          <w:lang w:val="uk-UA"/>
        </w:rPr>
        <w:t>В</w:t>
      </w:r>
      <w:r w:rsidR="00715F15" w:rsidRPr="00DE2CC3">
        <w:rPr>
          <w:rFonts w:cs="Times New Roman"/>
          <w:sz w:val="28"/>
          <w:szCs w:val="28"/>
          <w:lang w:val="uk-UA"/>
        </w:rPr>
        <w:t xml:space="preserve">хід до </w:t>
      </w:r>
      <w:r w:rsidR="00715F15">
        <w:rPr>
          <w:rFonts w:cs="Times New Roman"/>
          <w:color w:val="000000"/>
          <w:sz w:val="28"/>
          <w:szCs w:val="28"/>
          <w:lang w:val="uk-UA"/>
        </w:rPr>
        <w:t>приміщення</w:t>
      </w:r>
      <w:r w:rsidR="00715F15">
        <w:rPr>
          <w:rFonts w:cs="Times New Roman"/>
          <w:sz w:val="28"/>
          <w:szCs w:val="28"/>
          <w:lang w:val="uk-UA"/>
        </w:rPr>
        <w:t xml:space="preserve"> у</w:t>
      </w:r>
      <w:r w:rsidR="00FD7E13">
        <w:rPr>
          <w:rFonts w:cs="Times New Roman"/>
          <w:sz w:val="28"/>
          <w:szCs w:val="28"/>
          <w:lang w:val="uk-UA"/>
        </w:rPr>
        <w:t>станов</w:t>
      </w:r>
      <w:r w:rsidR="00B44EBA">
        <w:rPr>
          <w:rFonts w:cs="Times New Roman"/>
          <w:sz w:val="28"/>
          <w:szCs w:val="28"/>
          <w:lang w:val="uk-UA"/>
        </w:rPr>
        <w:t>и</w:t>
      </w:r>
      <w:r w:rsidR="00FD7E13">
        <w:rPr>
          <w:rFonts w:cs="Times New Roman"/>
          <w:sz w:val="28"/>
          <w:szCs w:val="28"/>
          <w:lang w:val="uk-UA"/>
        </w:rPr>
        <w:t xml:space="preserve"> </w:t>
      </w:r>
      <w:r w:rsidR="00715F15">
        <w:rPr>
          <w:rFonts w:cs="Times New Roman"/>
          <w:sz w:val="28"/>
          <w:szCs w:val="28"/>
          <w:lang w:val="uk-UA"/>
        </w:rPr>
        <w:t>обладн</w:t>
      </w:r>
      <w:r w:rsidR="00B44EBA">
        <w:rPr>
          <w:rFonts w:cs="Times New Roman"/>
          <w:sz w:val="28"/>
          <w:szCs w:val="28"/>
          <w:lang w:val="uk-UA"/>
        </w:rPr>
        <w:t>ується</w:t>
      </w:r>
      <w:r w:rsidR="00713684" w:rsidRPr="00DE2CC3">
        <w:rPr>
          <w:rFonts w:cs="Times New Roman"/>
          <w:sz w:val="28"/>
          <w:szCs w:val="28"/>
          <w:lang w:val="uk-UA"/>
        </w:rPr>
        <w:t>:</w:t>
      </w:r>
    </w:p>
    <w:p w14:paraId="5EF686ED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32A31E38" w14:textId="367EE921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1) постійним або тимчасовим пандусом</w:t>
      </w:r>
      <w:r w:rsidR="00997587" w:rsidRPr="00DE2CC3">
        <w:rPr>
          <w:rFonts w:eastAsiaTheme="minorEastAsia" w:cs="Times New Roman"/>
          <w:color w:val="000000"/>
          <w:kern w:val="24"/>
          <w:sz w:val="28"/>
          <w:szCs w:val="28"/>
        </w:rPr>
        <w:t xml:space="preserve"> </w:t>
      </w:r>
      <w:r w:rsidR="00997587" w:rsidRPr="00DE2CC3">
        <w:rPr>
          <w:rFonts w:eastAsiaTheme="minorEastAsia" w:cs="Times New Roman"/>
          <w:color w:val="000000"/>
          <w:kern w:val="24"/>
          <w:sz w:val="28"/>
          <w:szCs w:val="28"/>
          <w:lang w:val="uk-UA"/>
        </w:rPr>
        <w:t>(</w:t>
      </w:r>
      <w:r w:rsidR="00DD1639" w:rsidRPr="00DE2CC3">
        <w:rPr>
          <w:rFonts w:cs="Times New Roman"/>
          <w:sz w:val="28"/>
          <w:szCs w:val="28"/>
          <w:lang w:val="uk-UA"/>
        </w:rPr>
        <w:t>знімна</w:t>
      </w:r>
      <w:r w:rsidR="00997587" w:rsidRPr="00DE2CC3">
        <w:rPr>
          <w:rFonts w:cs="Times New Roman"/>
          <w:sz w:val="28"/>
          <w:szCs w:val="28"/>
          <w:lang w:val="uk-UA"/>
        </w:rPr>
        <w:t>/портативна апарель)</w:t>
      </w:r>
      <w:r w:rsidRPr="00DE2CC3">
        <w:rPr>
          <w:rFonts w:cs="Times New Roman"/>
          <w:sz w:val="28"/>
          <w:szCs w:val="28"/>
          <w:lang w:val="uk-UA"/>
        </w:rPr>
        <w:t xml:space="preserve"> або іншим альтернативним способом входу </w:t>
      </w:r>
      <w:r w:rsidR="003A664F" w:rsidRPr="00DE2CC3">
        <w:rPr>
          <w:rFonts w:cs="Times New Roman"/>
          <w:sz w:val="28"/>
          <w:szCs w:val="28"/>
          <w:lang w:val="uk-UA"/>
        </w:rPr>
        <w:t xml:space="preserve">з числа розумних пристосувань </w:t>
      </w:r>
      <w:r w:rsidRPr="00DE2CC3">
        <w:rPr>
          <w:rFonts w:cs="Times New Roman"/>
          <w:sz w:val="28"/>
          <w:szCs w:val="28"/>
          <w:lang w:val="uk-UA"/>
        </w:rPr>
        <w:t xml:space="preserve">(ліфт чи підйомник), якщо вхід до </w:t>
      </w:r>
      <w:r w:rsidR="00856D59" w:rsidRPr="00DE2CC3">
        <w:rPr>
          <w:rFonts w:cs="Times New Roman"/>
          <w:sz w:val="28"/>
          <w:szCs w:val="28"/>
          <w:lang w:val="uk-UA"/>
        </w:rPr>
        <w:t>приміщення</w:t>
      </w:r>
      <w:r w:rsidRPr="00DE2CC3">
        <w:rPr>
          <w:rFonts w:cs="Times New Roman"/>
          <w:sz w:val="28"/>
          <w:szCs w:val="28"/>
          <w:lang w:val="uk-UA"/>
        </w:rPr>
        <w:t xml:space="preserve"> </w:t>
      </w:r>
      <w:r w:rsidR="00C009E4" w:rsidRPr="00DE2CC3">
        <w:rPr>
          <w:rFonts w:cs="Times New Roman"/>
          <w:sz w:val="28"/>
          <w:szCs w:val="28"/>
          <w:lang w:val="uk-UA"/>
        </w:rPr>
        <w:t>облаштовано</w:t>
      </w:r>
      <w:r w:rsidRPr="00DE2CC3">
        <w:rPr>
          <w:rFonts w:cs="Times New Roman"/>
          <w:sz w:val="28"/>
          <w:szCs w:val="28"/>
          <w:lang w:val="uk-UA"/>
        </w:rPr>
        <w:t xml:space="preserve"> сходами. Пандус схилом заїзду не більше 8% (1:12), мінімальною шириною 0,90 м та з розміщеною на початку і в кінці контрастною за кольором </w:t>
      </w:r>
      <w:r w:rsidR="005D385D" w:rsidRPr="00DE2CC3">
        <w:rPr>
          <w:rFonts w:cs="Times New Roman"/>
          <w:sz w:val="28"/>
          <w:szCs w:val="28"/>
          <w:lang w:val="uk-UA"/>
        </w:rPr>
        <w:t>тактильною</w:t>
      </w:r>
      <w:r w:rsidR="00132811" w:rsidRPr="00DE2CC3">
        <w:rPr>
          <w:rFonts w:cs="Times New Roman"/>
          <w:sz w:val="28"/>
          <w:szCs w:val="28"/>
          <w:lang w:val="uk-UA"/>
        </w:rPr>
        <w:t xml:space="preserve"> </w:t>
      </w:r>
      <w:r w:rsidRPr="00DE2CC3">
        <w:rPr>
          <w:rFonts w:cs="Times New Roman"/>
          <w:sz w:val="28"/>
          <w:szCs w:val="28"/>
          <w:lang w:val="uk-UA"/>
        </w:rPr>
        <w:t>смугою покривається жорстким і не ковзким матеріалом та захищається від атмосферних опадів;</w:t>
      </w:r>
    </w:p>
    <w:p w14:paraId="36CB284E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2AD609A2" w14:textId="77777777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2) вхідним майданчиком перед будівлею розміром не менше 1,50 х 1,50 м;</w:t>
      </w:r>
    </w:p>
    <w:p w14:paraId="703C68C3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588BE3AB" w14:textId="40FA262C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3) поручнями з обох сторін сходів та/або </w:t>
      </w:r>
      <w:r w:rsidR="00B04087" w:rsidRPr="00DE2CC3">
        <w:rPr>
          <w:rFonts w:cs="Times New Roman"/>
          <w:sz w:val="28"/>
          <w:szCs w:val="28"/>
          <w:lang w:val="uk-UA"/>
        </w:rPr>
        <w:t xml:space="preserve">постійного </w:t>
      </w:r>
      <w:r w:rsidRPr="00DE2CC3">
        <w:rPr>
          <w:rFonts w:cs="Times New Roman"/>
          <w:sz w:val="28"/>
          <w:szCs w:val="28"/>
          <w:lang w:val="uk-UA"/>
        </w:rPr>
        <w:t>пандусу на висоті двох рівнів 0,90 м та 0,70 м, які виступають за початок і кінець сходів чи пандусу мінімум на 0,30 м;</w:t>
      </w:r>
    </w:p>
    <w:p w14:paraId="09AA0771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5AEC383D" w14:textId="6F3F512A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4) </w:t>
      </w:r>
      <w:r w:rsidR="005D385D" w:rsidRPr="00DE2CC3">
        <w:rPr>
          <w:rFonts w:cs="Times New Roman"/>
          <w:sz w:val="28"/>
          <w:szCs w:val="28"/>
          <w:lang w:val="uk-UA"/>
        </w:rPr>
        <w:t xml:space="preserve">тактильною </w:t>
      </w:r>
      <w:r w:rsidRPr="00DE2CC3">
        <w:rPr>
          <w:rFonts w:cs="Times New Roman"/>
          <w:sz w:val="28"/>
          <w:szCs w:val="28"/>
          <w:lang w:val="uk-UA"/>
        </w:rPr>
        <w:t xml:space="preserve">смугою шириною не менше 0,30 м </w:t>
      </w:r>
      <w:r w:rsidR="00804BFA">
        <w:rPr>
          <w:rFonts w:cs="Times New Roman"/>
          <w:sz w:val="28"/>
          <w:szCs w:val="28"/>
          <w:lang w:val="uk-UA"/>
        </w:rPr>
        <w:t>і</w:t>
      </w:r>
      <w:r w:rsidRPr="00DE2CC3">
        <w:rPr>
          <w:rFonts w:cs="Times New Roman"/>
          <w:sz w:val="28"/>
          <w:szCs w:val="28"/>
          <w:lang w:val="uk-UA"/>
        </w:rPr>
        <w:t>з опуклими рифами зверху та знизу по всій ширині сходового маршу до краю першої сходинки;</w:t>
      </w:r>
    </w:p>
    <w:p w14:paraId="33367339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4AEF1D3C" w14:textId="77777777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5) контрастною смугою по краям сходинок (яскраво-жовтою або білою, або чорною для світлих сходинок);</w:t>
      </w:r>
    </w:p>
    <w:p w14:paraId="5241643B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31AF18AE" w14:textId="7F9FE354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6) </w:t>
      </w:r>
      <w:r w:rsidRPr="00DE2CC3">
        <w:rPr>
          <w:rFonts w:cs="Times New Roman"/>
          <w:color w:val="000000"/>
          <w:sz w:val="28"/>
          <w:szCs w:val="28"/>
          <w:lang w:val="uk-UA"/>
        </w:rPr>
        <w:t>решіткою для витиран</w:t>
      </w:r>
      <w:r w:rsidR="00C6466B" w:rsidRPr="00DE2CC3">
        <w:rPr>
          <w:rFonts w:cs="Times New Roman"/>
          <w:color w:val="000000"/>
          <w:sz w:val="28"/>
          <w:szCs w:val="28"/>
          <w:lang w:val="uk-UA"/>
        </w:rPr>
        <w:t>ня ніг</w:t>
      </w:r>
      <w:r w:rsidR="007039D8" w:rsidRPr="00DE2CC3">
        <w:rPr>
          <w:rFonts w:cs="Times New Roman"/>
          <w:color w:val="000000"/>
          <w:sz w:val="28"/>
          <w:szCs w:val="28"/>
        </w:rPr>
        <w:t xml:space="preserve"> </w:t>
      </w:r>
      <w:r w:rsidR="007039D8" w:rsidRPr="00DE2CC3">
        <w:rPr>
          <w:rFonts w:cs="Times New Roman"/>
          <w:color w:val="000000"/>
          <w:sz w:val="28"/>
          <w:szCs w:val="28"/>
          <w:lang w:val="uk-UA"/>
        </w:rPr>
        <w:t>перед сходами</w:t>
      </w:r>
      <w:r w:rsidR="00C6466B" w:rsidRPr="00DE2CC3">
        <w:rPr>
          <w:rFonts w:cs="Times New Roman"/>
          <w:color w:val="000000"/>
          <w:sz w:val="28"/>
          <w:szCs w:val="28"/>
          <w:lang w:val="uk-UA"/>
        </w:rPr>
        <w:t>, яка не створює перешкод;</w:t>
      </w:r>
    </w:p>
    <w:p w14:paraId="5DC03904" w14:textId="4E7C9ADB" w:rsidR="00C6466B" w:rsidRPr="00DE2CC3" w:rsidRDefault="00C6466B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1D4D930F" w14:textId="3DFFA1A8" w:rsidR="007F1B6C" w:rsidRPr="00DE2CC3" w:rsidRDefault="007F1B6C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7) кнопкою </w:t>
      </w:r>
      <w:r w:rsidR="00962C2E" w:rsidRPr="00DE2CC3">
        <w:rPr>
          <w:rFonts w:cs="Times New Roman"/>
          <w:color w:val="000000"/>
          <w:sz w:val="28"/>
          <w:szCs w:val="28"/>
          <w:lang w:val="uk-UA"/>
        </w:rPr>
        <w:t xml:space="preserve">дзвінка </w:t>
      </w:r>
      <w:r w:rsidRPr="00DE2CC3">
        <w:rPr>
          <w:rFonts w:cs="Times New Roman"/>
          <w:color w:val="000000"/>
          <w:sz w:val="28"/>
          <w:szCs w:val="28"/>
          <w:lang w:val="uk-UA"/>
        </w:rPr>
        <w:t>виклик</w:t>
      </w:r>
      <w:r w:rsidR="00962C2E" w:rsidRPr="00DE2CC3">
        <w:rPr>
          <w:rFonts w:cs="Times New Roman"/>
          <w:color w:val="000000"/>
          <w:sz w:val="28"/>
          <w:szCs w:val="28"/>
          <w:lang w:val="uk-UA"/>
        </w:rPr>
        <w:t>у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1A772E" w:rsidRPr="00DE2CC3">
        <w:rPr>
          <w:rFonts w:cs="Times New Roman"/>
          <w:sz w:val="28"/>
          <w:szCs w:val="28"/>
          <w:lang w:val="uk-UA"/>
        </w:rPr>
        <w:t>праців</w:t>
      </w:r>
      <w:r w:rsidRPr="00DE2CC3">
        <w:rPr>
          <w:rFonts w:cs="Times New Roman"/>
          <w:sz w:val="28"/>
          <w:szCs w:val="28"/>
          <w:lang w:val="uk-UA"/>
        </w:rPr>
        <w:t>ника установи</w:t>
      </w:r>
      <w:r w:rsidRPr="00DE2CC3">
        <w:rPr>
          <w:rFonts w:cs="Times New Roman"/>
          <w:sz w:val="28"/>
          <w:szCs w:val="28"/>
        </w:rPr>
        <w:t xml:space="preserve"> </w:t>
      </w:r>
      <w:r w:rsidRPr="00DE2CC3">
        <w:rPr>
          <w:rFonts w:cs="Times New Roman"/>
          <w:sz w:val="28"/>
          <w:szCs w:val="28"/>
          <w:lang w:val="uk-UA"/>
        </w:rPr>
        <w:t>біля входу до приміщення, а якщо установа не має власного входу до приміщення з вулиці – біля центрального входу до будівлі, у якій розташована установа;</w:t>
      </w:r>
    </w:p>
    <w:p w14:paraId="201E5B0D" w14:textId="77777777" w:rsidR="007F1B6C" w:rsidRPr="00DE2CC3" w:rsidRDefault="007F1B6C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7E8F6E91" w14:textId="7C29BED8" w:rsidR="00C6466B" w:rsidRPr="00DE2CC3" w:rsidRDefault="007F1B6C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8</w:t>
      </w:r>
      <w:r w:rsidR="00C6466B" w:rsidRPr="00DE2CC3">
        <w:rPr>
          <w:rFonts w:cs="Times New Roman"/>
          <w:sz w:val="28"/>
          <w:szCs w:val="28"/>
          <w:lang w:val="uk-UA"/>
        </w:rPr>
        <w:t xml:space="preserve">) праворуч від входу до </w:t>
      </w:r>
      <w:r w:rsidR="00856D59" w:rsidRPr="00DE2CC3">
        <w:rPr>
          <w:rFonts w:cs="Times New Roman"/>
          <w:sz w:val="28"/>
          <w:szCs w:val="28"/>
          <w:lang w:val="uk-UA"/>
        </w:rPr>
        <w:t xml:space="preserve">приміщення </w:t>
      </w:r>
      <w:r w:rsidR="00C6466B" w:rsidRPr="00DE2CC3">
        <w:rPr>
          <w:rFonts w:cs="Times New Roman"/>
          <w:sz w:val="28"/>
          <w:szCs w:val="28"/>
          <w:lang w:val="uk-UA"/>
        </w:rPr>
        <w:t xml:space="preserve">на висоті не вище 1,50 м над рівнем підлоги зовнішньою табличкою, що містить основну інформацію про </w:t>
      </w:r>
      <w:r w:rsidR="00C009E4" w:rsidRPr="00DE2CC3">
        <w:rPr>
          <w:rFonts w:cs="Times New Roman"/>
          <w:sz w:val="28"/>
          <w:szCs w:val="28"/>
          <w:lang w:val="uk-UA"/>
        </w:rPr>
        <w:t>установу, дубльовану шрифтом Брайля: назву, графік роботи</w:t>
      </w:r>
      <w:r w:rsidR="00C6466B" w:rsidRPr="00DE2CC3">
        <w:rPr>
          <w:rFonts w:cs="Times New Roman"/>
          <w:sz w:val="28"/>
          <w:szCs w:val="28"/>
          <w:lang w:val="uk-UA"/>
        </w:rPr>
        <w:t>.</w:t>
      </w:r>
    </w:p>
    <w:p w14:paraId="25529E9C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019E2A7D" w14:textId="6EFF9E98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1</w:t>
      </w:r>
      <w:r w:rsidR="008D4DCE" w:rsidRPr="00DE2CC3">
        <w:rPr>
          <w:rFonts w:cs="Times New Roman"/>
          <w:color w:val="000000"/>
          <w:sz w:val="28"/>
          <w:szCs w:val="28"/>
          <w:lang w:val="uk-UA"/>
        </w:rPr>
        <w:t>1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. </w:t>
      </w:r>
      <w:r w:rsidR="00470120">
        <w:rPr>
          <w:rFonts w:cs="Times New Roman"/>
          <w:color w:val="000000"/>
          <w:sz w:val="28"/>
          <w:szCs w:val="28"/>
          <w:lang w:val="uk-UA"/>
        </w:rPr>
        <w:t>Доступ до приміщення у</w:t>
      </w:r>
      <w:r w:rsidRPr="00DE2CC3">
        <w:rPr>
          <w:rFonts w:cs="Times New Roman"/>
          <w:sz w:val="28"/>
          <w:szCs w:val="28"/>
          <w:lang w:val="uk-UA"/>
        </w:rPr>
        <w:t>станов</w:t>
      </w:r>
      <w:r w:rsidR="00470120">
        <w:rPr>
          <w:rFonts w:cs="Times New Roman"/>
          <w:sz w:val="28"/>
          <w:szCs w:val="28"/>
          <w:lang w:val="uk-UA"/>
        </w:rPr>
        <w:t>и</w:t>
      </w:r>
      <w:r w:rsidR="00891781">
        <w:rPr>
          <w:rFonts w:cs="Times New Roman"/>
          <w:sz w:val="28"/>
          <w:szCs w:val="28"/>
          <w:lang w:val="uk-UA"/>
        </w:rPr>
        <w:t xml:space="preserve"> забезпечується </w:t>
      </w:r>
      <w:r w:rsidR="00891781" w:rsidRPr="00BD11CC">
        <w:rPr>
          <w:rFonts w:cs="Times New Roman"/>
          <w:sz w:val="28"/>
          <w:szCs w:val="28"/>
          <w:lang w:val="uk-UA"/>
        </w:rPr>
        <w:t>з урахуванням наступних рекомендацій</w:t>
      </w:r>
      <w:r w:rsidR="00891781">
        <w:rPr>
          <w:rFonts w:cs="Times New Roman"/>
          <w:sz w:val="28"/>
          <w:szCs w:val="28"/>
          <w:lang w:val="uk-UA"/>
        </w:rPr>
        <w:t>:</w:t>
      </w:r>
    </w:p>
    <w:p w14:paraId="7160FF2F" w14:textId="77777777" w:rsidR="00891781" w:rsidRDefault="0089178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2BD0AB7E" w14:textId="4AEFECEC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1) вхідні двері не мають порогів або їх висота не перевищує 2,5 см;</w:t>
      </w:r>
    </w:p>
    <w:p w14:paraId="7F4FCF72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33D6497B" w14:textId="06615C68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2) ширина зовнішніх</w:t>
      </w:r>
      <w:r w:rsidR="00D14558" w:rsidRPr="00DE2CC3">
        <w:rPr>
          <w:rFonts w:cs="Times New Roman"/>
          <w:sz w:val="28"/>
          <w:szCs w:val="28"/>
          <w:lang w:val="uk-UA"/>
        </w:rPr>
        <w:t xml:space="preserve"> і</w:t>
      </w:r>
      <w:r w:rsidRPr="00DE2CC3">
        <w:rPr>
          <w:rFonts w:cs="Times New Roman"/>
          <w:sz w:val="28"/>
          <w:szCs w:val="28"/>
          <w:lang w:val="uk-UA"/>
        </w:rPr>
        <w:t xml:space="preserve"> </w:t>
      </w:r>
      <w:r w:rsidR="00D14558" w:rsidRPr="00DE2CC3">
        <w:rPr>
          <w:rFonts w:cs="Times New Roman"/>
          <w:sz w:val="28"/>
          <w:szCs w:val="28"/>
          <w:lang w:val="uk-UA"/>
        </w:rPr>
        <w:t xml:space="preserve">внутрішніх </w:t>
      </w:r>
      <w:r w:rsidRPr="00DE2CC3">
        <w:rPr>
          <w:rFonts w:cs="Times New Roman"/>
          <w:sz w:val="28"/>
          <w:szCs w:val="28"/>
          <w:lang w:val="uk-UA"/>
        </w:rPr>
        <w:t>дверей становить не менше 0,85 м;</w:t>
      </w:r>
    </w:p>
    <w:p w14:paraId="3ECDB5B2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74C04879" w14:textId="1ED508C3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3) двері відкриваються у бік, протилежний від пандуса, або вхід </w:t>
      </w:r>
      <w:r w:rsidR="004723E0" w:rsidRPr="00DE2CC3">
        <w:rPr>
          <w:rFonts w:cs="Times New Roman"/>
          <w:sz w:val="28"/>
          <w:szCs w:val="28"/>
          <w:lang w:val="uk-UA"/>
        </w:rPr>
        <w:t>облаштовано</w:t>
      </w:r>
      <w:r w:rsidRPr="00DE2CC3">
        <w:rPr>
          <w:rFonts w:cs="Times New Roman"/>
          <w:sz w:val="28"/>
          <w:szCs w:val="28"/>
          <w:lang w:val="uk-UA"/>
        </w:rPr>
        <w:t xml:space="preserve"> автоматично розсувними дверима з датчиками руху;</w:t>
      </w:r>
    </w:p>
    <w:p w14:paraId="0FA94FDB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6D694ECF" w14:textId="77777777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4) ручки дверей розміщені на висоті 0,90–1,20 м над рівнем підлоги, мають зручну форму, їх легко схопити рукою, а також без зусиль відчинити двері рухом кисті руки або передпліччя;</w:t>
      </w:r>
    </w:p>
    <w:p w14:paraId="7C015B9F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5B24EFDA" w14:textId="77777777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5) на прозорих дверях та поверхнях на висоті 1,40 м над рівнем підлоги нанесено контрастне попереджувальне маркування у вигляді жовтих кіл, непрозорих кольорових смуг або аналогічних за призначенням позначок, діаметр або ширина яких становить 0,15 м;</w:t>
      </w:r>
    </w:p>
    <w:p w14:paraId="3312593C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5A7FFF05" w14:textId="784DA8AF" w:rsidR="00732291" w:rsidRPr="00DE2CC3" w:rsidRDefault="00C6466B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6</w:t>
      </w:r>
      <w:r w:rsidR="00713684" w:rsidRPr="00DE2CC3">
        <w:rPr>
          <w:rFonts w:cs="Times New Roman"/>
          <w:sz w:val="28"/>
          <w:szCs w:val="28"/>
          <w:lang w:val="uk-UA"/>
        </w:rPr>
        <w:t>) у кількаповерховому приміщенні на початку і вкінці поруччя між поверхами</w:t>
      </w:r>
      <w:r w:rsidR="007C7076" w:rsidRPr="00DE2CC3">
        <w:rPr>
          <w:rFonts w:cs="Times New Roman"/>
          <w:sz w:val="28"/>
          <w:szCs w:val="28"/>
          <w:lang w:val="uk-UA"/>
        </w:rPr>
        <w:t xml:space="preserve">, на яких здійснюється обслуговування </w:t>
      </w:r>
      <w:r w:rsidR="00C0498E" w:rsidRPr="00DE2CC3">
        <w:rPr>
          <w:rFonts w:cs="Times New Roman"/>
          <w:sz w:val="28"/>
          <w:szCs w:val="28"/>
          <w:lang w:val="uk-UA"/>
        </w:rPr>
        <w:t>споживачів</w:t>
      </w:r>
      <w:r w:rsidR="007C7076" w:rsidRPr="00DE2CC3">
        <w:rPr>
          <w:rFonts w:cs="Times New Roman"/>
          <w:sz w:val="28"/>
          <w:szCs w:val="28"/>
          <w:lang w:val="uk-UA"/>
        </w:rPr>
        <w:t>,</w:t>
      </w:r>
      <w:r w:rsidR="00713684" w:rsidRPr="00DE2CC3">
        <w:rPr>
          <w:rFonts w:cs="Times New Roman"/>
          <w:sz w:val="28"/>
          <w:szCs w:val="28"/>
          <w:lang w:val="uk-UA"/>
        </w:rPr>
        <w:t xml:space="preserve"> встановлено тактильні наклейки з позначкою поверху;</w:t>
      </w:r>
    </w:p>
    <w:p w14:paraId="7B6742F2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43803FD7" w14:textId="7354C3B3" w:rsidR="00732291" w:rsidRPr="00DE2CC3" w:rsidRDefault="00C6466B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7</w:t>
      </w:r>
      <w:r w:rsidR="00713684" w:rsidRPr="00DE2CC3">
        <w:rPr>
          <w:rFonts w:cs="Times New Roman"/>
          <w:sz w:val="28"/>
          <w:szCs w:val="28"/>
          <w:lang w:val="uk-UA"/>
        </w:rPr>
        <w:t>) вільна ширина коридору становить не менше 1,</w:t>
      </w:r>
      <w:r w:rsidR="00FF0DB3" w:rsidRPr="00DE2CC3">
        <w:rPr>
          <w:rFonts w:cs="Times New Roman"/>
          <w:sz w:val="28"/>
          <w:szCs w:val="28"/>
        </w:rPr>
        <w:t>35</w:t>
      </w:r>
      <w:r w:rsidR="00713684" w:rsidRPr="00DE2CC3">
        <w:rPr>
          <w:rFonts w:cs="Times New Roman"/>
          <w:sz w:val="28"/>
          <w:szCs w:val="28"/>
          <w:lang w:val="uk-UA"/>
        </w:rPr>
        <w:t xml:space="preserve"> м для безперешкодного пересування одночасно двом </w:t>
      </w:r>
      <w:r w:rsidR="00052CF0" w:rsidRPr="00DE2CC3">
        <w:rPr>
          <w:rFonts w:cs="Times New Roman"/>
          <w:sz w:val="28"/>
          <w:szCs w:val="28"/>
          <w:lang w:val="uk-UA"/>
        </w:rPr>
        <w:t>особам</w:t>
      </w:r>
      <w:r w:rsidR="00713684" w:rsidRPr="00DE2CC3">
        <w:rPr>
          <w:rFonts w:cs="Times New Roman"/>
          <w:sz w:val="28"/>
          <w:szCs w:val="28"/>
          <w:lang w:val="uk-UA"/>
        </w:rPr>
        <w:t xml:space="preserve"> у </w:t>
      </w:r>
      <w:r w:rsidR="00BD6D34" w:rsidRPr="00DE2CC3">
        <w:rPr>
          <w:rFonts w:cs="Times New Roman"/>
          <w:sz w:val="28"/>
          <w:szCs w:val="28"/>
          <w:lang w:val="uk-UA"/>
        </w:rPr>
        <w:t>кріслах колісних</w:t>
      </w:r>
      <w:r w:rsidR="00713684" w:rsidRPr="00DE2CC3">
        <w:rPr>
          <w:rFonts w:cs="Times New Roman"/>
          <w:sz w:val="28"/>
          <w:szCs w:val="28"/>
          <w:lang w:val="uk-UA"/>
        </w:rPr>
        <w:t xml:space="preserve"> або розвороту </w:t>
      </w:r>
      <w:r w:rsidR="00BD6D34" w:rsidRPr="00DE2CC3">
        <w:rPr>
          <w:rFonts w:cs="Times New Roman"/>
          <w:sz w:val="28"/>
          <w:szCs w:val="28"/>
          <w:lang w:val="uk-UA"/>
        </w:rPr>
        <w:t>крісла колісного</w:t>
      </w:r>
      <w:r w:rsidR="00713684" w:rsidRPr="00DE2CC3">
        <w:rPr>
          <w:rFonts w:cs="Times New Roman"/>
          <w:sz w:val="28"/>
          <w:szCs w:val="28"/>
          <w:lang w:val="uk-UA"/>
        </w:rPr>
        <w:t>;</w:t>
      </w:r>
    </w:p>
    <w:p w14:paraId="2A1DF3BF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5A1CBBA7" w14:textId="1FC1CF2D" w:rsidR="00732291" w:rsidRPr="00DE2CC3" w:rsidRDefault="00C6466B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8</w:t>
      </w:r>
      <w:r w:rsidR="00713684" w:rsidRPr="00DE2CC3">
        <w:rPr>
          <w:rFonts w:cs="Times New Roman"/>
          <w:sz w:val="28"/>
          <w:szCs w:val="28"/>
          <w:lang w:val="uk-UA"/>
        </w:rPr>
        <w:t>) перешкоди у вигляді зони відпочинку або меблів, розміщено в спеціально облаштованих нішах або тупиках;</w:t>
      </w:r>
    </w:p>
    <w:p w14:paraId="1B57EAA2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16D11116" w14:textId="1395B876" w:rsidR="00732291" w:rsidRPr="00DE2CC3" w:rsidRDefault="00C6466B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9</w:t>
      </w:r>
      <w:r w:rsidR="00713684" w:rsidRPr="00DE2CC3">
        <w:rPr>
          <w:rFonts w:cs="Times New Roman"/>
          <w:sz w:val="28"/>
          <w:szCs w:val="28"/>
          <w:lang w:val="uk-UA"/>
        </w:rPr>
        <w:t>)</w:t>
      </w:r>
      <w:r w:rsidR="00C779C2" w:rsidRPr="00DE2CC3">
        <w:rPr>
          <w:rFonts w:cs="Times New Roman"/>
          <w:sz w:val="28"/>
          <w:szCs w:val="28"/>
          <w:lang w:val="uk-UA"/>
        </w:rPr>
        <w:t xml:space="preserve"> </w:t>
      </w:r>
      <w:r w:rsidR="00713684" w:rsidRPr="00DE2CC3">
        <w:rPr>
          <w:rFonts w:cs="Times New Roman"/>
          <w:sz w:val="28"/>
          <w:szCs w:val="28"/>
          <w:lang w:val="uk-UA"/>
        </w:rPr>
        <w:t>висот</w:t>
      </w:r>
      <w:r w:rsidR="00C779C2" w:rsidRPr="00DE2CC3">
        <w:rPr>
          <w:rFonts w:cs="Times New Roman"/>
          <w:sz w:val="28"/>
          <w:szCs w:val="28"/>
          <w:lang w:val="uk-UA"/>
        </w:rPr>
        <w:t>а</w:t>
      </w:r>
      <w:r w:rsidR="00713684" w:rsidRPr="00DE2CC3">
        <w:rPr>
          <w:rFonts w:cs="Times New Roman"/>
          <w:sz w:val="28"/>
          <w:szCs w:val="28"/>
          <w:lang w:val="uk-UA"/>
        </w:rPr>
        <w:t xml:space="preserve"> </w:t>
      </w:r>
      <w:r w:rsidR="00AA0C7F" w:rsidRPr="00DE2CC3">
        <w:rPr>
          <w:rFonts w:cs="Times New Roman"/>
          <w:sz w:val="28"/>
          <w:szCs w:val="28"/>
          <w:lang w:val="uk-UA"/>
        </w:rPr>
        <w:t xml:space="preserve">проходів у </w:t>
      </w:r>
      <w:r w:rsidR="00C779C2" w:rsidRPr="00DE2CC3">
        <w:rPr>
          <w:rFonts w:cs="Times New Roman"/>
          <w:sz w:val="28"/>
          <w:szCs w:val="28"/>
          <w:lang w:val="uk-UA"/>
        </w:rPr>
        <w:t>приміщен</w:t>
      </w:r>
      <w:r w:rsidR="00AA0C7F" w:rsidRPr="00DE2CC3">
        <w:rPr>
          <w:rFonts w:cs="Times New Roman"/>
          <w:sz w:val="28"/>
          <w:szCs w:val="28"/>
          <w:lang w:val="uk-UA"/>
        </w:rPr>
        <w:t>ні</w:t>
      </w:r>
      <w:r w:rsidR="00C779C2" w:rsidRPr="00DE2CC3">
        <w:rPr>
          <w:rFonts w:cs="Times New Roman"/>
          <w:sz w:val="28"/>
          <w:szCs w:val="28"/>
          <w:lang w:val="uk-UA"/>
        </w:rPr>
        <w:t xml:space="preserve"> </w:t>
      </w:r>
      <w:r w:rsidR="00713684" w:rsidRPr="00DE2CC3">
        <w:rPr>
          <w:rFonts w:cs="Times New Roman"/>
          <w:sz w:val="28"/>
          <w:szCs w:val="28"/>
          <w:lang w:val="uk-UA"/>
        </w:rPr>
        <w:t>становить</w:t>
      </w:r>
      <w:r w:rsidR="00D859CE" w:rsidRPr="00DE2CC3">
        <w:rPr>
          <w:rFonts w:cs="Times New Roman"/>
          <w:sz w:val="28"/>
          <w:szCs w:val="28"/>
          <w:lang w:val="uk-UA"/>
        </w:rPr>
        <w:t xml:space="preserve"> не менше</w:t>
      </w:r>
      <w:r w:rsidR="00713684" w:rsidRPr="00DE2CC3">
        <w:rPr>
          <w:rFonts w:cs="Times New Roman"/>
          <w:sz w:val="28"/>
          <w:szCs w:val="28"/>
          <w:lang w:val="uk-UA"/>
        </w:rPr>
        <w:t xml:space="preserve"> 2,10 м;</w:t>
      </w:r>
    </w:p>
    <w:p w14:paraId="6D89305D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4311428A" w14:textId="43993E04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1</w:t>
      </w:r>
      <w:r w:rsidR="00C6466B" w:rsidRPr="00DE2CC3">
        <w:rPr>
          <w:rFonts w:cs="Times New Roman"/>
          <w:sz w:val="28"/>
          <w:szCs w:val="28"/>
          <w:lang w:val="uk-UA"/>
        </w:rPr>
        <w:t>0</w:t>
      </w:r>
      <w:r w:rsidRPr="00DE2CC3">
        <w:rPr>
          <w:rFonts w:cs="Times New Roman"/>
          <w:sz w:val="28"/>
          <w:szCs w:val="28"/>
          <w:lang w:val="uk-UA"/>
        </w:rPr>
        <w:t xml:space="preserve">) підлога має покриття, </w:t>
      </w:r>
      <w:r w:rsidR="007A170E" w:rsidRPr="00DE2CC3">
        <w:rPr>
          <w:rFonts w:cs="Times New Roman"/>
          <w:sz w:val="28"/>
          <w:szCs w:val="28"/>
          <w:lang w:val="uk-UA"/>
        </w:rPr>
        <w:t xml:space="preserve">передбачене для громадських приміщень чинними санітарними </w:t>
      </w:r>
      <w:r w:rsidR="007A170E" w:rsidRPr="00DE2CC3">
        <w:rPr>
          <w:rFonts w:cs="Times New Roman"/>
          <w:sz w:val="28"/>
          <w:szCs w:val="28"/>
        </w:rPr>
        <w:t>нормами</w:t>
      </w:r>
      <w:r w:rsidR="007A170E" w:rsidRPr="00DE2CC3">
        <w:rPr>
          <w:rFonts w:cs="Times New Roman"/>
          <w:sz w:val="28"/>
          <w:szCs w:val="28"/>
          <w:lang w:val="uk-UA"/>
        </w:rPr>
        <w:t xml:space="preserve">, </w:t>
      </w:r>
      <w:r w:rsidRPr="00DE2CC3">
        <w:rPr>
          <w:rFonts w:cs="Times New Roman"/>
          <w:sz w:val="28"/>
          <w:szCs w:val="28"/>
          <w:lang w:val="uk-UA"/>
        </w:rPr>
        <w:t>будь-які зміни рівня підлоги понад 25 мм поєднуються пандусом/</w:t>
      </w:r>
      <w:r w:rsidR="004809FD" w:rsidRPr="00DE2CC3">
        <w:rPr>
          <w:rFonts w:cs="Times New Roman"/>
          <w:sz w:val="28"/>
          <w:szCs w:val="28"/>
          <w:lang w:val="uk-UA"/>
        </w:rPr>
        <w:t>похил</w:t>
      </w:r>
      <w:r w:rsidR="00014AF5" w:rsidRPr="00DE2CC3">
        <w:rPr>
          <w:rFonts w:cs="Times New Roman"/>
          <w:sz w:val="28"/>
          <w:szCs w:val="28"/>
          <w:lang w:val="uk-UA"/>
        </w:rPr>
        <w:t>ом</w:t>
      </w:r>
      <w:r w:rsidRPr="00DE2CC3">
        <w:rPr>
          <w:rFonts w:cs="Times New Roman"/>
          <w:sz w:val="28"/>
          <w:szCs w:val="28"/>
          <w:lang w:val="uk-UA"/>
        </w:rPr>
        <w:t>;</w:t>
      </w:r>
    </w:p>
    <w:p w14:paraId="08329190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1706E43B" w14:textId="729634EF" w:rsidR="00732291" w:rsidRPr="00DE2CC3" w:rsidRDefault="00C6466B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11</w:t>
      </w:r>
      <w:r w:rsidR="00713684" w:rsidRPr="00DE2CC3">
        <w:rPr>
          <w:rFonts w:cs="Times New Roman"/>
          <w:sz w:val="28"/>
          <w:szCs w:val="28"/>
          <w:lang w:val="uk-UA"/>
        </w:rPr>
        <w:t>) напрямок руху по приміщенню, а також попередження про небезпечні об</w:t>
      </w:r>
      <w:r w:rsidR="00F14A59">
        <w:rPr>
          <w:rFonts w:cs="Times New Roman"/>
          <w:sz w:val="28"/>
          <w:szCs w:val="28"/>
          <w:lang w:val="uk-UA"/>
        </w:rPr>
        <w:t>’</w:t>
      </w:r>
      <w:r w:rsidR="00713684" w:rsidRPr="00DE2CC3">
        <w:rPr>
          <w:rFonts w:cs="Times New Roman"/>
          <w:sz w:val="28"/>
          <w:szCs w:val="28"/>
          <w:lang w:val="uk-UA"/>
        </w:rPr>
        <w:t xml:space="preserve">єкти (кути, колони, дверні прорізи), позначено контрастними </w:t>
      </w:r>
      <w:r w:rsidR="007F5D1E" w:rsidRPr="00DE2CC3">
        <w:rPr>
          <w:rFonts w:cs="Times New Roman"/>
          <w:sz w:val="28"/>
          <w:szCs w:val="28"/>
          <w:lang w:val="uk-UA"/>
        </w:rPr>
        <w:t>покажчиками</w:t>
      </w:r>
      <w:r w:rsidR="00713684" w:rsidRPr="00DE2CC3">
        <w:rPr>
          <w:rFonts w:cs="Times New Roman"/>
          <w:sz w:val="28"/>
          <w:szCs w:val="28"/>
          <w:lang w:val="uk-UA"/>
        </w:rPr>
        <w:t xml:space="preserve"> на підлозі та/або стінах, або тактильними </w:t>
      </w:r>
      <w:r w:rsidR="007F5D1E" w:rsidRPr="00DE2CC3">
        <w:rPr>
          <w:rFonts w:cs="Times New Roman"/>
          <w:sz w:val="28"/>
          <w:szCs w:val="28"/>
          <w:lang w:val="uk-UA"/>
        </w:rPr>
        <w:t>покажчиками</w:t>
      </w:r>
      <w:r w:rsidR="00713684" w:rsidRPr="00DE2CC3">
        <w:rPr>
          <w:rFonts w:cs="Times New Roman"/>
          <w:sz w:val="28"/>
          <w:szCs w:val="28"/>
          <w:lang w:val="uk-UA"/>
        </w:rPr>
        <w:t xml:space="preserve"> на підлозі</w:t>
      </w:r>
      <w:r w:rsidR="007F5D1E" w:rsidRPr="00DE2CC3">
        <w:rPr>
          <w:rFonts w:cs="Times New Roman"/>
          <w:sz w:val="28"/>
          <w:szCs w:val="28"/>
          <w:lang w:val="uk-UA"/>
        </w:rPr>
        <w:t>. Тактильні покажчики на підлозі можуть не застосовуватись</w:t>
      </w:r>
      <w:r w:rsidR="007F5D1E" w:rsidRPr="00DE2CC3">
        <w:rPr>
          <w:rFonts w:cs="Times New Roman"/>
          <w:sz w:val="28"/>
          <w:szCs w:val="28"/>
        </w:rPr>
        <w:t xml:space="preserve"> у </w:t>
      </w:r>
      <w:r w:rsidR="007F5D1E" w:rsidRPr="00DE2CC3">
        <w:rPr>
          <w:rFonts w:cs="Times New Roman"/>
          <w:sz w:val="28"/>
          <w:szCs w:val="28"/>
          <w:lang w:val="uk-UA"/>
        </w:rPr>
        <w:t>приміщеннях установи</w:t>
      </w:r>
      <w:r w:rsidR="00C52419" w:rsidRPr="00DE2CC3">
        <w:rPr>
          <w:rFonts w:cs="Times New Roman"/>
          <w:sz w:val="28"/>
          <w:szCs w:val="28"/>
          <w:lang w:val="uk-UA"/>
        </w:rPr>
        <w:t xml:space="preserve">, </w:t>
      </w:r>
      <w:r w:rsidR="00FD7E13">
        <w:rPr>
          <w:rFonts w:cs="Times New Roman"/>
          <w:sz w:val="28"/>
          <w:szCs w:val="28"/>
          <w:lang w:val="uk-UA"/>
        </w:rPr>
        <w:t>в яких</w:t>
      </w:r>
      <w:r w:rsidR="007F5D1E" w:rsidRPr="00DE2CC3">
        <w:rPr>
          <w:rFonts w:cs="Times New Roman"/>
          <w:sz w:val="28"/>
          <w:szCs w:val="28"/>
        </w:rPr>
        <w:t xml:space="preserve"> </w:t>
      </w:r>
      <w:r w:rsidR="007F5D1E" w:rsidRPr="00DE2CC3">
        <w:rPr>
          <w:rFonts w:cs="Times New Roman"/>
          <w:sz w:val="28"/>
          <w:szCs w:val="28"/>
          <w:lang w:val="uk-UA"/>
        </w:rPr>
        <w:t>передбачени</w:t>
      </w:r>
      <w:r w:rsidR="00C52419" w:rsidRPr="00DE2CC3">
        <w:rPr>
          <w:rFonts w:cs="Times New Roman"/>
          <w:sz w:val="28"/>
          <w:szCs w:val="28"/>
          <w:lang w:val="uk-UA"/>
        </w:rPr>
        <w:t>й</w:t>
      </w:r>
      <w:r w:rsidR="007F5D1E" w:rsidRPr="00DE2CC3">
        <w:rPr>
          <w:rFonts w:cs="Times New Roman"/>
          <w:sz w:val="28"/>
          <w:szCs w:val="28"/>
          <w:lang w:val="uk-UA"/>
        </w:rPr>
        <w:t xml:space="preserve"> адміністратор</w:t>
      </w:r>
      <w:r w:rsidR="007F5D1E" w:rsidRPr="00DE2CC3">
        <w:rPr>
          <w:rFonts w:cs="Times New Roman"/>
          <w:sz w:val="28"/>
          <w:szCs w:val="28"/>
        </w:rPr>
        <w:t xml:space="preserve"> залу</w:t>
      </w:r>
      <w:r w:rsidR="00713684" w:rsidRPr="00DE2CC3">
        <w:rPr>
          <w:rFonts w:cs="Times New Roman"/>
          <w:sz w:val="28"/>
          <w:szCs w:val="28"/>
          <w:lang w:val="uk-UA"/>
        </w:rPr>
        <w:t>;</w:t>
      </w:r>
    </w:p>
    <w:p w14:paraId="7E6E77A2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38277178" w14:textId="77777777" w:rsidR="001D48D4" w:rsidRDefault="00C6466B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1</w:t>
      </w:r>
      <w:r w:rsidR="00EB4B9F" w:rsidRPr="00DE2CC3">
        <w:rPr>
          <w:rFonts w:cs="Times New Roman"/>
          <w:sz w:val="28"/>
          <w:szCs w:val="28"/>
          <w:lang w:val="uk-UA"/>
        </w:rPr>
        <w:t>2</w:t>
      </w:r>
      <w:r w:rsidR="00713684" w:rsidRPr="00DE2CC3">
        <w:rPr>
          <w:rFonts w:cs="Times New Roman"/>
          <w:sz w:val="28"/>
          <w:szCs w:val="28"/>
          <w:lang w:val="uk-UA"/>
        </w:rPr>
        <w:t>) у зоні очікування (за наявності) забезпечено</w:t>
      </w:r>
      <w:r w:rsidR="001D48D4">
        <w:rPr>
          <w:rFonts w:cs="Times New Roman"/>
          <w:sz w:val="28"/>
          <w:szCs w:val="28"/>
          <w:lang w:val="uk-UA"/>
        </w:rPr>
        <w:t>:</w:t>
      </w:r>
    </w:p>
    <w:p w14:paraId="3824C280" w14:textId="77777777" w:rsidR="001D48D4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якнайменше одне сидіння зі спинкою, поручнем (для сідання) і тримачем для милиць;</w:t>
      </w:r>
    </w:p>
    <w:p w14:paraId="5B18586D" w14:textId="69B83394" w:rsidR="00732291" w:rsidRPr="001D48D4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забезпечено звукову і візуальну інформацію.</w:t>
      </w:r>
    </w:p>
    <w:p w14:paraId="50052989" w14:textId="77777777" w:rsidR="00732291" w:rsidRPr="001D48D4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711741BC" w14:textId="2AD7F57D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1</w:t>
      </w:r>
      <w:r w:rsidR="008D4DCE" w:rsidRPr="00DE2CC3">
        <w:rPr>
          <w:rFonts w:cs="Times New Roman"/>
          <w:color w:val="000000"/>
          <w:sz w:val="28"/>
          <w:szCs w:val="28"/>
          <w:lang w:val="uk-UA"/>
        </w:rPr>
        <w:t>2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. </w:t>
      </w:r>
      <w:r w:rsidR="00BD11CC" w:rsidRPr="00BD11CC">
        <w:rPr>
          <w:rFonts w:cs="Times New Roman"/>
          <w:color w:val="000000"/>
          <w:sz w:val="28"/>
          <w:szCs w:val="28"/>
          <w:lang w:val="uk-UA"/>
        </w:rPr>
        <w:t xml:space="preserve">Облаштування </w:t>
      </w:r>
      <w:r w:rsidR="00BD11CC">
        <w:rPr>
          <w:rFonts w:cs="Times New Roman"/>
          <w:color w:val="000000"/>
          <w:sz w:val="28"/>
          <w:szCs w:val="28"/>
          <w:lang w:val="uk-UA"/>
        </w:rPr>
        <w:t>п</w:t>
      </w:r>
      <w:r w:rsidR="00C37990">
        <w:rPr>
          <w:rFonts w:cs="Times New Roman"/>
          <w:color w:val="000000"/>
          <w:sz w:val="28"/>
          <w:szCs w:val="28"/>
          <w:lang w:val="uk-UA"/>
        </w:rPr>
        <w:t>риміщення у</w:t>
      </w:r>
      <w:r w:rsidR="00F14A59">
        <w:rPr>
          <w:rFonts w:cs="Times New Roman"/>
          <w:sz w:val="28"/>
          <w:szCs w:val="28"/>
          <w:lang w:val="uk-UA"/>
        </w:rPr>
        <w:t>станов</w:t>
      </w:r>
      <w:r w:rsidR="00BD11CC">
        <w:rPr>
          <w:rFonts w:cs="Times New Roman"/>
          <w:sz w:val="28"/>
          <w:szCs w:val="28"/>
          <w:lang w:val="uk-UA"/>
        </w:rPr>
        <w:t>и</w:t>
      </w:r>
      <w:r w:rsidR="00F14A59">
        <w:rPr>
          <w:rFonts w:cs="Times New Roman"/>
          <w:sz w:val="28"/>
          <w:szCs w:val="28"/>
          <w:lang w:val="uk-UA"/>
        </w:rPr>
        <w:t xml:space="preserve"> </w:t>
      </w:r>
      <w:r w:rsidRPr="00DE2CC3">
        <w:rPr>
          <w:rFonts w:cs="Times New Roman"/>
          <w:color w:val="000000"/>
          <w:sz w:val="28"/>
          <w:szCs w:val="28"/>
          <w:lang w:val="uk-UA"/>
        </w:rPr>
        <w:t>систем</w:t>
      </w:r>
      <w:r w:rsidR="00C37990">
        <w:rPr>
          <w:rFonts w:cs="Times New Roman"/>
          <w:color w:val="000000"/>
          <w:sz w:val="28"/>
          <w:szCs w:val="28"/>
          <w:lang w:val="uk-UA"/>
        </w:rPr>
        <w:t>ою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EC7F34" w:rsidRPr="00DE2CC3">
        <w:rPr>
          <w:rFonts w:cs="Times New Roman"/>
          <w:color w:val="000000"/>
          <w:sz w:val="28"/>
          <w:szCs w:val="28"/>
          <w:lang w:val="uk-UA"/>
        </w:rPr>
        <w:t>піктограм та позначок</w:t>
      </w:r>
      <w:r w:rsidR="00BD11CC" w:rsidRPr="00BD11CC">
        <w:rPr>
          <w:rFonts w:cs="Times New Roman"/>
          <w:sz w:val="28"/>
          <w:szCs w:val="28"/>
          <w:lang w:val="uk-UA"/>
        </w:rPr>
        <w:t xml:space="preserve"> здійснюється з урахуванням наступних рекомендацій</w:t>
      </w:r>
      <w:r w:rsidRPr="00DE2CC3">
        <w:rPr>
          <w:rFonts w:cs="Times New Roman"/>
          <w:color w:val="000000"/>
          <w:sz w:val="28"/>
          <w:szCs w:val="28"/>
          <w:lang w:val="uk-UA"/>
        </w:rPr>
        <w:t>:</w:t>
      </w:r>
    </w:p>
    <w:p w14:paraId="2441C8C0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0ABF468B" w14:textId="5D5BE398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1) вхід/вихід приміщення познач</w:t>
      </w:r>
      <w:r w:rsidR="00BD11CC">
        <w:rPr>
          <w:rFonts w:cs="Times New Roman"/>
          <w:color w:val="000000"/>
          <w:sz w:val="28"/>
          <w:szCs w:val="28"/>
          <w:lang w:val="uk-UA"/>
        </w:rPr>
        <w:t>ено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відповідними піктограмами;</w:t>
      </w:r>
    </w:p>
    <w:p w14:paraId="6701FF56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52AD72F6" w14:textId="7981EB27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2) усередині приміщення розміщено вказівники </w:t>
      </w:r>
      <w:r w:rsidRPr="00DE2CC3">
        <w:rPr>
          <w:rFonts w:cs="Times New Roman"/>
          <w:color w:val="000000" w:themeColor="text1"/>
          <w:sz w:val="28"/>
          <w:szCs w:val="28"/>
          <w:lang w:val="uk-UA"/>
        </w:rPr>
        <w:t>напрямку</w:t>
      </w:r>
      <w:r w:rsidR="00293900" w:rsidRPr="00DE2CC3">
        <w:rPr>
          <w:rFonts w:eastAsiaTheme="minorEastAsia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293900" w:rsidRPr="00DE2CC3">
        <w:rPr>
          <w:rFonts w:cs="Times New Roman"/>
          <w:color w:val="000000" w:themeColor="text1"/>
          <w:sz w:val="28"/>
          <w:szCs w:val="28"/>
          <w:lang w:val="uk-UA"/>
        </w:rPr>
        <w:t>та/або вказівники розміщення функціональн</w:t>
      </w:r>
      <w:r w:rsidR="004B5A6F">
        <w:rPr>
          <w:rFonts w:cs="Times New Roman"/>
          <w:color w:val="000000" w:themeColor="text1"/>
          <w:sz w:val="28"/>
          <w:szCs w:val="28"/>
          <w:lang w:val="uk-UA"/>
        </w:rPr>
        <w:t>их зон;</w:t>
      </w:r>
    </w:p>
    <w:p w14:paraId="211959D8" w14:textId="649886DD" w:rsidR="00EB4B9F" w:rsidRPr="00DE2CC3" w:rsidRDefault="00EB4B9F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4A7AAC7E" w14:textId="5F17D58C" w:rsidR="00EB4B9F" w:rsidRPr="00DE2CC3" w:rsidRDefault="00EB4B9F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3) </w:t>
      </w:r>
      <w:r w:rsidR="007134E3"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наявні </w:t>
      </w:r>
      <w:r w:rsidRPr="00DE2CC3">
        <w:rPr>
          <w:rFonts w:cs="Times New Roman"/>
          <w:sz w:val="28"/>
          <w:szCs w:val="28"/>
          <w:lang w:val="uk-UA"/>
        </w:rPr>
        <w:t xml:space="preserve">інформаційні </w:t>
      </w:r>
      <w:r w:rsidRPr="00DE2CC3">
        <w:rPr>
          <w:rFonts w:cs="Times New Roman"/>
          <w:color w:val="000000" w:themeColor="text1"/>
          <w:sz w:val="28"/>
          <w:szCs w:val="28"/>
          <w:lang w:val="uk-UA"/>
        </w:rPr>
        <w:t>познач</w:t>
      </w:r>
      <w:r w:rsidR="00EC7F34" w:rsidRPr="00DE2CC3">
        <w:rPr>
          <w:rFonts w:cs="Times New Roman"/>
          <w:color w:val="000000" w:themeColor="text1"/>
          <w:sz w:val="28"/>
          <w:szCs w:val="28"/>
          <w:lang w:val="uk-UA"/>
        </w:rPr>
        <w:t>ки</w:t>
      </w:r>
      <w:r w:rsidRPr="00DE2CC3">
        <w:rPr>
          <w:rFonts w:cs="Times New Roman"/>
          <w:sz w:val="28"/>
          <w:szCs w:val="28"/>
          <w:lang w:val="uk-UA"/>
        </w:rPr>
        <w:t xml:space="preserve">, </w:t>
      </w:r>
      <w:r w:rsidR="00F14A59">
        <w:rPr>
          <w:rFonts w:cs="Times New Roman"/>
          <w:sz w:val="28"/>
          <w:szCs w:val="28"/>
          <w:lang w:val="uk-UA"/>
        </w:rPr>
        <w:t>включаючи</w:t>
      </w:r>
      <w:r w:rsidRPr="00DE2CC3">
        <w:rPr>
          <w:rFonts w:cs="Times New Roman"/>
          <w:sz w:val="28"/>
          <w:szCs w:val="28"/>
          <w:lang w:val="uk-UA"/>
        </w:rPr>
        <w:t xml:space="preserve"> цифри, на прилеглих до кабінетів стінах або перегородках між функціональними зонами приміщення </w:t>
      </w:r>
      <w:r w:rsidRPr="00DE2CC3">
        <w:rPr>
          <w:rFonts w:cs="Times New Roman"/>
          <w:sz w:val="28"/>
          <w:szCs w:val="28"/>
          <w:lang w:val="uk-UA"/>
        </w:rPr>
        <w:lastRenderedPageBreak/>
        <w:t xml:space="preserve">розташовано на рівні 1,40–1,60 м над підлогою </w:t>
      </w:r>
      <w:r w:rsidR="007134E3" w:rsidRPr="00DE2CC3">
        <w:rPr>
          <w:rFonts w:cs="Times New Roman"/>
          <w:sz w:val="28"/>
          <w:szCs w:val="28"/>
          <w:lang w:val="uk-UA"/>
        </w:rPr>
        <w:t>та дублюються шрифтом Брайля</w:t>
      </w:r>
      <w:r w:rsidRPr="00DE2CC3">
        <w:rPr>
          <w:rFonts w:cs="Times New Roman"/>
          <w:sz w:val="28"/>
          <w:szCs w:val="28"/>
          <w:lang w:val="uk-UA"/>
        </w:rPr>
        <w:t>;</w:t>
      </w:r>
    </w:p>
    <w:p w14:paraId="632036B5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65DFBACF" w14:textId="77377FCC" w:rsidR="00732291" w:rsidRPr="00DE2CC3" w:rsidRDefault="00EB4B9F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4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) </w:t>
      </w:r>
      <w:r w:rsidR="00713684" w:rsidRPr="00DE2CC3">
        <w:rPr>
          <w:rFonts w:cs="Times New Roman"/>
          <w:color w:val="000000" w:themeColor="text1"/>
          <w:sz w:val="28"/>
          <w:szCs w:val="28"/>
          <w:lang w:val="uk-UA"/>
        </w:rPr>
        <w:t>познач</w:t>
      </w:r>
      <w:r w:rsidR="00EC7F34" w:rsidRPr="00DE2CC3">
        <w:rPr>
          <w:rFonts w:cs="Times New Roman"/>
          <w:color w:val="000000" w:themeColor="text1"/>
          <w:sz w:val="28"/>
          <w:szCs w:val="28"/>
          <w:lang w:val="uk-UA"/>
        </w:rPr>
        <w:t>ки</w:t>
      </w:r>
      <w:r w:rsidR="00713684"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виконані контрастним </w:t>
      </w:r>
      <w:r w:rsidR="00444C47" w:rsidRPr="00DE2CC3">
        <w:rPr>
          <w:rFonts w:cs="Times New Roman"/>
          <w:sz w:val="28"/>
          <w:szCs w:val="28"/>
          <w:lang w:val="uk-UA"/>
        </w:rPr>
        <w:t xml:space="preserve">відносно фону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кольором, легко зчитуються</w:t>
      </w:r>
      <w:r w:rsidR="004B5A6F">
        <w:rPr>
          <w:rFonts w:cs="Times New Roman"/>
          <w:color w:val="000000"/>
          <w:sz w:val="28"/>
          <w:szCs w:val="28"/>
          <w:lang w:val="uk-UA"/>
        </w:rPr>
        <w:t xml:space="preserve"> з будь-якого </w:t>
      </w:r>
      <w:r w:rsidR="004B5A6F" w:rsidRPr="00DE2CC3">
        <w:rPr>
          <w:rFonts w:cs="Times New Roman"/>
          <w:color w:val="000000"/>
          <w:sz w:val="28"/>
          <w:szCs w:val="28"/>
          <w:lang w:val="uk-UA"/>
        </w:rPr>
        <w:t xml:space="preserve">положення </w:t>
      </w:r>
      <w:r w:rsidR="004B5A6F">
        <w:rPr>
          <w:rFonts w:cs="Times New Roman"/>
          <w:color w:val="000000"/>
          <w:sz w:val="28"/>
          <w:szCs w:val="28"/>
          <w:lang w:val="uk-UA"/>
        </w:rPr>
        <w:t>(</w:t>
      </w:r>
      <w:r w:rsidRPr="00DE2CC3">
        <w:rPr>
          <w:rFonts w:cs="Times New Roman"/>
          <w:color w:val="000000"/>
          <w:sz w:val="28"/>
          <w:szCs w:val="28"/>
          <w:lang w:val="uk-UA"/>
        </w:rPr>
        <w:t>сидяч</w:t>
      </w:r>
      <w:r w:rsidR="004B5A6F">
        <w:rPr>
          <w:rFonts w:cs="Times New Roman"/>
          <w:color w:val="000000"/>
          <w:sz w:val="28"/>
          <w:szCs w:val="28"/>
          <w:lang w:val="uk-UA"/>
        </w:rPr>
        <w:t>и, стоячи)</w:t>
      </w:r>
      <w:r w:rsidRPr="00DE2CC3">
        <w:rPr>
          <w:rFonts w:cs="Times New Roman"/>
          <w:color w:val="000000"/>
          <w:sz w:val="28"/>
          <w:szCs w:val="28"/>
          <w:lang w:val="uk-UA"/>
        </w:rPr>
        <w:t>, та зрозумілі;</w:t>
      </w:r>
    </w:p>
    <w:p w14:paraId="759D78EB" w14:textId="3534C8C2" w:rsidR="00EB4B9F" w:rsidRPr="00DE2CC3" w:rsidRDefault="00EB4B9F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450677D8" w14:textId="0485C303" w:rsidR="00EB4B9F" w:rsidRPr="00DE2CC3" w:rsidRDefault="00EB4B9F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5) </w:t>
      </w:r>
      <w:r w:rsidRPr="00DE2CC3">
        <w:rPr>
          <w:rFonts w:cs="Times New Roman"/>
          <w:sz w:val="28"/>
          <w:szCs w:val="28"/>
          <w:lang w:val="uk-UA"/>
        </w:rPr>
        <w:t>форма інформаційних позначок відповідає характеру повідомлення, що передається (прямокутна – інформація, трикутна – попередження, кругла – заборона), а їх колір відповідає функціональному призначенню (зелений – вільний прохід, безпека, запасний вихід, жовтий – ризик, попередження, виступаючі конструкції, червоний – небезпека, заборона).</w:t>
      </w:r>
    </w:p>
    <w:p w14:paraId="530E771B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6CFC33D4" w14:textId="785D471F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BD11CC">
        <w:rPr>
          <w:rFonts w:cs="Times New Roman"/>
          <w:color w:val="000000"/>
          <w:sz w:val="28"/>
          <w:szCs w:val="28"/>
          <w:lang w:val="uk-UA"/>
        </w:rPr>
        <w:t>1</w:t>
      </w:r>
      <w:r w:rsidR="008D4DCE" w:rsidRPr="00BD11CC">
        <w:rPr>
          <w:rFonts w:cs="Times New Roman"/>
          <w:color w:val="000000"/>
          <w:sz w:val="28"/>
          <w:szCs w:val="28"/>
          <w:lang w:val="uk-UA"/>
        </w:rPr>
        <w:t>3</w:t>
      </w:r>
      <w:r w:rsidRPr="00BD11CC">
        <w:rPr>
          <w:rFonts w:cs="Times New Roman"/>
          <w:color w:val="000000"/>
          <w:sz w:val="28"/>
          <w:szCs w:val="28"/>
          <w:lang w:val="uk-UA"/>
        </w:rPr>
        <w:t xml:space="preserve">. </w:t>
      </w:r>
      <w:r w:rsidR="00BD11CC" w:rsidRPr="00BD11CC">
        <w:rPr>
          <w:rFonts w:cs="Times New Roman"/>
          <w:color w:val="000000"/>
          <w:sz w:val="28"/>
          <w:szCs w:val="28"/>
          <w:lang w:val="uk-UA"/>
        </w:rPr>
        <w:t>Облаштування з</w:t>
      </w:r>
      <w:r w:rsidR="00E80F7A" w:rsidRPr="00BD11CC">
        <w:rPr>
          <w:rFonts w:cs="Times New Roman"/>
          <w:color w:val="000000"/>
          <w:sz w:val="28"/>
          <w:szCs w:val="28"/>
          <w:lang w:val="uk-UA"/>
        </w:rPr>
        <w:t>он обслуговування та самообслуговування приміщення у</w:t>
      </w:r>
      <w:r w:rsidRPr="00BD11CC">
        <w:rPr>
          <w:rFonts w:cs="Times New Roman"/>
          <w:color w:val="000000"/>
          <w:sz w:val="28"/>
          <w:szCs w:val="28"/>
          <w:lang w:val="uk-UA"/>
        </w:rPr>
        <w:t>станов</w:t>
      </w:r>
      <w:r w:rsidR="00BD11CC" w:rsidRPr="00BD11CC">
        <w:rPr>
          <w:rFonts w:cs="Times New Roman"/>
          <w:color w:val="000000"/>
          <w:sz w:val="28"/>
          <w:szCs w:val="28"/>
          <w:lang w:val="uk-UA"/>
        </w:rPr>
        <w:t>и</w:t>
      </w:r>
      <w:r w:rsidRPr="00BD11CC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BD11CC" w:rsidRPr="00BD11CC">
        <w:rPr>
          <w:rFonts w:cs="Times New Roman"/>
          <w:sz w:val="28"/>
          <w:szCs w:val="28"/>
          <w:lang w:val="uk-UA"/>
        </w:rPr>
        <w:t>здійснюється з урахуванням наступних рекомендацій</w:t>
      </w:r>
      <w:r w:rsidRPr="00BD11CC">
        <w:rPr>
          <w:rFonts w:cs="Times New Roman"/>
          <w:color w:val="000000"/>
          <w:sz w:val="28"/>
          <w:szCs w:val="28"/>
          <w:lang w:val="uk-UA"/>
        </w:rPr>
        <w:t>:</w:t>
      </w:r>
    </w:p>
    <w:p w14:paraId="225D30DF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6C28A15E" w14:textId="77777777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1)</w:t>
      </w:r>
      <w:r w:rsidRPr="00DE2CC3">
        <w:rPr>
          <w:rFonts w:cs="Times New Roman"/>
          <w:sz w:val="28"/>
          <w:szCs w:val="28"/>
          <w:lang w:val="uk-UA"/>
        </w:rPr>
        <w:t xml:space="preserve"> інформація на інформаційних екранах або табло з відеоматеріалом дублюється голосом (за наявності);</w:t>
      </w:r>
    </w:p>
    <w:p w14:paraId="6DC3827D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0071F29F" w14:textId="44DD7A56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DE2CC3">
        <w:rPr>
          <w:rFonts w:cs="Times New Roman"/>
          <w:sz w:val="28"/>
          <w:szCs w:val="28"/>
          <w:lang w:val="uk-UA"/>
        </w:rPr>
        <w:t>2) відеоматеріал на інформаційних екра</w:t>
      </w:r>
      <w:r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нах </w:t>
      </w:r>
      <w:r w:rsidRPr="00DE2CC3">
        <w:rPr>
          <w:rFonts w:cs="Times New Roman"/>
          <w:sz w:val="28"/>
          <w:szCs w:val="28"/>
          <w:lang w:val="uk-UA"/>
        </w:rPr>
        <w:t>або табло пояснюється рядком, що біжить, або жестовою мовою (за наявності);</w:t>
      </w:r>
    </w:p>
    <w:p w14:paraId="2E755EF5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67C8A263" w14:textId="67334DAA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3) поверхня столів відвідувачів вст</w:t>
      </w:r>
      <w:r w:rsidR="00E67804" w:rsidRPr="00DE2CC3">
        <w:rPr>
          <w:rFonts w:cs="Times New Roman"/>
          <w:sz w:val="28"/>
          <w:szCs w:val="28"/>
          <w:lang w:val="uk-UA"/>
        </w:rPr>
        <w:t>ановлена на висоті не більше 0,75</w:t>
      </w:r>
      <w:r w:rsidRPr="00DE2CC3">
        <w:rPr>
          <w:rFonts w:cs="Times New Roman"/>
          <w:sz w:val="28"/>
          <w:szCs w:val="28"/>
          <w:lang w:val="uk-UA"/>
        </w:rPr>
        <w:t xml:space="preserve"> м над рівнем підлоги</w:t>
      </w:r>
      <w:r w:rsidR="00B4093F" w:rsidRPr="00DE2CC3">
        <w:rPr>
          <w:rFonts w:cs="Times New Roman"/>
          <w:sz w:val="28"/>
          <w:szCs w:val="28"/>
        </w:rPr>
        <w:t xml:space="preserve"> </w:t>
      </w:r>
      <w:r w:rsidR="00B4093F" w:rsidRPr="00DE2CC3">
        <w:rPr>
          <w:rFonts w:cs="Times New Roman"/>
          <w:sz w:val="28"/>
          <w:szCs w:val="28"/>
          <w:lang w:val="uk-UA"/>
        </w:rPr>
        <w:t xml:space="preserve">для комфортного користування особою на кріслі колісному. Під стільницею передбачено простір для ніг </w:t>
      </w:r>
      <w:r w:rsidR="00F14A59">
        <w:rPr>
          <w:rFonts w:cs="Times New Roman"/>
          <w:sz w:val="28"/>
          <w:szCs w:val="28"/>
          <w:lang w:val="uk-UA"/>
        </w:rPr>
        <w:t xml:space="preserve">глибиною </w:t>
      </w:r>
      <w:r w:rsidR="00B4093F" w:rsidRPr="00DE2CC3">
        <w:rPr>
          <w:rFonts w:cs="Times New Roman"/>
          <w:sz w:val="28"/>
          <w:szCs w:val="28"/>
          <w:lang w:val="uk-UA"/>
        </w:rPr>
        <w:t>не менше 0,60 м</w:t>
      </w:r>
      <w:r w:rsidRPr="00DE2CC3">
        <w:rPr>
          <w:rFonts w:cs="Times New Roman"/>
          <w:sz w:val="28"/>
          <w:szCs w:val="28"/>
          <w:lang w:val="uk-UA"/>
        </w:rPr>
        <w:t>;</w:t>
      </w:r>
    </w:p>
    <w:p w14:paraId="170A9CF3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03A21D61" w14:textId="366FE4BD" w:rsidR="00732291" w:rsidRPr="00DE2CC3" w:rsidRDefault="00DC143D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4</w:t>
      </w:r>
      <w:r w:rsidR="00713684" w:rsidRPr="00DE2CC3">
        <w:rPr>
          <w:rFonts w:cs="Times New Roman"/>
          <w:sz w:val="28"/>
          <w:szCs w:val="28"/>
          <w:lang w:val="uk-UA"/>
        </w:rPr>
        <w:t>) параметри входу до</w:t>
      </w:r>
      <w:r w:rsidR="00E74D3A" w:rsidRPr="00DE2CC3">
        <w:rPr>
          <w:rFonts w:cs="Times New Roman"/>
          <w:sz w:val="28"/>
          <w:szCs w:val="28"/>
          <w:lang w:val="uk-UA"/>
        </w:rPr>
        <w:t xml:space="preserve"> пункту дистанційного обслуговування, що працює у цілодобовому режимі, </w:t>
      </w:r>
      <w:r w:rsidR="00713684" w:rsidRPr="00DE2CC3">
        <w:rPr>
          <w:rFonts w:cs="Times New Roman"/>
          <w:sz w:val="28"/>
          <w:szCs w:val="28"/>
          <w:lang w:val="uk-UA"/>
        </w:rPr>
        <w:t xml:space="preserve">ідентичні параметрам входу до </w:t>
      </w:r>
      <w:r w:rsidR="00856D59" w:rsidRPr="00DE2CC3">
        <w:rPr>
          <w:rFonts w:cs="Times New Roman"/>
          <w:sz w:val="28"/>
          <w:szCs w:val="28"/>
          <w:lang w:val="uk-UA"/>
        </w:rPr>
        <w:t>приміщення</w:t>
      </w:r>
      <w:r w:rsidR="00713684"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, визначеним у </w:t>
      </w:r>
      <w:r w:rsidR="00687D04" w:rsidRPr="00472EB5">
        <w:rPr>
          <w:rFonts w:cs="Times New Roman"/>
          <w:color w:val="000000" w:themeColor="text1"/>
          <w:sz w:val="28"/>
          <w:szCs w:val="28"/>
          <w:lang w:val="uk-UA"/>
        </w:rPr>
        <w:t xml:space="preserve">підпунктах </w:t>
      </w:r>
      <w:r w:rsidR="00501940" w:rsidRPr="00472EB5">
        <w:rPr>
          <w:rFonts w:cs="Times New Roman"/>
          <w:color w:val="000000" w:themeColor="text1"/>
          <w:sz w:val="28"/>
          <w:szCs w:val="28"/>
          <w:lang w:val="uk-UA"/>
        </w:rPr>
        <w:t>1-7</w:t>
      </w:r>
      <w:r w:rsidR="00687D04" w:rsidRPr="00472EB5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713684" w:rsidRPr="00472EB5">
        <w:rPr>
          <w:rFonts w:cs="Times New Roman"/>
          <w:color w:val="000000" w:themeColor="text1"/>
          <w:sz w:val="28"/>
          <w:szCs w:val="28"/>
          <w:lang w:val="uk-UA"/>
        </w:rPr>
        <w:t>пункт</w:t>
      </w:r>
      <w:r w:rsidR="00687D04" w:rsidRPr="00472EB5">
        <w:rPr>
          <w:rFonts w:cs="Times New Roman"/>
          <w:color w:val="000000" w:themeColor="text1"/>
          <w:sz w:val="28"/>
          <w:szCs w:val="28"/>
          <w:lang w:val="uk-UA"/>
        </w:rPr>
        <w:t>у</w:t>
      </w:r>
      <w:r w:rsidR="00713684" w:rsidRPr="00472EB5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8D4DCE" w:rsidRPr="00DE2CC3">
        <w:rPr>
          <w:rFonts w:cs="Times New Roman"/>
          <w:color w:val="000000" w:themeColor="text1"/>
          <w:sz w:val="28"/>
          <w:szCs w:val="28"/>
          <w:lang w:val="uk-UA"/>
        </w:rPr>
        <w:t>10</w:t>
      </w:r>
      <w:r w:rsidR="00713684"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 розділу ІІ цих Методичних рекомендацій;</w:t>
      </w:r>
    </w:p>
    <w:p w14:paraId="7D4DCCC1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2CB502FF" w14:textId="7D2C832E" w:rsidR="00732291" w:rsidRPr="00DE2CC3" w:rsidRDefault="00DC143D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5</w:t>
      </w:r>
      <w:r w:rsidR="00713684" w:rsidRPr="00DE2CC3">
        <w:rPr>
          <w:rFonts w:cs="Times New Roman"/>
          <w:sz w:val="28"/>
          <w:szCs w:val="28"/>
          <w:lang w:val="uk-UA"/>
        </w:rPr>
        <w:t>) банкомат</w:t>
      </w:r>
      <w:r w:rsidR="00424A3F" w:rsidRPr="00DE2CC3">
        <w:rPr>
          <w:rFonts w:cs="Times New Roman"/>
          <w:sz w:val="28"/>
          <w:szCs w:val="28"/>
          <w:lang w:val="uk-UA"/>
        </w:rPr>
        <w:t>,</w:t>
      </w:r>
      <w:r w:rsidR="00713684" w:rsidRPr="00DE2CC3">
        <w:rPr>
          <w:rFonts w:cs="Times New Roman"/>
          <w:sz w:val="28"/>
          <w:szCs w:val="28"/>
          <w:lang w:val="uk-UA"/>
        </w:rPr>
        <w:t xml:space="preserve"> </w:t>
      </w:r>
      <w:r w:rsidR="00424A3F" w:rsidRPr="00DE2CC3">
        <w:rPr>
          <w:rFonts w:cs="Times New Roman"/>
          <w:sz w:val="28"/>
          <w:szCs w:val="28"/>
          <w:lang w:val="uk-UA"/>
        </w:rPr>
        <w:t>що розміщено</w:t>
      </w:r>
      <w:r w:rsidR="00302B4E" w:rsidRPr="00DE2CC3">
        <w:rPr>
          <w:rFonts w:cs="Times New Roman"/>
          <w:sz w:val="28"/>
          <w:szCs w:val="28"/>
          <w:lang w:val="uk-UA"/>
        </w:rPr>
        <w:t xml:space="preserve"> безпосередньо</w:t>
      </w:r>
      <w:r w:rsidR="00424A3F" w:rsidRPr="00DE2CC3">
        <w:rPr>
          <w:rFonts w:cs="Times New Roman"/>
          <w:sz w:val="28"/>
          <w:szCs w:val="28"/>
          <w:lang w:val="uk-UA"/>
        </w:rPr>
        <w:t xml:space="preserve"> </w:t>
      </w:r>
      <w:r w:rsidR="005B185C" w:rsidRPr="00DE2CC3">
        <w:rPr>
          <w:rFonts w:cs="Times New Roman"/>
          <w:sz w:val="28"/>
          <w:szCs w:val="28"/>
          <w:lang w:val="uk-UA"/>
        </w:rPr>
        <w:t xml:space="preserve">усередині та </w:t>
      </w:r>
      <w:r w:rsidR="00424A3F" w:rsidRPr="00DE2CC3">
        <w:rPr>
          <w:rFonts w:cs="Times New Roman"/>
          <w:sz w:val="28"/>
          <w:szCs w:val="28"/>
          <w:lang w:val="uk-UA"/>
        </w:rPr>
        <w:t>ззовні приміщенн</w:t>
      </w:r>
      <w:r w:rsidR="00302B4E" w:rsidRPr="00DE2CC3">
        <w:rPr>
          <w:rFonts w:cs="Times New Roman"/>
          <w:sz w:val="28"/>
          <w:szCs w:val="28"/>
          <w:lang w:val="uk-UA"/>
        </w:rPr>
        <w:t>я</w:t>
      </w:r>
      <w:r w:rsidR="00424A3F" w:rsidRPr="00DE2CC3">
        <w:rPr>
          <w:rFonts w:cs="Times New Roman"/>
          <w:sz w:val="28"/>
          <w:szCs w:val="28"/>
          <w:lang w:val="uk-UA"/>
        </w:rPr>
        <w:t xml:space="preserve"> установи, оснащений</w:t>
      </w:r>
      <w:r w:rsidR="00713684" w:rsidRPr="00DE2CC3">
        <w:rPr>
          <w:rFonts w:cs="Times New Roman"/>
          <w:sz w:val="28"/>
          <w:szCs w:val="28"/>
          <w:lang w:val="uk-UA"/>
        </w:rPr>
        <w:t xml:space="preserve"> наліпками з маркуванням шрифтом Брайля, що описують функціональні частини пристрою – чековий принтер, кардрідер, купюроприймач, купюровидавач;</w:t>
      </w:r>
    </w:p>
    <w:p w14:paraId="3740C648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4B03833C" w14:textId="25DFB5D0" w:rsidR="00732291" w:rsidRPr="00DE2CC3" w:rsidRDefault="00DC143D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DE2CC3">
        <w:rPr>
          <w:rFonts w:cs="Times New Roman"/>
          <w:sz w:val="28"/>
          <w:szCs w:val="28"/>
          <w:lang w:val="uk-UA"/>
        </w:rPr>
        <w:t>6</w:t>
      </w:r>
      <w:r w:rsidR="00713684" w:rsidRPr="00DE2CC3">
        <w:rPr>
          <w:rFonts w:cs="Times New Roman"/>
          <w:sz w:val="28"/>
          <w:szCs w:val="28"/>
          <w:lang w:val="uk-UA"/>
        </w:rPr>
        <w:t xml:space="preserve">) </w:t>
      </w:r>
      <w:r w:rsidR="00713684" w:rsidRPr="00DE2CC3">
        <w:rPr>
          <w:rFonts w:cs="Times New Roman"/>
          <w:bCs/>
          <w:sz w:val="28"/>
          <w:szCs w:val="28"/>
          <w:lang w:val="uk-UA"/>
        </w:rPr>
        <w:t xml:space="preserve">клавіатура робочих банкоматів оснащена центральною точкою, необхідною для орієнтування </w:t>
      </w:r>
      <w:r w:rsidR="00C94C34" w:rsidRPr="00DE2CC3">
        <w:rPr>
          <w:rFonts w:cs="Times New Roman"/>
          <w:bCs/>
          <w:sz w:val="28"/>
          <w:szCs w:val="28"/>
          <w:lang w:val="uk-UA"/>
        </w:rPr>
        <w:t>споживачів</w:t>
      </w:r>
      <w:r w:rsidR="00713684" w:rsidRPr="00DE2CC3">
        <w:rPr>
          <w:rFonts w:cs="Times New Roman"/>
          <w:bCs/>
          <w:sz w:val="28"/>
          <w:szCs w:val="28"/>
          <w:lang w:val="uk-UA"/>
        </w:rPr>
        <w:t xml:space="preserve"> </w:t>
      </w:r>
      <w:r w:rsidR="00C94C34" w:rsidRPr="00DE2CC3">
        <w:rPr>
          <w:rFonts w:cs="Times New Roman"/>
          <w:bCs/>
          <w:sz w:val="28"/>
          <w:szCs w:val="28"/>
          <w:lang w:val="uk-UA"/>
        </w:rPr>
        <w:t>і</w:t>
      </w:r>
      <w:r w:rsidR="00713684" w:rsidRPr="00DE2CC3">
        <w:rPr>
          <w:rFonts w:cs="Times New Roman"/>
          <w:bCs/>
          <w:sz w:val="28"/>
          <w:szCs w:val="28"/>
          <w:lang w:val="uk-UA"/>
        </w:rPr>
        <w:t>з порушенням зору;</w:t>
      </w:r>
    </w:p>
    <w:p w14:paraId="60CE6EC9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5B965D30" w14:textId="2185DE47" w:rsidR="00732291" w:rsidRPr="00DE2CC3" w:rsidRDefault="00DC143D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DE2CC3">
        <w:rPr>
          <w:rFonts w:cs="Times New Roman"/>
          <w:bCs/>
          <w:sz w:val="28"/>
          <w:szCs w:val="28"/>
          <w:lang w:val="uk-UA"/>
        </w:rPr>
        <w:t>7</w:t>
      </w:r>
      <w:r w:rsidR="00713684" w:rsidRPr="00DE2CC3">
        <w:rPr>
          <w:rFonts w:cs="Times New Roman"/>
          <w:bCs/>
          <w:sz w:val="28"/>
          <w:szCs w:val="28"/>
          <w:lang w:val="uk-UA"/>
        </w:rPr>
        <w:t xml:space="preserve">) </w:t>
      </w:r>
      <w:r w:rsidR="00713684" w:rsidRPr="00DE2CC3">
        <w:rPr>
          <w:rFonts w:cs="Times New Roman"/>
          <w:bCs/>
          <w:color w:val="000000"/>
          <w:sz w:val="28"/>
          <w:szCs w:val="28"/>
          <w:lang w:val="uk-UA"/>
        </w:rPr>
        <w:t xml:space="preserve">щонайменше один </w:t>
      </w:r>
      <w:r w:rsidR="00985D57" w:rsidRPr="00DE2CC3">
        <w:rPr>
          <w:rFonts w:cs="Times New Roman"/>
          <w:bCs/>
          <w:color w:val="000000"/>
          <w:sz w:val="28"/>
          <w:szCs w:val="28"/>
          <w:lang w:val="uk-UA"/>
        </w:rPr>
        <w:t xml:space="preserve">робочий банкомат </w:t>
      </w:r>
      <w:r w:rsidR="00C94C34" w:rsidRPr="00DE2CC3">
        <w:rPr>
          <w:rFonts w:cs="Times New Roman"/>
          <w:bCs/>
          <w:color w:val="000000"/>
          <w:sz w:val="28"/>
          <w:szCs w:val="28"/>
          <w:lang w:val="uk-UA"/>
        </w:rPr>
        <w:t>на</w:t>
      </w:r>
      <w:r w:rsidR="0037156F" w:rsidRPr="00DE2CC3">
        <w:rPr>
          <w:rFonts w:cs="Times New Roman"/>
          <w:color w:val="000000"/>
          <w:sz w:val="28"/>
          <w:szCs w:val="28"/>
          <w:lang w:val="uk-UA"/>
        </w:rPr>
        <w:t xml:space="preserve"> кожен</w:t>
      </w:r>
      <w:r w:rsidR="00C94C34" w:rsidRPr="00DE2CC3">
        <w:rPr>
          <w:rFonts w:cs="Times New Roman"/>
          <w:bCs/>
          <w:color w:val="000000"/>
          <w:sz w:val="28"/>
          <w:szCs w:val="28"/>
          <w:lang w:val="uk-UA"/>
        </w:rPr>
        <w:t xml:space="preserve"> регіон присутності установи </w:t>
      </w:r>
      <w:r w:rsidR="00713684" w:rsidRPr="00DE2CC3">
        <w:rPr>
          <w:rFonts w:cs="Times New Roman"/>
          <w:bCs/>
          <w:color w:val="000000"/>
          <w:sz w:val="28"/>
          <w:szCs w:val="28"/>
          <w:lang w:val="uk-UA"/>
        </w:rPr>
        <w:t>оснащен</w:t>
      </w:r>
      <w:r w:rsidR="00C94C34" w:rsidRPr="00DE2CC3">
        <w:rPr>
          <w:rFonts w:cs="Times New Roman"/>
          <w:bCs/>
          <w:color w:val="000000"/>
          <w:sz w:val="28"/>
          <w:szCs w:val="28"/>
          <w:lang w:val="uk-UA"/>
        </w:rPr>
        <w:t>ий</w:t>
      </w:r>
      <w:r w:rsidR="00F14A59">
        <w:rPr>
          <w:rFonts w:cs="Times New Roman"/>
          <w:bCs/>
          <w:color w:val="000000"/>
          <w:sz w:val="28"/>
          <w:szCs w:val="28"/>
          <w:lang w:val="uk-UA"/>
        </w:rPr>
        <w:t xml:space="preserve"> роз’</w:t>
      </w:r>
      <w:r w:rsidR="00713684" w:rsidRPr="00DE2CC3">
        <w:rPr>
          <w:rFonts w:cs="Times New Roman"/>
          <w:bCs/>
          <w:color w:val="000000"/>
          <w:sz w:val="28"/>
          <w:szCs w:val="28"/>
          <w:lang w:val="uk-UA"/>
        </w:rPr>
        <w:t>ємами для навушників</w:t>
      </w:r>
      <w:r w:rsidR="00C94C34" w:rsidRPr="00DE2CC3">
        <w:rPr>
          <w:rFonts w:cs="Times New Roman"/>
          <w:bCs/>
          <w:color w:val="000000"/>
          <w:sz w:val="28"/>
          <w:szCs w:val="28"/>
          <w:lang w:val="uk-UA"/>
        </w:rPr>
        <w:t xml:space="preserve"> та </w:t>
      </w:r>
      <w:r w:rsidR="00C94C34" w:rsidRPr="00DE2CC3">
        <w:rPr>
          <w:rFonts w:cs="Times New Roman"/>
          <w:bCs/>
          <w:sz w:val="28"/>
          <w:szCs w:val="28"/>
          <w:lang w:val="uk-UA"/>
        </w:rPr>
        <w:t>облаштований клавіатурою зі шрифтом Брайля</w:t>
      </w:r>
      <w:r w:rsidR="00713684" w:rsidRPr="00DE2CC3">
        <w:rPr>
          <w:rFonts w:cs="Times New Roman"/>
          <w:bCs/>
          <w:color w:val="000000"/>
          <w:sz w:val="28"/>
          <w:szCs w:val="28"/>
          <w:lang w:val="uk-UA"/>
        </w:rPr>
        <w:t>.</w:t>
      </w:r>
    </w:p>
    <w:p w14:paraId="3281E583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5BAB437E" w14:textId="02661EBF" w:rsidR="00732291" w:rsidRPr="00DE2CC3" w:rsidRDefault="00713684">
      <w:pPr>
        <w:spacing w:line="100" w:lineRule="atLeast"/>
        <w:ind w:firstLine="709"/>
        <w:jc w:val="center"/>
        <w:rPr>
          <w:rFonts w:cs="Times New Roman"/>
          <w:bCs/>
          <w:color w:val="000000"/>
          <w:sz w:val="28"/>
          <w:szCs w:val="28"/>
          <w:lang w:val="uk-UA"/>
        </w:rPr>
      </w:pPr>
      <w:r w:rsidRPr="00DE2CC3">
        <w:rPr>
          <w:rFonts w:cs="Times New Roman"/>
          <w:bCs/>
          <w:color w:val="000000"/>
          <w:sz w:val="28"/>
          <w:szCs w:val="28"/>
          <w:lang w:val="uk-UA"/>
        </w:rPr>
        <w:t>ІІІ. Забезпечення доступності вебсайту установи</w:t>
      </w:r>
    </w:p>
    <w:p w14:paraId="54492B0A" w14:textId="77777777" w:rsidR="00732291" w:rsidRPr="00DE2CC3" w:rsidRDefault="00732291">
      <w:pPr>
        <w:spacing w:line="100" w:lineRule="atLeast"/>
        <w:ind w:firstLine="357"/>
        <w:jc w:val="both"/>
        <w:rPr>
          <w:rFonts w:cs="Times New Roman"/>
          <w:sz w:val="28"/>
          <w:szCs w:val="28"/>
          <w:lang w:val="uk-UA"/>
        </w:rPr>
      </w:pPr>
    </w:p>
    <w:p w14:paraId="1604F88D" w14:textId="66A963F8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1</w:t>
      </w:r>
      <w:r w:rsidR="008D4DCE" w:rsidRPr="00DE2CC3">
        <w:rPr>
          <w:rFonts w:cs="Times New Roman"/>
          <w:sz w:val="28"/>
          <w:szCs w:val="28"/>
          <w:lang w:val="uk-UA"/>
        </w:rPr>
        <w:t>4</w:t>
      </w:r>
      <w:r w:rsidRPr="00DE2CC3">
        <w:rPr>
          <w:rFonts w:cs="Times New Roman"/>
          <w:sz w:val="28"/>
          <w:szCs w:val="28"/>
          <w:lang w:val="uk-UA"/>
        </w:rPr>
        <w:t xml:space="preserve">. </w:t>
      </w:r>
      <w:r w:rsidR="00F25D6C">
        <w:rPr>
          <w:rFonts w:cs="Times New Roman"/>
          <w:sz w:val="28"/>
          <w:szCs w:val="28"/>
          <w:lang w:val="uk-UA"/>
        </w:rPr>
        <w:t xml:space="preserve">Для </w:t>
      </w:r>
      <w:r w:rsidR="00F25D6C" w:rsidRPr="00DE2CC3">
        <w:rPr>
          <w:rFonts w:cs="Times New Roman"/>
          <w:sz w:val="28"/>
          <w:szCs w:val="28"/>
          <w:lang w:val="uk-UA"/>
        </w:rPr>
        <w:t>споживачів із маломобільних груп населення</w:t>
      </w:r>
      <w:r w:rsidR="00F25D6C">
        <w:rPr>
          <w:rFonts w:cs="Times New Roman"/>
          <w:sz w:val="28"/>
          <w:szCs w:val="28"/>
          <w:lang w:val="uk-UA"/>
        </w:rPr>
        <w:t xml:space="preserve"> з метою </w:t>
      </w:r>
      <w:r w:rsidR="00F25D6C" w:rsidRPr="00DE2CC3">
        <w:rPr>
          <w:rFonts w:cs="Times New Roman"/>
          <w:sz w:val="28"/>
          <w:szCs w:val="28"/>
          <w:lang w:val="uk-UA"/>
        </w:rPr>
        <w:t>забезпечення інформаційно-</w:t>
      </w:r>
      <w:r w:rsidR="00F25D6C" w:rsidRPr="00DE2CC3">
        <w:rPr>
          <w:rFonts w:cs="Times New Roman"/>
          <w:color w:val="000000"/>
          <w:sz w:val="28"/>
          <w:szCs w:val="28"/>
          <w:lang w:val="uk-UA"/>
        </w:rPr>
        <w:t xml:space="preserve">технологічної </w:t>
      </w:r>
      <w:r w:rsidR="00F25D6C" w:rsidRPr="00DE2CC3">
        <w:rPr>
          <w:rFonts w:cs="Times New Roman"/>
          <w:sz w:val="28"/>
          <w:szCs w:val="28"/>
          <w:lang w:val="uk-UA"/>
        </w:rPr>
        <w:t>доступності вебсайту</w:t>
      </w:r>
      <w:r w:rsidR="00F25D6C">
        <w:rPr>
          <w:rFonts w:cs="Times New Roman"/>
          <w:sz w:val="28"/>
          <w:szCs w:val="28"/>
          <w:lang w:val="uk-UA"/>
        </w:rPr>
        <w:t xml:space="preserve"> у</w:t>
      </w:r>
      <w:r w:rsidR="00472EB5" w:rsidRPr="00DE2CC3">
        <w:rPr>
          <w:rFonts w:cs="Times New Roman"/>
          <w:sz w:val="28"/>
          <w:szCs w:val="28"/>
          <w:lang w:val="uk-UA"/>
        </w:rPr>
        <w:t>станов</w:t>
      </w:r>
      <w:r w:rsidR="00576058">
        <w:rPr>
          <w:rFonts w:cs="Times New Roman"/>
          <w:sz w:val="28"/>
          <w:szCs w:val="28"/>
          <w:lang w:val="uk-UA"/>
        </w:rPr>
        <w:t>и</w:t>
      </w:r>
      <w:r w:rsidR="00472EB5" w:rsidRPr="00DE2CC3">
        <w:rPr>
          <w:rFonts w:cs="Times New Roman"/>
          <w:sz w:val="28"/>
          <w:szCs w:val="28"/>
          <w:lang w:val="uk-UA"/>
        </w:rPr>
        <w:t xml:space="preserve"> </w:t>
      </w:r>
      <w:r w:rsidR="00F25D6C">
        <w:rPr>
          <w:rFonts w:cs="Times New Roman"/>
          <w:sz w:val="28"/>
          <w:szCs w:val="28"/>
          <w:lang w:val="uk-UA"/>
        </w:rPr>
        <w:t>має бути</w:t>
      </w:r>
      <w:r w:rsidR="00472EB5" w:rsidRPr="00DE2CC3">
        <w:rPr>
          <w:rFonts w:cs="Times New Roman"/>
          <w:sz w:val="28"/>
          <w:szCs w:val="28"/>
          <w:lang w:val="uk-UA"/>
        </w:rPr>
        <w:t xml:space="preserve"> </w:t>
      </w:r>
      <w:r w:rsidR="00472EB5" w:rsidRPr="00DE2CC3">
        <w:rPr>
          <w:rFonts w:cs="Times New Roman"/>
          <w:sz w:val="28"/>
          <w:szCs w:val="28"/>
          <w:lang w:val="uk-UA"/>
        </w:rPr>
        <w:lastRenderedPageBreak/>
        <w:t>впровад</w:t>
      </w:r>
      <w:r w:rsidR="00F25D6C">
        <w:rPr>
          <w:rFonts w:cs="Times New Roman"/>
          <w:sz w:val="28"/>
          <w:szCs w:val="28"/>
          <w:lang w:val="uk-UA"/>
        </w:rPr>
        <w:t>жена</w:t>
      </w:r>
      <w:r w:rsidR="00472EB5" w:rsidRPr="00DE2CC3">
        <w:rPr>
          <w:rFonts w:cs="Times New Roman"/>
          <w:sz w:val="28"/>
          <w:szCs w:val="28"/>
          <w:lang w:val="uk-UA"/>
        </w:rPr>
        <w:t xml:space="preserve"> додатков</w:t>
      </w:r>
      <w:r w:rsidR="00F25D6C">
        <w:rPr>
          <w:rFonts w:cs="Times New Roman"/>
          <w:sz w:val="28"/>
          <w:szCs w:val="28"/>
          <w:lang w:val="uk-UA"/>
        </w:rPr>
        <w:t>а</w:t>
      </w:r>
      <w:r w:rsidR="00472EB5" w:rsidRPr="00DE2CC3">
        <w:rPr>
          <w:rFonts w:cs="Times New Roman"/>
          <w:sz w:val="28"/>
          <w:szCs w:val="28"/>
          <w:lang w:val="uk-UA"/>
        </w:rPr>
        <w:t xml:space="preserve"> версію вебсайту </w:t>
      </w:r>
      <w:r w:rsidR="00F25D6C">
        <w:rPr>
          <w:rFonts w:cs="Times New Roman"/>
          <w:sz w:val="28"/>
          <w:szCs w:val="28"/>
          <w:lang w:val="uk-UA"/>
        </w:rPr>
        <w:t xml:space="preserve">установи </w:t>
      </w:r>
      <w:r w:rsidR="00472EB5" w:rsidRPr="00DE2CC3">
        <w:rPr>
          <w:rFonts w:cs="Times New Roman"/>
          <w:sz w:val="28"/>
          <w:szCs w:val="28"/>
          <w:lang w:val="uk-UA"/>
        </w:rPr>
        <w:t>за посиланням “Налаштування доступності”</w:t>
      </w:r>
      <w:r w:rsidRPr="00DE2CC3">
        <w:rPr>
          <w:rFonts w:cs="Times New Roman"/>
          <w:sz w:val="28"/>
          <w:szCs w:val="28"/>
          <w:lang w:val="uk-UA"/>
        </w:rPr>
        <w:t>.</w:t>
      </w:r>
    </w:p>
    <w:p w14:paraId="57BFEB80" w14:textId="0C561F25" w:rsidR="00732291" w:rsidRPr="00DE2CC3" w:rsidRDefault="00FD47E0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Додаткову версію вебсайту рекомендується створювати з урахуванням особливостей споживачів із порушенням зору, слуху та </w:t>
      </w:r>
      <w:r w:rsidRPr="00DE2CC3">
        <w:rPr>
          <w:rFonts w:cs="Times New Roman"/>
          <w:color w:val="000000"/>
          <w:sz w:val="28"/>
          <w:szCs w:val="28"/>
          <w:lang w:val="uk-UA"/>
        </w:rPr>
        <w:t>іншими</w:t>
      </w:r>
      <w:r w:rsidRPr="00DE2CC3">
        <w:rPr>
          <w:rFonts w:cs="Times New Roman"/>
          <w:sz w:val="28"/>
          <w:szCs w:val="28"/>
          <w:lang w:val="uk-UA"/>
        </w:rPr>
        <w:t xml:space="preserve"> </w:t>
      </w:r>
      <w:r w:rsidRPr="00DE2CC3">
        <w:rPr>
          <w:rFonts w:cs="Times New Roman"/>
          <w:color w:val="000000"/>
          <w:sz w:val="28"/>
          <w:szCs w:val="28"/>
          <w:lang w:val="uk-UA"/>
        </w:rPr>
        <w:t>функціональними порушеннями</w:t>
      </w:r>
      <w:r>
        <w:rPr>
          <w:rFonts w:cs="Times New Roman"/>
          <w:color w:val="000000"/>
          <w:sz w:val="28"/>
          <w:szCs w:val="28"/>
          <w:lang w:val="uk-UA"/>
        </w:rPr>
        <w:t>.</w:t>
      </w:r>
    </w:p>
    <w:p w14:paraId="216BEE2B" w14:textId="77777777" w:rsidR="00732291" w:rsidRPr="00576058" w:rsidRDefault="00732291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449CAFED" w14:textId="29931458" w:rsidR="00732291" w:rsidRPr="00576058" w:rsidRDefault="00713684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576058">
        <w:rPr>
          <w:rFonts w:cs="Times New Roman"/>
          <w:color w:val="000000" w:themeColor="text1"/>
          <w:sz w:val="28"/>
          <w:szCs w:val="28"/>
          <w:lang w:val="uk-UA"/>
        </w:rPr>
        <w:t>1</w:t>
      </w:r>
      <w:r w:rsidR="00576058">
        <w:rPr>
          <w:rFonts w:cs="Times New Roman"/>
          <w:color w:val="000000" w:themeColor="text1"/>
          <w:sz w:val="28"/>
          <w:szCs w:val="28"/>
          <w:lang w:val="uk-UA"/>
        </w:rPr>
        <w:t>5</w:t>
      </w:r>
      <w:r w:rsidRPr="00576058">
        <w:rPr>
          <w:rFonts w:cs="Times New Roman"/>
          <w:color w:val="000000" w:themeColor="text1"/>
          <w:sz w:val="28"/>
          <w:szCs w:val="28"/>
          <w:lang w:val="uk-UA"/>
        </w:rPr>
        <w:t xml:space="preserve">. </w:t>
      </w:r>
      <w:r w:rsidR="00E344D7" w:rsidRPr="00576058">
        <w:rPr>
          <w:rFonts w:cs="Times New Roman"/>
          <w:color w:val="000000" w:themeColor="text1"/>
          <w:sz w:val="28"/>
          <w:szCs w:val="28"/>
          <w:lang w:val="uk-UA"/>
        </w:rPr>
        <w:t>Вебсайт у</w:t>
      </w:r>
      <w:r w:rsidRPr="00576058">
        <w:rPr>
          <w:rFonts w:cs="Times New Roman"/>
          <w:color w:val="000000" w:themeColor="text1"/>
          <w:sz w:val="28"/>
          <w:szCs w:val="28"/>
          <w:lang w:val="uk-UA"/>
        </w:rPr>
        <w:t xml:space="preserve">станові </w:t>
      </w:r>
      <w:r w:rsidR="00E344D7" w:rsidRPr="00576058">
        <w:rPr>
          <w:rFonts w:cs="Times New Roman"/>
          <w:color w:val="000000" w:themeColor="text1"/>
          <w:sz w:val="28"/>
          <w:szCs w:val="28"/>
          <w:lang w:val="uk-UA"/>
        </w:rPr>
        <w:t>має бути</w:t>
      </w:r>
      <w:r w:rsidR="009F6C5B" w:rsidRPr="00576058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E344D7" w:rsidRPr="00576058">
        <w:rPr>
          <w:rFonts w:cs="Times New Roman"/>
          <w:color w:val="000000" w:themeColor="text1"/>
          <w:sz w:val="28"/>
          <w:szCs w:val="28"/>
          <w:lang w:val="uk-UA"/>
        </w:rPr>
        <w:t xml:space="preserve">адаптованим </w:t>
      </w:r>
      <w:r w:rsidRPr="00576058">
        <w:rPr>
          <w:rFonts w:cs="Times New Roman"/>
          <w:color w:val="000000" w:themeColor="text1"/>
          <w:sz w:val="28"/>
          <w:szCs w:val="28"/>
          <w:lang w:val="uk-UA"/>
        </w:rPr>
        <w:t xml:space="preserve">для </w:t>
      </w:r>
      <w:r w:rsidR="00A41BE4" w:rsidRPr="00576058">
        <w:rPr>
          <w:rFonts w:cs="Times New Roman"/>
          <w:color w:val="000000" w:themeColor="text1"/>
          <w:sz w:val="28"/>
          <w:szCs w:val="28"/>
          <w:lang w:val="uk-UA"/>
        </w:rPr>
        <w:t>споживачів і</w:t>
      </w:r>
      <w:r w:rsidR="00B8193E" w:rsidRPr="00576058">
        <w:rPr>
          <w:rFonts w:cs="Times New Roman"/>
          <w:color w:val="000000" w:themeColor="text1"/>
          <w:sz w:val="28"/>
          <w:szCs w:val="28"/>
          <w:lang w:val="uk-UA"/>
        </w:rPr>
        <w:t>з порушенням</w:t>
      </w:r>
      <w:r w:rsidRPr="00576058">
        <w:rPr>
          <w:rFonts w:cs="Times New Roman"/>
          <w:color w:val="000000" w:themeColor="text1"/>
          <w:sz w:val="28"/>
          <w:szCs w:val="28"/>
          <w:lang w:val="uk-UA"/>
        </w:rPr>
        <w:t xml:space="preserve"> зору </w:t>
      </w:r>
      <w:r w:rsidR="00E344D7" w:rsidRPr="00576058">
        <w:rPr>
          <w:rFonts w:cs="Times New Roman"/>
          <w:color w:val="000000" w:themeColor="text1"/>
          <w:sz w:val="28"/>
          <w:szCs w:val="28"/>
          <w:lang w:val="uk-UA"/>
        </w:rPr>
        <w:t xml:space="preserve">та </w:t>
      </w:r>
      <w:r w:rsidR="00576058" w:rsidRPr="00576058">
        <w:rPr>
          <w:rFonts w:cs="Times New Roman"/>
          <w:color w:val="000000" w:themeColor="text1"/>
          <w:sz w:val="28"/>
          <w:szCs w:val="28"/>
          <w:lang w:val="uk-UA"/>
        </w:rPr>
        <w:t xml:space="preserve">сумісним із такими </w:t>
      </w:r>
      <w:r w:rsidR="00635ACD" w:rsidRPr="00576058">
        <w:rPr>
          <w:rFonts w:cs="Times New Roman"/>
          <w:color w:val="000000" w:themeColor="text1"/>
          <w:sz w:val="28"/>
          <w:szCs w:val="28"/>
          <w:lang w:val="uk-UA"/>
        </w:rPr>
        <w:t xml:space="preserve">засобами доступу </w:t>
      </w:r>
      <w:r w:rsidRPr="00576058">
        <w:rPr>
          <w:rFonts w:cs="Times New Roman"/>
          <w:color w:val="000000" w:themeColor="text1"/>
          <w:sz w:val="28"/>
          <w:szCs w:val="28"/>
          <w:lang w:val="uk-UA"/>
        </w:rPr>
        <w:t>до електронних ресурсів:</w:t>
      </w:r>
    </w:p>
    <w:p w14:paraId="4A15FBCD" w14:textId="77777777" w:rsidR="00732291" w:rsidRPr="00576058" w:rsidRDefault="00732291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4869C61B" w14:textId="10AF6CD5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76058">
        <w:rPr>
          <w:rFonts w:cs="Times New Roman"/>
          <w:color w:val="000000" w:themeColor="text1"/>
          <w:sz w:val="28"/>
          <w:szCs w:val="28"/>
          <w:lang w:val="uk-UA"/>
        </w:rPr>
        <w:t>1) спеціальні програми (скр</w:t>
      </w:r>
      <w:r w:rsidR="00F05CEB" w:rsidRPr="00576058">
        <w:rPr>
          <w:rFonts w:cs="Times New Roman"/>
          <w:color w:val="000000" w:themeColor="text1"/>
          <w:sz w:val="28"/>
          <w:szCs w:val="28"/>
          <w:lang w:val="uk-UA"/>
        </w:rPr>
        <w:t>и</w:t>
      </w:r>
      <w:r w:rsidRPr="00576058">
        <w:rPr>
          <w:rFonts w:cs="Times New Roman"/>
          <w:color w:val="000000" w:themeColor="text1"/>
          <w:sz w:val="28"/>
          <w:szCs w:val="28"/>
          <w:lang w:val="uk-UA"/>
        </w:rPr>
        <w:t>н</w:t>
      </w:r>
      <w:r w:rsidRPr="00DE2CC3">
        <w:rPr>
          <w:rFonts w:cs="Times New Roman"/>
          <w:sz w:val="28"/>
          <w:szCs w:val="28"/>
          <w:lang w:val="uk-UA"/>
        </w:rPr>
        <w:t xml:space="preserve">-рідери), що синтезують мову, аналізують HTML-розмітку та </w:t>
      </w:r>
      <w:r w:rsidR="00480DF1" w:rsidRPr="00DE2CC3">
        <w:rPr>
          <w:rFonts w:cs="Times New Roman"/>
          <w:sz w:val="28"/>
          <w:szCs w:val="28"/>
          <w:lang w:val="uk-UA"/>
        </w:rPr>
        <w:t>виокремлюють</w:t>
      </w:r>
      <w:r w:rsidRPr="00DE2CC3">
        <w:rPr>
          <w:rFonts w:cs="Times New Roman"/>
          <w:sz w:val="28"/>
          <w:szCs w:val="28"/>
          <w:lang w:val="uk-UA"/>
        </w:rPr>
        <w:t xml:space="preserve"> те, що потрібно прочитати, від непотрібного;</w:t>
      </w:r>
    </w:p>
    <w:p w14:paraId="1CE1E376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20DFDDB1" w14:textId="5F482FC9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2) браузер у поєднанні зі спеціальною програмою, що збільшує частину екрану (екранна лупа);</w:t>
      </w:r>
    </w:p>
    <w:p w14:paraId="47488F24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45A828A0" w14:textId="77777777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3) програмні засоби масштабування вікна браузера;</w:t>
      </w:r>
    </w:p>
    <w:p w14:paraId="5F2B6614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1EF7F2F2" w14:textId="77777777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4) текстовий браузер, що відображає тільки текстовий зміст вебсайту.</w:t>
      </w:r>
    </w:p>
    <w:p w14:paraId="292FF40C" w14:textId="77777777" w:rsidR="00732291" w:rsidRPr="00DE2CC3" w:rsidRDefault="00732291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</w:p>
    <w:p w14:paraId="2FB24ACD" w14:textId="0E915D1A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1</w:t>
      </w:r>
      <w:r w:rsidR="00576058">
        <w:rPr>
          <w:rFonts w:cs="Times New Roman"/>
          <w:sz w:val="28"/>
          <w:szCs w:val="28"/>
          <w:lang w:val="uk-UA"/>
        </w:rPr>
        <w:t>6</w:t>
      </w:r>
      <w:r w:rsidRPr="00DE2CC3">
        <w:rPr>
          <w:rFonts w:cs="Times New Roman"/>
          <w:sz w:val="28"/>
          <w:szCs w:val="28"/>
          <w:lang w:val="uk-UA"/>
        </w:rPr>
        <w:t xml:space="preserve">. </w:t>
      </w:r>
      <w:r w:rsidR="007B2970">
        <w:rPr>
          <w:rFonts w:cs="Times New Roman"/>
          <w:sz w:val="28"/>
          <w:szCs w:val="28"/>
          <w:lang w:val="uk-UA"/>
        </w:rPr>
        <w:t>З</w:t>
      </w:r>
      <w:r w:rsidR="007B2970" w:rsidRPr="00DE2CC3">
        <w:rPr>
          <w:rFonts w:cs="Times New Roman"/>
          <w:sz w:val="28"/>
          <w:szCs w:val="28"/>
          <w:lang w:val="uk-UA"/>
        </w:rPr>
        <w:t>аход</w:t>
      </w:r>
      <w:r w:rsidR="007B2970">
        <w:rPr>
          <w:rFonts w:cs="Times New Roman"/>
          <w:sz w:val="28"/>
          <w:szCs w:val="28"/>
          <w:lang w:val="uk-UA"/>
        </w:rPr>
        <w:t xml:space="preserve">и </w:t>
      </w:r>
      <w:r w:rsidR="00635ACD">
        <w:rPr>
          <w:rFonts w:cs="Times New Roman"/>
          <w:sz w:val="28"/>
          <w:szCs w:val="28"/>
          <w:lang w:val="uk-UA"/>
        </w:rPr>
        <w:t>для</w:t>
      </w:r>
      <w:r w:rsidR="007B2970" w:rsidRPr="00DE2CC3">
        <w:rPr>
          <w:rFonts w:cs="Times New Roman"/>
          <w:sz w:val="28"/>
          <w:szCs w:val="28"/>
          <w:lang w:val="uk-UA"/>
        </w:rPr>
        <w:t xml:space="preserve"> адаптації вебсайту </w:t>
      </w:r>
      <w:r w:rsidR="007B2970">
        <w:rPr>
          <w:rFonts w:cs="Times New Roman"/>
          <w:sz w:val="28"/>
          <w:szCs w:val="28"/>
          <w:lang w:val="uk-UA"/>
        </w:rPr>
        <w:t>установи</w:t>
      </w:r>
      <w:r w:rsidR="00F14A59" w:rsidRPr="00DE2CC3">
        <w:rPr>
          <w:rFonts w:cs="Times New Roman"/>
          <w:sz w:val="28"/>
          <w:szCs w:val="28"/>
          <w:lang w:val="uk-UA"/>
        </w:rPr>
        <w:t xml:space="preserve"> </w:t>
      </w:r>
      <w:r w:rsidRPr="00DE2CC3">
        <w:rPr>
          <w:rFonts w:cs="Times New Roman"/>
          <w:sz w:val="28"/>
          <w:szCs w:val="28"/>
          <w:lang w:val="uk-UA"/>
        </w:rPr>
        <w:t xml:space="preserve">для </w:t>
      </w:r>
      <w:r w:rsidR="00A41BE4" w:rsidRPr="00DE2CC3">
        <w:rPr>
          <w:rFonts w:cs="Times New Roman"/>
          <w:sz w:val="28"/>
          <w:szCs w:val="28"/>
          <w:lang w:val="uk-UA"/>
        </w:rPr>
        <w:t xml:space="preserve">споживачів із </w:t>
      </w:r>
      <w:r w:rsidRPr="00DE2CC3">
        <w:rPr>
          <w:rFonts w:cs="Times New Roman"/>
          <w:sz w:val="28"/>
          <w:szCs w:val="28"/>
          <w:lang w:val="uk-UA"/>
        </w:rPr>
        <w:t>порушенням зору:</w:t>
      </w:r>
    </w:p>
    <w:p w14:paraId="65EC572A" w14:textId="77777777" w:rsidR="00732291" w:rsidRPr="00DE2CC3" w:rsidRDefault="00732291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</w:p>
    <w:p w14:paraId="36D8C50B" w14:textId="290CA03C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1) забезпечити </w:t>
      </w:r>
      <w:r w:rsidR="00A41BE4" w:rsidRPr="00DE2CC3">
        <w:rPr>
          <w:rFonts w:cs="Times New Roman"/>
          <w:sz w:val="28"/>
          <w:szCs w:val="28"/>
          <w:lang w:val="uk-UA"/>
        </w:rPr>
        <w:t>споживачу</w:t>
      </w:r>
      <w:r w:rsidRPr="00DE2CC3">
        <w:rPr>
          <w:rFonts w:cs="Times New Roman"/>
          <w:sz w:val="28"/>
          <w:szCs w:val="28"/>
          <w:lang w:val="uk-UA"/>
        </w:rPr>
        <w:t xml:space="preserve"> </w:t>
      </w:r>
      <w:r w:rsidR="009F430B" w:rsidRPr="00DE2CC3">
        <w:rPr>
          <w:rFonts w:cs="Times New Roman"/>
          <w:sz w:val="28"/>
          <w:szCs w:val="28"/>
          <w:lang w:val="uk-UA"/>
        </w:rPr>
        <w:t>можливість</w:t>
      </w:r>
      <w:r w:rsidRPr="00DE2CC3">
        <w:rPr>
          <w:rFonts w:cs="Times New Roman"/>
          <w:sz w:val="28"/>
          <w:szCs w:val="28"/>
          <w:lang w:val="uk-UA"/>
        </w:rPr>
        <w:t xml:space="preserve"> оперувати всіма компонентами інтерфейсу та на</w:t>
      </w:r>
      <w:r w:rsidR="0085445C" w:rsidRPr="00DE2CC3">
        <w:rPr>
          <w:rFonts w:cs="Times New Roman"/>
          <w:sz w:val="28"/>
          <w:szCs w:val="28"/>
          <w:lang w:val="uk-UA"/>
        </w:rPr>
        <w:t xml:space="preserve">вігації, використовувати різні </w:t>
      </w:r>
      <w:r w:rsidRPr="00DE2CC3">
        <w:rPr>
          <w:rFonts w:cs="Times New Roman"/>
          <w:sz w:val="28"/>
          <w:szCs w:val="28"/>
          <w:lang w:val="uk-UA"/>
        </w:rPr>
        <w:t xml:space="preserve">браузери, </w:t>
      </w:r>
      <w:r w:rsidR="004808BF">
        <w:rPr>
          <w:rFonts w:cs="Times New Roman"/>
          <w:sz w:val="28"/>
          <w:szCs w:val="28"/>
          <w:lang w:val="uk-UA"/>
        </w:rPr>
        <w:t>включаючи</w:t>
      </w:r>
      <w:r w:rsidRPr="00DE2CC3">
        <w:rPr>
          <w:rFonts w:cs="Times New Roman"/>
          <w:sz w:val="28"/>
          <w:szCs w:val="28"/>
          <w:lang w:val="uk-UA"/>
        </w:rPr>
        <w:t xml:space="preserve"> спеціальні;</w:t>
      </w:r>
    </w:p>
    <w:p w14:paraId="350C0838" w14:textId="77777777" w:rsidR="00732291" w:rsidRPr="00DE2CC3" w:rsidRDefault="00732291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</w:p>
    <w:p w14:paraId="29A4224A" w14:textId="77777777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2) викладати інформацію щонайменше на додатковій версії вебсайту переважно у вигляді тексту, а всі зображення супроводжувати текстовими коментарями;</w:t>
      </w:r>
    </w:p>
    <w:p w14:paraId="18C43179" w14:textId="77777777" w:rsidR="00732291" w:rsidRPr="00DE2CC3" w:rsidRDefault="00732291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</w:p>
    <w:p w14:paraId="39AAB876" w14:textId="77777777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3) використовувати на додатковій версії вебсайту таблиці, що мають ступінь вкладеності не більше трьох і не більше 15 комірок.</w:t>
      </w:r>
    </w:p>
    <w:p w14:paraId="657367F9" w14:textId="77777777" w:rsidR="00732291" w:rsidRPr="00DE2CC3" w:rsidRDefault="00732291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</w:p>
    <w:p w14:paraId="1768A4E2" w14:textId="3221A220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1</w:t>
      </w:r>
      <w:r w:rsidR="00576058">
        <w:rPr>
          <w:rFonts w:cs="Times New Roman"/>
          <w:sz w:val="28"/>
          <w:szCs w:val="28"/>
          <w:lang w:val="uk-UA"/>
        </w:rPr>
        <w:t>7</w:t>
      </w:r>
      <w:r w:rsidRPr="00DE2CC3">
        <w:rPr>
          <w:rFonts w:cs="Times New Roman"/>
          <w:sz w:val="28"/>
          <w:szCs w:val="28"/>
          <w:lang w:val="uk-UA"/>
        </w:rPr>
        <w:t xml:space="preserve">. </w:t>
      </w:r>
      <w:r w:rsidR="0094607F">
        <w:rPr>
          <w:rFonts w:cs="Times New Roman"/>
          <w:sz w:val="28"/>
          <w:szCs w:val="28"/>
          <w:lang w:val="uk-UA"/>
        </w:rPr>
        <w:t>Р</w:t>
      </w:r>
      <w:r w:rsidRPr="00DE2CC3">
        <w:rPr>
          <w:rFonts w:cs="Times New Roman"/>
          <w:sz w:val="28"/>
          <w:szCs w:val="28"/>
          <w:lang w:val="uk-UA"/>
        </w:rPr>
        <w:t xml:space="preserve">озроблення додаткової версії вебсайту </w:t>
      </w:r>
      <w:r w:rsidR="007B2970">
        <w:rPr>
          <w:rFonts w:cs="Times New Roman"/>
          <w:sz w:val="28"/>
          <w:szCs w:val="28"/>
          <w:lang w:val="uk-UA"/>
        </w:rPr>
        <w:t>установи</w:t>
      </w:r>
      <w:r w:rsidR="0094607F" w:rsidRPr="0094607F">
        <w:t xml:space="preserve"> </w:t>
      </w:r>
      <w:r w:rsidR="0094607F" w:rsidRPr="0094607F">
        <w:rPr>
          <w:rFonts w:cs="Times New Roman"/>
          <w:sz w:val="28"/>
          <w:szCs w:val="28"/>
          <w:lang w:val="uk-UA"/>
        </w:rPr>
        <w:t>здійснюється з урахуванням таких рекомендацій</w:t>
      </w:r>
      <w:r w:rsidR="007B2970">
        <w:rPr>
          <w:rFonts w:cs="Times New Roman"/>
          <w:sz w:val="28"/>
          <w:szCs w:val="28"/>
          <w:lang w:val="uk-UA"/>
        </w:rPr>
        <w:t>:</w:t>
      </w:r>
    </w:p>
    <w:p w14:paraId="248A3B62" w14:textId="77777777" w:rsidR="00732291" w:rsidRPr="00DE2CC3" w:rsidRDefault="00732291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</w:p>
    <w:p w14:paraId="6614EACD" w14:textId="01740ABA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1) </w:t>
      </w:r>
      <w:r w:rsidRPr="0094607F">
        <w:rPr>
          <w:rFonts w:cs="Times New Roman"/>
          <w:color w:val="000000" w:themeColor="text1"/>
          <w:sz w:val="28"/>
          <w:szCs w:val="28"/>
          <w:lang w:val="uk-UA"/>
        </w:rPr>
        <w:t>кольоров</w:t>
      </w:r>
      <w:r w:rsidR="00832669" w:rsidRPr="0094607F">
        <w:rPr>
          <w:rFonts w:cs="Times New Roman"/>
          <w:color w:val="000000" w:themeColor="text1"/>
          <w:sz w:val="28"/>
          <w:szCs w:val="28"/>
          <w:lang w:val="uk-UA"/>
        </w:rPr>
        <w:t>е</w:t>
      </w:r>
      <w:r w:rsidRPr="0094607F">
        <w:rPr>
          <w:rFonts w:cs="Times New Roman"/>
          <w:color w:val="000000" w:themeColor="text1"/>
          <w:sz w:val="28"/>
          <w:szCs w:val="28"/>
          <w:lang w:val="uk-UA"/>
        </w:rPr>
        <w:t xml:space="preserve"> к</w:t>
      </w:r>
      <w:r w:rsidRPr="00DE2CC3">
        <w:rPr>
          <w:rFonts w:cs="Times New Roman"/>
          <w:sz w:val="28"/>
          <w:szCs w:val="28"/>
          <w:lang w:val="uk-UA"/>
        </w:rPr>
        <w:t>одування:</w:t>
      </w:r>
    </w:p>
    <w:p w14:paraId="67A290E3" w14:textId="77777777" w:rsidR="0068441B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передбачений вибір кольорової схеми вебсайту</w:t>
      </w:r>
      <w:r w:rsidR="0068441B">
        <w:rPr>
          <w:rFonts w:cs="Times New Roman"/>
          <w:sz w:val="28"/>
          <w:szCs w:val="28"/>
          <w:lang w:val="uk-UA"/>
        </w:rPr>
        <w:t xml:space="preserve"> </w:t>
      </w:r>
      <w:r w:rsidRPr="00DE2CC3">
        <w:rPr>
          <w:rFonts w:cs="Times New Roman"/>
          <w:sz w:val="28"/>
          <w:szCs w:val="28"/>
          <w:lang w:val="uk-UA"/>
        </w:rPr>
        <w:t>(не менше трьох із запропонованих):</w:t>
      </w:r>
    </w:p>
    <w:p w14:paraId="114AFA44" w14:textId="77777777" w:rsidR="0068441B" w:rsidRDefault="0068441B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чорним по білому;</w:t>
      </w:r>
    </w:p>
    <w:p w14:paraId="11DB5C86" w14:textId="77777777" w:rsidR="0068441B" w:rsidRDefault="0068441B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білим по чорному;</w:t>
      </w:r>
    </w:p>
    <w:p w14:paraId="4B80B042" w14:textId="1B56E700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темно-синім по блакитному, коричневим по бежевому;</w:t>
      </w:r>
    </w:p>
    <w:p w14:paraId="22F6C27F" w14:textId="77777777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застосування кольорових квадратів (із текстом або зображенням), які можна натискати, замість меню, що випадає;</w:t>
      </w:r>
    </w:p>
    <w:p w14:paraId="6F9058E7" w14:textId="77777777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виділення невірно заповненого поля червоним бордюром разом із </w:t>
      </w:r>
      <w:r w:rsidRPr="00DE2CC3">
        <w:rPr>
          <w:rFonts w:cs="Times New Roman"/>
          <w:sz w:val="28"/>
          <w:szCs w:val="28"/>
          <w:lang w:val="uk-UA"/>
        </w:rPr>
        <w:lastRenderedPageBreak/>
        <w:t>поясненням помилки (адреса електронної пошти не відповідає формату, невірно вказані реквізити картки, договору та інші можливі помилки);</w:t>
      </w:r>
    </w:p>
    <w:p w14:paraId="0FAF7CCC" w14:textId="77777777" w:rsidR="00732291" w:rsidRPr="00DE2CC3" w:rsidRDefault="00732291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</w:p>
    <w:p w14:paraId="5A5360B8" w14:textId="278DDB88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2) аудіоконтент:</w:t>
      </w:r>
    </w:p>
    <w:p w14:paraId="4BB25F0A" w14:textId="6546B395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виключена поява нав</w:t>
      </w:r>
      <w:r w:rsidR="00F14A59">
        <w:rPr>
          <w:rFonts w:cs="Times New Roman"/>
          <w:sz w:val="28"/>
          <w:szCs w:val="28"/>
          <w:lang w:val="uk-UA"/>
        </w:rPr>
        <w:t>’</w:t>
      </w:r>
      <w:r w:rsidRPr="00DE2CC3">
        <w:rPr>
          <w:rFonts w:cs="Times New Roman"/>
          <w:sz w:val="28"/>
          <w:szCs w:val="28"/>
          <w:lang w:val="uk-UA"/>
        </w:rPr>
        <w:t>язливих банерів та інших елементів, які не тільки демонструють зображення, а й відтворюють звуки, або біля них розміщено кнопку вимикання звуку;</w:t>
      </w:r>
    </w:p>
    <w:p w14:paraId="14F4E790" w14:textId="6D3CA23A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відмова від фонового звуку або передбачена можливість </w:t>
      </w:r>
      <w:r w:rsidR="00433AC3" w:rsidRPr="00DE2CC3">
        <w:rPr>
          <w:rFonts w:cs="Times New Roman"/>
          <w:sz w:val="28"/>
          <w:szCs w:val="28"/>
          <w:lang w:val="uk-UA"/>
        </w:rPr>
        <w:t xml:space="preserve">його </w:t>
      </w:r>
      <w:r w:rsidRPr="00DE2CC3">
        <w:rPr>
          <w:rFonts w:cs="Times New Roman"/>
          <w:sz w:val="28"/>
          <w:szCs w:val="28"/>
          <w:lang w:val="uk-UA"/>
        </w:rPr>
        <w:t>вимкн</w:t>
      </w:r>
      <w:r w:rsidR="008A0B81">
        <w:rPr>
          <w:rFonts w:cs="Times New Roman"/>
          <w:sz w:val="28"/>
          <w:szCs w:val="28"/>
          <w:lang w:val="uk-UA"/>
        </w:rPr>
        <w:t>ення</w:t>
      </w:r>
      <w:r w:rsidRPr="00DE2CC3">
        <w:rPr>
          <w:rFonts w:cs="Times New Roman"/>
          <w:sz w:val="28"/>
          <w:szCs w:val="28"/>
          <w:lang w:val="uk-UA"/>
        </w:rPr>
        <w:t>;</w:t>
      </w:r>
    </w:p>
    <w:p w14:paraId="12644C7E" w14:textId="77777777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</w:rPr>
      </w:pPr>
      <w:r w:rsidRPr="00DE2CC3">
        <w:rPr>
          <w:rFonts w:cs="Times New Roman"/>
          <w:sz w:val="28"/>
          <w:szCs w:val="28"/>
          <w:lang w:val="uk-UA"/>
        </w:rPr>
        <w:t xml:space="preserve">звуковий супровід відеоконтенту, що демонструється, </w:t>
      </w:r>
      <w:r w:rsidRPr="00DE2CC3">
        <w:rPr>
          <w:rFonts w:cs="Times New Roman"/>
          <w:color w:val="000000"/>
          <w:sz w:val="28"/>
          <w:szCs w:val="28"/>
          <w:lang w:val="uk-UA"/>
        </w:rPr>
        <w:t>дублюється рядком, що біжить, або текстом під відео;</w:t>
      </w:r>
    </w:p>
    <w:p w14:paraId="2CD734B3" w14:textId="77777777" w:rsidR="00732291" w:rsidRPr="00DE2CC3" w:rsidRDefault="00732291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</w:p>
    <w:p w14:paraId="570D6FF9" w14:textId="77777777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3) оформлення тексту:</w:t>
      </w:r>
    </w:p>
    <w:p w14:paraId="398D7F18" w14:textId="77777777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текст є контрастним до фону;</w:t>
      </w:r>
    </w:p>
    <w:p w14:paraId="04519B2E" w14:textId="2ABEE4BD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передбачений вибір</w:t>
      </w:r>
      <w:r w:rsidR="003D5C48" w:rsidRPr="00DE2CC3">
        <w:rPr>
          <w:rFonts w:cs="Times New Roman"/>
          <w:sz w:val="28"/>
          <w:szCs w:val="28"/>
          <w:lang w:val="uk-UA"/>
        </w:rPr>
        <w:t xml:space="preserve"> гарнітури</w:t>
      </w:r>
      <w:r w:rsidRPr="00DE2CC3">
        <w:rPr>
          <w:rFonts w:cs="Times New Roman"/>
          <w:sz w:val="28"/>
          <w:szCs w:val="28"/>
          <w:lang w:val="uk-UA"/>
        </w:rPr>
        <w:t xml:space="preserve"> шрифту </w:t>
      </w:r>
      <w:r w:rsidRPr="00F05CEB">
        <w:rPr>
          <w:rFonts w:cs="Times New Roman"/>
          <w:sz w:val="28"/>
          <w:szCs w:val="28"/>
          <w:lang w:val="en-US"/>
        </w:rPr>
        <w:t>Arial</w:t>
      </w:r>
      <w:r w:rsidRPr="0086792B">
        <w:rPr>
          <w:rFonts w:cs="Times New Roman"/>
          <w:sz w:val="28"/>
          <w:szCs w:val="28"/>
          <w:lang w:val="uk-UA"/>
        </w:rPr>
        <w:t xml:space="preserve">, </w:t>
      </w:r>
      <w:r w:rsidRPr="00F05CEB">
        <w:rPr>
          <w:rFonts w:eastAsia="Calibri" w:cs="Times New Roman"/>
          <w:bCs/>
          <w:color w:val="000000"/>
          <w:spacing w:val="-1"/>
          <w:sz w:val="28"/>
          <w:szCs w:val="28"/>
          <w:lang w:val="en-US" w:eastAsia="en-US"/>
        </w:rPr>
        <w:t>Verdana</w:t>
      </w:r>
      <w:r w:rsidRPr="00DE2CC3">
        <w:rPr>
          <w:rFonts w:eastAsia="Calibri" w:cs="Times New Roman"/>
          <w:bCs/>
          <w:color w:val="000000"/>
          <w:spacing w:val="-1"/>
          <w:sz w:val="28"/>
          <w:szCs w:val="28"/>
          <w:lang w:val="uk-UA" w:eastAsia="en-US"/>
        </w:rPr>
        <w:t xml:space="preserve"> або </w:t>
      </w:r>
      <w:r w:rsidRPr="00F05CEB">
        <w:rPr>
          <w:rFonts w:eastAsia="Calibri" w:cs="Times New Roman"/>
          <w:bCs/>
          <w:color w:val="000000"/>
          <w:spacing w:val="-1"/>
          <w:sz w:val="28"/>
          <w:szCs w:val="28"/>
          <w:lang w:val="en-US" w:eastAsia="en-US"/>
        </w:rPr>
        <w:t>Tahoma</w:t>
      </w:r>
      <w:r w:rsidRPr="00DE2CC3">
        <w:rPr>
          <w:rFonts w:cs="Times New Roman"/>
          <w:sz w:val="28"/>
          <w:szCs w:val="28"/>
          <w:lang w:val="uk-UA"/>
        </w:rPr>
        <w:t>;</w:t>
      </w:r>
    </w:p>
    <w:p w14:paraId="49BAF6EC" w14:textId="77777777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передбачений вибір інтервалу між символами в словах: стандартний, середній (розріджений з кроком 2 пт), великий (розріджений з кроком понад 4 пт);</w:t>
      </w:r>
    </w:p>
    <w:p w14:paraId="249F92F4" w14:textId="77777777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забезпечена технічна можливість збільшувати текст на 200% із збереженням його читабельності;</w:t>
      </w:r>
    </w:p>
    <w:p w14:paraId="18D55E9A" w14:textId="65172828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текст не виводиться у вигляді малюнків та інших графічних файлів </w:t>
      </w:r>
      <w:r w:rsidR="00C75138" w:rsidRPr="00DE2CC3">
        <w:rPr>
          <w:rFonts w:cs="Times New Roman"/>
          <w:sz w:val="28"/>
          <w:szCs w:val="28"/>
          <w:lang w:val="uk-UA"/>
        </w:rPr>
        <w:t>за можливості</w:t>
      </w:r>
      <w:r w:rsidRPr="00DE2CC3">
        <w:rPr>
          <w:rFonts w:cs="Times New Roman"/>
          <w:sz w:val="28"/>
          <w:szCs w:val="28"/>
          <w:lang w:val="uk-UA"/>
        </w:rPr>
        <w:t>;</w:t>
      </w:r>
    </w:p>
    <w:p w14:paraId="4C9B0A1E" w14:textId="1CECCFA4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ширина рядка не перевищує 80 символів</w:t>
      </w:r>
      <w:r w:rsidR="00FF6D72" w:rsidRPr="00DE2CC3">
        <w:rPr>
          <w:rFonts w:cs="Times New Roman"/>
          <w:sz w:val="28"/>
          <w:szCs w:val="28"/>
          <w:lang w:val="uk-UA"/>
        </w:rPr>
        <w:t xml:space="preserve"> (без пробілів)</w:t>
      </w:r>
      <w:r w:rsidRPr="00DE2CC3">
        <w:rPr>
          <w:rFonts w:cs="Times New Roman"/>
          <w:sz w:val="28"/>
          <w:szCs w:val="28"/>
          <w:lang w:val="uk-UA"/>
        </w:rPr>
        <w:t>, текст не вирівнюється по краям, міжрядковий інтервал не менше полуторного;</w:t>
      </w:r>
    </w:p>
    <w:p w14:paraId="72E0085F" w14:textId="77777777" w:rsidR="00732291" w:rsidRPr="00DE2CC3" w:rsidRDefault="00732291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</w:p>
    <w:p w14:paraId="17AE1ECC" w14:textId="300C8387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4) доступн</w:t>
      </w:r>
      <w:r w:rsidR="0094607F">
        <w:rPr>
          <w:rFonts w:cs="Times New Roman"/>
          <w:sz w:val="28"/>
          <w:szCs w:val="28"/>
          <w:lang w:val="uk-UA"/>
        </w:rPr>
        <w:t>і</w:t>
      </w:r>
      <w:r w:rsidRPr="00DE2CC3">
        <w:rPr>
          <w:rFonts w:cs="Times New Roman"/>
          <w:sz w:val="28"/>
          <w:szCs w:val="28"/>
          <w:lang w:val="uk-UA"/>
        </w:rPr>
        <w:t>ст</w:t>
      </w:r>
      <w:r w:rsidR="0094607F">
        <w:rPr>
          <w:rFonts w:cs="Times New Roman"/>
          <w:sz w:val="28"/>
          <w:szCs w:val="28"/>
          <w:lang w:val="uk-UA"/>
        </w:rPr>
        <w:t>ь</w:t>
      </w:r>
      <w:r w:rsidRPr="00DE2CC3">
        <w:rPr>
          <w:rFonts w:cs="Times New Roman"/>
          <w:sz w:val="28"/>
          <w:szCs w:val="28"/>
          <w:lang w:val="uk-UA"/>
        </w:rPr>
        <w:t xml:space="preserve"> технічних функцій:</w:t>
      </w:r>
    </w:p>
    <w:p w14:paraId="0DE03C5F" w14:textId="77777777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забезпечена технічна можливість керувати контентом за допомогою клавіатури;</w:t>
      </w:r>
    </w:p>
    <w:p w14:paraId="6E78CE31" w14:textId="4B0D57A8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виключена “поява” нового контенту справа або знизу, або його “появи” над вебсторінкою, а також виключені </w:t>
      </w:r>
      <w:r w:rsidR="00FD6D60" w:rsidRPr="00DE2CC3">
        <w:rPr>
          <w:rFonts w:cs="Times New Roman"/>
          <w:sz w:val="28"/>
          <w:szCs w:val="28"/>
          <w:lang w:val="uk-UA"/>
        </w:rPr>
        <w:t>паралакс</w:t>
      </w:r>
      <w:r w:rsidRPr="00DE2CC3">
        <w:rPr>
          <w:rFonts w:cs="Times New Roman"/>
          <w:sz w:val="28"/>
          <w:szCs w:val="28"/>
          <w:lang w:val="uk-UA"/>
        </w:rPr>
        <w:t>-ефекти;</w:t>
      </w:r>
    </w:p>
    <w:p w14:paraId="2B8B2B28" w14:textId="77777777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інформацію не захищено графічними кодами підтвердження автентичності користувача;</w:t>
      </w:r>
    </w:p>
    <w:p w14:paraId="15037307" w14:textId="307DFE25" w:rsidR="00732291" w:rsidRPr="00DE2CC3" w:rsidRDefault="00713684">
      <w:pPr>
        <w:spacing w:line="100" w:lineRule="atLeast"/>
        <w:ind w:firstLine="717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реалізована функція</w:t>
      </w:r>
      <w:r w:rsidR="00AC6074" w:rsidRPr="00DE2CC3">
        <w:rPr>
          <w:rFonts w:cs="Times New Roman"/>
          <w:sz w:val="28"/>
          <w:szCs w:val="28"/>
          <w:lang w:val="uk-UA"/>
        </w:rPr>
        <w:t xml:space="preserve"> </w:t>
      </w:r>
      <w:r w:rsidR="00AC6074" w:rsidRPr="00DE2CC3">
        <w:rPr>
          <w:rFonts w:cs="Times New Roman"/>
          <w:color w:val="000000"/>
          <w:sz w:val="28"/>
          <w:szCs w:val="28"/>
          <w:lang w:val="uk-UA"/>
        </w:rPr>
        <w:t>віртуального співрозмовника (чат-бот)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для комунікації за допомогою шаблонів вірогідних питань </w:t>
      </w:r>
      <w:r w:rsidR="00F51866" w:rsidRPr="00DE2CC3">
        <w:rPr>
          <w:rFonts w:cs="Times New Roman"/>
          <w:color w:val="000000"/>
          <w:sz w:val="28"/>
          <w:szCs w:val="28"/>
          <w:lang w:val="uk-UA"/>
        </w:rPr>
        <w:t>споживача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та відповідей </w:t>
      </w:r>
      <w:r w:rsidR="009868B9">
        <w:rPr>
          <w:rFonts w:cs="Times New Roman"/>
          <w:color w:val="000000"/>
          <w:sz w:val="28"/>
          <w:szCs w:val="28"/>
          <w:lang w:val="uk-UA"/>
        </w:rPr>
        <w:t>установи</w:t>
      </w:r>
      <w:r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406090AF" w14:textId="0CDFFE74" w:rsidR="00732291" w:rsidRPr="00DE2CC3" w:rsidRDefault="00713684">
      <w:pPr>
        <w:spacing w:line="100" w:lineRule="atLeast"/>
        <w:ind w:firstLine="717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реалізована функція обміну миттєвими повідомленнями для вирішення питання </w:t>
      </w:r>
      <w:r w:rsidR="0057365D" w:rsidRPr="00DE2CC3">
        <w:rPr>
          <w:rFonts w:cs="Times New Roman"/>
          <w:color w:val="000000"/>
          <w:sz w:val="28"/>
          <w:szCs w:val="28"/>
          <w:lang w:val="uk-UA"/>
        </w:rPr>
        <w:t>споживача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з порушенням слуху з </w:t>
      </w:r>
      <w:r w:rsidR="00EB5CEE" w:rsidRPr="00DE2CC3">
        <w:rPr>
          <w:rFonts w:cs="Times New Roman"/>
          <w:color w:val="000000"/>
          <w:sz w:val="28"/>
          <w:szCs w:val="28"/>
          <w:lang w:val="uk-UA"/>
        </w:rPr>
        <w:t>працівником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установи;</w:t>
      </w:r>
    </w:p>
    <w:p w14:paraId="539B6BCE" w14:textId="77777777" w:rsidR="00732291" w:rsidRPr="00DE2CC3" w:rsidRDefault="00732291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</w:p>
    <w:p w14:paraId="0C839CB3" w14:textId="31A442BF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5) час для ознайомлення з контентом:</w:t>
      </w:r>
    </w:p>
    <w:p w14:paraId="301F30DB" w14:textId="0065DA22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зняті часові обмеження під час демонстрації змінних малюнків з акційними пропозиціями, новими фінансовими </w:t>
      </w:r>
      <w:r w:rsidR="003E4368">
        <w:rPr>
          <w:rFonts w:cs="Times New Roman"/>
          <w:sz w:val="28"/>
          <w:szCs w:val="28"/>
          <w:lang w:val="uk-UA"/>
        </w:rPr>
        <w:t>послугами</w:t>
      </w:r>
      <w:r w:rsidRPr="00DE2CC3">
        <w:rPr>
          <w:rFonts w:cs="Times New Roman"/>
          <w:sz w:val="28"/>
          <w:szCs w:val="28"/>
          <w:lang w:val="uk-UA"/>
        </w:rPr>
        <w:t xml:space="preserve">, сервісами, або забезпечена технічна можливість </w:t>
      </w:r>
      <w:r w:rsidR="000E2E9C" w:rsidRPr="00DE2CC3">
        <w:rPr>
          <w:rFonts w:cs="Times New Roman"/>
          <w:sz w:val="28"/>
          <w:szCs w:val="28"/>
          <w:lang w:val="uk-UA"/>
        </w:rPr>
        <w:t>споживачу</w:t>
      </w:r>
      <w:r w:rsidRPr="00DE2CC3">
        <w:rPr>
          <w:rFonts w:cs="Times New Roman"/>
          <w:sz w:val="28"/>
          <w:szCs w:val="28"/>
          <w:lang w:val="uk-UA"/>
        </w:rPr>
        <w:t xml:space="preserve"> вручну подовжувати час відображення контенту або ставити на паузу;</w:t>
      </w:r>
    </w:p>
    <w:p w14:paraId="37A21362" w14:textId="3F12B0A3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за умови обмеження часу на вимогу безпеки (</w:t>
      </w:r>
      <w:r w:rsidR="003E4368">
        <w:rPr>
          <w:rFonts w:cs="Times New Roman"/>
          <w:sz w:val="28"/>
          <w:szCs w:val="28"/>
          <w:lang w:val="uk-UA"/>
        </w:rPr>
        <w:t xml:space="preserve">у </w:t>
      </w:r>
      <w:r w:rsidRPr="00DE2CC3">
        <w:rPr>
          <w:rFonts w:cs="Times New Roman"/>
          <w:sz w:val="28"/>
          <w:szCs w:val="28"/>
          <w:lang w:val="uk-UA"/>
        </w:rPr>
        <w:t>клієнт-банк</w:t>
      </w:r>
      <w:r w:rsidR="003E4368">
        <w:rPr>
          <w:rFonts w:cs="Times New Roman"/>
          <w:sz w:val="28"/>
          <w:szCs w:val="28"/>
          <w:lang w:val="uk-UA"/>
        </w:rPr>
        <w:t>у</w:t>
      </w:r>
      <w:r w:rsidRPr="00DE2CC3">
        <w:rPr>
          <w:rFonts w:cs="Times New Roman"/>
          <w:sz w:val="28"/>
          <w:szCs w:val="28"/>
          <w:lang w:val="uk-UA"/>
        </w:rPr>
        <w:t>, мобільн</w:t>
      </w:r>
      <w:r w:rsidR="003E4368">
        <w:rPr>
          <w:rFonts w:cs="Times New Roman"/>
          <w:sz w:val="28"/>
          <w:szCs w:val="28"/>
          <w:lang w:val="uk-UA"/>
        </w:rPr>
        <w:t>ому</w:t>
      </w:r>
      <w:r w:rsidRPr="00DE2CC3">
        <w:rPr>
          <w:rFonts w:cs="Times New Roman"/>
          <w:sz w:val="28"/>
          <w:szCs w:val="28"/>
          <w:lang w:val="uk-UA"/>
        </w:rPr>
        <w:t xml:space="preserve"> застосунк</w:t>
      </w:r>
      <w:r w:rsidR="003E4368">
        <w:rPr>
          <w:rFonts w:cs="Times New Roman"/>
          <w:sz w:val="28"/>
          <w:szCs w:val="28"/>
          <w:lang w:val="uk-UA"/>
        </w:rPr>
        <w:t>у</w:t>
      </w:r>
      <w:r w:rsidRPr="00DE2CC3">
        <w:rPr>
          <w:rFonts w:cs="Times New Roman"/>
          <w:sz w:val="28"/>
          <w:szCs w:val="28"/>
          <w:lang w:val="uk-UA"/>
        </w:rPr>
        <w:t xml:space="preserve">) </w:t>
      </w:r>
      <w:r w:rsidR="000E2E9C" w:rsidRPr="00DE2CC3">
        <w:rPr>
          <w:rFonts w:cs="Times New Roman"/>
          <w:sz w:val="28"/>
          <w:szCs w:val="28"/>
          <w:lang w:val="uk-UA"/>
        </w:rPr>
        <w:t xml:space="preserve">споживач </w:t>
      </w:r>
      <w:r w:rsidRPr="00DE2CC3">
        <w:rPr>
          <w:rFonts w:cs="Times New Roman"/>
          <w:sz w:val="28"/>
          <w:szCs w:val="28"/>
          <w:lang w:val="uk-UA"/>
        </w:rPr>
        <w:t>попереджається про закінчення сесії, а після повторної авторизації – “повертається” на те саме місце, де він був до припинення сесії;</w:t>
      </w:r>
    </w:p>
    <w:p w14:paraId="5FCE5790" w14:textId="77777777" w:rsidR="00732291" w:rsidRPr="00DE2CC3" w:rsidRDefault="00732291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</w:p>
    <w:p w14:paraId="0A021BAA" w14:textId="059744E8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6) читабельн</w:t>
      </w:r>
      <w:r w:rsidR="0094607F">
        <w:rPr>
          <w:rFonts w:cs="Times New Roman"/>
          <w:sz w:val="28"/>
          <w:szCs w:val="28"/>
          <w:lang w:val="uk-UA"/>
        </w:rPr>
        <w:t>ість</w:t>
      </w:r>
      <w:r w:rsidRPr="00DE2CC3">
        <w:rPr>
          <w:rFonts w:cs="Times New Roman"/>
          <w:sz w:val="28"/>
          <w:szCs w:val="28"/>
          <w:lang w:val="uk-UA"/>
        </w:rPr>
        <w:t xml:space="preserve"> та зрозуміл</w:t>
      </w:r>
      <w:r w:rsidR="0094607F">
        <w:rPr>
          <w:rFonts w:cs="Times New Roman"/>
          <w:sz w:val="28"/>
          <w:szCs w:val="28"/>
          <w:lang w:val="uk-UA"/>
        </w:rPr>
        <w:t>ість</w:t>
      </w:r>
      <w:r w:rsidRPr="00DE2CC3">
        <w:rPr>
          <w:rFonts w:cs="Times New Roman"/>
          <w:sz w:val="28"/>
          <w:szCs w:val="28"/>
          <w:lang w:val="uk-UA"/>
        </w:rPr>
        <w:t xml:space="preserve"> контенту:</w:t>
      </w:r>
    </w:p>
    <w:p w14:paraId="0DEBEEE6" w14:textId="77777777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мова сторінки визначена в HTML-коді;</w:t>
      </w:r>
    </w:p>
    <w:p w14:paraId="2F38B27D" w14:textId="378DD712" w:rsidR="00732291" w:rsidRPr="00DE2CC3" w:rsidRDefault="00713684">
      <w:pPr>
        <w:spacing w:line="100" w:lineRule="atLeast"/>
        <w:ind w:firstLine="717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структура </w:t>
      </w:r>
      <w:r w:rsidR="006B2D3B" w:rsidRPr="00DE2CC3">
        <w:rPr>
          <w:rFonts w:cs="Times New Roman"/>
          <w:color w:val="000000"/>
          <w:sz w:val="28"/>
          <w:szCs w:val="28"/>
          <w:lang w:val="uk-UA"/>
        </w:rPr>
        <w:t xml:space="preserve">вебсторінок 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додаткової версії вебсайту не </w:t>
      </w:r>
      <w:r w:rsidR="00735DDA" w:rsidRPr="00DE2CC3">
        <w:rPr>
          <w:rFonts w:cs="Times New Roman"/>
          <w:color w:val="000000"/>
          <w:sz w:val="28"/>
          <w:szCs w:val="28"/>
          <w:lang w:val="uk-UA"/>
        </w:rPr>
        <w:t>є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фрейм</w:t>
      </w:r>
      <w:r w:rsidR="00735DDA" w:rsidRPr="00DE2CC3">
        <w:rPr>
          <w:rFonts w:cs="Times New Roman"/>
          <w:color w:val="000000"/>
          <w:sz w:val="28"/>
          <w:szCs w:val="28"/>
          <w:lang w:val="uk-UA"/>
        </w:rPr>
        <w:t>овою</w:t>
      </w:r>
      <w:r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2D244372" w14:textId="168D237A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інформацію викладено </w:t>
      </w:r>
      <w:r w:rsidR="000B0EF3" w:rsidRPr="00DE2CC3">
        <w:rPr>
          <w:rFonts w:cs="Times New Roman"/>
          <w:color w:val="000000"/>
          <w:sz w:val="28"/>
          <w:szCs w:val="28"/>
          <w:lang w:val="uk-UA"/>
        </w:rPr>
        <w:t>дохідливо</w:t>
      </w:r>
      <w:r w:rsidRPr="00DE2CC3">
        <w:rPr>
          <w:rFonts w:cs="Times New Roman"/>
          <w:color w:val="000000"/>
          <w:sz w:val="28"/>
          <w:szCs w:val="28"/>
          <w:lang w:val="uk-UA"/>
        </w:rPr>
        <w:t>, складні формулювання матеріалу відсутні,</w:t>
      </w:r>
      <w:r w:rsidRPr="00DE2CC3">
        <w:rPr>
          <w:rFonts w:cs="Times New Roman"/>
          <w:sz w:val="28"/>
          <w:szCs w:val="28"/>
          <w:lang w:val="uk-UA"/>
        </w:rPr>
        <w:t xml:space="preserve"> рідковживані слова зі спеціального фінансового лексикона, абревіатури, формули розрахунків пояснюються одразу за текстом, або текст доповнюється альтернативним спрощеним за змістом;</w:t>
      </w:r>
    </w:p>
    <w:p w14:paraId="633C44AE" w14:textId="714F4B5D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кнопки та керуючі іконки вебсайту є статичними (“не </w:t>
      </w:r>
      <w:r w:rsidR="00347477">
        <w:rPr>
          <w:rFonts w:cs="Times New Roman"/>
          <w:color w:val="000000"/>
          <w:sz w:val="28"/>
          <w:szCs w:val="28"/>
          <w:lang w:val="uk-UA"/>
        </w:rPr>
        <w:t>рухаються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”) та достатньо </w:t>
      </w:r>
      <w:r w:rsidR="00BD2678" w:rsidRPr="00DE2CC3">
        <w:rPr>
          <w:rFonts w:cs="Times New Roman"/>
          <w:color w:val="000000"/>
          <w:sz w:val="28"/>
          <w:szCs w:val="28"/>
          <w:lang w:val="uk-UA"/>
        </w:rPr>
        <w:t>великими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для натискання особами з порушенням опорно-рухового апарату;</w:t>
      </w:r>
    </w:p>
    <w:p w14:paraId="1A23A001" w14:textId="77777777" w:rsidR="00732291" w:rsidRPr="00DE2CC3" w:rsidRDefault="00713684">
      <w:pPr>
        <w:spacing w:line="100" w:lineRule="atLeast"/>
        <w:ind w:firstLine="717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з дизайну виключені елементи, що мерехтять, або встановлено частоту їх мерехтіння на рівні менше 3 разів на секунду;</w:t>
      </w:r>
    </w:p>
    <w:p w14:paraId="63BE0334" w14:textId="77777777" w:rsidR="00732291" w:rsidRPr="00DE2CC3" w:rsidRDefault="00732291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</w:p>
    <w:p w14:paraId="0B8DCE9D" w14:textId="20B0BBDF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7) </w:t>
      </w:r>
      <w:r w:rsidR="00DA3489" w:rsidRPr="00DE2CC3">
        <w:rPr>
          <w:rFonts w:cs="Times New Roman"/>
          <w:sz w:val="28"/>
          <w:szCs w:val="28"/>
          <w:lang w:val="uk-UA"/>
        </w:rPr>
        <w:t>технічн</w:t>
      </w:r>
      <w:r w:rsidR="0094607F">
        <w:rPr>
          <w:rFonts w:cs="Times New Roman"/>
          <w:sz w:val="28"/>
          <w:szCs w:val="28"/>
          <w:lang w:val="uk-UA"/>
        </w:rPr>
        <w:t>а</w:t>
      </w:r>
      <w:r w:rsidR="00DA3489" w:rsidRPr="00DE2CC3">
        <w:rPr>
          <w:rFonts w:cs="Times New Roman"/>
          <w:sz w:val="28"/>
          <w:szCs w:val="28"/>
          <w:lang w:val="uk-UA"/>
        </w:rPr>
        <w:t xml:space="preserve"> </w:t>
      </w:r>
      <w:r w:rsidR="00A24B05" w:rsidRPr="00DE2CC3">
        <w:rPr>
          <w:rFonts w:cs="Times New Roman"/>
          <w:sz w:val="28"/>
          <w:szCs w:val="28"/>
          <w:lang w:val="uk-UA"/>
        </w:rPr>
        <w:t>здатн</w:t>
      </w:r>
      <w:r w:rsidR="0094607F">
        <w:rPr>
          <w:rFonts w:cs="Times New Roman"/>
          <w:sz w:val="28"/>
          <w:szCs w:val="28"/>
          <w:lang w:val="uk-UA"/>
        </w:rPr>
        <w:t>ість</w:t>
      </w:r>
      <w:r w:rsidR="00A24B05" w:rsidRPr="00DE2CC3">
        <w:rPr>
          <w:rFonts w:cs="Times New Roman"/>
          <w:sz w:val="28"/>
          <w:szCs w:val="28"/>
          <w:lang w:val="uk-UA"/>
        </w:rPr>
        <w:t xml:space="preserve"> </w:t>
      </w:r>
      <w:r w:rsidRPr="00DE2CC3">
        <w:rPr>
          <w:rFonts w:cs="Times New Roman"/>
          <w:sz w:val="28"/>
          <w:szCs w:val="28"/>
          <w:lang w:val="uk-UA"/>
        </w:rPr>
        <w:t>інформаційної системи попередж</w:t>
      </w:r>
      <w:r w:rsidR="00DA3489" w:rsidRPr="00DE2CC3">
        <w:rPr>
          <w:rFonts w:cs="Times New Roman"/>
          <w:sz w:val="28"/>
          <w:szCs w:val="28"/>
          <w:lang w:val="uk-UA"/>
        </w:rPr>
        <w:t>ати</w:t>
      </w:r>
      <w:r w:rsidRPr="00DE2CC3">
        <w:rPr>
          <w:rFonts w:cs="Times New Roman"/>
          <w:sz w:val="28"/>
          <w:szCs w:val="28"/>
          <w:lang w:val="uk-UA"/>
        </w:rPr>
        <w:t xml:space="preserve"> та виправл</w:t>
      </w:r>
      <w:r w:rsidR="00DA3489" w:rsidRPr="00DE2CC3">
        <w:rPr>
          <w:rFonts w:cs="Times New Roman"/>
          <w:sz w:val="28"/>
          <w:szCs w:val="28"/>
          <w:lang w:val="uk-UA"/>
        </w:rPr>
        <w:t>яти</w:t>
      </w:r>
      <w:r w:rsidRPr="00DE2CC3">
        <w:rPr>
          <w:rFonts w:cs="Times New Roman"/>
          <w:sz w:val="28"/>
          <w:szCs w:val="28"/>
          <w:lang w:val="uk-UA"/>
        </w:rPr>
        <w:t xml:space="preserve"> помилк</w:t>
      </w:r>
      <w:r w:rsidR="00DA3489" w:rsidRPr="00DE2CC3">
        <w:rPr>
          <w:rFonts w:cs="Times New Roman"/>
          <w:sz w:val="28"/>
          <w:szCs w:val="28"/>
          <w:lang w:val="uk-UA"/>
        </w:rPr>
        <w:t>и</w:t>
      </w:r>
      <w:r w:rsidRPr="00DE2CC3">
        <w:rPr>
          <w:rFonts w:cs="Times New Roman"/>
          <w:sz w:val="28"/>
          <w:szCs w:val="28"/>
          <w:lang w:val="uk-UA"/>
        </w:rPr>
        <w:t>:</w:t>
      </w:r>
    </w:p>
    <w:p w14:paraId="5A3C2604" w14:textId="77777777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стандартні поля для вводу інтуїтивно зрозумілі;</w:t>
      </w:r>
    </w:p>
    <w:p w14:paraId="508B3E25" w14:textId="4677189B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забезпечена технічна можливість під час здійсненн</w:t>
      </w:r>
      <w:r w:rsidR="00343C5D" w:rsidRPr="00DE2CC3">
        <w:rPr>
          <w:rFonts w:cs="Times New Roman"/>
          <w:sz w:val="28"/>
          <w:szCs w:val="28"/>
          <w:lang w:val="uk-UA"/>
        </w:rPr>
        <w:t xml:space="preserve">я операції </w:t>
      </w:r>
      <w:r w:rsidR="00343C5D" w:rsidRPr="00DE2CC3">
        <w:rPr>
          <w:rFonts w:cs="Times New Roman"/>
          <w:sz w:val="28"/>
          <w:szCs w:val="28"/>
        </w:rPr>
        <w:t>“</w:t>
      </w:r>
      <w:r w:rsidRPr="00DE2CC3">
        <w:rPr>
          <w:rFonts w:cs="Times New Roman"/>
          <w:sz w:val="28"/>
          <w:szCs w:val="28"/>
          <w:lang w:val="uk-UA"/>
        </w:rPr>
        <w:t>повернути назад</w:t>
      </w:r>
      <w:r w:rsidR="00343C5D" w:rsidRPr="00DE2CC3">
        <w:rPr>
          <w:rFonts w:cs="Times New Roman"/>
          <w:sz w:val="28"/>
          <w:szCs w:val="28"/>
        </w:rPr>
        <w:t>”</w:t>
      </w:r>
      <w:r w:rsidRPr="00DE2CC3">
        <w:rPr>
          <w:rFonts w:cs="Times New Roman"/>
          <w:sz w:val="28"/>
          <w:szCs w:val="28"/>
          <w:lang w:val="uk-UA"/>
        </w:rPr>
        <w:t xml:space="preserve"> та виправити помилку.</w:t>
      </w:r>
    </w:p>
    <w:p w14:paraId="08DBF15A" w14:textId="77777777" w:rsidR="00732291" w:rsidRPr="00DE2CC3" w:rsidRDefault="00732291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</w:p>
    <w:p w14:paraId="78C6D059" w14:textId="77FB2362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1</w:t>
      </w:r>
      <w:r w:rsidR="00576058">
        <w:rPr>
          <w:rFonts w:cs="Times New Roman"/>
          <w:sz w:val="28"/>
          <w:szCs w:val="28"/>
          <w:lang w:val="uk-UA"/>
        </w:rPr>
        <w:t>8</w:t>
      </w:r>
      <w:r w:rsidRPr="00DE2CC3">
        <w:rPr>
          <w:rFonts w:cs="Times New Roman"/>
          <w:sz w:val="28"/>
          <w:szCs w:val="28"/>
          <w:lang w:val="uk-UA"/>
        </w:rPr>
        <w:t xml:space="preserve">. </w:t>
      </w:r>
      <w:r w:rsidR="00F830D4">
        <w:rPr>
          <w:rFonts w:cs="Times New Roman"/>
          <w:sz w:val="28"/>
          <w:szCs w:val="28"/>
          <w:lang w:val="uk-UA"/>
        </w:rPr>
        <w:t>Д</w:t>
      </w:r>
      <w:r w:rsidR="00844193" w:rsidRPr="00DE2CC3">
        <w:rPr>
          <w:rFonts w:cs="Times New Roman"/>
          <w:sz w:val="28"/>
          <w:szCs w:val="28"/>
          <w:lang w:val="uk-UA"/>
        </w:rPr>
        <w:t xml:space="preserve">оступ до вебсайту </w:t>
      </w:r>
      <w:r w:rsidR="00844193">
        <w:rPr>
          <w:rFonts w:cs="Times New Roman"/>
          <w:sz w:val="28"/>
          <w:szCs w:val="28"/>
          <w:lang w:val="uk-UA"/>
        </w:rPr>
        <w:t>у</w:t>
      </w:r>
      <w:r w:rsidRPr="00DE2CC3">
        <w:rPr>
          <w:rFonts w:cs="Times New Roman"/>
          <w:sz w:val="28"/>
          <w:szCs w:val="28"/>
          <w:lang w:val="uk-UA"/>
        </w:rPr>
        <w:t>станов</w:t>
      </w:r>
      <w:r w:rsidR="00844193">
        <w:rPr>
          <w:rFonts w:cs="Times New Roman"/>
          <w:sz w:val="28"/>
          <w:szCs w:val="28"/>
          <w:lang w:val="uk-UA"/>
        </w:rPr>
        <w:t>и</w:t>
      </w:r>
      <w:r w:rsidRPr="00DE2CC3">
        <w:rPr>
          <w:rFonts w:cs="Times New Roman"/>
          <w:sz w:val="28"/>
          <w:szCs w:val="28"/>
          <w:lang w:val="uk-UA"/>
        </w:rPr>
        <w:t xml:space="preserve"> </w:t>
      </w:r>
      <w:r w:rsidR="00844193" w:rsidRPr="00DE2CC3">
        <w:rPr>
          <w:rFonts w:cs="Times New Roman"/>
          <w:sz w:val="28"/>
          <w:szCs w:val="28"/>
          <w:lang w:val="uk-UA"/>
        </w:rPr>
        <w:t xml:space="preserve">споживачам із маломобільних груп населення </w:t>
      </w:r>
      <w:r w:rsidR="00F830D4">
        <w:rPr>
          <w:rFonts w:cs="Times New Roman"/>
          <w:sz w:val="28"/>
          <w:szCs w:val="28"/>
          <w:lang w:val="uk-UA"/>
        </w:rPr>
        <w:t>забезпечується</w:t>
      </w:r>
      <w:r w:rsidRPr="00DE2CC3">
        <w:rPr>
          <w:rFonts w:cs="Times New Roman"/>
          <w:sz w:val="28"/>
          <w:szCs w:val="28"/>
          <w:lang w:val="uk-UA"/>
        </w:rPr>
        <w:t xml:space="preserve"> </w:t>
      </w:r>
      <w:r w:rsidR="009213DA">
        <w:rPr>
          <w:rFonts w:cs="Times New Roman"/>
          <w:sz w:val="28"/>
          <w:szCs w:val="28"/>
          <w:lang w:val="uk-UA"/>
        </w:rPr>
        <w:t>в</w:t>
      </w:r>
      <w:r w:rsidRPr="00DE2CC3">
        <w:rPr>
          <w:rFonts w:cs="Times New Roman"/>
          <w:sz w:val="28"/>
          <w:szCs w:val="28"/>
          <w:lang w:val="uk-UA"/>
        </w:rPr>
        <w:t xml:space="preserve"> такій послідовності:</w:t>
      </w:r>
    </w:p>
    <w:p w14:paraId="7E33F18C" w14:textId="77777777" w:rsidR="00732291" w:rsidRPr="00DE2CC3" w:rsidRDefault="00732291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</w:p>
    <w:p w14:paraId="29C67495" w14:textId="2EDD77DC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1) стартова вебсторінка та найбільш відвідувані вебсторінки, включно з вебсторінками, що розміщені на шляху до реєстрації </w:t>
      </w:r>
      <w:r w:rsidR="00870D79" w:rsidRPr="00DE2CC3">
        <w:rPr>
          <w:rFonts w:cs="Times New Roman"/>
          <w:sz w:val="28"/>
          <w:szCs w:val="28"/>
          <w:lang w:val="uk-UA"/>
        </w:rPr>
        <w:t>споживача</w:t>
      </w:r>
      <w:r w:rsidRPr="00DE2CC3">
        <w:rPr>
          <w:rFonts w:cs="Times New Roman"/>
          <w:sz w:val="28"/>
          <w:szCs w:val="28"/>
          <w:lang w:val="uk-UA"/>
        </w:rPr>
        <w:t xml:space="preserve"> за допомогою </w:t>
      </w:r>
      <w:bookmarkStart w:id="1" w:name="__DdeLink__122275_163619689"/>
      <w:r w:rsidRPr="00DE2CC3">
        <w:rPr>
          <w:rFonts w:cs="Times New Roman"/>
          <w:sz w:val="28"/>
          <w:szCs w:val="28"/>
          <w:lang w:val="uk-UA"/>
        </w:rPr>
        <w:t>інтерфейс</w:t>
      </w:r>
      <w:bookmarkEnd w:id="1"/>
      <w:r w:rsidRPr="00DE2CC3">
        <w:rPr>
          <w:rFonts w:cs="Times New Roman"/>
          <w:sz w:val="28"/>
          <w:szCs w:val="28"/>
          <w:lang w:val="uk-UA"/>
        </w:rPr>
        <w:t xml:space="preserve">у, авторизації даних </w:t>
      </w:r>
      <w:r w:rsidR="00870D79" w:rsidRPr="00DE2CC3">
        <w:rPr>
          <w:rFonts w:cs="Times New Roman"/>
          <w:sz w:val="28"/>
          <w:szCs w:val="28"/>
          <w:lang w:val="uk-UA"/>
        </w:rPr>
        <w:t>споживача</w:t>
      </w:r>
      <w:r w:rsidRPr="00DE2CC3">
        <w:rPr>
          <w:rFonts w:cs="Times New Roman"/>
          <w:sz w:val="28"/>
          <w:szCs w:val="28"/>
          <w:lang w:val="uk-UA"/>
        </w:rPr>
        <w:t>, провадженню правочинів;</w:t>
      </w:r>
    </w:p>
    <w:p w14:paraId="3D73412F" w14:textId="77777777" w:rsidR="00732291" w:rsidRPr="00DE2CC3" w:rsidRDefault="00732291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</w:p>
    <w:p w14:paraId="099885BD" w14:textId="77777777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2) усі нові вебсторінки незалежно від змісту;</w:t>
      </w:r>
    </w:p>
    <w:p w14:paraId="3B4F5916" w14:textId="77777777" w:rsidR="00732291" w:rsidRPr="00DE2CC3" w:rsidRDefault="00732291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</w:p>
    <w:p w14:paraId="6E196806" w14:textId="77777777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</w:rPr>
      </w:pPr>
      <w:r w:rsidRPr="00DE2CC3">
        <w:rPr>
          <w:rFonts w:cs="Times New Roman"/>
          <w:sz w:val="28"/>
          <w:szCs w:val="28"/>
          <w:lang w:val="uk-UA"/>
        </w:rPr>
        <w:t>3) вебсторінки із середнім показником відвідуваності</w:t>
      </w:r>
      <w:r w:rsidRPr="00DE2CC3">
        <w:rPr>
          <w:rFonts w:cs="Times New Roman"/>
          <w:sz w:val="28"/>
          <w:szCs w:val="28"/>
        </w:rPr>
        <w:t>;</w:t>
      </w:r>
    </w:p>
    <w:p w14:paraId="5FB88F83" w14:textId="77777777" w:rsidR="00732291" w:rsidRPr="00DE2CC3" w:rsidRDefault="00732291">
      <w:pPr>
        <w:spacing w:line="100" w:lineRule="atLeast"/>
        <w:ind w:firstLine="717"/>
        <w:jc w:val="both"/>
        <w:rPr>
          <w:rFonts w:cs="Times New Roman"/>
          <w:sz w:val="28"/>
          <w:szCs w:val="28"/>
        </w:rPr>
      </w:pPr>
    </w:p>
    <w:p w14:paraId="46666CA1" w14:textId="6D5BA33D" w:rsidR="00732291" w:rsidRPr="00DE2CC3" w:rsidRDefault="00713684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4) маловідвідувані вебсторінки, які можуть бути залишені без змін, тільки якщо вони не становлять специфічного інтересу для </w:t>
      </w:r>
      <w:r w:rsidR="00870D79" w:rsidRPr="00DE2CC3">
        <w:rPr>
          <w:rFonts w:cs="Times New Roman"/>
          <w:sz w:val="28"/>
          <w:szCs w:val="28"/>
          <w:lang w:val="uk-UA"/>
        </w:rPr>
        <w:t>споживачів</w:t>
      </w:r>
      <w:r w:rsidRPr="00DE2CC3">
        <w:rPr>
          <w:rFonts w:cs="Times New Roman"/>
          <w:sz w:val="28"/>
          <w:szCs w:val="28"/>
          <w:lang w:val="uk-UA"/>
        </w:rPr>
        <w:t xml:space="preserve"> </w:t>
      </w:r>
      <w:r w:rsidR="00870D79" w:rsidRPr="00DE2CC3">
        <w:rPr>
          <w:rFonts w:cs="Times New Roman"/>
          <w:sz w:val="28"/>
          <w:szCs w:val="28"/>
          <w:lang w:val="uk-UA"/>
        </w:rPr>
        <w:t>і</w:t>
      </w:r>
      <w:r w:rsidRPr="00DE2CC3">
        <w:rPr>
          <w:rFonts w:cs="Times New Roman"/>
          <w:sz w:val="28"/>
          <w:szCs w:val="28"/>
          <w:lang w:val="uk-UA"/>
        </w:rPr>
        <w:t>з маломобільн</w:t>
      </w:r>
      <w:r w:rsidR="00E12F0D" w:rsidRPr="00DE2CC3">
        <w:rPr>
          <w:rFonts w:cs="Times New Roman"/>
          <w:sz w:val="28"/>
          <w:szCs w:val="28"/>
          <w:lang w:val="uk-UA"/>
        </w:rPr>
        <w:t>их</w:t>
      </w:r>
      <w:r w:rsidRPr="00DE2CC3">
        <w:rPr>
          <w:rFonts w:cs="Times New Roman"/>
          <w:sz w:val="28"/>
          <w:szCs w:val="28"/>
          <w:lang w:val="uk-UA"/>
        </w:rPr>
        <w:t xml:space="preserve"> груп населення.</w:t>
      </w:r>
    </w:p>
    <w:p w14:paraId="626246BC" w14:textId="77777777" w:rsidR="00732291" w:rsidRPr="00DE2CC3" w:rsidRDefault="00732291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</w:p>
    <w:p w14:paraId="6F4089DD" w14:textId="63E2AA3F" w:rsidR="00732291" w:rsidRPr="00DE2CC3" w:rsidRDefault="00713684">
      <w:pPr>
        <w:spacing w:line="100" w:lineRule="atLeast"/>
        <w:ind w:firstLine="709"/>
        <w:jc w:val="center"/>
        <w:rPr>
          <w:rFonts w:cs="Times New Roman"/>
          <w:sz w:val="28"/>
          <w:szCs w:val="28"/>
        </w:rPr>
      </w:pPr>
      <w:r w:rsidRPr="00DE2CC3">
        <w:rPr>
          <w:rFonts w:cs="Times New Roman"/>
          <w:bCs/>
          <w:color w:val="000000"/>
          <w:sz w:val="28"/>
          <w:szCs w:val="28"/>
        </w:rPr>
        <w:t>І</w:t>
      </w:r>
      <w:r w:rsidRPr="00DE2CC3">
        <w:rPr>
          <w:rFonts w:cs="Times New Roman"/>
          <w:bCs/>
          <w:color w:val="000000"/>
          <w:sz w:val="28"/>
          <w:szCs w:val="28"/>
          <w:lang w:val="en-US"/>
        </w:rPr>
        <w:t>V</w:t>
      </w:r>
      <w:r w:rsidRPr="00DE2CC3">
        <w:rPr>
          <w:rFonts w:cs="Times New Roman"/>
          <w:bCs/>
          <w:color w:val="000000"/>
          <w:sz w:val="28"/>
          <w:szCs w:val="28"/>
          <w:lang w:val="uk-UA"/>
        </w:rPr>
        <w:t>. Забезпечення доступності продуктів і послуг установи</w:t>
      </w:r>
    </w:p>
    <w:p w14:paraId="19F5CEE3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060E87A7" w14:textId="7AFDF8E9" w:rsidR="00732291" w:rsidRPr="00DE2CC3" w:rsidRDefault="00576058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19</w:t>
      </w:r>
      <w:r w:rsidR="00713684" w:rsidRPr="00DE2CC3">
        <w:rPr>
          <w:rFonts w:cs="Times New Roman"/>
          <w:sz w:val="28"/>
          <w:szCs w:val="28"/>
          <w:lang w:val="uk-UA"/>
        </w:rPr>
        <w:t xml:space="preserve">. </w:t>
      </w:r>
      <w:r w:rsidR="0068441B">
        <w:rPr>
          <w:rFonts w:cs="Times New Roman"/>
          <w:color w:val="000000"/>
          <w:sz w:val="28"/>
          <w:szCs w:val="28"/>
          <w:lang w:val="uk-UA"/>
        </w:rPr>
        <w:t>З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аход</w:t>
      </w:r>
      <w:r w:rsidR="009F6C5B">
        <w:rPr>
          <w:rFonts w:cs="Times New Roman"/>
          <w:color w:val="000000"/>
          <w:sz w:val="28"/>
          <w:szCs w:val="28"/>
          <w:lang w:val="uk-UA"/>
        </w:rPr>
        <w:t>и</w:t>
      </w:r>
      <w:r w:rsidR="009F6C5B" w:rsidRPr="009F6C5B">
        <w:rPr>
          <w:rFonts w:cs="Times New Roman"/>
          <w:sz w:val="28"/>
          <w:szCs w:val="28"/>
          <w:lang w:val="uk-UA"/>
        </w:rPr>
        <w:t xml:space="preserve"> </w:t>
      </w:r>
      <w:r w:rsidR="009F6C5B">
        <w:rPr>
          <w:rFonts w:cs="Times New Roman"/>
          <w:sz w:val="28"/>
          <w:szCs w:val="28"/>
          <w:lang w:val="uk-UA"/>
        </w:rPr>
        <w:t xml:space="preserve">для </w:t>
      </w:r>
      <w:r w:rsidR="009F6C5B" w:rsidRPr="00DE2CC3">
        <w:rPr>
          <w:rFonts w:cs="Times New Roman"/>
          <w:sz w:val="28"/>
          <w:szCs w:val="28"/>
          <w:lang w:val="uk-UA"/>
        </w:rPr>
        <w:t>забе</w:t>
      </w:r>
      <w:r w:rsidR="009F6C5B" w:rsidRPr="00DE2CC3">
        <w:rPr>
          <w:rFonts w:cs="Times New Roman"/>
          <w:color w:val="000000"/>
          <w:sz w:val="28"/>
          <w:szCs w:val="28"/>
          <w:lang w:val="uk-UA"/>
        </w:rPr>
        <w:t xml:space="preserve">зпечення інформаційно-технологічної доступності </w:t>
      </w:r>
      <w:r w:rsidR="009F6C5B" w:rsidRPr="00DE2CC3">
        <w:rPr>
          <w:rFonts w:cs="Times New Roman"/>
          <w:bCs/>
          <w:color w:val="000000"/>
          <w:sz w:val="28"/>
          <w:szCs w:val="28"/>
          <w:lang w:val="uk-UA"/>
        </w:rPr>
        <w:t>продуктів і послуг для споживачів із порушенням зору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:</w:t>
      </w:r>
    </w:p>
    <w:p w14:paraId="7676B315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42C12D48" w14:textId="1DD4105C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1) вида</w:t>
      </w:r>
      <w:r w:rsidR="007776BA">
        <w:rPr>
          <w:rFonts w:cs="Times New Roman"/>
          <w:color w:val="000000"/>
          <w:sz w:val="28"/>
          <w:szCs w:val="28"/>
          <w:lang w:val="uk-UA"/>
        </w:rPr>
        <w:t>вати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інформаційно-рекламн</w:t>
      </w:r>
      <w:r w:rsidR="007776BA">
        <w:rPr>
          <w:rFonts w:cs="Times New Roman"/>
          <w:color w:val="000000"/>
          <w:sz w:val="28"/>
          <w:szCs w:val="28"/>
          <w:lang w:val="uk-UA"/>
        </w:rPr>
        <w:t>у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продукці</w:t>
      </w:r>
      <w:r w:rsidR="007776BA">
        <w:rPr>
          <w:rFonts w:cs="Times New Roman"/>
          <w:color w:val="000000"/>
          <w:sz w:val="28"/>
          <w:szCs w:val="28"/>
          <w:lang w:val="uk-UA"/>
        </w:rPr>
        <w:t>ю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у вигляді аудіофайлів про послуги </w:t>
      </w:r>
      <w:r w:rsidR="00210092" w:rsidRPr="00DE2CC3">
        <w:rPr>
          <w:rFonts w:cs="Times New Roman"/>
          <w:color w:val="000000"/>
          <w:sz w:val="28"/>
          <w:szCs w:val="28"/>
          <w:lang w:val="uk-UA"/>
        </w:rPr>
        <w:t xml:space="preserve">установи </w:t>
      </w:r>
      <w:r w:rsidRPr="00DE2CC3">
        <w:rPr>
          <w:rFonts w:cs="Times New Roman"/>
          <w:color w:val="000000"/>
          <w:sz w:val="28"/>
          <w:szCs w:val="28"/>
          <w:lang w:val="uk-UA"/>
        </w:rPr>
        <w:t>та умови їх отримання з можливістю завантажити файли для програвання на свій пристрій або скористатись технічними засобами відтворення, наявними у приміщенні установи;</w:t>
      </w:r>
    </w:p>
    <w:p w14:paraId="07F2F85A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0F2E5C54" w14:textId="1B1D462D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2) дублюва</w:t>
      </w:r>
      <w:r w:rsidR="007776BA">
        <w:rPr>
          <w:rFonts w:cs="Times New Roman"/>
          <w:color w:val="000000"/>
          <w:sz w:val="28"/>
          <w:szCs w:val="28"/>
          <w:lang w:val="uk-UA"/>
        </w:rPr>
        <w:t>ти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інформаційно-рекламн</w:t>
      </w:r>
      <w:r w:rsidR="007776BA">
        <w:rPr>
          <w:rFonts w:cs="Times New Roman"/>
          <w:color w:val="000000"/>
          <w:sz w:val="28"/>
          <w:szCs w:val="28"/>
          <w:lang w:val="uk-UA"/>
        </w:rPr>
        <w:t>у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продукці</w:t>
      </w:r>
      <w:r w:rsidR="007776BA">
        <w:rPr>
          <w:rFonts w:cs="Times New Roman"/>
          <w:color w:val="000000"/>
          <w:sz w:val="28"/>
          <w:szCs w:val="28"/>
          <w:lang w:val="uk-UA"/>
        </w:rPr>
        <w:t>ю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установи для фізичних осіб </w:t>
      </w:r>
      <w:r w:rsidR="002F3A90" w:rsidRPr="00DE2CC3">
        <w:rPr>
          <w:rFonts w:cs="Times New Roman"/>
          <w:color w:val="000000"/>
          <w:sz w:val="28"/>
          <w:szCs w:val="28"/>
          <w:lang w:val="uk-UA"/>
        </w:rPr>
        <w:t xml:space="preserve">кеглем </w:t>
      </w:r>
      <w:r w:rsidRPr="00DE2CC3">
        <w:rPr>
          <w:rFonts w:cs="Times New Roman"/>
          <w:color w:val="000000"/>
          <w:sz w:val="28"/>
          <w:szCs w:val="28"/>
          <w:lang w:val="uk-UA"/>
        </w:rPr>
        <w:t>шрифт</w:t>
      </w:r>
      <w:r w:rsidR="002F3A90">
        <w:rPr>
          <w:rFonts w:cs="Times New Roman"/>
          <w:color w:val="000000"/>
          <w:sz w:val="28"/>
          <w:szCs w:val="28"/>
          <w:lang w:val="uk-UA"/>
        </w:rPr>
        <w:t>у від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16 пунктів (для слабозорих</w:t>
      </w:r>
      <w:r w:rsidR="007F190D" w:rsidRPr="00DE2CC3">
        <w:rPr>
          <w:rFonts w:cs="Times New Roman"/>
          <w:color w:val="000000"/>
          <w:sz w:val="28"/>
          <w:szCs w:val="28"/>
          <w:lang w:val="uk-UA"/>
        </w:rPr>
        <w:t xml:space="preserve"> споживачів</w:t>
      </w:r>
      <w:r w:rsidRPr="00DE2CC3">
        <w:rPr>
          <w:rFonts w:cs="Times New Roman"/>
          <w:color w:val="000000"/>
          <w:sz w:val="28"/>
          <w:szCs w:val="28"/>
          <w:lang w:val="uk-UA"/>
        </w:rPr>
        <w:t>);</w:t>
      </w:r>
    </w:p>
    <w:p w14:paraId="0098CEDF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0144F803" w14:textId="6D3C5110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3) </w:t>
      </w:r>
      <w:r w:rsidR="00576058">
        <w:rPr>
          <w:rFonts w:cs="Times New Roman"/>
          <w:color w:val="000000"/>
          <w:sz w:val="28"/>
          <w:szCs w:val="28"/>
          <w:lang w:val="uk-UA"/>
        </w:rPr>
        <w:t>активно</w:t>
      </w:r>
      <w:r w:rsidR="00CC5289" w:rsidRPr="00DE2CC3">
        <w:rPr>
          <w:rFonts w:cs="Times New Roman"/>
          <w:color w:val="000000"/>
          <w:sz w:val="28"/>
          <w:szCs w:val="28"/>
          <w:lang w:val="uk-UA"/>
        </w:rPr>
        <w:t xml:space="preserve"> застосува</w:t>
      </w:r>
      <w:r w:rsidR="007776BA">
        <w:rPr>
          <w:rFonts w:cs="Times New Roman"/>
          <w:color w:val="000000"/>
          <w:sz w:val="28"/>
          <w:szCs w:val="28"/>
          <w:lang w:val="uk-UA"/>
        </w:rPr>
        <w:t>ти</w:t>
      </w:r>
      <w:r w:rsidR="00CC5289"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DE2CC3">
        <w:rPr>
          <w:rFonts w:cs="Times New Roman"/>
          <w:color w:val="000000"/>
          <w:sz w:val="28"/>
          <w:szCs w:val="28"/>
          <w:lang w:val="uk-UA"/>
        </w:rPr>
        <w:t>технологі</w:t>
      </w:r>
      <w:r w:rsidR="007776BA">
        <w:rPr>
          <w:rFonts w:cs="Times New Roman"/>
          <w:color w:val="000000"/>
          <w:sz w:val="28"/>
          <w:szCs w:val="28"/>
          <w:lang w:val="uk-UA"/>
        </w:rPr>
        <w:t>ї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розпізнання активного ID </w:t>
      </w:r>
      <w:r w:rsidR="00C5511B" w:rsidRPr="00DE2CC3">
        <w:rPr>
          <w:rFonts w:cs="Times New Roman"/>
          <w:color w:val="000000"/>
          <w:sz w:val="28"/>
          <w:szCs w:val="28"/>
          <w:lang w:val="uk-UA"/>
        </w:rPr>
        <w:t>(ідентифікаційні дані) особи</w:t>
      </w:r>
      <w:r w:rsidR="00CC5289" w:rsidRPr="00DE2CC3">
        <w:rPr>
          <w:rFonts w:cs="Times New Roman"/>
          <w:color w:val="000000"/>
          <w:sz w:val="28"/>
          <w:szCs w:val="28"/>
          <w:lang w:val="uk-UA"/>
        </w:rPr>
        <w:t>, включно з біометричними (ідентифікація за відбитком пальця, за зовнішністю</w:t>
      </w:r>
      <w:r w:rsidR="002F3A90">
        <w:rPr>
          <w:rFonts w:cs="Times New Roman"/>
          <w:color w:val="000000"/>
          <w:sz w:val="28"/>
          <w:szCs w:val="28"/>
          <w:lang w:val="uk-UA"/>
        </w:rPr>
        <w:t>, за</w:t>
      </w:r>
      <w:r w:rsidR="00CC5289" w:rsidRPr="00DE2CC3">
        <w:rPr>
          <w:rFonts w:cs="Times New Roman"/>
          <w:color w:val="000000"/>
          <w:sz w:val="28"/>
          <w:szCs w:val="28"/>
          <w:lang w:val="uk-UA"/>
        </w:rPr>
        <w:t xml:space="preserve"> голосом),</w:t>
      </w:r>
      <w:r w:rsidR="00C5511B"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DE2CC3">
        <w:rPr>
          <w:rFonts w:cs="Times New Roman"/>
          <w:color w:val="000000"/>
          <w:sz w:val="28"/>
          <w:szCs w:val="28"/>
          <w:lang w:val="uk-UA"/>
        </w:rPr>
        <w:t>та спрощеного введення кодів підтвердження в</w:t>
      </w:r>
      <w:r w:rsidR="00351A6F" w:rsidRPr="00DE2CC3">
        <w:rPr>
          <w:rFonts w:cs="Times New Roman"/>
          <w:color w:val="000000"/>
          <w:sz w:val="28"/>
          <w:szCs w:val="28"/>
          <w:lang w:val="uk-UA"/>
        </w:rPr>
        <w:t xml:space="preserve"> системи дистанційного обслуговування</w:t>
      </w:r>
      <w:r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4DEB4B01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5287DCB4" w14:textId="493A7A1D" w:rsidR="00732291" w:rsidRPr="00DE2CC3" w:rsidRDefault="00CC5289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4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) </w:t>
      </w:r>
      <w:r w:rsidR="007776BA" w:rsidRPr="00DE2CC3">
        <w:rPr>
          <w:rFonts w:cs="Times New Roman"/>
          <w:color w:val="000000"/>
          <w:sz w:val="28"/>
          <w:szCs w:val="28"/>
          <w:lang w:val="uk-UA"/>
        </w:rPr>
        <w:t>обладна</w:t>
      </w:r>
      <w:r w:rsidR="007776BA">
        <w:rPr>
          <w:rFonts w:cs="Times New Roman"/>
          <w:color w:val="000000"/>
          <w:sz w:val="28"/>
          <w:szCs w:val="28"/>
          <w:lang w:val="uk-UA"/>
        </w:rPr>
        <w:t>ти</w:t>
      </w:r>
      <w:r w:rsidR="007776BA"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7776BA">
        <w:rPr>
          <w:rFonts w:cs="Times New Roman"/>
          <w:color w:val="000000"/>
          <w:sz w:val="28"/>
          <w:szCs w:val="28"/>
          <w:lang w:val="uk-UA"/>
        </w:rPr>
        <w:t>щонайменше одне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на </w:t>
      </w:r>
      <w:r w:rsidR="009C1D03" w:rsidRPr="00DE2CC3">
        <w:rPr>
          <w:rFonts w:cs="Times New Roman"/>
          <w:color w:val="000000"/>
          <w:sz w:val="28"/>
          <w:szCs w:val="28"/>
          <w:lang w:val="uk-UA"/>
        </w:rPr>
        <w:t xml:space="preserve">кожен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регіон присутності установи </w:t>
      </w:r>
      <w:r w:rsidR="0009496E" w:rsidRPr="00DE2CC3">
        <w:rPr>
          <w:rFonts w:cs="Times New Roman"/>
          <w:color w:val="000000"/>
          <w:sz w:val="28"/>
          <w:szCs w:val="28"/>
          <w:lang w:val="uk-UA"/>
        </w:rPr>
        <w:t>приміщення “машиною, що читає</w:t>
      </w:r>
      <w:r w:rsidR="0009496E" w:rsidRPr="00DE2CC3">
        <w:rPr>
          <w:rFonts w:cs="Times New Roman"/>
          <w:sz w:val="28"/>
          <w:szCs w:val="28"/>
          <w:lang w:val="uk-UA"/>
        </w:rPr>
        <w:t>”</w:t>
      </w:r>
      <w:r w:rsidR="004478B6"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– пристроєм, що поєднує в собі функції синтезу мови та сканування;</w:t>
      </w:r>
    </w:p>
    <w:p w14:paraId="6CFB9868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0B12D16F" w14:textId="7E998BBC" w:rsidR="00732291" w:rsidRPr="00DE2CC3" w:rsidRDefault="004B361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5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) </w:t>
      </w:r>
      <w:r w:rsidR="007776BA" w:rsidRPr="00DE2CC3">
        <w:rPr>
          <w:rFonts w:cs="Times New Roman"/>
          <w:color w:val="000000"/>
          <w:sz w:val="28"/>
          <w:szCs w:val="28"/>
          <w:lang w:val="uk-UA"/>
        </w:rPr>
        <w:t>обладна</w:t>
      </w:r>
      <w:r w:rsidR="007776BA">
        <w:rPr>
          <w:rFonts w:cs="Times New Roman"/>
          <w:color w:val="000000"/>
          <w:sz w:val="28"/>
          <w:szCs w:val="28"/>
          <w:lang w:val="uk-UA"/>
        </w:rPr>
        <w:t>ти</w:t>
      </w:r>
      <w:r w:rsidR="007776BA"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щонайменше </w:t>
      </w:r>
      <w:r w:rsidR="007776BA">
        <w:rPr>
          <w:rFonts w:cs="Times New Roman"/>
          <w:color w:val="000000"/>
          <w:sz w:val="28"/>
          <w:szCs w:val="28"/>
          <w:lang w:val="uk-UA"/>
        </w:rPr>
        <w:t>одне</w:t>
      </w:r>
      <w:r w:rsidR="007776BA"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на</w:t>
      </w:r>
      <w:r w:rsidR="0037156F" w:rsidRPr="00DE2CC3">
        <w:rPr>
          <w:rFonts w:cs="Times New Roman"/>
          <w:color w:val="000000"/>
          <w:sz w:val="28"/>
          <w:szCs w:val="28"/>
          <w:lang w:val="uk-UA"/>
        </w:rPr>
        <w:t xml:space="preserve"> кожен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регіон присутності установи приміщення робочим місцем </w:t>
      </w:r>
      <w:r w:rsidR="00DC143D" w:rsidRPr="00DE2CC3">
        <w:rPr>
          <w:rFonts w:cs="Times New Roman"/>
          <w:color w:val="000000"/>
          <w:sz w:val="28"/>
          <w:szCs w:val="28"/>
          <w:lang w:val="uk-UA"/>
        </w:rPr>
        <w:t>і</w:t>
      </w:r>
      <w:r w:rsidR="00B718C6" w:rsidRPr="00DE2CC3">
        <w:rPr>
          <w:rFonts w:cs="Times New Roman"/>
          <w:color w:val="000000"/>
          <w:sz w:val="28"/>
          <w:szCs w:val="28"/>
          <w:lang w:val="uk-UA"/>
        </w:rPr>
        <w:t xml:space="preserve">з </w:t>
      </w:r>
      <w:r w:rsidR="004D4B75" w:rsidRPr="00DE2CC3">
        <w:rPr>
          <w:rFonts w:cs="Times New Roman"/>
          <w:color w:val="000000"/>
          <w:sz w:val="28"/>
          <w:szCs w:val="28"/>
          <w:lang w:val="uk-UA"/>
        </w:rPr>
        <w:t xml:space="preserve">встановленою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програмою екранного збільшення та </w:t>
      </w:r>
      <w:r w:rsidR="00B718C6" w:rsidRPr="00DE2CC3">
        <w:rPr>
          <w:rFonts w:cs="Times New Roman"/>
          <w:color w:val="000000"/>
          <w:sz w:val="28"/>
          <w:szCs w:val="28"/>
          <w:lang w:val="uk-UA"/>
        </w:rPr>
        <w:t>програмою або пристроєм для перетворення друкарського тексту на мовний сигнал (екранний диктор)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4F2F1A7D" w14:textId="77777777" w:rsidR="004B3611" w:rsidRPr="00DE2CC3" w:rsidRDefault="004B3611" w:rsidP="004B361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4D41E09C" w14:textId="1A8265E7" w:rsidR="00732291" w:rsidRPr="00DE2CC3" w:rsidRDefault="00780B95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6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) розповсюдж</w:t>
      </w:r>
      <w:r w:rsidR="0094607F">
        <w:rPr>
          <w:rFonts w:cs="Times New Roman"/>
          <w:color w:val="000000"/>
          <w:sz w:val="28"/>
          <w:szCs w:val="28"/>
          <w:lang w:val="uk-UA"/>
        </w:rPr>
        <w:t>увати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безконтактн</w:t>
      </w:r>
      <w:r w:rsidR="0094607F">
        <w:rPr>
          <w:rFonts w:cs="Times New Roman"/>
          <w:color w:val="000000"/>
          <w:sz w:val="28"/>
          <w:szCs w:val="28"/>
          <w:lang w:val="uk-UA"/>
        </w:rPr>
        <w:t>у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технологі</w:t>
      </w:r>
      <w:r w:rsidR="0094607F">
        <w:rPr>
          <w:rFonts w:cs="Times New Roman"/>
          <w:color w:val="000000"/>
          <w:sz w:val="28"/>
          <w:szCs w:val="28"/>
          <w:lang w:val="uk-UA"/>
        </w:rPr>
        <w:t>ю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оплати.</w:t>
      </w:r>
    </w:p>
    <w:p w14:paraId="7352945D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7192218E" w14:textId="2F61D04B" w:rsidR="00780B95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2</w:t>
      </w:r>
      <w:r w:rsidR="00576058">
        <w:rPr>
          <w:rFonts w:cs="Times New Roman"/>
          <w:sz w:val="28"/>
          <w:szCs w:val="28"/>
          <w:lang w:val="uk-UA"/>
        </w:rPr>
        <w:t>0</w:t>
      </w:r>
      <w:r w:rsidRPr="00DE2CC3">
        <w:rPr>
          <w:rFonts w:cs="Times New Roman"/>
          <w:sz w:val="28"/>
          <w:szCs w:val="28"/>
          <w:lang w:val="uk-UA"/>
        </w:rPr>
        <w:t xml:space="preserve">. </w:t>
      </w:r>
      <w:r w:rsidR="006D30F1">
        <w:rPr>
          <w:rFonts w:cs="Times New Roman"/>
          <w:sz w:val="28"/>
          <w:szCs w:val="28"/>
          <w:lang w:val="uk-UA"/>
        </w:rPr>
        <w:t>З</w:t>
      </w:r>
      <w:r w:rsidR="009F6C5B" w:rsidRPr="00DE2CC3">
        <w:rPr>
          <w:rFonts w:cs="Times New Roman"/>
          <w:color w:val="000000"/>
          <w:sz w:val="28"/>
          <w:szCs w:val="28"/>
          <w:lang w:val="uk-UA"/>
        </w:rPr>
        <w:t>аход</w:t>
      </w:r>
      <w:r w:rsidR="006D30F1">
        <w:rPr>
          <w:rFonts w:cs="Times New Roman"/>
          <w:color w:val="000000"/>
          <w:sz w:val="28"/>
          <w:szCs w:val="28"/>
          <w:lang w:val="uk-UA"/>
        </w:rPr>
        <w:t>и</w:t>
      </w:r>
      <w:r w:rsidR="009F6C5B" w:rsidRPr="00DE2CC3">
        <w:rPr>
          <w:rFonts w:cs="Times New Roman"/>
          <w:sz w:val="28"/>
          <w:szCs w:val="28"/>
          <w:lang w:val="uk-UA"/>
        </w:rPr>
        <w:t xml:space="preserve"> </w:t>
      </w:r>
      <w:r w:rsidR="009F6C5B">
        <w:rPr>
          <w:rFonts w:cs="Times New Roman"/>
          <w:sz w:val="28"/>
          <w:szCs w:val="28"/>
          <w:lang w:val="uk-UA"/>
        </w:rPr>
        <w:t xml:space="preserve">для </w:t>
      </w:r>
      <w:r w:rsidRPr="00DE2CC3">
        <w:rPr>
          <w:rFonts w:cs="Times New Roman"/>
          <w:sz w:val="28"/>
          <w:szCs w:val="28"/>
          <w:lang w:val="uk-UA"/>
        </w:rPr>
        <w:t>забе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зпечення інформаційно-технологічної доступності </w:t>
      </w:r>
      <w:r w:rsidRPr="00DE2CC3">
        <w:rPr>
          <w:rFonts w:cs="Times New Roman"/>
          <w:bCs/>
          <w:color w:val="000000"/>
          <w:sz w:val="28"/>
          <w:szCs w:val="28"/>
          <w:lang w:val="uk-UA"/>
        </w:rPr>
        <w:t xml:space="preserve">продуктів і послуг для </w:t>
      </w:r>
      <w:r w:rsidR="004B3611" w:rsidRPr="00DE2CC3">
        <w:rPr>
          <w:rFonts w:cs="Times New Roman"/>
          <w:bCs/>
          <w:color w:val="000000"/>
          <w:sz w:val="28"/>
          <w:szCs w:val="28"/>
          <w:lang w:val="uk-UA"/>
        </w:rPr>
        <w:t>споживачів</w:t>
      </w:r>
      <w:r w:rsidRPr="00DE2CC3">
        <w:rPr>
          <w:rFonts w:cs="Times New Roman"/>
          <w:bCs/>
          <w:color w:val="000000"/>
          <w:sz w:val="28"/>
          <w:szCs w:val="28"/>
          <w:lang w:val="uk-UA"/>
        </w:rPr>
        <w:t xml:space="preserve"> </w:t>
      </w:r>
      <w:r w:rsidR="004B3611" w:rsidRPr="00DE2CC3">
        <w:rPr>
          <w:rFonts w:cs="Times New Roman"/>
          <w:bCs/>
          <w:color w:val="000000"/>
          <w:sz w:val="28"/>
          <w:szCs w:val="28"/>
          <w:lang w:val="uk-UA"/>
        </w:rPr>
        <w:t>і</w:t>
      </w:r>
      <w:r w:rsidRPr="00DE2CC3">
        <w:rPr>
          <w:rFonts w:cs="Times New Roman"/>
          <w:bCs/>
          <w:color w:val="000000"/>
          <w:sz w:val="28"/>
          <w:szCs w:val="28"/>
          <w:lang w:val="uk-UA"/>
        </w:rPr>
        <w:t>з порушенням слуху</w:t>
      </w:r>
      <w:r w:rsidR="00780B95" w:rsidRPr="00DE2CC3">
        <w:rPr>
          <w:rFonts w:cs="Times New Roman"/>
          <w:bCs/>
          <w:color w:val="000000"/>
          <w:sz w:val="28"/>
          <w:szCs w:val="28"/>
          <w:lang w:val="uk-UA"/>
        </w:rPr>
        <w:t xml:space="preserve"> та розладами </w:t>
      </w:r>
      <w:r w:rsidR="002F3A90">
        <w:rPr>
          <w:rFonts w:cs="Times New Roman"/>
          <w:bCs/>
          <w:color w:val="000000"/>
          <w:sz w:val="28"/>
          <w:szCs w:val="28"/>
          <w:lang w:val="uk-UA"/>
        </w:rPr>
        <w:t>мови і голосу</w:t>
      </w:r>
      <w:r w:rsidR="00780B95" w:rsidRPr="00DE2CC3">
        <w:rPr>
          <w:rFonts w:cs="Times New Roman"/>
          <w:color w:val="000000"/>
          <w:sz w:val="28"/>
          <w:szCs w:val="28"/>
          <w:lang w:val="uk-UA"/>
        </w:rPr>
        <w:t>:</w:t>
      </w:r>
    </w:p>
    <w:p w14:paraId="5B9D3EC3" w14:textId="77777777" w:rsidR="00780B95" w:rsidRPr="00DE2CC3" w:rsidRDefault="00780B95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1690E6F4" w14:textId="20C092BC" w:rsidR="00780B95" w:rsidRPr="00DE2CC3" w:rsidRDefault="00780B95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1)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облаштувати щонайменше одне на</w:t>
      </w:r>
      <w:r w:rsidR="0037156F" w:rsidRPr="00DE2CC3">
        <w:rPr>
          <w:rFonts w:cs="Times New Roman"/>
          <w:color w:val="000000"/>
          <w:sz w:val="28"/>
          <w:szCs w:val="28"/>
          <w:lang w:val="uk-UA"/>
        </w:rPr>
        <w:t xml:space="preserve"> кожен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регіон присутності установи приміщення комунікаційним пристроєм</w:t>
      </w:r>
      <w:r w:rsidR="004B3611" w:rsidRPr="00DE2CC3">
        <w:rPr>
          <w:rFonts w:cs="Times New Roman"/>
          <w:color w:val="000000"/>
          <w:sz w:val="28"/>
          <w:szCs w:val="28"/>
          <w:lang w:val="uk-UA"/>
        </w:rPr>
        <w:t>/програм</w:t>
      </w:r>
      <w:r w:rsidR="00274C69" w:rsidRPr="00DE2CC3">
        <w:rPr>
          <w:rFonts w:cs="Times New Roman"/>
          <w:color w:val="000000"/>
          <w:sz w:val="28"/>
          <w:szCs w:val="28"/>
          <w:lang w:val="uk-UA"/>
        </w:rPr>
        <w:t xml:space="preserve">ним забезпеченням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за типом введення інформації через клавіатуру для спілкування </w:t>
      </w:r>
      <w:r w:rsidR="00DD0054" w:rsidRPr="00DE2CC3">
        <w:rPr>
          <w:rFonts w:cs="Times New Roman"/>
          <w:color w:val="000000"/>
          <w:sz w:val="28"/>
          <w:szCs w:val="28"/>
          <w:lang w:val="uk-UA"/>
        </w:rPr>
        <w:t>споживача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з </w:t>
      </w:r>
      <w:r w:rsidR="00EB5CEE" w:rsidRPr="00DE2CC3">
        <w:rPr>
          <w:rFonts w:cs="Times New Roman"/>
          <w:color w:val="000000"/>
          <w:sz w:val="28"/>
          <w:szCs w:val="28"/>
          <w:lang w:val="uk-UA"/>
        </w:rPr>
        <w:t>працівником</w:t>
      </w:r>
      <w:r w:rsidR="00F16481"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установи</w:t>
      </w:r>
      <w:r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7985B2B3" w14:textId="77777777" w:rsidR="00780B95" w:rsidRPr="00DE2CC3" w:rsidRDefault="00780B95" w:rsidP="00780B95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30A0041E" w14:textId="415D5CC6" w:rsidR="00780B95" w:rsidRPr="00DE2CC3" w:rsidRDefault="00780B95" w:rsidP="00780B95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2) обладна</w:t>
      </w:r>
      <w:r w:rsidR="007776BA">
        <w:rPr>
          <w:rFonts w:cs="Times New Roman"/>
          <w:color w:val="000000"/>
          <w:sz w:val="28"/>
          <w:szCs w:val="28"/>
          <w:lang w:val="uk-UA"/>
        </w:rPr>
        <w:t>ти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щонайменше одн</w:t>
      </w:r>
      <w:r w:rsidR="007776BA">
        <w:rPr>
          <w:rFonts w:cs="Times New Roman"/>
          <w:color w:val="000000"/>
          <w:sz w:val="28"/>
          <w:szCs w:val="28"/>
          <w:lang w:val="uk-UA"/>
        </w:rPr>
        <w:t>е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на </w:t>
      </w:r>
      <w:r w:rsidR="00F619ED" w:rsidRPr="00DE2CC3">
        <w:rPr>
          <w:rFonts w:cs="Times New Roman"/>
          <w:color w:val="000000"/>
          <w:sz w:val="28"/>
          <w:szCs w:val="28"/>
          <w:lang w:val="uk-UA"/>
        </w:rPr>
        <w:t xml:space="preserve">кожне </w:t>
      </w:r>
      <w:r w:rsidRPr="00DE2CC3">
        <w:rPr>
          <w:rFonts w:cs="Times New Roman"/>
          <w:color w:val="000000"/>
          <w:sz w:val="28"/>
          <w:szCs w:val="28"/>
          <w:lang w:val="uk-UA"/>
        </w:rPr>
        <w:t>місто</w:t>
      </w:r>
      <w:r w:rsidR="00F619ED" w:rsidRPr="00DE2CC3">
        <w:rPr>
          <w:rFonts w:cs="Times New Roman"/>
          <w:color w:val="000000"/>
          <w:sz w:val="28"/>
          <w:szCs w:val="28"/>
          <w:lang w:val="uk-UA"/>
        </w:rPr>
        <w:t>,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F619ED" w:rsidRPr="00DE2CC3">
        <w:rPr>
          <w:rFonts w:cs="Times New Roman"/>
          <w:color w:val="000000"/>
          <w:sz w:val="28"/>
          <w:szCs w:val="28"/>
          <w:lang w:val="uk-UA"/>
        </w:rPr>
        <w:t>в межах якого здійснює свою діяльність установа,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робоч</w:t>
      </w:r>
      <w:r w:rsidR="007776BA">
        <w:rPr>
          <w:rFonts w:cs="Times New Roman"/>
          <w:color w:val="000000"/>
          <w:sz w:val="28"/>
          <w:szCs w:val="28"/>
          <w:lang w:val="uk-UA"/>
        </w:rPr>
        <w:t>е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місц</w:t>
      </w:r>
      <w:r w:rsidR="007776BA">
        <w:rPr>
          <w:rFonts w:cs="Times New Roman"/>
          <w:color w:val="000000"/>
          <w:sz w:val="28"/>
          <w:szCs w:val="28"/>
          <w:lang w:val="uk-UA"/>
        </w:rPr>
        <w:t>е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в приміщенні пристроєм або програмним забезпеченням для </w:t>
      </w:r>
      <w:r w:rsidR="00274C69" w:rsidRPr="00DE2CC3">
        <w:rPr>
          <w:rFonts w:cs="Times New Roman"/>
          <w:color w:val="000000"/>
          <w:sz w:val="28"/>
          <w:szCs w:val="28"/>
          <w:lang w:val="uk-UA"/>
        </w:rPr>
        <w:t xml:space="preserve">організації </w:t>
      </w:r>
      <w:r w:rsidRPr="00DE2CC3">
        <w:rPr>
          <w:rFonts w:cs="Times New Roman"/>
          <w:bCs/>
          <w:color w:val="000000"/>
          <w:sz w:val="28"/>
          <w:szCs w:val="28"/>
          <w:lang w:val="uk-UA"/>
        </w:rPr>
        <w:t>відеозв’язку з перекладачем жестової мови</w:t>
      </w:r>
      <w:r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05CAD270" w14:textId="77777777" w:rsidR="00780B95" w:rsidRPr="00DE2CC3" w:rsidRDefault="00780B95" w:rsidP="00780B95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4212AFDE" w14:textId="3F74A30A" w:rsidR="00732291" w:rsidRPr="00DE2CC3" w:rsidRDefault="00780B95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3) </w:t>
      </w:r>
      <w:r w:rsidR="007776BA">
        <w:rPr>
          <w:rFonts w:cs="Times New Roman"/>
          <w:color w:val="000000"/>
          <w:sz w:val="28"/>
          <w:szCs w:val="28"/>
          <w:lang w:val="uk-UA"/>
        </w:rPr>
        <w:t xml:space="preserve">забезпечити 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оволодіння щонайменше одним </w:t>
      </w:r>
      <w:r w:rsidR="001A772E" w:rsidRPr="00DE2CC3">
        <w:rPr>
          <w:rFonts w:cs="Times New Roman"/>
          <w:color w:val="000000"/>
          <w:sz w:val="28"/>
          <w:szCs w:val="28"/>
          <w:lang w:val="uk-UA"/>
        </w:rPr>
        <w:t>праців</w:t>
      </w:r>
      <w:r w:rsidRPr="00DE2CC3">
        <w:rPr>
          <w:rFonts w:cs="Times New Roman"/>
          <w:color w:val="000000"/>
          <w:sz w:val="28"/>
          <w:szCs w:val="28"/>
          <w:lang w:val="uk-UA"/>
        </w:rPr>
        <w:t>ником</w:t>
      </w:r>
      <w:r w:rsidR="00F16481"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установи на </w:t>
      </w:r>
      <w:r w:rsidR="00603D67" w:rsidRPr="00DE2CC3">
        <w:rPr>
          <w:rFonts w:cs="Times New Roman"/>
          <w:color w:val="000000"/>
          <w:sz w:val="28"/>
          <w:szCs w:val="28"/>
          <w:lang w:val="uk-UA"/>
        </w:rPr>
        <w:t xml:space="preserve">кожне </w:t>
      </w:r>
      <w:r w:rsidRPr="00DE2CC3">
        <w:rPr>
          <w:rFonts w:cs="Times New Roman"/>
          <w:color w:val="000000"/>
          <w:sz w:val="28"/>
          <w:szCs w:val="28"/>
          <w:lang w:val="uk-UA"/>
        </w:rPr>
        <w:t>місто</w:t>
      </w:r>
      <w:r w:rsidR="00F619ED" w:rsidRPr="00DE2CC3">
        <w:rPr>
          <w:rFonts w:cs="Times New Roman"/>
          <w:color w:val="000000"/>
          <w:sz w:val="28"/>
          <w:szCs w:val="28"/>
          <w:lang w:val="uk-UA"/>
        </w:rPr>
        <w:t>,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F619ED" w:rsidRPr="00DE2CC3">
        <w:rPr>
          <w:rFonts w:cs="Times New Roman"/>
          <w:color w:val="000000"/>
          <w:sz w:val="28"/>
          <w:szCs w:val="28"/>
          <w:lang w:val="uk-UA"/>
        </w:rPr>
        <w:t xml:space="preserve">в межах якого здійснює свою діяльність установа, </w:t>
      </w:r>
      <w:r w:rsidRPr="00DE2CC3">
        <w:rPr>
          <w:rFonts w:cs="Times New Roman"/>
          <w:color w:val="000000"/>
          <w:sz w:val="28"/>
          <w:szCs w:val="28"/>
          <w:lang w:val="uk-UA"/>
        </w:rPr>
        <w:t>жестовою мовою із зазначення</w:t>
      </w:r>
      <w:r w:rsidR="008F505E" w:rsidRPr="00DE2CC3">
        <w:rPr>
          <w:rFonts w:cs="Times New Roman"/>
          <w:color w:val="000000"/>
          <w:sz w:val="28"/>
          <w:szCs w:val="28"/>
          <w:lang w:val="uk-UA"/>
        </w:rPr>
        <w:t>м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7776BA">
        <w:rPr>
          <w:rFonts w:cs="Times New Roman"/>
          <w:color w:val="000000"/>
          <w:sz w:val="28"/>
          <w:szCs w:val="28"/>
          <w:lang w:val="uk-UA"/>
        </w:rPr>
        <w:t>такої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інформації на вебсайті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.</w:t>
      </w:r>
    </w:p>
    <w:p w14:paraId="61F1A9B1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3D4A2C64" w14:textId="2EC1C5AD" w:rsidR="00732291" w:rsidRPr="00DE2CC3" w:rsidRDefault="00713684">
      <w:pPr>
        <w:spacing w:line="100" w:lineRule="atLeast"/>
        <w:ind w:firstLine="709"/>
        <w:jc w:val="center"/>
        <w:rPr>
          <w:rFonts w:cs="Times New Roman"/>
          <w:sz w:val="28"/>
          <w:szCs w:val="28"/>
        </w:rPr>
      </w:pPr>
      <w:r w:rsidRPr="00DE2CC3">
        <w:rPr>
          <w:rFonts w:cs="Times New Roman"/>
          <w:bCs/>
          <w:color w:val="000000"/>
          <w:sz w:val="28"/>
          <w:szCs w:val="28"/>
          <w:lang w:val="en-US"/>
        </w:rPr>
        <w:t>V</w:t>
      </w:r>
      <w:r w:rsidRPr="00DE2CC3">
        <w:rPr>
          <w:rFonts w:cs="Times New Roman"/>
          <w:bCs/>
          <w:color w:val="000000"/>
          <w:sz w:val="28"/>
          <w:szCs w:val="28"/>
          <w:lang w:val="uk-UA"/>
        </w:rPr>
        <w:t xml:space="preserve">. </w:t>
      </w:r>
      <w:r w:rsidR="00F830D4">
        <w:rPr>
          <w:rFonts w:cs="Times New Roman"/>
          <w:sz w:val="28"/>
          <w:szCs w:val="28"/>
          <w:lang w:val="uk-UA"/>
        </w:rPr>
        <w:t xml:space="preserve">Правила обслуговування </w:t>
      </w:r>
      <w:r w:rsidR="007C7DB3" w:rsidRPr="00DE2CC3">
        <w:rPr>
          <w:rFonts w:cs="Times New Roman"/>
          <w:sz w:val="28"/>
          <w:szCs w:val="28"/>
          <w:lang w:val="uk-UA"/>
        </w:rPr>
        <w:t>споживачів</w:t>
      </w:r>
      <w:r w:rsidRPr="00DE2CC3">
        <w:rPr>
          <w:rFonts w:cs="Times New Roman"/>
          <w:sz w:val="28"/>
          <w:szCs w:val="28"/>
          <w:lang w:val="uk-UA"/>
        </w:rPr>
        <w:t xml:space="preserve"> </w:t>
      </w:r>
      <w:r w:rsidR="007C7DB3" w:rsidRPr="00DE2CC3">
        <w:rPr>
          <w:rFonts w:cs="Times New Roman"/>
          <w:sz w:val="28"/>
          <w:szCs w:val="28"/>
          <w:lang w:val="uk-UA"/>
        </w:rPr>
        <w:t>і</w:t>
      </w:r>
      <w:r w:rsidRPr="00DE2CC3">
        <w:rPr>
          <w:rFonts w:cs="Times New Roman"/>
          <w:sz w:val="28"/>
          <w:szCs w:val="28"/>
          <w:lang w:val="uk-UA"/>
        </w:rPr>
        <w:t>з маломобільн</w:t>
      </w:r>
      <w:r w:rsidR="001D5B87" w:rsidRPr="00DE2CC3">
        <w:rPr>
          <w:rFonts w:cs="Times New Roman"/>
          <w:sz w:val="28"/>
          <w:szCs w:val="28"/>
          <w:lang w:val="uk-UA"/>
        </w:rPr>
        <w:t>их</w:t>
      </w:r>
      <w:r w:rsidR="007776BA">
        <w:rPr>
          <w:rFonts w:cs="Times New Roman"/>
          <w:sz w:val="28"/>
          <w:szCs w:val="28"/>
          <w:lang w:val="uk-UA"/>
        </w:rPr>
        <w:t xml:space="preserve"> груп населення</w:t>
      </w:r>
    </w:p>
    <w:p w14:paraId="6195C5F4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49D8025F" w14:textId="57EB7EEC" w:rsidR="00732291" w:rsidRPr="004D589F" w:rsidRDefault="00713684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D589F">
        <w:rPr>
          <w:rFonts w:cs="Times New Roman"/>
          <w:color w:val="000000" w:themeColor="text1"/>
          <w:sz w:val="28"/>
          <w:szCs w:val="28"/>
          <w:lang w:val="uk-UA"/>
        </w:rPr>
        <w:t>2</w:t>
      </w:r>
      <w:r w:rsidR="00576058">
        <w:rPr>
          <w:rFonts w:cs="Times New Roman"/>
          <w:color w:val="000000" w:themeColor="text1"/>
          <w:sz w:val="28"/>
          <w:szCs w:val="28"/>
          <w:lang w:val="uk-UA"/>
        </w:rPr>
        <w:t>1</w:t>
      </w:r>
      <w:r w:rsidRPr="004D589F">
        <w:rPr>
          <w:rFonts w:cs="Times New Roman"/>
          <w:color w:val="000000" w:themeColor="text1"/>
          <w:sz w:val="28"/>
          <w:szCs w:val="28"/>
          <w:lang w:val="uk-UA"/>
        </w:rPr>
        <w:t xml:space="preserve">. </w:t>
      </w:r>
      <w:r w:rsidR="00540F03" w:rsidRPr="00540F03">
        <w:rPr>
          <w:rFonts w:cs="Times New Roman"/>
          <w:color w:val="000000" w:themeColor="text1"/>
          <w:sz w:val="28"/>
          <w:szCs w:val="28"/>
          <w:lang w:val="uk-UA"/>
        </w:rPr>
        <w:t xml:space="preserve">Обслуговування споживачів із </w:t>
      </w:r>
      <w:r w:rsidR="00540F03" w:rsidRPr="004D589F">
        <w:rPr>
          <w:rFonts w:cs="Times New Roman"/>
          <w:color w:val="000000" w:themeColor="text1"/>
          <w:sz w:val="28"/>
          <w:szCs w:val="28"/>
          <w:lang w:val="uk-UA"/>
        </w:rPr>
        <w:t>маломобільних груп населення</w:t>
      </w:r>
      <w:r w:rsidR="00540F0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540F03" w:rsidRPr="00540F03">
        <w:rPr>
          <w:rFonts w:cs="Times New Roman"/>
          <w:color w:val="000000" w:themeColor="text1"/>
          <w:sz w:val="28"/>
          <w:szCs w:val="28"/>
          <w:lang w:val="uk-UA"/>
        </w:rPr>
        <w:t>здійснюється з урахуванням таких рекомендацій</w:t>
      </w:r>
      <w:r w:rsidRPr="004D589F">
        <w:rPr>
          <w:rFonts w:cs="Times New Roman"/>
          <w:color w:val="000000" w:themeColor="text1"/>
          <w:sz w:val="28"/>
          <w:szCs w:val="28"/>
          <w:lang w:val="uk-UA"/>
        </w:rPr>
        <w:t>:</w:t>
      </w:r>
    </w:p>
    <w:p w14:paraId="01E7DFEA" w14:textId="77777777" w:rsidR="004D589F" w:rsidRPr="004D589F" w:rsidRDefault="004D589F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/>
        </w:rPr>
      </w:pPr>
    </w:p>
    <w:p w14:paraId="6E25DD63" w14:textId="68C968FC" w:rsidR="00732291" w:rsidRPr="00DE2CC3" w:rsidRDefault="00501940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4D589F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1) </w:t>
      </w:r>
      <w:r w:rsidR="00713684" w:rsidRPr="004D589F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тримати зоровий </w:t>
      </w:r>
      <w:r w:rsidR="00713684" w:rsidRPr="00DE2CC3">
        <w:rPr>
          <w:rFonts w:eastAsia="Times New Roman" w:cs="Times New Roman"/>
          <w:sz w:val="28"/>
          <w:szCs w:val="28"/>
          <w:lang w:val="uk-UA"/>
        </w:rPr>
        <w:t>кон</w:t>
      </w:r>
      <w:r w:rsidR="00691A80" w:rsidRPr="00DE2CC3">
        <w:rPr>
          <w:rFonts w:eastAsia="Times New Roman" w:cs="Times New Roman"/>
          <w:sz w:val="28"/>
          <w:szCs w:val="28"/>
          <w:lang w:val="uk-UA"/>
        </w:rPr>
        <w:t xml:space="preserve">такт, проте </w:t>
      </w:r>
      <w:r w:rsidR="00E55A1E" w:rsidRPr="00DE2CC3">
        <w:rPr>
          <w:rFonts w:eastAsia="Times New Roman" w:cs="Times New Roman"/>
          <w:sz w:val="28"/>
          <w:szCs w:val="28"/>
          <w:lang w:val="uk-UA"/>
        </w:rPr>
        <w:t>не</w:t>
      </w:r>
      <w:r w:rsidR="00691A80" w:rsidRPr="00DE2CC3">
        <w:rPr>
          <w:rFonts w:eastAsia="Times New Roman" w:cs="Times New Roman"/>
          <w:sz w:val="28"/>
          <w:szCs w:val="28"/>
          <w:lang w:val="uk-UA"/>
        </w:rPr>
        <w:t xml:space="preserve"> роз</w:t>
      </w:r>
      <w:r w:rsidR="00E55A1E" w:rsidRPr="00DE2CC3">
        <w:rPr>
          <w:rFonts w:eastAsia="Times New Roman" w:cs="Times New Roman"/>
          <w:sz w:val="28"/>
          <w:szCs w:val="28"/>
          <w:lang w:val="uk-UA"/>
        </w:rPr>
        <w:t xml:space="preserve">глядати </w:t>
      </w:r>
      <w:r w:rsidR="00540F03">
        <w:rPr>
          <w:rFonts w:eastAsia="Times New Roman" w:cs="Times New Roman"/>
          <w:color w:val="000000"/>
          <w:sz w:val="28"/>
          <w:szCs w:val="28"/>
          <w:lang w:val="uk-UA" w:eastAsia="uk-UA"/>
        </w:rPr>
        <w:t>споживача</w:t>
      </w:r>
      <w:r w:rsidR="00713684" w:rsidRPr="00DE2CC3">
        <w:rPr>
          <w:rFonts w:eastAsia="Times New Roman" w:cs="Times New Roman"/>
          <w:sz w:val="28"/>
          <w:szCs w:val="28"/>
          <w:lang w:val="uk-UA"/>
        </w:rPr>
        <w:t>;</w:t>
      </w:r>
    </w:p>
    <w:p w14:paraId="3ED95011" w14:textId="77777777" w:rsidR="004D589F" w:rsidRDefault="004D589F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3DAB0FBB" w14:textId="6EEF1F1B" w:rsidR="00732291" w:rsidRPr="00DE2CC3" w:rsidRDefault="004D589F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uk-UA"/>
        </w:rPr>
        <w:lastRenderedPageBreak/>
        <w:t xml:space="preserve">2)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запитати </w:t>
      </w:r>
      <w:r w:rsidR="00540F03">
        <w:rPr>
          <w:rFonts w:eastAsia="Times New Roman" w:cs="Times New Roman"/>
          <w:color w:val="000000"/>
          <w:sz w:val="28"/>
          <w:szCs w:val="28"/>
          <w:lang w:val="uk-UA" w:eastAsia="uk-UA"/>
        </w:rPr>
        <w:t>споживача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, що і як 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краще 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зробити, 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тим самим 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демонстру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ючи щиру зацікавленість</w:t>
      </w:r>
      <w:r w:rsidR="00616D5F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у співпраці;</w:t>
      </w:r>
    </w:p>
    <w:p w14:paraId="3AEBB283" w14:textId="77777777" w:rsidR="004D589F" w:rsidRDefault="004D589F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66876102" w14:textId="304AA5E7" w:rsidR="00732291" w:rsidRPr="00DE2CC3" w:rsidRDefault="004D589F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3) </w:t>
      </w:r>
      <w:r w:rsidR="00616D5F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не наполягати, якщо споживач відмовився від допомоги.</w:t>
      </w:r>
    </w:p>
    <w:p w14:paraId="6FBF4959" w14:textId="77777777" w:rsidR="00616D5F" w:rsidRPr="00DE2CC3" w:rsidRDefault="00616D5F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72A16F07" w14:textId="022EA60A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2</w:t>
      </w:r>
      <w:r w:rsidR="00576058">
        <w:rPr>
          <w:rFonts w:cs="Times New Roman"/>
          <w:color w:val="000000"/>
          <w:sz w:val="28"/>
          <w:szCs w:val="28"/>
          <w:lang w:val="uk-UA"/>
        </w:rPr>
        <w:t>2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. </w:t>
      </w:r>
      <w:r w:rsidR="00A17A0D">
        <w:rPr>
          <w:rFonts w:cs="Times New Roman"/>
          <w:color w:val="000000"/>
          <w:sz w:val="28"/>
          <w:szCs w:val="28"/>
          <w:lang w:val="uk-UA"/>
        </w:rPr>
        <w:t>Н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а початку обслуговування </w:t>
      </w:r>
      <w:r w:rsidR="00357A56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споживач</w:t>
      </w:r>
      <w:r w:rsidR="00245B6F">
        <w:rPr>
          <w:rFonts w:eastAsia="Times New Roman" w:cs="Times New Roman"/>
          <w:color w:val="000000"/>
          <w:sz w:val="28"/>
          <w:szCs w:val="28"/>
          <w:lang w:val="uk-UA" w:eastAsia="uk-UA"/>
        </w:rPr>
        <w:t>а</w:t>
      </w:r>
      <w:r w:rsidR="0024103F" w:rsidRPr="00DE2CC3">
        <w:rPr>
          <w:rFonts w:cs="Times New Roman"/>
          <w:color w:val="000000"/>
          <w:sz w:val="28"/>
          <w:szCs w:val="28"/>
          <w:lang w:val="uk-UA"/>
        </w:rPr>
        <w:t xml:space="preserve">, функціональні 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порушення </w:t>
      </w:r>
      <w:r w:rsidR="0024103F" w:rsidRPr="00DE2CC3">
        <w:rPr>
          <w:rFonts w:cs="Times New Roman"/>
          <w:color w:val="000000"/>
          <w:sz w:val="28"/>
          <w:szCs w:val="28"/>
          <w:lang w:val="uk-UA"/>
        </w:rPr>
        <w:t>якого є явними</w:t>
      </w:r>
      <w:r w:rsidR="00540F03">
        <w:rPr>
          <w:rFonts w:cs="Times New Roman"/>
          <w:color w:val="000000"/>
          <w:sz w:val="28"/>
          <w:szCs w:val="28"/>
          <w:lang w:val="uk-UA"/>
        </w:rPr>
        <w:t xml:space="preserve"> або про </w:t>
      </w:r>
      <w:r w:rsidR="00540F03" w:rsidRPr="00540F03">
        <w:rPr>
          <w:rFonts w:cs="Times New Roman"/>
          <w:color w:val="000000" w:themeColor="text1"/>
          <w:sz w:val="28"/>
          <w:szCs w:val="28"/>
          <w:lang w:val="uk-UA"/>
        </w:rPr>
        <w:t>них проінформовано працівника установи</w:t>
      </w:r>
      <w:r w:rsidR="00974C08" w:rsidRPr="00540F03">
        <w:rPr>
          <w:rFonts w:cs="Times New Roman"/>
          <w:color w:val="000000" w:themeColor="text1"/>
          <w:sz w:val="28"/>
          <w:szCs w:val="28"/>
          <w:lang w:val="uk-UA"/>
        </w:rPr>
        <w:t xml:space="preserve">, </w:t>
      </w:r>
      <w:r w:rsidR="00540F03" w:rsidRPr="00540F03">
        <w:rPr>
          <w:rFonts w:cs="Times New Roman"/>
          <w:color w:val="000000" w:themeColor="text1"/>
          <w:sz w:val="28"/>
          <w:szCs w:val="28"/>
          <w:lang w:val="uk-UA"/>
        </w:rPr>
        <w:t>рекомендується</w:t>
      </w:r>
      <w:r w:rsidR="00974C08" w:rsidRPr="00540F03">
        <w:rPr>
          <w:rFonts w:cs="Times New Roman"/>
          <w:color w:val="000000" w:themeColor="text1"/>
          <w:sz w:val="28"/>
          <w:szCs w:val="28"/>
          <w:lang w:val="uk-UA"/>
        </w:rPr>
        <w:t>:</w:t>
      </w:r>
    </w:p>
    <w:p w14:paraId="5BBC1359" w14:textId="77777777" w:rsidR="00544753" w:rsidRDefault="00544753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362D4F90" w14:textId="1A451919" w:rsidR="00732291" w:rsidRPr="00DE2CC3" w:rsidRDefault="00544753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1)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повідомити про наявність </w:t>
      </w:r>
      <w:r w:rsidR="00357A56" w:rsidRPr="00DE2CC3">
        <w:rPr>
          <w:rFonts w:cs="Times New Roman"/>
          <w:color w:val="000000"/>
          <w:sz w:val="28"/>
          <w:szCs w:val="28"/>
          <w:lang w:val="uk-UA"/>
        </w:rPr>
        <w:t>у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приміщенні </w:t>
      </w:r>
      <w:r w:rsidR="00540F03">
        <w:rPr>
          <w:rFonts w:cs="Times New Roman"/>
          <w:color w:val="000000"/>
          <w:sz w:val="28"/>
          <w:szCs w:val="28"/>
          <w:lang w:val="uk-UA"/>
        </w:rPr>
        <w:t xml:space="preserve">установи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спеціалізованої апаратури/обладнання та умови користування ними;</w:t>
      </w:r>
    </w:p>
    <w:p w14:paraId="64248902" w14:textId="77777777" w:rsidR="00544753" w:rsidRDefault="00544753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03521012" w14:textId="69CC4C38" w:rsidR="00732291" w:rsidRPr="00DE2CC3" w:rsidRDefault="00544753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2) </w:t>
      </w:r>
      <w:r w:rsidR="00F14A59">
        <w:rPr>
          <w:rFonts w:cs="Times New Roman"/>
          <w:sz w:val="28"/>
          <w:szCs w:val="28"/>
          <w:lang w:val="uk-UA"/>
        </w:rPr>
        <w:t>з’</w:t>
      </w:r>
      <w:r w:rsidR="00713684" w:rsidRPr="00DE2CC3">
        <w:rPr>
          <w:rFonts w:cs="Times New Roman"/>
          <w:sz w:val="28"/>
          <w:szCs w:val="28"/>
          <w:lang w:val="uk-UA"/>
        </w:rPr>
        <w:t xml:space="preserve">ясувати, чи потрібна </w:t>
      </w:r>
      <w:r w:rsidR="00357A56" w:rsidRPr="00DE2CC3">
        <w:rPr>
          <w:rFonts w:cs="Times New Roman"/>
          <w:sz w:val="28"/>
          <w:szCs w:val="28"/>
          <w:lang w:val="uk-UA"/>
        </w:rPr>
        <w:t>споживачу</w:t>
      </w:r>
      <w:r w:rsidR="00713684" w:rsidRPr="00DE2CC3">
        <w:rPr>
          <w:rFonts w:cs="Times New Roman"/>
          <w:sz w:val="28"/>
          <w:szCs w:val="28"/>
          <w:lang w:val="uk-UA"/>
        </w:rPr>
        <w:t xml:space="preserve"> допомога, в якій мірі, та в разі згоди надати її.</w:t>
      </w:r>
    </w:p>
    <w:p w14:paraId="7E3F4453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5C2D106D" w14:textId="404C9E65" w:rsidR="00732291" w:rsidRPr="00BC7E5E" w:rsidRDefault="00713684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BC7E5E">
        <w:rPr>
          <w:rFonts w:cs="Times New Roman"/>
          <w:color w:val="000000" w:themeColor="text1"/>
          <w:sz w:val="28"/>
          <w:szCs w:val="28"/>
          <w:lang w:val="uk-UA"/>
        </w:rPr>
        <w:t>2</w:t>
      </w:r>
      <w:r w:rsidR="00576058">
        <w:rPr>
          <w:rFonts w:cs="Times New Roman"/>
          <w:color w:val="000000" w:themeColor="text1"/>
          <w:sz w:val="28"/>
          <w:szCs w:val="28"/>
          <w:lang w:val="uk-UA"/>
        </w:rPr>
        <w:t>3</w:t>
      </w:r>
      <w:r w:rsidRPr="00BC7E5E">
        <w:rPr>
          <w:rFonts w:cs="Times New Roman"/>
          <w:color w:val="000000" w:themeColor="text1"/>
          <w:sz w:val="28"/>
          <w:szCs w:val="28"/>
          <w:lang w:val="uk-UA"/>
        </w:rPr>
        <w:t xml:space="preserve">. </w:t>
      </w:r>
      <w:r w:rsidR="00BC7E5E" w:rsidRPr="00BC7E5E">
        <w:rPr>
          <w:rFonts w:cs="Times New Roman"/>
          <w:color w:val="000000" w:themeColor="text1"/>
          <w:sz w:val="28"/>
          <w:szCs w:val="28"/>
          <w:lang w:val="uk-UA"/>
        </w:rPr>
        <w:t xml:space="preserve">Обслуговування споживачів із </w:t>
      </w:r>
      <w:r w:rsidRPr="00BC7E5E">
        <w:rPr>
          <w:rFonts w:cs="Times New Roman"/>
          <w:color w:val="000000" w:themeColor="text1"/>
          <w:sz w:val="28"/>
          <w:szCs w:val="28"/>
          <w:lang w:val="uk-UA"/>
        </w:rPr>
        <w:t>порушенням зору</w:t>
      </w:r>
      <w:r w:rsidR="00BC7E5E" w:rsidRPr="00BC7E5E">
        <w:rPr>
          <w:color w:val="000000" w:themeColor="text1"/>
        </w:rPr>
        <w:t xml:space="preserve"> </w:t>
      </w:r>
      <w:r w:rsidR="00BC7E5E" w:rsidRPr="00BC7E5E">
        <w:rPr>
          <w:rFonts w:cs="Times New Roman"/>
          <w:color w:val="000000" w:themeColor="text1"/>
          <w:sz w:val="28"/>
          <w:szCs w:val="28"/>
          <w:lang w:val="uk-UA"/>
        </w:rPr>
        <w:t>здійснюється з урахуванням таких рекомендацій</w:t>
      </w:r>
      <w:r w:rsidRPr="00BC7E5E">
        <w:rPr>
          <w:rFonts w:cs="Times New Roman"/>
          <w:color w:val="000000" w:themeColor="text1"/>
          <w:sz w:val="28"/>
          <w:szCs w:val="28"/>
          <w:lang w:val="uk-UA"/>
        </w:rPr>
        <w:t>:</w:t>
      </w:r>
    </w:p>
    <w:p w14:paraId="47DC0222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5E4AB8B4" w14:textId="77777777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1) перед обслуговуванням:</w:t>
      </w:r>
    </w:p>
    <w:p w14:paraId="739CAFDF" w14:textId="0F16DFA6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чітко й го</w:t>
      </w:r>
      <w:r w:rsidR="00F14A59">
        <w:rPr>
          <w:rFonts w:cs="Times New Roman"/>
          <w:color w:val="000000"/>
          <w:sz w:val="28"/>
          <w:szCs w:val="28"/>
          <w:lang w:val="uk-UA"/>
        </w:rPr>
        <w:t>лосно назвати свої прізвище, ім’</w:t>
      </w:r>
      <w:r w:rsidRPr="00DE2CC3">
        <w:rPr>
          <w:rFonts w:cs="Times New Roman"/>
          <w:color w:val="000000"/>
          <w:sz w:val="28"/>
          <w:szCs w:val="28"/>
          <w:lang w:val="uk-UA"/>
        </w:rPr>
        <w:t>я, посаду, а також представити поіменно інших учасників діалогу та присутніх, вказуючи, з якого боку знаходиться кожен з них;</w:t>
      </w:r>
    </w:p>
    <w:p w14:paraId="5D140016" w14:textId="6D84DFAE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коротко описати місцезнаходження </w:t>
      </w:r>
      <w:r w:rsidR="00357A56" w:rsidRPr="00DE2CC3">
        <w:rPr>
          <w:rFonts w:cs="Times New Roman"/>
          <w:color w:val="000000"/>
          <w:sz w:val="28"/>
          <w:szCs w:val="28"/>
          <w:lang w:val="uk-UA"/>
        </w:rPr>
        <w:t>споживача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в приміщенні, проінформувати його про можливі </w:t>
      </w:r>
      <w:r w:rsidR="00506533" w:rsidRPr="00DE2CC3">
        <w:rPr>
          <w:rFonts w:cs="Times New Roman"/>
          <w:color w:val="000000"/>
          <w:sz w:val="28"/>
          <w:szCs w:val="28"/>
          <w:lang w:val="uk-UA"/>
        </w:rPr>
        <w:t>перешкоди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на шляху;</w:t>
      </w:r>
    </w:p>
    <w:p w14:paraId="6354326B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</w:p>
    <w:p w14:paraId="301F1853" w14:textId="53715C17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2) звертатись безпосередньо до </w:t>
      </w:r>
      <w:r w:rsidR="002037E4" w:rsidRPr="00DE2CC3">
        <w:rPr>
          <w:rFonts w:cs="Times New Roman"/>
          <w:color w:val="000000"/>
          <w:sz w:val="28"/>
          <w:szCs w:val="28"/>
          <w:lang w:val="uk-UA"/>
        </w:rPr>
        <w:t>споживача із порушенням зору</w:t>
      </w:r>
      <w:r w:rsidRPr="00DE2CC3">
        <w:rPr>
          <w:rFonts w:cs="Times New Roman"/>
          <w:color w:val="000000"/>
          <w:sz w:val="28"/>
          <w:szCs w:val="28"/>
          <w:lang w:val="uk-UA"/>
        </w:rPr>
        <w:t>, а не до людини, яка його супроводжує;</w:t>
      </w:r>
    </w:p>
    <w:p w14:paraId="33F4FFBF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</w:p>
    <w:p w14:paraId="590402D3" w14:textId="06C02AA6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3) уникати використання виразів на кшталт “там на столі</w:t>
      </w:r>
      <w:r w:rsidR="00357A56" w:rsidRPr="00DE2CC3">
        <w:rPr>
          <w:rFonts w:cs="Times New Roman"/>
          <w:color w:val="000000"/>
          <w:sz w:val="28"/>
          <w:szCs w:val="28"/>
          <w:lang w:val="uk-UA"/>
        </w:rPr>
        <w:t>”, “</w:t>
      </w:r>
      <w:r w:rsidRPr="00DE2CC3">
        <w:rPr>
          <w:rFonts w:cs="Times New Roman"/>
          <w:color w:val="000000"/>
          <w:sz w:val="28"/>
          <w:szCs w:val="28"/>
          <w:lang w:val="uk-UA"/>
        </w:rPr>
        <w:t>поблизу від вас” та замінювати їх чіткими формулюваннями “посередині столу”, “праворуч від вас”, “в центрі залу за шість кроків від вас”, “зліва від дверей, як заходиш”;</w:t>
      </w:r>
    </w:p>
    <w:p w14:paraId="09ED3A96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</w:p>
    <w:p w14:paraId="6CED4F7A" w14:textId="361345F8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4) уникати використання </w:t>
      </w:r>
      <w:r w:rsidR="00B32184" w:rsidRPr="00DE2CC3">
        <w:rPr>
          <w:rFonts w:cs="Times New Roman"/>
          <w:color w:val="000000"/>
          <w:sz w:val="28"/>
          <w:szCs w:val="28"/>
          <w:lang w:val="uk-UA"/>
        </w:rPr>
        <w:t>висловів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“пощупайте”, “я відведу вас” та замінювати їх виразами “подивіться”, “я сходжу з вами”;</w:t>
      </w:r>
    </w:p>
    <w:p w14:paraId="670EE3FE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414D7E09" w14:textId="7CC0B616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5) пропонуючи </w:t>
      </w:r>
      <w:r w:rsidR="002A512E" w:rsidRPr="00DE2CC3">
        <w:rPr>
          <w:rFonts w:cs="Times New Roman"/>
          <w:color w:val="000000"/>
          <w:sz w:val="28"/>
          <w:szCs w:val="28"/>
          <w:lang w:val="uk-UA"/>
        </w:rPr>
        <w:t>споживачу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скористатись якимось предметом, </w:t>
      </w:r>
      <w:r w:rsidRPr="00DE2CC3">
        <w:rPr>
          <w:rFonts w:cs="Times New Roman"/>
          <w:sz w:val="28"/>
          <w:szCs w:val="28"/>
          <w:lang w:val="uk-UA"/>
        </w:rPr>
        <w:t xml:space="preserve">не тягнути </w:t>
      </w:r>
      <w:r w:rsidR="002A512E" w:rsidRPr="00DE2CC3">
        <w:rPr>
          <w:rFonts w:cs="Times New Roman"/>
          <w:sz w:val="28"/>
          <w:szCs w:val="28"/>
          <w:lang w:val="uk-UA"/>
        </w:rPr>
        <w:t>споживача</w:t>
      </w:r>
      <w:r w:rsidRPr="00DE2CC3">
        <w:rPr>
          <w:rFonts w:cs="Times New Roman"/>
          <w:sz w:val="28"/>
          <w:szCs w:val="28"/>
          <w:lang w:val="uk-UA"/>
        </w:rPr>
        <w:t xml:space="preserve"> до предмета та не брати </w:t>
      </w:r>
      <w:r w:rsidR="002A512E" w:rsidRPr="00DE2CC3">
        <w:rPr>
          <w:rFonts w:cs="Times New Roman"/>
          <w:sz w:val="28"/>
          <w:szCs w:val="28"/>
          <w:lang w:val="uk-UA"/>
        </w:rPr>
        <w:t>його</w:t>
      </w:r>
      <w:r w:rsidRPr="00DE2CC3">
        <w:rPr>
          <w:rFonts w:cs="Times New Roman"/>
          <w:sz w:val="28"/>
          <w:szCs w:val="28"/>
          <w:lang w:val="uk-UA"/>
        </w:rPr>
        <w:t xml:space="preserve"> рукою цей предмет, а піднести цей предмет до руки </w:t>
      </w:r>
      <w:r w:rsidR="00CF4273" w:rsidRPr="00DE2CC3">
        <w:rPr>
          <w:rFonts w:cs="Times New Roman"/>
          <w:sz w:val="28"/>
          <w:szCs w:val="28"/>
          <w:lang w:val="uk-UA"/>
        </w:rPr>
        <w:t>споживача</w:t>
      </w:r>
      <w:r w:rsidRPr="00DE2CC3">
        <w:rPr>
          <w:rFonts w:cs="Times New Roman"/>
          <w:sz w:val="28"/>
          <w:szCs w:val="28"/>
          <w:lang w:val="uk-UA"/>
        </w:rPr>
        <w:t xml:space="preserve">, </w:t>
      </w:r>
      <w:r w:rsidR="002A512E" w:rsidRPr="00DE2CC3">
        <w:rPr>
          <w:rFonts w:cs="Times New Roman"/>
          <w:color w:val="000000"/>
          <w:sz w:val="28"/>
          <w:szCs w:val="28"/>
          <w:lang w:val="uk-UA"/>
        </w:rPr>
        <w:t>обов’язково повідомивши</w:t>
      </w:r>
      <w:r w:rsidR="00357A56" w:rsidRPr="00DE2CC3">
        <w:rPr>
          <w:rFonts w:cs="Times New Roman"/>
          <w:color w:val="000000"/>
          <w:sz w:val="28"/>
          <w:szCs w:val="28"/>
          <w:lang w:val="uk-UA"/>
        </w:rPr>
        <w:t>, куди в</w:t>
      </w:r>
      <w:r w:rsidR="002A512E" w:rsidRPr="00DE2CC3">
        <w:rPr>
          <w:rFonts w:cs="Times New Roman"/>
          <w:color w:val="000000"/>
          <w:sz w:val="28"/>
          <w:szCs w:val="28"/>
          <w:lang w:val="uk-UA"/>
        </w:rPr>
        <w:t>і</w:t>
      </w:r>
      <w:r w:rsidR="00357A56" w:rsidRPr="00DE2CC3">
        <w:rPr>
          <w:rFonts w:cs="Times New Roman"/>
          <w:color w:val="000000"/>
          <w:sz w:val="28"/>
          <w:szCs w:val="28"/>
          <w:lang w:val="uk-UA"/>
        </w:rPr>
        <w:t>н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може цей предмет (документ) потім покласти</w:t>
      </w:r>
      <w:r w:rsidRPr="00DE2CC3">
        <w:rPr>
          <w:rFonts w:cs="Times New Roman"/>
          <w:sz w:val="28"/>
          <w:szCs w:val="28"/>
          <w:lang w:val="uk-UA"/>
        </w:rPr>
        <w:t>;</w:t>
      </w:r>
    </w:p>
    <w:p w14:paraId="54E8F549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0816DF71" w14:textId="71AFB113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DE2CC3">
        <w:rPr>
          <w:rFonts w:cs="Times New Roman"/>
          <w:sz w:val="28"/>
          <w:szCs w:val="28"/>
          <w:lang w:val="uk-UA"/>
        </w:rPr>
        <w:t xml:space="preserve">6) 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не відходити від </w:t>
      </w:r>
      <w:r w:rsidR="00357A56" w:rsidRPr="00DE2CC3">
        <w:rPr>
          <w:rFonts w:cs="Times New Roman"/>
          <w:color w:val="000000"/>
          <w:sz w:val="28"/>
          <w:szCs w:val="28"/>
          <w:lang w:val="uk-UA"/>
        </w:rPr>
        <w:t>споживача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без попередження в багатолюдному приміщенні або під час гучної розмови, оскільки він може не помітити цього і буде продовжувати говорити в порожній простір, опинившись тим самим </w:t>
      </w:r>
      <w:r w:rsidR="00544753">
        <w:rPr>
          <w:rFonts w:cs="Times New Roman"/>
          <w:color w:val="000000"/>
          <w:sz w:val="28"/>
          <w:szCs w:val="28"/>
          <w:lang w:val="uk-UA"/>
        </w:rPr>
        <w:t>у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незручному </w:t>
      </w:r>
      <w:r w:rsidR="00544753">
        <w:rPr>
          <w:rFonts w:cs="Times New Roman"/>
          <w:color w:val="000000"/>
          <w:sz w:val="28"/>
          <w:szCs w:val="28"/>
          <w:lang w:val="uk-UA"/>
        </w:rPr>
        <w:t>становищі</w:t>
      </w:r>
      <w:r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7086B76F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7B37FECD" w14:textId="6FECFAE5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lastRenderedPageBreak/>
        <w:t xml:space="preserve">7) зачитувати </w:t>
      </w:r>
      <w:r w:rsidR="00357A56" w:rsidRPr="00DE2CC3">
        <w:rPr>
          <w:rFonts w:cs="Times New Roman"/>
          <w:color w:val="000000"/>
          <w:sz w:val="28"/>
          <w:szCs w:val="28"/>
          <w:lang w:val="uk-UA"/>
        </w:rPr>
        <w:t>споживачу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будь-яку інформацію, спочатку попередивши його про це, від заголовка до кінця (дати), утримуючись від коментарів і нічого не пропускаючи;</w:t>
      </w:r>
    </w:p>
    <w:p w14:paraId="2E370AD1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10A6AFA6" w14:textId="036783CF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8) запропонувати </w:t>
      </w:r>
      <w:r w:rsidR="00357A56" w:rsidRPr="00DE2CC3">
        <w:rPr>
          <w:rFonts w:cs="Times New Roman"/>
          <w:color w:val="000000"/>
          <w:sz w:val="28"/>
          <w:szCs w:val="28"/>
          <w:lang w:val="uk-UA"/>
        </w:rPr>
        <w:t xml:space="preserve">споживачу 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для більшої переконливості взяти </w:t>
      </w:r>
      <w:r w:rsidR="00357A56" w:rsidRPr="00DE2CC3">
        <w:rPr>
          <w:rFonts w:cs="Times New Roman"/>
          <w:color w:val="000000"/>
          <w:sz w:val="28"/>
          <w:szCs w:val="28"/>
          <w:lang w:val="uk-UA"/>
        </w:rPr>
        <w:t>до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рук документ (кредитний договір</w:t>
      </w:r>
      <w:r w:rsidR="008D4808" w:rsidRPr="00DE2CC3">
        <w:rPr>
          <w:rFonts w:cs="Times New Roman"/>
          <w:color w:val="000000"/>
          <w:sz w:val="28"/>
          <w:szCs w:val="28"/>
          <w:lang w:val="uk-UA"/>
        </w:rPr>
        <w:t>, пам</w:t>
      </w:r>
      <w:r w:rsidR="00F14A59">
        <w:rPr>
          <w:rFonts w:cs="Times New Roman"/>
          <w:color w:val="000000"/>
          <w:sz w:val="28"/>
          <w:szCs w:val="28"/>
          <w:lang w:val="uk-UA"/>
        </w:rPr>
        <w:t>’</w:t>
      </w:r>
      <w:r w:rsidR="008D4808" w:rsidRPr="00DE2CC3">
        <w:rPr>
          <w:rFonts w:cs="Times New Roman"/>
          <w:color w:val="000000"/>
          <w:sz w:val="28"/>
          <w:szCs w:val="28"/>
          <w:lang w:val="uk-UA"/>
        </w:rPr>
        <w:t>ятку надання послуги</w:t>
      </w:r>
      <w:r w:rsidRPr="00DE2CC3">
        <w:rPr>
          <w:rFonts w:cs="Times New Roman"/>
          <w:color w:val="000000"/>
          <w:sz w:val="28"/>
          <w:szCs w:val="28"/>
          <w:lang w:val="uk-UA"/>
        </w:rPr>
        <w:t>) при його читанні;</w:t>
      </w:r>
    </w:p>
    <w:p w14:paraId="65AD1DDD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3D5F87B8" w14:textId="06BBE319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9) надати </w:t>
      </w:r>
      <w:r w:rsidR="00357A56" w:rsidRPr="00DE2CC3">
        <w:rPr>
          <w:rFonts w:cs="Times New Roman"/>
          <w:color w:val="000000"/>
          <w:sz w:val="28"/>
          <w:szCs w:val="28"/>
          <w:lang w:val="uk-UA"/>
        </w:rPr>
        <w:t xml:space="preserve">споживачу </w:t>
      </w:r>
      <w:r w:rsidRPr="00DE2CC3">
        <w:rPr>
          <w:rFonts w:cs="Times New Roman"/>
          <w:color w:val="000000"/>
          <w:sz w:val="28"/>
          <w:szCs w:val="28"/>
          <w:lang w:val="uk-UA"/>
        </w:rPr>
        <w:t>зручне місце за столом (з горизонтальною стільницею та рівною поверхнею), якщо йому у ході розмови потрібно зробити будь-які записи рельєфно-крапковим шрифтом з використанням брайлівського приладу;</w:t>
      </w:r>
    </w:p>
    <w:p w14:paraId="14E66EEB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14:paraId="6739F560" w14:textId="7C4E9AF6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10) під час супроводу </w:t>
      </w:r>
      <w:r w:rsidR="00357A56" w:rsidRPr="00DE2CC3">
        <w:rPr>
          <w:rFonts w:cs="Times New Roman"/>
          <w:color w:val="000000"/>
          <w:sz w:val="28"/>
          <w:szCs w:val="28"/>
          <w:lang w:val="uk-UA"/>
        </w:rPr>
        <w:t xml:space="preserve">споживача </w:t>
      </w:r>
      <w:r w:rsidRPr="00DE2CC3">
        <w:rPr>
          <w:rFonts w:cs="Times New Roman"/>
          <w:color w:val="000000"/>
          <w:sz w:val="28"/>
          <w:szCs w:val="28"/>
          <w:lang w:val="uk-UA"/>
        </w:rPr>
        <w:t>приміщенням установи:</w:t>
      </w:r>
    </w:p>
    <w:p w14:paraId="35875312" w14:textId="4263D20D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не ха</w:t>
      </w:r>
      <w:r w:rsidR="009B7E78" w:rsidRPr="00DE2CC3">
        <w:rPr>
          <w:rFonts w:cs="Times New Roman"/>
          <w:color w:val="000000"/>
          <w:sz w:val="28"/>
          <w:szCs w:val="28"/>
          <w:lang w:val="uk-UA"/>
        </w:rPr>
        <w:t>п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ати </w:t>
      </w:r>
      <w:r w:rsidR="002A512E" w:rsidRPr="00DE2CC3">
        <w:rPr>
          <w:rFonts w:cs="Times New Roman"/>
          <w:color w:val="000000"/>
          <w:sz w:val="28"/>
          <w:szCs w:val="28"/>
          <w:lang w:val="uk-UA"/>
        </w:rPr>
        <w:t>споживача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і не тягнути за собою, не заводити </w:t>
      </w:r>
      <w:r w:rsidR="002A512E" w:rsidRPr="00DE2CC3">
        <w:rPr>
          <w:rFonts w:cs="Times New Roman"/>
          <w:color w:val="000000"/>
          <w:sz w:val="28"/>
          <w:szCs w:val="28"/>
          <w:lang w:val="uk-UA"/>
        </w:rPr>
        <w:t>його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руки назад, а також не забирати і не стискати </w:t>
      </w:r>
      <w:r w:rsidR="002A512E" w:rsidRPr="00DE2CC3">
        <w:rPr>
          <w:rFonts w:cs="Times New Roman"/>
          <w:color w:val="000000"/>
          <w:sz w:val="28"/>
          <w:szCs w:val="28"/>
          <w:lang w:val="uk-UA"/>
        </w:rPr>
        <w:t>його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AB049D" w:rsidRPr="00DE2CC3">
        <w:rPr>
          <w:rFonts w:cs="Times New Roman"/>
          <w:color w:val="000000"/>
          <w:sz w:val="28"/>
          <w:szCs w:val="28"/>
          <w:lang w:val="uk-UA"/>
        </w:rPr>
        <w:t>палицю для ходіння</w:t>
      </w:r>
      <w:r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238AA24C" w14:textId="4EF2B1CA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йти з</w:t>
      </w:r>
      <w:r w:rsidR="00CF4273" w:rsidRPr="00DE2CC3">
        <w:rPr>
          <w:rFonts w:cs="Times New Roman"/>
          <w:color w:val="000000"/>
          <w:sz w:val="28"/>
          <w:szCs w:val="28"/>
          <w:lang w:val="uk-UA"/>
        </w:rPr>
        <w:t>і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CF4273" w:rsidRPr="00DE2CC3">
        <w:rPr>
          <w:rFonts w:cs="Times New Roman"/>
          <w:color w:val="000000"/>
          <w:sz w:val="28"/>
          <w:szCs w:val="28"/>
          <w:lang w:val="uk-UA"/>
        </w:rPr>
        <w:t>споживачем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 під руку, направляючи його, плавно, без ривків, не стискаючи його кисть, або перебувати на крок попереду </w:t>
      </w:r>
      <w:r w:rsidR="00CF4273" w:rsidRPr="00DE2CC3">
        <w:rPr>
          <w:rFonts w:cs="Times New Roman"/>
          <w:color w:val="000000"/>
          <w:sz w:val="28"/>
          <w:szCs w:val="28"/>
          <w:lang w:val="uk-UA"/>
        </w:rPr>
        <w:t>споживача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, дозволивши йому тримати </w:t>
      </w:r>
      <w:r w:rsidR="001A772E" w:rsidRPr="00DE2CC3">
        <w:rPr>
          <w:rFonts w:cs="Times New Roman"/>
          <w:color w:val="000000"/>
          <w:sz w:val="28"/>
          <w:szCs w:val="28"/>
          <w:lang w:val="uk-UA"/>
        </w:rPr>
        <w:t>праців</w:t>
      </w:r>
      <w:r w:rsidRPr="00DE2CC3">
        <w:rPr>
          <w:rFonts w:cs="Times New Roman"/>
          <w:color w:val="000000"/>
          <w:sz w:val="28"/>
          <w:szCs w:val="28"/>
          <w:lang w:val="uk-UA"/>
        </w:rPr>
        <w:t>ника за передпліччя;</w:t>
      </w:r>
    </w:p>
    <w:p w14:paraId="1880FF66" w14:textId="5FFA0BE8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розташовуватися на сходину вище або нижче </w:t>
      </w:r>
      <w:r w:rsidR="00CF4273" w:rsidRPr="00DE2CC3">
        <w:rPr>
          <w:rFonts w:cs="Times New Roman"/>
          <w:color w:val="000000"/>
          <w:sz w:val="28"/>
          <w:szCs w:val="28"/>
          <w:lang w:val="uk-UA"/>
        </w:rPr>
        <w:t xml:space="preserve">споживача </w:t>
      </w:r>
      <w:r w:rsidRPr="00DE2CC3">
        <w:rPr>
          <w:rFonts w:cs="Times New Roman"/>
          <w:color w:val="000000"/>
          <w:sz w:val="28"/>
          <w:szCs w:val="28"/>
          <w:lang w:val="uk-UA"/>
        </w:rPr>
        <w:t>під час спуску або підйому по сходах;</w:t>
      </w:r>
    </w:p>
    <w:p w14:paraId="27D2B1F7" w14:textId="63B77362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проходити в двері першим, рукою притискаючи лікоть </w:t>
      </w:r>
      <w:r w:rsidR="00CF4273" w:rsidRPr="00DE2CC3">
        <w:rPr>
          <w:rFonts w:cs="Times New Roman"/>
          <w:color w:val="000000"/>
          <w:sz w:val="28"/>
          <w:szCs w:val="28"/>
          <w:lang w:val="uk-UA"/>
        </w:rPr>
        <w:t xml:space="preserve">споживача 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і подаючи йому сигнал зрушити за спину </w:t>
      </w:r>
      <w:r w:rsidR="001A772E" w:rsidRPr="00DE2CC3">
        <w:rPr>
          <w:rFonts w:cs="Times New Roman"/>
          <w:color w:val="000000"/>
          <w:sz w:val="28"/>
          <w:szCs w:val="28"/>
          <w:lang w:val="uk-UA"/>
        </w:rPr>
        <w:t>працівника</w:t>
      </w:r>
      <w:r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59021643" w14:textId="2109253B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проінформувати </w:t>
      </w:r>
      <w:r w:rsidR="00CF4273" w:rsidRPr="00DE2CC3">
        <w:rPr>
          <w:rFonts w:cs="Times New Roman"/>
          <w:color w:val="000000"/>
          <w:sz w:val="28"/>
          <w:szCs w:val="28"/>
          <w:lang w:val="uk-UA"/>
        </w:rPr>
        <w:t xml:space="preserve">споживача </w:t>
      </w:r>
      <w:r w:rsidRPr="00DE2CC3">
        <w:rPr>
          <w:rFonts w:cs="Times New Roman"/>
          <w:color w:val="000000"/>
          <w:sz w:val="28"/>
          <w:szCs w:val="28"/>
          <w:lang w:val="uk-UA"/>
        </w:rPr>
        <w:t>про нових оточуючих людей при переході до іншого приміщення.</w:t>
      </w:r>
    </w:p>
    <w:p w14:paraId="401CF7C2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3259AB23" w14:textId="2EEC1B30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BC7E5E">
        <w:rPr>
          <w:rFonts w:cs="Times New Roman"/>
          <w:color w:val="000000"/>
          <w:sz w:val="28"/>
          <w:szCs w:val="28"/>
          <w:lang w:val="uk-UA"/>
        </w:rPr>
        <w:t>2</w:t>
      </w:r>
      <w:r w:rsidR="00576058">
        <w:rPr>
          <w:rFonts w:cs="Times New Roman"/>
          <w:color w:val="000000"/>
          <w:sz w:val="28"/>
          <w:szCs w:val="28"/>
          <w:lang w:val="uk-UA"/>
        </w:rPr>
        <w:t>4</w:t>
      </w:r>
      <w:r w:rsidRPr="00BC7E5E">
        <w:rPr>
          <w:rFonts w:cs="Times New Roman"/>
          <w:color w:val="000000"/>
          <w:sz w:val="28"/>
          <w:szCs w:val="28"/>
          <w:lang w:val="uk-UA"/>
        </w:rPr>
        <w:t xml:space="preserve">. </w:t>
      </w:r>
      <w:r w:rsidR="00BC7E5E" w:rsidRPr="00BC7E5E">
        <w:rPr>
          <w:rFonts w:cs="Times New Roman"/>
          <w:color w:val="000000"/>
          <w:sz w:val="28"/>
          <w:szCs w:val="28"/>
          <w:lang w:val="uk-UA"/>
        </w:rPr>
        <w:t>Обслуговування споживачів із порушенням слуху здійснюється з урахуванням таких рекомендацій</w:t>
      </w:r>
      <w:r w:rsidRPr="00BC7E5E">
        <w:rPr>
          <w:rFonts w:cs="Times New Roman"/>
          <w:color w:val="000000"/>
          <w:sz w:val="28"/>
          <w:szCs w:val="28"/>
          <w:lang w:val="uk-UA"/>
        </w:rPr>
        <w:t>:</w:t>
      </w:r>
    </w:p>
    <w:p w14:paraId="775D04E5" w14:textId="77777777" w:rsidR="00BC7E5E" w:rsidRDefault="00BC7E5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35073981" w14:textId="10466352" w:rsidR="00732291" w:rsidRPr="00DE2CC3" w:rsidRDefault="00544753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1)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виявляти терпіння до </w:t>
      </w:r>
      <w:r w:rsidR="0084266F" w:rsidRPr="00DE2CC3">
        <w:rPr>
          <w:rFonts w:cs="Times New Roman"/>
          <w:color w:val="000000"/>
          <w:sz w:val="28"/>
          <w:szCs w:val="28"/>
          <w:lang w:val="uk-UA"/>
        </w:rPr>
        <w:t xml:space="preserve">можливих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специфічних особливостей їх поведінки</w:t>
      </w:r>
      <w:r>
        <w:rPr>
          <w:rFonts w:cs="Times New Roman"/>
          <w:color w:val="000000"/>
          <w:sz w:val="28"/>
          <w:szCs w:val="28"/>
          <w:lang w:val="uk-UA"/>
        </w:rPr>
        <w:t> 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– від неспокою, метушливості, нав</w:t>
      </w:r>
      <w:r w:rsidR="00F14A59">
        <w:rPr>
          <w:rFonts w:cs="Times New Roman"/>
          <w:color w:val="000000"/>
          <w:sz w:val="28"/>
          <w:szCs w:val="28"/>
          <w:lang w:val="uk-UA"/>
        </w:rPr>
        <w:t>’язливості (що пов’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язано з потребою в допомозі, в поповненні нестачі слухов</w:t>
      </w:r>
      <w:r w:rsidR="00832855" w:rsidRPr="00DE2CC3">
        <w:rPr>
          <w:rFonts w:cs="Times New Roman"/>
          <w:color w:val="000000"/>
          <w:sz w:val="28"/>
          <w:szCs w:val="28"/>
          <w:lang w:val="uk-UA"/>
        </w:rPr>
        <w:t>ої інформації) до відчуженості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4B66162B" w14:textId="77777777" w:rsidR="00544753" w:rsidRDefault="00544753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7135D0E5" w14:textId="42333521" w:rsidR="00732291" w:rsidRPr="00DE2CC3" w:rsidRDefault="00544753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2) </w:t>
      </w:r>
      <w:r w:rsidR="00832855" w:rsidRPr="00DE2CC3">
        <w:rPr>
          <w:rFonts w:cs="Times New Roman"/>
          <w:sz w:val="28"/>
          <w:szCs w:val="28"/>
          <w:lang w:val="uk-UA"/>
        </w:rPr>
        <w:t>брати</w:t>
      </w:r>
      <w:r w:rsidR="00713684" w:rsidRPr="00DE2CC3">
        <w:rPr>
          <w:rFonts w:cs="Times New Roman"/>
          <w:sz w:val="28"/>
          <w:szCs w:val="28"/>
          <w:lang w:val="uk-UA"/>
        </w:rPr>
        <w:t xml:space="preserve"> до уваги, що через обмежений контроль власних голосових реакцій </w:t>
      </w:r>
      <w:r w:rsidR="009C7EA8" w:rsidRPr="00DE2CC3">
        <w:rPr>
          <w:rFonts w:cs="Times New Roman"/>
          <w:sz w:val="28"/>
          <w:szCs w:val="28"/>
          <w:lang w:val="uk-UA"/>
        </w:rPr>
        <w:t>особи з глухотою</w:t>
      </w:r>
      <w:r w:rsidR="00713684" w:rsidRPr="00DE2CC3">
        <w:rPr>
          <w:rFonts w:cs="Times New Roman"/>
          <w:sz w:val="28"/>
          <w:szCs w:val="28"/>
          <w:lang w:val="uk-UA"/>
        </w:rPr>
        <w:t xml:space="preserve"> та зі слабким слухом можуть мимоволі видавати незвичайні шуми при фізичному зусиллі, диханні, хвилюванні, а у зв</w:t>
      </w:r>
      <w:r w:rsidR="00F14A59">
        <w:rPr>
          <w:rFonts w:cs="Times New Roman"/>
          <w:sz w:val="28"/>
          <w:szCs w:val="28"/>
          <w:lang w:val="uk-UA"/>
        </w:rPr>
        <w:t>’</w:t>
      </w:r>
      <w:r w:rsidR="00713684" w:rsidRPr="00DE2CC3">
        <w:rPr>
          <w:rFonts w:cs="Times New Roman"/>
          <w:sz w:val="28"/>
          <w:szCs w:val="28"/>
          <w:lang w:val="uk-UA"/>
        </w:rPr>
        <w:t xml:space="preserve">язку з порушенням вестибулярного апарату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–</w:t>
      </w:r>
      <w:r w:rsidR="00713684" w:rsidRPr="00DE2CC3">
        <w:rPr>
          <w:rFonts w:cs="Times New Roman"/>
          <w:sz w:val="28"/>
          <w:szCs w:val="28"/>
          <w:lang w:val="uk-UA"/>
        </w:rPr>
        <w:t xml:space="preserve"> зазнавати труднощів у координації рухів, які проявляються </w:t>
      </w:r>
      <w:r w:rsidR="008D4808" w:rsidRPr="00DE2CC3">
        <w:rPr>
          <w:rFonts w:cs="Times New Roman"/>
          <w:sz w:val="28"/>
          <w:szCs w:val="28"/>
          <w:lang w:val="uk-UA"/>
        </w:rPr>
        <w:t>в</w:t>
      </w:r>
      <w:r w:rsidR="00713684" w:rsidRPr="00DE2CC3">
        <w:rPr>
          <w:rFonts w:cs="Times New Roman"/>
          <w:sz w:val="28"/>
          <w:szCs w:val="28"/>
          <w:lang w:val="uk-UA"/>
        </w:rPr>
        <w:t xml:space="preserve"> човганні або незграбністю.</w:t>
      </w:r>
    </w:p>
    <w:p w14:paraId="389BC286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5B03E0EC" w14:textId="5557B337" w:rsidR="00732291" w:rsidRPr="00DE2CC3" w:rsidRDefault="00BC7E5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3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) уникати спілкування з</w:t>
      </w:r>
      <w:r w:rsidR="008D4808" w:rsidRPr="00DE2CC3">
        <w:rPr>
          <w:rFonts w:cs="Times New Roman"/>
          <w:color w:val="000000"/>
          <w:sz w:val="28"/>
          <w:szCs w:val="28"/>
          <w:lang w:val="uk-UA"/>
        </w:rPr>
        <w:t>і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093CA4" w:rsidRPr="00DE2CC3">
        <w:rPr>
          <w:rFonts w:cs="Times New Roman"/>
          <w:color w:val="000000"/>
          <w:sz w:val="28"/>
          <w:szCs w:val="28"/>
          <w:lang w:val="uk-UA"/>
        </w:rPr>
        <w:t>споживачем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у великих і багатолюдних приміщеннях задля того, щоб сторонні шуми або розмови інших людей не відволікали його і не заважали сприймати звернену до нього мову;</w:t>
      </w:r>
    </w:p>
    <w:p w14:paraId="3ED8A955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18E4F56D" w14:textId="3BEE346D" w:rsidR="00732291" w:rsidRPr="00DE2CC3" w:rsidRDefault="00BC7E5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4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) протягом комунікації:</w:t>
      </w:r>
    </w:p>
    <w:p w14:paraId="22A81E62" w14:textId="45DABBB7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знаходитись на відстані, </w:t>
      </w:r>
      <w:r w:rsidR="00FC1F79" w:rsidRPr="00DE2CC3">
        <w:rPr>
          <w:rFonts w:cs="Times New Roman"/>
          <w:color w:val="000000"/>
          <w:sz w:val="28"/>
          <w:szCs w:val="28"/>
          <w:lang w:val="uk-UA"/>
        </w:rPr>
        <w:t xml:space="preserve">яка є </w:t>
      </w:r>
      <w:r w:rsidR="008B70ED" w:rsidRPr="00DE2CC3">
        <w:rPr>
          <w:rFonts w:cs="Times New Roman"/>
          <w:color w:val="000000"/>
          <w:sz w:val="28"/>
          <w:szCs w:val="28"/>
          <w:lang w:val="uk-UA"/>
        </w:rPr>
        <w:t>достатн</w:t>
      </w:r>
      <w:r w:rsidR="00FC1F79" w:rsidRPr="00DE2CC3">
        <w:rPr>
          <w:rFonts w:cs="Times New Roman"/>
          <w:color w:val="000000"/>
          <w:sz w:val="28"/>
          <w:szCs w:val="28"/>
          <w:lang w:val="uk-UA"/>
        </w:rPr>
        <w:t>ьою</w:t>
      </w:r>
      <w:r w:rsidR="008B70ED"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FC1F79" w:rsidRPr="00DE2CC3">
        <w:rPr>
          <w:rFonts w:cs="Times New Roman"/>
          <w:color w:val="000000"/>
          <w:sz w:val="28"/>
          <w:szCs w:val="28"/>
          <w:lang w:val="uk-UA"/>
        </w:rPr>
        <w:t xml:space="preserve">для </w:t>
      </w:r>
      <w:r w:rsidR="00093CA4" w:rsidRPr="00DE2CC3">
        <w:rPr>
          <w:rFonts w:cs="Times New Roman"/>
          <w:color w:val="000000"/>
          <w:sz w:val="28"/>
          <w:szCs w:val="28"/>
          <w:lang w:val="uk-UA"/>
        </w:rPr>
        <w:t>споживач</w:t>
      </w:r>
      <w:r w:rsidR="00FC1F79" w:rsidRPr="00DE2CC3">
        <w:rPr>
          <w:rFonts w:cs="Times New Roman"/>
          <w:color w:val="000000"/>
          <w:sz w:val="28"/>
          <w:szCs w:val="28"/>
          <w:lang w:val="uk-UA"/>
        </w:rPr>
        <w:t>а</w:t>
      </w:r>
      <w:r w:rsidR="00093CA4"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продуктивно зчитувати інформацію з обличчя </w:t>
      </w:r>
      <w:r w:rsidR="001A772E" w:rsidRPr="00DE2CC3">
        <w:rPr>
          <w:rFonts w:cs="Times New Roman"/>
          <w:color w:val="000000"/>
          <w:sz w:val="28"/>
          <w:szCs w:val="28"/>
          <w:lang w:val="uk-UA"/>
        </w:rPr>
        <w:t>праців</w:t>
      </w:r>
      <w:r w:rsidRPr="00DE2CC3">
        <w:rPr>
          <w:rFonts w:cs="Times New Roman"/>
          <w:color w:val="000000"/>
          <w:sz w:val="28"/>
          <w:szCs w:val="28"/>
          <w:lang w:val="uk-UA"/>
        </w:rPr>
        <w:t>ника</w:t>
      </w:r>
      <w:r w:rsidR="0083226B" w:rsidRPr="00DE2CC3">
        <w:rPr>
          <w:rFonts w:cs="Times New Roman"/>
          <w:color w:val="000000"/>
          <w:sz w:val="28"/>
          <w:szCs w:val="28"/>
          <w:lang w:val="uk-UA"/>
        </w:rPr>
        <w:t xml:space="preserve"> (з урахуванням протиепідемічних </w:t>
      </w:r>
      <w:r w:rsidR="0083226B" w:rsidRPr="00DE2CC3">
        <w:rPr>
          <w:rFonts w:cs="Times New Roman"/>
          <w:color w:val="000000"/>
          <w:sz w:val="28"/>
          <w:szCs w:val="28"/>
          <w:lang w:val="uk-UA"/>
        </w:rPr>
        <w:lastRenderedPageBreak/>
        <w:t>заходів)</w:t>
      </w:r>
      <w:r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26A24987" w14:textId="35AC68F2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не загороджувати своє обличчя руками, волоссям та іншими предметами при розмові</w:t>
      </w:r>
      <w:r w:rsidR="0083226B" w:rsidRPr="00DE2CC3">
        <w:rPr>
          <w:rFonts w:cs="Times New Roman"/>
          <w:color w:val="000000"/>
          <w:sz w:val="28"/>
          <w:szCs w:val="28"/>
          <w:lang w:val="uk-UA"/>
        </w:rPr>
        <w:t xml:space="preserve"> (з урахуванням протиепідемічних заходів)</w:t>
      </w:r>
      <w:r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3AEB952A" w14:textId="2530F6E4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дивитись прямо в обличчя </w:t>
      </w:r>
      <w:r w:rsidR="00093CA4" w:rsidRPr="00DE2CC3">
        <w:rPr>
          <w:rFonts w:cs="Times New Roman"/>
          <w:color w:val="000000"/>
          <w:sz w:val="28"/>
          <w:szCs w:val="28"/>
          <w:lang w:val="uk-UA"/>
        </w:rPr>
        <w:t>споживача</w:t>
      </w:r>
      <w:r w:rsidRPr="00DE2CC3">
        <w:rPr>
          <w:rFonts w:cs="Times New Roman"/>
          <w:color w:val="000000"/>
          <w:sz w:val="28"/>
          <w:szCs w:val="28"/>
          <w:lang w:val="uk-UA"/>
        </w:rPr>
        <w:t>, вимовляти слова максимально чітко, дещо уповільнюючи свій темп мови;</w:t>
      </w:r>
    </w:p>
    <w:p w14:paraId="7AC62CEB" w14:textId="77777777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розбірливо вимовляти закінчення слів, прийменники та займенники;</w:t>
      </w:r>
    </w:p>
    <w:p w14:paraId="1FB62A36" w14:textId="2814F2EF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говорити простими короткими фразами з прямим порядком слів, з опорою на ужиткові слова, уникаючи використання </w:t>
      </w:r>
      <w:r w:rsidR="005E018D" w:rsidRPr="00DE2CC3">
        <w:rPr>
          <w:rFonts w:cs="Times New Roman"/>
          <w:color w:val="000000"/>
          <w:sz w:val="28"/>
          <w:szCs w:val="28"/>
          <w:lang w:val="uk-UA"/>
        </w:rPr>
        <w:t xml:space="preserve">інтонаційних нюансів мовлення, </w:t>
      </w:r>
      <w:r w:rsidR="00CD62D6" w:rsidRPr="00DE2CC3">
        <w:rPr>
          <w:rFonts w:cs="Times New Roman"/>
          <w:color w:val="000000"/>
          <w:sz w:val="28"/>
          <w:szCs w:val="28"/>
          <w:lang w:val="uk-UA"/>
        </w:rPr>
        <w:t xml:space="preserve">зайвих </w:t>
      </w:r>
      <w:r w:rsidRPr="00DE2CC3">
        <w:rPr>
          <w:rFonts w:cs="Times New Roman"/>
          <w:color w:val="000000"/>
          <w:sz w:val="28"/>
          <w:szCs w:val="28"/>
          <w:lang w:val="uk-UA"/>
        </w:rPr>
        <w:t>слів, фразеологізмів</w:t>
      </w:r>
      <w:r w:rsidR="00D15499" w:rsidRPr="00DE2CC3">
        <w:rPr>
          <w:rFonts w:cs="Times New Roman"/>
          <w:color w:val="000000"/>
          <w:sz w:val="28"/>
          <w:szCs w:val="28"/>
          <w:lang w:val="uk-UA"/>
        </w:rPr>
        <w:t xml:space="preserve"> (</w:t>
      </w:r>
      <w:r w:rsidR="00D15499" w:rsidRPr="00DE2CC3">
        <w:rPr>
          <w:rFonts w:cs="Times New Roman"/>
          <w:sz w:val="28"/>
          <w:szCs w:val="28"/>
          <w:lang w:val="uk-UA"/>
        </w:rPr>
        <w:t>стійкі сполучення слів, які за значенням дорівнюють одному слову/словосполученню</w:t>
      </w:r>
      <w:r w:rsidR="00D15499" w:rsidRPr="00DE2CC3">
        <w:rPr>
          <w:rFonts w:cs="Times New Roman"/>
          <w:color w:val="000000"/>
          <w:sz w:val="28"/>
          <w:szCs w:val="28"/>
          <w:lang w:val="uk-UA"/>
        </w:rPr>
        <w:t>)</w:t>
      </w:r>
      <w:r w:rsidRPr="00DE2CC3">
        <w:rPr>
          <w:rFonts w:cs="Times New Roman"/>
          <w:color w:val="000000"/>
          <w:sz w:val="28"/>
          <w:szCs w:val="28"/>
          <w:lang w:val="uk-UA"/>
        </w:rPr>
        <w:t>, крилатих ви</w:t>
      </w:r>
      <w:r w:rsidR="0074654A" w:rsidRPr="00DE2CC3">
        <w:rPr>
          <w:rFonts w:cs="Times New Roman"/>
          <w:color w:val="000000"/>
          <w:sz w:val="28"/>
          <w:szCs w:val="28"/>
          <w:lang w:val="uk-UA"/>
        </w:rPr>
        <w:t>словів</w:t>
      </w:r>
      <w:r w:rsidR="005E018D" w:rsidRPr="00DE2CC3">
        <w:rPr>
          <w:rFonts w:cs="Times New Roman"/>
          <w:color w:val="000000"/>
          <w:sz w:val="28"/>
          <w:szCs w:val="28"/>
          <w:lang w:val="uk-UA"/>
        </w:rPr>
        <w:t xml:space="preserve"> (</w:t>
      </w:r>
      <w:r w:rsidR="005E018D" w:rsidRPr="00DE2CC3">
        <w:rPr>
          <w:rFonts w:cs="Times New Roman"/>
          <w:sz w:val="28"/>
          <w:szCs w:val="28"/>
          <w:lang w:val="uk-UA"/>
        </w:rPr>
        <w:t>сталі словесні форми, що являють собою часто повторювані в писемній і усній мові влучні вислови видатних осіб – письменників, філософів, учених, політичних діячів</w:t>
      </w:r>
      <w:r w:rsidR="005E018D" w:rsidRPr="00DE2CC3">
        <w:rPr>
          <w:rFonts w:cs="Times New Roman"/>
          <w:color w:val="000000"/>
          <w:sz w:val="28"/>
          <w:szCs w:val="28"/>
          <w:lang w:val="uk-UA"/>
        </w:rPr>
        <w:t>)</w:t>
      </w:r>
      <w:r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2A7E1064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41479DB3" w14:textId="63AC5141" w:rsidR="00732291" w:rsidRPr="00DE2CC3" w:rsidRDefault="00BC7E5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5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) не робити спроб прокричати щось, особливо у вухо, натомість використовувати міміку і пантоміміку для підкреслення або прояснення сенсу сказаного;</w:t>
      </w:r>
    </w:p>
    <w:p w14:paraId="7379BFE7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20C405FE" w14:textId="774309C4" w:rsidR="00732291" w:rsidRPr="00DE2CC3" w:rsidRDefault="00BC7E5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6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) привертати увагу </w:t>
      </w:r>
      <w:r w:rsidR="006F1940" w:rsidRPr="00DE2CC3">
        <w:rPr>
          <w:rFonts w:cs="Times New Roman"/>
          <w:color w:val="000000"/>
          <w:sz w:val="28"/>
          <w:szCs w:val="28"/>
          <w:lang w:val="uk-UA"/>
        </w:rPr>
        <w:t xml:space="preserve">споживача </w:t>
      </w:r>
      <w:r w:rsidR="00BF16C7" w:rsidRPr="00DE2CC3">
        <w:rPr>
          <w:rFonts w:cs="Times New Roman"/>
          <w:color w:val="000000"/>
          <w:sz w:val="28"/>
          <w:szCs w:val="28"/>
          <w:lang w:val="uk-UA"/>
        </w:rPr>
        <w:t xml:space="preserve">легким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рухом руки або посмішкою;</w:t>
      </w:r>
    </w:p>
    <w:p w14:paraId="1B26AB88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358F341C" w14:textId="2AE927AC" w:rsidR="00732291" w:rsidRPr="00DE2CC3" w:rsidRDefault="00BC7E5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7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) специфічну термінологію, пов</w:t>
      </w:r>
      <w:r w:rsidR="00F14A59">
        <w:rPr>
          <w:rFonts w:cs="Times New Roman"/>
          <w:color w:val="000000"/>
          <w:sz w:val="28"/>
          <w:szCs w:val="28"/>
          <w:lang w:val="uk-UA"/>
        </w:rPr>
        <w:t>’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язану з виконанням </w:t>
      </w:r>
      <w:r w:rsidR="006F1940" w:rsidRPr="00DE2CC3">
        <w:rPr>
          <w:rFonts w:cs="Times New Roman"/>
          <w:color w:val="000000"/>
          <w:sz w:val="28"/>
          <w:szCs w:val="28"/>
          <w:lang w:val="uk-UA"/>
        </w:rPr>
        <w:t>споживачем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дій або операцій, артикулювати особливо чітко або представити на паперових носіях;</w:t>
      </w:r>
    </w:p>
    <w:p w14:paraId="51CED662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070360FF" w14:textId="10DD867C" w:rsidR="00732291" w:rsidRPr="00DE2CC3" w:rsidRDefault="00BC7E5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8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) представити на окремих паперових носіях інформацію, що містить терміни, реквізити, адреси, номери кабінетів, а після зустрічі продублювати її </w:t>
      </w:r>
      <w:r w:rsidR="006F1940" w:rsidRPr="00DE2CC3">
        <w:rPr>
          <w:rFonts w:cs="Times New Roman"/>
          <w:color w:val="000000"/>
          <w:sz w:val="28"/>
          <w:szCs w:val="28"/>
          <w:lang w:val="uk-UA"/>
        </w:rPr>
        <w:t>споживачу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електронною поштою або в інший спосіб для її максимально точного сприйняття;</w:t>
      </w:r>
    </w:p>
    <w:p w14:paraId="27ACBFA0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29401E50" w14:textId="35346976" w:rsidR="00732291" w:rsidRPr="00DE2CC3" w:rsidRDefault="00BC7E5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9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) періодично переконуватися в тому, що </w:t>
      </w:r>
      <w:r w:rsidR="006F1940" w:rsidRPr="00DE2CC3">
        <w:rPr>
          <w:rFonts w:cs="Times New Roman"/>
          <w:color w:val="000000"/>
          <w:sz w:val="28"/>
          <w:szCs w:val="28"/>
          <w:lang w:val="uk-UA"/>
        </w:rPr>
        <w:t>споживач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правильно</w:t>
      </w:r>
      <w:r w:rsidR="00046D34" w:rsidRPr="00DE2CC3">
        <w:rPr>
          <w:rFonts w:cs="Times New Roman"/>
          <w:color w:val="000000"/>
          <w:sz w:val="28"/>
          <w:szCs w:val="28"/>
          <w:lang w:val="uk-UA"/>
        </w:rPr>
        <w:t xml:space="preserve"> почув і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046D34" w:rsidRPr="00DE2CC3">
        <w:rPr>
          <w:rFonts w:cs="Times New Roman"/>
          <w:color w:val="000000"/>
          <w:sz w:val="28"/>
          <w:szCs w:val="28"/>
          <w:lang w:val="uk-UA"/>
        </w:rPr>
        <w:t>зрозумів надану йому інформацію;</w:t>
      </w:r>
    </w:p>
    <w:p w14:paraId="1BD7BDF4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3E9EF9C8" w14:textId="7C966FDA" w:rsidR="00732291" w:rsidRPr="00DE2CC3" w:rsidRDefault="00BC7E5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10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) використовувати письмову форму мови, якщо виникають тр</w:t>
      </w:r>
      <w:r w:rsidR="003560FA" w:rsidRPr="00DE2CC3">
        <w:rPr>
          <w:rFonts w:cs="Times New Roman"/>
          <w:color w:val="000000"/>
          <w:sz w:val="28"/>
          <w:szCs w:val="28"/>
          <w:lang w:val="uk-UA"/>
        </w:rPr>
        <w:t xml:space="preserve">уднощі при усному спілкуванні зі споживачем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та/або незнанні жестової мови. За необхідністю звернутися за допомогою сурдоперекладача;</w:t>
      </w:r>
    </w:p>
    <w:p w14:paraId="73E133B6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0F9633BB" w14:textId="578A1496" w:rsidR="00544753" w:rsidRDefault="00BC7E5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11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) при спілкуванні через сурдоперекладача</w:t>
      </w:r>
      <w:r w:rsidR="00544753">
        <w:rPr>
          <w:rFonts w:cs="Times New Roman"/>
          <w:color w:val="000000"/>
          <w:sz w:val="28"/>
          <w:szCs w:val="28"/>
          <w:lang w:val="uk-UA"/>
        </w:rPr>
        <w:t>:</w:t>
      </w:r>
    </w:p>
    <w:p w14:paraId="1ECBFFA5" w14:textId="77777777" w:rsidR="0054475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звертатися безпосередньо до </w:t>
      </w:r>
      <w:r w:rsidR="003560FA" w:rsidRPr="00DE2CC3">
        <w:rPr>
          <w:rFonts w:cs="Times New Roman"/>
          <w:color w:val="000000"/>
          <w:sz w:val="28"/>
          <w:szCs w:val="28"/>
          <w:lang w:val="uk-UA"/>
        </w:rPr>
        <w:t>споживача</w:t>
      </w:r>
      <w:r w:rsidRPr="00DE2CC3">
        <w:rPr>
          <w:rFonts w:cs="Times New Roman"/>
          <w:color w:val="000000"/>
          <w:sz w:val="28"/>
          <w:szCs w:val="28"/>
          <w:lang w:val="uk-UA"/>
        </w:rPr>
        <w:t>, а не до перекладача;</w:t>
      </w:r>
    </w:p>
    <w:p w14:paraId="0651C14D" w14:textId="77777777" w:rsidR="0054475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не апелювати до думки перекл</w:t>
      </w:r>
      <w:r w:rsidR="00544753">
        <w:rPr>
          <w:rFonts w:cs="Times New Roman"/>
          <w:color w:val="000000"/>
          <w:sz w:val="28"/>
          <w:szCs w:val="28"/>
          <w:lang w:val="uk-UA"/>
        </w:rPr>
        <w:t>адача з обговорюваного питання;</w:t>
      </w:r>
    </w:p>
    <w:p w14:paraId="2CCD5238" w14:textId="77777777" w:rsidR="0054475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 xml:space="preserve">не просити </w:t>
      </w:r>
      <w:r w:rsidR="00544753" w:rsidRPr="00DE2CC3">
        <w:rPr>
          <w:rFonts w:cs="Times New Roman"/>
          <w:color w:val="000000"/>
          <w:sz w:val="28"/>
          <w:szCs w:val="28"/>
          <w:lang w:val="uk-UA"/>
        </w:rPr>
        <w:t>перекл</w:t>
      </w:r>
      <w:r w:rsidR="00544753">
        <w:rPr>
          <w:rFonts w:cs="Times New Roman"/>
          <w:color w:val="000000"/>
          <w:sz w:val="28"/>
          <w:szCs w:val="28"/>
          <w:lang w:val="uk-UA"/>
        </w:rPr>
        <w:t xml:space="preserve">адача 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не перекладати на мову жестів </w:t>
      </w:r>
      <w:r w:rsidR="00544753">
        <w:rPr>
          <w:rFonts w:cs="Times New Roman"/>
          <w:color w:val="000000"/>
          <w:sz w:val="28"/>
          <w:szCs w:val="28"/>
          <w:lang w:val="uk-UA"/>
        </w:rPr>
        <w:t>певну</w:t>
      </w:r>
      <w:r w:rsidR="004B5A6F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DE2CC3">
        <w:rPr>
          <w:rFonts w:cs="Times New Roman"/>
          <w:color w:val="000000"/>
          <w:sz w:val="28"/>
          <w:szCs w:val="28"/>
          <w:lang w:val="uk-UA"/>
        </w:rPr>
        <w:t>фразу;</w:t>
      </w:r>
    </w:p>
    <w:p w14:paraId="2189C6F4" w14:textId="2DF88AF9" w:rsidR="00732291" w:rsidRPr="00DE2CC3" w:rsidRDefault="00713684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t>додавати пауз у мову з огляду на роботу сурдоперекладача;</w:t>
      </w:r>
    </w:p>
    <w:p w14:paraId="3DA23F9B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146EE34B" w14:textId="10101BFB" w:rsidR="00732291" w:rsidRPr="00DE2CC3" w:rsidRDefault="00BC7E5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12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) за можливості використовувати деякі універсальні жести (“доброго дня”, “ваш”, “вибачте”, “дякую”, “до побачення”), які допоможуть досягти більшої довіри і взаєморозуміння </w:t>
      </w:r>
      <w:r w:rsidR="003560FA" w:rsidRPr="00DE2CC3">
        <w:rPr>
          <w:rFonts w:cs="Times New Roman"/>
          <w:color w:val="000000"/>
          <w:sz w:val="28"/>
          <w:szCs w:val="28"/>
          <w:lang w:val="uk-UA"/>
        </w:rPr>
        <w:t>споживача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.</w:t>
      </w:r>
    </w:p>
    <w:p w14:paraId="7D1280BF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49E20AAF" w14:textId="3AE0A932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color w:val="000000"/>
          <w:sz w:val="28"/>
          <w:szCs w:val="28"/>
          <w:lang w:val="uk-UA"/>
        </w:rPr>
        <w:lastRenderedPageBreak/>
        <w:t>2</w:t>
      </w:r>
      <w:r w:rsidR="00576058">
        <w:rPr>
          <w:rFonts w:cs="Times New Roman"/>
          <w:color w:val="000000"/>
          <w:sz w:val="28"/>
          <w:szCs w:val="28"/>
          <w:lang w:val="uk-UA"/>
        </w:rPr>
        <w:t>5</w:t>
      </w:r>
      <w:r w:rsidRPr="00DE2CC3">
        <w:rPr>
          <w:rFonts w:cs="Times New Roman"/>
          <w:color w:val="000000"/>
          <w:sz w:val="28"/>
          <w:szCs w:val="28"/>
          <w:lang w:val="uk-UA"/>
        </w:rPr>
        <w:t xml:space="preserve">. </w:t>
      </w:r>
      <w:r w:rsidR="00BC7E5E" w:rsidRPr="00BC7E5E">
        <w:rPr>
          <w:rFonts w:cs="Times New Roman"/>
          <w:color w:val="000000"/>
          <w:sz w:val="28"/>
          <w:szCs w:val="28"/>
          <w:lang w:val="uk-UA"/>
        </w:rPr>
        <w:t xml:space="preserve">Обслуговування споживачів із </w:t>
      </w:r>
      <w:r w:rsidRPr="00DE2CC3">
        <w:rPr>
          <w:rFonts w:cs="Times New Roman"/>
          <w:color w:val="000000"/>
          <w:sz w:val="28"/>
          <w:szCs w:val="28"/>
          <w:lang w:val="uk-UA"/>
        </w:rPr>
        <w:t>розладами</w:t>
      </w:r>
      <w:r w:rsidR="0047688F">
        <w:rPr>
          <w:rFonts w:cs="Times New Roman"/>
          <w:color w:val="000000"/>
          <w:sz w:val="28"/>
          <w:szCs w:val="28"/>
          <w:lang w:val="uk-UA"/>
        </w:rPr>
        <w:t xml:space="preserve"> мови, </w:t>
      </w:r>
      <w:r w:rsidR="0047688F" w:rsidRPr="00DE2CC3">
        <w:rPr>
          <w:rFonts w:cs="Times New Roman"/>
          <w:color w:val="000000"/>
          <w:sz w:val="28"/>
          <w:szCs w:val="28"/>
          <w:lang w:val="uk-UA"/>
        </w:rPr>
        <w:t>розладами</w:t>
      </w:r>
      <w:r w:rsidR="0047688F">
        <w:rPr>
          <w:rFonts w:cs="Times New Roman"/>
          <w:color w:val="000000"/>
          <w:sz w:val="28"/>
          <w:szCs w:val="28"/>
          <w:lang w:val="uk-UA"/>
        </w:rPr>
        <w:t xml:space="preserve"> голосу </w:t>
      </w:r>
      <w:r w:rsidRPr="00DE2CC3">
        <w:rPr>
          <w:rFonts w:cs="Times New Roman"/>
          <w:color w:val="000000"/>
          <w:sz w:val="28"/>
          <w:szCs w:val="28"/>
          <w:lang w:val="uk-UA"/>
        </w:rPr>
        <w:t>(користуються імітатором голосу, заїкаються</w:t>
      </w:r>
      <w:r w:rsidR="0047688F">
        <w:rPr>
          <w:rFonts w:cs="Times New Roman"/>
          <w:color w:val="000000"/>
          <w:sz w:val="28"/>
          <w:szCs w:val="28"/>
          <w:lang w:val="uk-UA"/>
        </w:rPr>
        <w:t xml:space="preserve"> або мають інші </w:t>
      </w:r>
      <w:r w:rsidR="0047688F" w:rsidRPr="00DE2CC3">
        <w:rPr>
          <w:rFonts w:cs="Times New Roman"/>
          <w:color w:val="000000"/>
          <w:sz w:val="28"/>
          <w:szCs w:val="28"/>
          <w:lang w:val="uk-UA"/>
        </w:rPr>
        <w:t>дефекти мовлення</w:t>
      </w:r>
      <w:r w:rsidRPr="00DE2CC3">
        <w:rPr>
          <w:rFonts w:cs="Times New Roman"/>
          <w:color w:val="000000"/>
          <w:sz w:val="28"/>
          <w:szCs w:val="28"/>
          <w:lang w:val="uk-UA"/>
        </w:rPr>
        <w:t>)</w:t>
      </w:r>
      <w:r w:rsidR="00BC7E5E" w:rsidRPr="00BC7E5E">
        <w:rPr>
          <w:lang w:val="uk-UA"/>
        </w:rPr>
        <w:t xml:space="preserve"> </w:t>
      </w:r>
      <w:r w:rsidR="00BC7E5E" w:rsidRPr="00BC7E5E">
        <w:rPr>
          <w:rFonts w:cs="Times New Roman"/>
          <w:color w:val="000000"/>
          <w:sz w:val="28"/>
          <w:szCs w:val="28"/>
          <w:lang w:val="uk-UA"/>
        </w:rPr>
        <w:t>здійснюється з урахуванням таких рекомендацій</w:t>
      </w:r>
      <w:r w:rsidRPr="00DE2CC3">
        <w:rPr>
          <w:rFonts w:cs="Times New Roman"/>
          <w:color w:val="000000"/>
          <w:sz w:val="28"/>
          <w:szCs w:val="28"/>
          <w:lang w:val="uk-UA"/>
        </w:rPr>
        <w:t>:</w:t>
      </w:r>
    </w:p>
    <w:p w14:paraId="4285294B" w14:textId="77777777" w:rsidR="00297C3E" w:rsidRDefault="00297C3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7FC0B99B" w14:textId="50E97A81" w:rsidR="00732291" w:rsidRPr="00DE2CC3" w:rsidRDefault="00297C3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1)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забезпечити окреме тихе приміщення;</w:t>
      </w:r>
    </w:p>
    <w:p w14:paraId="450B834F" w14:textId="77777777" w:rsidR="00297C3E" w:rsidRDefault="00297C3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1F9D6DF1" w14:textId="4398CACD" w:rsidR="00732291" w:rsidRPr="00DE2CC3" w:rsidRDefault="00297C3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2)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запланувати більше часу для обслуговування </w:t>
      </w:r>
      <w:r w:rsidR="003560FA" w:rsidRPr="00DE2CC3">
        <w:rPr>
          <w:rFonts w:cs="Times New Roman"/>
          <w:color w:val="000000"/>
          <w:sz w:val="28"/>
          <w:szCs w:val="28"/>
          <w:lang w:val="uk-UA"/>
        </w:rPr>
        <w:t>споживача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4FD0B615" w14:textId="77777777" w:rsidR="00297C3E" w:rsidRDefault="00297C3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758F6920" w14:textId="48CEEB3A" w:rsidR="00732291" w:rsidRPr="00DE2CC3" w:rsidRDefault="00297C3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3)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не переривати, не </w:t>
      </w:r>
      <w:r w:rsidR="00CF5872" w:rsidRPr="00DE2CC3">
        <w:rPr>
          <w:rFonts w:cs="Times New Roman"/>
          <w:color w:val="000000"/>
          <w:sz w:val="28"/>
          <w:szCs w:val="28"/>
          <w:lang w:val="uk-UA"/>
        </w:rPr>
        <w:t>ви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правляти і не закінчувати висловлювання</w:t>
      </w:r>
      <w:r w:rsidR="00070302" w:rsidRPr="00DE2CC3">
        <w:rPr>
          <w:rFonts w:cs="Times New Roman"/>
          <w:color w:val="000000"/>
          <w:sz w:val="28"/>
          <w:szCs w:val="28"/>
          <w:lang w:val="uk-UA"/>
        </w:rPr>
        <w:t xml:space="preserve"> за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3560FA" w:rsidRPr="00DE2CC3">
        <w:rPr>
          <w:rFonts w:cs="Times New Roman"/>
          <w:color w:val="000000"/>
          <w:sz w:val="28"/>
          <w:szCs w:val="28"/>
          <w:lang w:val="uk-UA"/>
        </w:rPr>
        <w:t>споживача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2E557571" w14:textId="77777777" w:rsidR="00297C3E" w:rsidRDefault="00297C3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19C0E1C5" w14:textId="6CE4F116" w:rsidR="00732291" w:rsidRPr="00DE2CC3" w:rsidRDefault="00297C3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4)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просити </w:t>
      </w:r>
      <w:r>
        <w:rPr>
          <w:rFonts w:cs="Times New Roman"/>
          <w:color w:val="000000"/>
          <w:sz w:val="28"/>
          <w:szCs w:val="28"/>
          <w:lang w:val="uk-UA"/>
        </w:rPr>
        <w:t>повторити речення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повільніше, якщо не зрозуміло з першого разу;</w:t>
      </w:r>
    </w:p>
    <w:p w14:paraId="44AB11BA" w14:textId="77777777" w:rsidR="00297C3E" w:rsidRDefault="00297C3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17A200D6" w14:textId="60F95B58" w:rsidR="00732291" w:rsidRPr="00DE2CC3" w:rsidRDefault="00297C3E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5)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просити написати фразу або запропонувати інший спосіб спростити комунікацію, якщо попри все не в змозі зрозуміти </w:t>
      </w:r>
      <w:r w:rsidR="003560FA" w:rsidRPr="00DE2CC3">
        <w:rPr>
          <w:rFonts w:cs="Times New Roman"/>
          <w:color w:val="000000"/>
          <w:sz w:val="28"/>
          <w:szCs w:val="28"/>
          <w:lang w:val="uk-UA"/>
        </w:rPr>
        <w:t>споживача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;</w:t>
      </w:r>
    </w:p>
    <w:p w14:paraId="79CFCE8F" w14:textId="77777777" w:rsidR="00297C3E" w:rsidRDefault="00297C3E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3D06C30C" w14:textId="0EB8A6BD" w:rsidR="00732291" w:rsidRPr="00DE2CC3" w:rsidRDefault="00297C3E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6) 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намагатися ставити питання, які потребують коротких відповідей або кивка.</w:t>
      </w:r>
    </w:p>
    <w:p w14:paraId="47756AC4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7E8DBF03" w14:textId="2BB99A12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B5755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576058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6</w:t>
      </w:r>
      <w:r w:rsidRPr="008B5755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="009F2249" w:rsidRPr="00DE328D">
        <w:rPr>
          <w:rFonts w:eastAsia="Times New Roman" w:cs="Times New Roman"/>
          <w:color w:val="000000"/>
          <w:sz w:val="28"/>
          <w:szCs w:val="28"/>
          <w:lang w:val="uk-UA"/>
        </w:rPr>
        <w:t xml:space="preserve">Обслуговування споживачів із </w:t>
      </w:r>
      <w:r w:rsidR="0047688F">
        <w:rPr>
          <w:rFonts w:eastAsia="Times New Roman" w:cs="Times New Roman"/>
          <w:color w:val="000000"/>
          <w:sz w:val="28"/>
          <w:szCs w:val="28"/>
          <w:lang w:val="uk-UA"/>
        </w:rPr>
        <w:t>розладами розвитку мовлення та мови, здібностей до навчання</w:t>
      </w:r>
      <w:r w:rsidRPr="00DE2CC3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r w:rsidR="00A908DF" w:rsidRPr="00DE2CC3">
        <w:rPr>
          <w:rFonts w:eastAsia="Times New Roman" w:cs="Times New Roman"/>
          <w:color w:val="000000"/>
          <w:sz w:val="28"/>
          <w:szCs w:val="28"/>
          <w:lang w:val="uk-UA"/>
        </w:rPr>
        <w:t xml:space="preserve">(характеризуються відхиленнями </w:t>
      </w:r>
      <w:r w:rsidR="009D510F" w:rsidRPr="00DE2CC3">
        <w:rPr>
          <w:rFonts w:eastAsia="Times New Roman" w:cs="Times New Roman"/>
          <w:color w:val="000000"/>
          <w:sz w:val="28"/>
          <w:szCs w:val="28"/>
          <w:lang w:val="uk-UA"/>
        </w:rPr>
        <w:t>в</w:t>
      </w:r>
      <w:r w:rsidR="00A908DF" w:rsidRPr="00DE2CC3">
        <w:rPr>
          <w:rFonts w:eastAsia="Times New Roman" w:cs="Times New Roman"/>
          <w:color w:val="000000"/>
          <w:sz w:val="28"/>
          <w:szCs w:val="28"/>
          <w:lang w:val="uk-UA"/>
        </w:rPr>
        <w:t xml:space="preserve"> соціальній взаємодії, стереотипністю </w:t>
      </w:r>
      <w:r w:rsidR="009D510F" w:rsidRPr="00DE2CC3">
        <w:rPr>
          <w:rFonts w:eastAsia="Times New Roman" w:cs="Times New Roman"/>
          <w:color w:val="000000"/>
          <w:sz w:val="28"/>
          <w:szCs w:val="28"/>
          <w:lang w:val="uk-UA"/>
        </w:rPr>
        <w:t>в</w:t>
      </w:r>
      <w:r w:rsidR="00A908DF" w:rsidRPr="00DE2CC3">
        <w:rPr>
          <w:rFonts w:eastAsia="Times New Roman" w:cs="Times New Roman"/>
          <w:color w:val="000000"/>
          <w:sz w:val="28"/>
          <w:szCs w:val="28"/>
          <w:lang w:val="uk-UA"/>
        </w:rPr>
        <w:t xml:space="preserve"> поведінці, недостатнім загальним запасом знань, обмеженим словниковим запасом, утрудненням мови, швидким пересиченням інтелектуальною діяльністю) </w:t>
      </w:r>
      <w:r w:rsidR="003012D9" w:rsidRPr="00DE328D">
        <w:rPr>
          <w:rFonts w:eastAsia="Times New Roman" w:cs="Times New Roman"/>
          <w:color w:val="000000"/>
          <w:sz w:val="28"/>
          <w:szCs w:val="28"/>
          <w:lang w:val="uk-UA"/>
        </w:rPr>
        <w:t>здійснюється з урахуванням</w:t>
      </w:r>
      <w:r w:rsidR="003012D9" w:rsidRPr="00DE2CC3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r w:rsidR="003012D9">
        <w:rPr>
          <w:rFonts w:eastAsia="Times New Roman" w:cs="Times New Roman"/>
          <w:color w:val="000000"/>
          <w:sz w:val="28"/>
          <w:szCs w:val="28"/>
          <w:lang w:val="uk-UA"/>
        </w:rPr>
        <w:t>їх</w:t>
      </w:r>
      <w:r w:rsidRPr="00DE2CC3">
        <w:rPr>
          <w:rFonts w:eastAsia="Times New Roman" w:cs="Times New Roman"/>
          <w:color w:val="000000"/>
          <w:sz w:val="28"/>
          <w:szCs w:val="28"/>
          <w:lang w:val="uk-UA"/>
        </w:rPr>
        <w:t xml:space="preserve"> дієздатн</w:t>
      </w:r>
      <w:r w:rsidR="003012D9">
        <w:rPr>
          <w:rFonts w:eastAsia="Times New Roman" w:cs="Times New Roman"/>
          <w:color w:val="000000"/>
          <w:sz w:val="28"/>
          <w:szCs w:val="28"/>
          <w:lang w:val="uk-UA"/>
        </w:rPr>
        <w:t>ості</w:t>
      </w:r>
      <w:r w:rsidRPr="00DE2CC3">
        <w:rPr>
          <w:rFonts w:eastAsia="Times New Roman" w:cs="Times New Roman"/>
          <w:color w:val="000000"/>
          <w:sz w:val="28"/>
          <w:szCs w:val="28"/>
          <w:lang w:val="uk-UA"/>
        </w:rPr>
        <w:t xml:space="preserve"> та </w:t>
      </w:r>
      <w:r w:rsidR="003012D9">
        <w:rPr>
          <w:rFonts w:eastAsia="Times New Roman" w:cs="Times New Roman"/>
          <w:color w:val="000000"/>
          <w:sz w:val="28"/>
          <w:szCs w:val="28"/>
          <w:lang w:val="uk-UA"/>
        </w:rPr>
        <w:t>права</w:t>
      </w:r>
      <w:r w:rsidRPr="00DE2CC3">
        <w:rPr>
          <w:rFonts w:eastAsia="Times New Roman" w:cs="Times New Roman"/>
          <w:color w:val="000000"/>
          <w:sz w:val="28"/>
          <w:szCs w:val="28"/>
          <w:lang w:val="uk-UA"/>
        </w:rPr>
        <w:t xml:space="preserve"> підписувати документи, угоди, давати згоду </w:t>
      </w:r>
      <w:r w:rsidR="00BC7E5E">
        <w:rPr>
          <w:rFonts w:eastAsia="Times New Roman" w:cs="Times New Roman"/>
          <w:color w:val="000000"/>
          <w:sz w:val="28"/>
          <w:szCs w:val="28"/>
          <w:lang w:val="uk-UA"/>
        </w:rPr>
        <w:t xml:space="preserve">та </w:t>
      </w:r>
      <w:r w:rsidR="00BC7E5E" w:rsidRPr="00BC7E5E">
        <w:rPr>
          <w:rFonts w:eastAsia="Times New Roman" w:cs="Times New Roman"/>
          <w:color w:val="000000"/>
          <w:sz w:val="28"/>
          <w:szCs w:val="28"/>
          <w:lang w:val="uk-UA"/>
        </w:rPr>
        <w:t>таких рекомендацій</w:t>
      </w:r>
      <w:r w:rsidR="00570158">
        <w:rPr>
          <w:rFonts w:eastAsia="Times New Roman" w:cs="Times New Roman"/>
          <w:color w:val="000000"/>
          <w:sz w:val="28"/>
          <w:szCs w:val="28"/>
          <w:lang w:val="uk-UA"/>
        </w:rPr>
        <w:t>:</w:t>
      </w:r>
    </w:p>
    <w:p w14:paraId="330520B2" w14:textId="77777777" w:rsidR="008B5755" w:rsidRDefault="008B5755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1EE5BFD1" w14:textId="0BA2A3CE" w:rsidR="00732291" w:rsidRPr="00DE2CC3" w:rsidRDefault="008B5755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1) 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виключити поблажливий тон</w:t>
      </w:r>
      <w:r w:rsidR="00692C4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мови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;</w:t>
      </w:r>
    </w:p>
    <w:p w14:paraId="7ACADEA2" w14:textId="77777777" w:rsidR="008B5755" w:rsidRDefault="008B5755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6EFC73CA" w14:textId="4AAFED60" w:rsidR="00732291" w:rsidRPr="00DE2CC3" w:rsidRDefault="008B5755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2) 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висловлюватись простою </w:t>
      </w:r>
      <w:r w:rsidR="00BB502C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та загальновідомою лексикою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, коротко і по суті, співвідносити темп своєї мови до можливостей </w:t>
      </w:r>
      <w:r w:rsidR="00762ABB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споживача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;</w:t>
      </w:r>
    </w:p>
    <w:p w14:paraId="759A5F5B" w14:textId="77777777" w:rsidR="008B5755" w:rsidRDefault="008B5755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65F2F56E" w14:textId="3E5AF470" w:rsidR="00732291" w:rsidRPr="00DE2CC3" w:rsidRDefault="008B5755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3) </w:t>
      </w:r>
      <w:r w:rsidR="00E256F5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розкладати операцію або задачу </w:t>
      </w:r>
      <w:r w:rsidR="00495D3E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на 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крок</w:t>
      </w:r>
      <w:r w:rsidR="00495D3E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и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95D3E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та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надавати </w:t>
      </w:r>
      <w:r w:rsidR="00762ABB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споживачу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час об</w:t>
      </w:r>
      <w:r w:rsidR="00495D3E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дума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ти кожний крок після пояснення;</w:t>
      </w:r>
    </w:p>
    <w:p w14:paraId="3EAD3491" w14:textId="77777777" w:rsidR="008B5755" w:rsidRDefault="008B5755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34BE7047" w14:textId="19862A5C" w:rsidR="00732291" w:rsidRPr="00DE2CC3" w:rsidRDefault="008B5755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4) 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використовувати ілюстрації або фото під час пояснень;</w:t>
      </w:r>
    </w:p>
    <w:p w14:paraId="3794F07E" w14:textId="77777777" w:rsidR="008B5755" w:rsidRDefault="008B5755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08E61C2D" w14:textId="04F70976" w:rsidR="00732291" w:rsidRPr="00DE2CC3" w:rsidRDefault="008B5755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5) </w:t>
      </w:r>
      <w:r w:rsidR="00713684" w:rsidRPr="008B5755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за </w:t>
      </w:r>
      <w:r w:rsidR="00501940" w:rsidRPr="008B5755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потреби</w:t>
      </w:r>
      <w:r w:rsidR="00713684" w:rsidRPr="008B5755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 оформити 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повідомлення або пропозицію письмово, вказати свої контакти та запропонувати обговорити питання з другом або родиною;</w:t>
      </w:r>
    </w:p>
    <w:p w14:paraId="3AD9A7BA" w14:textId="77777777" w:rsidR="008B5755" w:rsidRDefault="008B5755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7ED3AFA7" w14:textId="625F2CE9" w:rsidR="00732291" w:rsidRPr="00DE2CC3" w:rsidRDefault="008B5755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6) 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надати </w:t>
      </w:r>
      <w:r w:rsidR="009D41B6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декілька дн</w:t>
      </w:r>
      <w:r w:rsidR="0065404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ів для прийняття 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рішення</w:t>
      </w:r>
      <w:r w:rsidR="0065404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.</w:t>
      </w:r>
    </w:p>
    <w:p w14:paraId="1A069A8C" w14:textId="77777777" w:rsidR="00732291" w:rsidRPr="00DE2CC3" w:rsidRDefault="00732291">
      <w:pPr>
        <w:spacing w:line="100" w:lineRule="atLeast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0A63B086" w14:textId="70170649" w:rsidR="00732291" w:rsidRPr="00DE2CC3" w:rsidRDefault="00713684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2</w:t>
      </w:r>
      <w:r w:rsidR="00576058">
        <w:rPr>
          <w:rFonts w:eastAsia="Times New Roman" w:cs="Times New Roman"/>
          <w:color w:val="000000"/>
          <w:sz w:val="28"/>
          <w:szCs w:val="28"/>
          <w:lang w:val="uk-UA" w:eastAsia="uk-UA"/>
        </w:rPr>
        <w:t>7</w:t>
      </w:r>
      <w:r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A71621" w:rsidRPr="00DE328D">
        <w:rPr>
          <w:rFonts w:eastAsia="Times New Roman" w:cs="Times New Roman"/>
          <w:color w:val="000000"/>
          <w:sz w:val="28"/>
          <w:szCs w:val="28"/>
          <w:lang w:val="uk-UA"/>
        </w:rPr>
        <w:t xml:space="preserve">Обслуговування споживачів із </w:t>
      </w:r>
      <w:r w:rsidRPr="00B51678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психічними </w:t>
      </w:r>
      <w:r w:rsidR="00A30EDC" w:rsidRPr="00B51678">
        <w:rPr>
          <w:rFonts w:eastAsia="Times New Roman" w:cs="Times New Roman"/>
          <w:color w:val="000000" w:themeColor="text1"/>
          <w:sz w:val="28"/>
          <w:szCs w:val="28"/>
          <w:lang w:val="uk-UA"/>
        </w:rPr>
        <w:t>розладами</w:t>
      </w:r>
      <w:r w:rsidR="000235BC" w:rsidRPr="00B51678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(розлади особистості, поведінки, емоційні розлади та інш</w:t>
      </w:r>
      <w:r w:rsidR="00E44A38" w:rsidRPr="00B51678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і хвороби психіки за </w:t>
      </w:r>
      <w:r w:rsidR="00C5665E" w:rsidRPr="00C5665E">
        <w:rPr>
          <w:rFonts w:eastAsia="Times New Roman" w:cs="Times New Roman"/>
          <w:color w:val="000000" w:themeColor="text1"/>
          <w:sz w:val="28"/>
          <w:szCs w:val="28"/>
          <w:lang w:val="uk-UA"/>
        </w:rPr>
        <w:t>КХСПОЗ</w:t>
      </w:r>
      <w:r w:rsidR="000235BC" w:rsidRPr="00DE2CC3">
        <w:rPr>
          <w:rFonts w:eastAsia="Times New Roman" w:cs="Times New Roman"/>
          <w:color w:val="000000"/>
          <w:sz w:val="28"/>
          <w:szCs w:val="28"/>
          <w:lang w:val="uk-UA"/>
        </w:rPr>
        <w:t>)</w:t>
      </w:r>
      <w:r w:rsidRPr="00DE2CC3">
        <w:rPr>
          <w:rFonts w:eastAsia="Times New Roman" w:cs="Times New Roman"/>
          <w:color w:val="000000"/>
          <w:sz w:val="28"/>
          <w:szCs w:val="28"/>
          <w:lang w:val="uk-UA"/>
        </w:rPr>
        <w:t xml:space="preserve">, </w:t>
      </w:r>
      <w:r w:rsidRPr="00DE2CC3">
        <w:rPr>
          <w:rFonts w:eastAsia="Times New Roman" w:cs="Times New Roman"/>
          <w:color w:val="000000"/>
          <w:sz w:val="28"/>
          <w:szCs w:val="28"/>
          <w:lang w:val="uk-UA"/>
        </w:rPr>
        <w:lastRenderedPageBreak/>
        <w:t>як</w:t>
      </w:r>
      <w:r w:rsidR="00A71621">
        <w:rPr>
          <w:rFonts w:eastAsia="Times New Roman" w:cs="Times New Roman"/>
          <w:color w:val="000000"/>
          <w:sz w:val="28"/>
          <w:szCs w:val="28"/>
          <w:lang w:val="uk-UA"/>
        </w:rPr>
        <w:t>і</w:t>
      </w:r>
      <w:r w:rsidRPr="00DE2CC3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r w:rsidR="00F11D83">
        <w:rPr>
          <w:rFonts w:eastAsia="Times New Roman" w:cs="Times New Roman"/>
          <w:color w:val="000000"/>
          <w:sz w:val="28"/>
          <w:szCs w:val="28"/>
          <w:lang w:val="uk-UA"/>
        </w:rPr>
        <w:t xml:space="preserve">є дієздатними та </w:t>
      </w:r>
      <w:r w:rsidR="00E55A1E" w:rsidRPr="00DE2CC3">
        <w:rPr>
          <w:rFonts w:eastAsia="Times New Roman" w:cs="Times New Roman"/>
          <w:color w:val="000000"/>
          <w:sz w:val="28"/>
          <w:szCs w:val="28"/>
          <w:lang w:val="uk-UA"/>
        </w:rPr>
        <w:t>усвідомлюють наслідки своїх дій</w:t>
      </w:r>
      <w:r w:rsidR="00515BE2" w:rsidRPr="00DE2CC3">
        <w:rPr>
          <w:rFonts w:eastAsia="Times New Roman" w:cs="Times New Roman"/>
          <w:color w:val="000000"/>
          <w:sz w:val="28"/>
          <w:szCs w:val="28"/>
          <w:lang w:val="uk-UA"/>
        </w:rPr>
        <w:t>,</w:t>
      </w:r>
      <w:r w:rsidRPr="00DE2CC3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r w:rsidR="00B01B85" w:rsidRPr="00DE328D">
        <w:rPr>
          <w:rFonts w:eastAsia="Times New Roman" w:cs="Times New Roman"/>
          <w:color w:val="000000"/>
          <w:sz w:val="28"/>
          <w:szCs w:val="28"/>
          <w:lang w:val="uk-UA"/>
        </w:rPr>
        <w:t>здійснюється з урахуванням таких рекомендацій</w:t>
      </w:r>
      <w:r w:rsidRPr="00DE2CC3">
        <w:rPr>
          <w:rFonts w:eastAsia="Times New Roman" w:cs="Times New Roman"/>
          <w:color w:val="000000"/>
          <w:sz w:val="28"/>
          <w:szCs w:val="28"/>
          <w:lang w:val="uk-UA"/>
        </w:rPr>
        <w:t>:</w:t>
      </w:r>
    </w:p>
    <w:p w14:paraId="5BDDE70D" w14:textId="77777777" w:rsidR="00B51678" w:rsidRDefault="00B51678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5D225EDC" w14:textId="6802C304" w:rsidR="009B76DF" w:rsidRPr="00DE2CC3" w:rsidRDefault="00B51678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1) </w:t>
      </w:r>
      <w:r w:rsidR="009B76DF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надавати інформацію в повному обсязі;</w:t>
      </w:r>
    </w:p>
    <w:p w14:paraId="609482C5" w14:textId="77777777" w:rsidR="00B51678" w:rsidRDefault="00B51678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2D77B8FB" w14:textId="6ABF2C77" w:rsidR="00732291" w:rsidRPr="00DE2CC3" w:rsidRDefault="00B51678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2) 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проявляти доброзичливість, аби </w:t>
      </w:r>
      <w:r w:rsidR="00762ABB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споживач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почувався спокійно;</w:t>
      </w:r>
    </w:p>
    <w:p w14:paraId="5696C38F" w14:textId="77777777" w:rsidR="00B51678" w:rsidRDefault="00B51678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56A83914" w14:textId="3586A671" w:rsidR="00732291" w:rsidRPr="00DE2CC3" w:rsidRDefault="00B51678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3) </w:t>
      </w:r>
      <w:r w:rsidR="006024B2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уникати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різк</w:t>
      </w:r>
      <w:r w:rsidR="006024B2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ого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тон</w:t>
      </w:r>
      <w:r w:rsidR="006024B2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у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.</w:t>
      </w:r>
    </w:p>
    <w:p w14:paraId="0EA2869D" w14:textId="77777777" w:rsidR="00732291" w:rsidRPr="00DE2CC3" w:rsidRDefault="00732291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0C13006B" w14:textId="195B28B9" w:rsidR="00732291" w:rsidRPr="00DE2CC3" w:rsidRDefault="00576058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28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A71621" w:rsidRPr="00DE328D">
        <w:rPr>
          <w:rFonts w:eastAsia="Times New Roman" w:cs="Times New Roman"/>
          <w:color w:val="000000"/>
          <w:sz w:val="28"/>
          <w:szCs w:val="28"/>
          <w:lang w:val="uk-UA"/>
        </w:rPr>
        <w:t xml:space="preserve">Обслуговування споживачів </w:t>
      </w:r>
      <w:r w:rsidR="00A71621">
        <w:rPr>
          <w:rFonts w:eastAsia="Times New Roman" w:cs="Times New Roman"/>
          <w:color w:val="000000"/>
          <w:sz w:val="28"/>
          <w:szCs w:val="28"/>
          <w:lang w:val="uk-UA"/>
        </w:rPr>
        <w:t>із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/>
        </w:rPr>
        <w:t xml:space="preserve"> гіперкіне</w:t>
      </w:r>
      <w:r w:rsidR="00C5665E">
        <w:rPr>
          <w:rFonts w:eastAsia="Times New Roman" w:cs="Times New Roman"/>
          <w:color w:val="000000"/>
          <w:sz w:val="28"/>
          <w:szCs w:val="28"/>
          <w:lang w:val="uk-UA"/>
        </w:rPr>
        <w:t xml:space="preserve">тичними розладами 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/>
        </w:rPr>
        <w:t xml:space="preserve">(мимовільні рухи тіла або кінцівок у наслідок пошкодження спинного мозку) і церебральним паралічем </w:t>
      </w:r>
      <w:r w:rsidR="000B3480" w:rsidRPr="00DE2CC3">
        <w:rPr>
          <w:rFonts w:eastAsia="Times New Roman" w:cs="Times New Roman"/>
          <w:color w:val="000000"/>
          <w:sz w:val="28"/>
          <w:szCs w:val="28"/>
          <w:lang w:val="uk-UA"/>
        </w:rPr>
        <w:t xml:space="preserve">(група незворотних розладів рухів і постави, що приводять до обмеження самостійного переміщення тіла) </w:t>
      </w:r>
      <w:r w:rsidR="00A71621" w:rsidRPr="00DE328D">
        <w:rPr>
          <w:rFonts w:eastAsia="Times New Roman" w:cs="Times New Roman"/>
          <w:color w:val="000000"/>
          <w:sz w:val="28"/>
          <w:szCs w:val="28"/>
          <w:lang w:val="uk-UA"/>
        </w:rPr>
        <w:t>здійснюється з урахуванням таких рекомендацій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/>
        </w:rPr>
        <w:t>:</w:t>
      </w:r>
    </w:p>
    <w:p w14:paraId="0A70B0A1" w14:textId="77777777" w:rsidR="00B51678" w:rsidRDefault="00B51678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38D0C5DA" w14:textId="3C48B35B" w:rsidR="00732291" w:rsidRPr="00DE2CC3" w:rsidRDefault="00B51678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1) 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звільнити робочий осередок або місце обслуговування </w:t>
      </w:r>
      <w:r w:rsidR="00762ABB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споживача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від предметів, що можуть потрапити до зони його мимовільних рухів;</w:t>
      </w:r>
    </w:p>
    <w:p w14:paraId="40CFF313" w14:textId="77777777" w:rsidR="00B51678" w:rsidRDefault="00B51678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739D355B" w14:textId="5ABD3230" w:rsidR="00732291" w:rsidRPr="00DE2CC3" w:rsidRDefault="00B51678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2) 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не уникати конструктивної суперечки з</w:t>
      </w:r>
      <w:r w:rsidR="00B952DC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і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952DC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споживачем 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через побоювання розхвилювати його</w:t>
      </w:r>
      <w:r w:rsidR="00A71621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позиція “тільки не хвилюйтесь”/“гаразд-гаразд” </w:t>
      </w:r>
      <w:r w:rsidR="00A71621">
        <w:rPr>
          <w:rFonts w:eastAsia="Times New Roman" w:cs="Times New Roman"/>
          <w:color w:val="000000"/>
          <w:sz w:val="28"/>
          <w:szCs w:val="28"/>
          <w:lang w:val="uk-UA" w:eastAsia="uk-UA"/>
        </w:rPr>
        <w:t>у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даному випадку не має підстав</w:t>
      </w:r>
      <w:r w:rsidR="00A71621">
        <w:rPr>
          <w:rFonts w:eastAsia="Times New Roman" w:cs="Times New Roman"/>
          <w:color w:val="000000"/>
          <w:sz w:val="28"/>
          <w:szCs w:val="28"/>
          <w:lang w:val="uk-UA" w:eastAsia="uk-UA"/>
        </w:rPr>
        <w:t>)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.</w:t>
      </w:r>
    </w:p>
    <w:p w14:paraId="7114C96F" w14:textId="77777777" w:rsidR="00732291" w:rsidRPr="00DE2CC3" w:rsidRDefault="00732291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45809E63" w14:textId="41F7069B" w:rsidR="00732291" w:rsidRPr="00DE2CC3" w:rsidRDefault="00576058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29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A71621" w:rsidRPr="00DE328D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Обслуговування споживачів із </w:t>
      </w:r>
      <w:r w:rsidR="00A71621" w:rsidRPr="00DE2CC3">
        <w:rPr>
          <w:rFonts w:eastAsia="Times New Roman" w:cs="Times New Roman"/>
          <w:color w:val="000000"/>
          <w:sz w:val="28"/>
          <w:szCs w:val="28"/>
          <w:lang w:val="uk-UA"/>
        </w:rPr>
        <w:t>епілепсією</w:t>
      </w:r>
      <w:r w:rsidR="00A71621">
        <w:rPr>
          <w:rFonts w:eastAsia="Times New Roman" w:cs="Times New Roman"/>
          <w:color w:val="000000"/>
          <w:sz w:val="28"/>
          <w:szCs w:val="28"/>
          <w:lang w:val="uk-UA"/>
        </w:rPr>
        <w:t xml:space="preserve"> та епілептичними синдромами</w:t>
      </w:r>
      <w:r w:rsidR="00A71621" w:rsidRPr="00DE2CC3">
        <w:rPr>
          <w:rFonts w:eastAsia="Times New Roman" w:cs="Times New Roman"/>
          <w:color w:val="000000"/>
          <w:sz w:val="28"/>
          <w:szCs w:val="28"/>
          <w:lang w:val="uk-UA"/>
        </w:rPr>
        <w:t xml:space="preserve"> (хронічний розлад мозкової діяльності, для якого характерні раптові судомні та/або безсудомні напади, що повторюються) або </w:t>
      </w:r>
      <w:r w:rsidR="00A71621" w:rsidRPr="00DE2CC3">
        <w:rPr>
          <w:rFonts w:eastAsia="Times New Roman" w:cs="Times New Roman"/>
          <w:color w:val="000000" w:themeColor="text1"/>
          <w:sz w:val="28"/>
          <w:szCs w:val="28"/>
          <w:lang w:val="uk-UA"/>
        </w:rPr>
        <w:t>судомним</w:t>
      </w:r>
      <w:r w:rsidR="00A71621">
        <w:rPr>
          <w:rFonts w:eastAsia="Times New Roman" w:cs="Times New Roman"/>
          <w:color w:val="000000" w:themeColor="text1"/>
          <w:sz w:val="28"/>
          <w:szCs w:val="28"/>
          <w:lang w:val="uk-UA"/>
        </w:rPr>
        <w:t>и</w:t>
      </w:r>
      <w:r w:rsidR="00A71621" w:rsidRPr="00DE2CC3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нападам</w:t>
      </w:r>
      <w:r w:rsidR="00A71621">
        <w:rPr>
          <w:rFonts w:eastAsia="Times New Roman" w:cs="Times New Roman"/>
          <w:color w:val="000000" w:themeColor="text1"/>
          <w:sz w:val="28"/>
          <w:szCs w:val="28"/>
          <w:lang w:val="uk-UA"/>
        </w:rPr>
        <w:t>и</w:t>
      </w:r>
      <w:r w:rsidR="00A71621" w:rsidRPr="00DE2CC3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71621" w:rsidRPr="00DE2CC3">
        <w:rPr>
          <w:rFonts w:eastAsia="Times New Roman" w:cs="Times New Roman"/>
          <w:color w:val="000000"/>
          <w:sz w:val="28"/>
          <w:szCs w:val="28"/>
          <w:lang w:val="uk-UA"/>
        </w:rPr>
        <w:t>(короткочасні мимовільні судоми в якійсь із частин тіла або по всьому тілу)</w:t>
      </w:r>
      <w:r w:rsidR="00A71621" w:rsidRPr="00DE328D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71621">
        <w:rPr>
          <w:rFonts w:eastAsia="Times New Roman" w:cs="Times New Roman"/>
          <w:color w:val="000000"/>
          <w:sz w:val="28"/>
          <w:szCs w:val="28"/>
          <w:lang w:val="uk-UA" w:eastAsia="uk-UA"/>
        </w:rPr>
        <w:t>провадиться</w:t>
      </w:r>
      <w:r w:rsidR="00A71621" w:rsidRPr="00DE328D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з урахуванням </w:t>
      </w:r>
      <w:r w:rsidR="00A71621" w:rsidRPr="00DE2CC3">
        <w:rPr>
          <w:rFonts w:eastAsia="Times New Roman" w:cs="Times New Roman"/>
          <w:color w:val="000000"/>
          <w:sz w:val="28"/>
          <w:szCs w:val="28"/>
          <w:lang w:val="uk-UA"/>
        </w:rPr>
        <w:t>особливості електричної активності їх головного мозку</w:t>
      </w:r>
      <w:r w:rsidR="00A71621" w:rsidRPr="00DE328D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71621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та </w:t>
      </w:r>
      <w:r w:rsidR="00A71621" w:rsidRPr="00DE328D">
        <w:rPr>
          <w:rFonts w:eastAsia="Times New Roman" w:cs="Times New Roman"/>
          <w:color w:val="000000"/>
          <w:sz w:val="28"/>
          <w:szCs w:val="28"/>
          <w:lang w:val="uk-UA" w:eastAsia="uk-UA"/>
        </w:rPr>
        <w:t>таких рекомендацій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/>
        </w:rPr>
        <w:t>:</w:t>
      </w:r>
    </w:p>
    <w:p w14:paraId="699CBEC3" w14:textId="77777777" w:rsidR="000604A7" w:rsidRDefault="000604A7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72490791" w14:textId="50CC6116" w:rsidR="00732291" w:rsidRPr="00DE2CC3" w:rsidRDefault="000604A7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1) </w:t>
      </w:r>
      <w:r w:rsidR="00713684" w:rsidRPr="00A71621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здійснювати обслуговування 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у приміщеннях, віддалених від пристроїв звукової сигналізації та таких, що мерехтять;</w:t>
      </w:r>
    </w:p>
    <w:p w14:paraId="20DECA3D" w14:textId="77777777" w:rsidR="000604A7" w:rsidRDefault="000604A7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78BF2A63" w14:textId="7AB92101" w:rsidR="00732291" w:rsidRPr="00DE2CC3" w:rsidRDefault="000604A7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2) 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говорити не голосно, зводити напруженість ситуації до мінімуму.</w:t>
      </w:r>
    </w:p>
    <w:p w14:paraId="58CA122C" w14:textId="77777777" w:rsidR="00732291" w:rsidRPr="00DE2CC3" w:rsidRDefault="00732291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5B2805B6" w14:textId="0ADDC643" w:rsidR="00732291" w:rsidRPr="00DE2CC3" w:rsidRDefault="00713684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DE2CC3">
        <w:rPr>
          <w:rFonts w:eastAsia="Times New Roman" w:cs="Times New Roman"/>
          <w:color w:val="000000"/>
          <w:sz w:val="28"/>
          <w:szCs w:val="28"/>
          <w:lang w:val="uk-UA"/>
        </w:rPr>
        <w:t>3</w:t>
      </w:r>
      <w:r w:rsidR="00576058">
        <w:rPr>
          <w:rFonts w:eastAsia="Times New Roman" w:cs="Times New Roman"/>
          <w:color w:val="000000"/>
          <w:sz w:val="28"/>
          <w:szCs w:val="28"/>
          <w:lang w:val="uk-UA"/>
        </w:rPr>
        <w:t>0</w:t>
      </w:r>
      <w:r w:rsidRPr="00DE2CC3">
        <w:rPr>
          <w:rFonts w:eastAsia="Times New Roman" w:cs="Times New Roman"/>
          <w:color w:val="000000"/>
          <w:sz w:val="28"/>
          <w:szCs w:val="28"/>
          <w:lang w:val="uk-UA"/>
        </w:rPr>
        <w:t xml:space="preserve">. </w:t>
      </w:r>
      <w:r w:rsidR="00DE328D" w:rsidRPr="00DE328D">
        <w:rPr>
          <w:rFonts w:eastAsia="Times New Roman" w:cs="Times New Roman"/>
          <w:color w:val="000000"/>
          <w:sz w:val="28"/>
          <w:szCs w:val="28"/>
          <w:lang w:val="uk-UA"/>
        </w:rPr>
        <w:t>Обслуговування споживачів із карликовістю здійснюється з урахуванням таких рекомендацій</w:t>
      </w:r>
      <w:r w:rsidRPr="00DE2CC3">
        <w:rPr>
          <w:rFonts w:eastAsia="Times New Roman" w:cs="Times New Roman"/>
          <w:color w:val="000000"/>
          <w:sz w:val="28"/>
          <w:szCs w:val="28"/>
          <w:lang w:val="uk-UA"/>
        </w:rPr>
        <w:t>:</w:t>
      </w:r>
    </w:p>
    <w:p w14:paraId="2BA837DE" w14:textId="77777777" w:rsidR="000604A7" w:rsidRDefault="000604A7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29700E41" w14:textId="72DF840B" w:rsidR="00732291" w:rsidRPr="00DE2CC3" w:rsidRDefault="000604A7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1) </w:t>
      </w:r>
      <w:r w:rsidR="00B952DC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встановити зі споживачем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контакт на рівні очей;</w:t>
      </w:r>
    </w:p>
    <w:p w14:paraId="13E80C22" w14:textId="77777777" w:rsidR="000604A7" w:rsidRDefault="000604A7" w:rsidP="00D44EB7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1F0E32C3" w14:textId="67146F89" w:rsidR="008E4383" w:rsidRDefault="000604A7" w:rsidP="00D44EB7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2) </w:t>
      </w:r>
      <w:r w:rsidR="00713684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розмістити потрібні предмети (ручка, документ, планшет, платіжний термінал, екран термінала для самообслуговування) в межах досяжності такого </w:t>
      </w:r>
      <w:r w:rsidR="00B952DC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споживача</w:t>
      </w:r>
      <w:r w:rsidR="00D44EB7" w:rsidRPr="00DE2CC3">
        <w:rPr>
          <w:rFonts w:eastAsia="Times New Roman" w:cs="Times New Roman"/>
          <w:color w:val="000000"/>
          <w:sz w:val="28"/>
          <w:szCs w:val="28"/>
          <w:lang w:val="uk-UA" w:eastAsia="uk-UA"/>
        </w:rPr>
        <w:t>.</w:t>
      </w:r>
    </w:p>
    <w:p w14:paraId="26185AF7" w14:textId="5C38A0E2" w:rsidR="008E4383" w:rsidRDefault="008E4383" w:rsidP="00D44EB7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sectPr w:rsidR="008E4383" w:rsidSect="00F830D4">
      <w:pgSz w:w="11906" w:h="16838"/>
      <w:pgMar w:top="567" w:right="567" w:bottom="1701" w:left="1701" w:header="283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EEE72" w14:textId="77777777" w:rsidR="00190F38" w:rsidRDefault="00190F38" w:rsidP="00DE2CC3">
      <w:r>
        <w:separator/>
      </w:r>
    </w:p>
  </w:endnote>
  <w:endnote w:type="continuationSeparator" w:id="0">
    <w:p w14:paraId="125D2343" w14:textId="77777777" w:rsidR="00190F38" w:rsidRDefault="00190F38" w:rsidP="00DE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30F40" w14:textId="77777777" w:rsidR="00190F38" w:rsidRDefault="00190F38" w:rsidP="00DE2CC3">
      <w:r>
        <w:separator/>
      </w:r>
    </w:p>
  </w:footnote>
  <w:footnote w:type="continuationSeparator" w:id="0">
    <w:p w14:paraId="2E73A6F9" w14:textId="77777777" w:rsidR="00190F38" w:rsidRDefault="00190F38" w:rsidP="00DE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86993"/>
      <w:docPartObj>
        <w:docPartGallery w:val="Page Numbers (Top of Page)"/>
        <w:docPartUnique/>
      </w:docPartObj>
    </w:sdtPr>
    <w:sdtEndPr/>
    <w:sdtContent>
      <w:p w14:paraId="2CD68503" w14:textId="4E56FCED" w:rsidR="008E4383" w:rsidRDefault="008E438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792B">
          <w:rPr>
            <w:noProof/>
            <w:lang w:val="uk-UA"/>
          </w:rPr>
          <w:t>4</w:t>
        </w:r>
        <w:r>
          <w:fldChar w:fldCharType="end"/>
        </w:r>
      </w:p>
    </w:sdtContent>
  </w:sdt>
  <w:p w14:paraId="23EE1640" w14:textId="0CF1A1BD" w:rsidR="008E4383" w:rsidRPr="0086792B" w:rsidRDefault="008E4383">
    <w:pPr>
      <w:pStyle w:val="af8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336831"/>
      <w:docPartObj>
        <w:docPartGallery w:val="Page Numbers (Top of Page)"/>
        <w:docPartUnique/>
      </w:docPartObj>
    </w:sdtPr>
    <w:sdtEndPr/>
    <w:sdtContent>
      <w:p w14:paraId="55CB1204" w14:textId="15E5B162" w:rsidR="008E4383" w:rsidRDefault="008E438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E3D" w:rsidRPr="00E35E3D">
          <w:rPr>
            <w:noProof/>
            <w:lang w:val="uk-UA"/>
          </w:rPr>
          <w:t>3</w:t>
        </w:r>
        <w:r>
          <w:fldChar w:fldCharType="end"/>
        </w:r>
      </w:p>
    </w:sdtContent>
  </w:sdt>
  <w:p w14:paraId="00738567" w14:textId="77777777" w:rsidR="008E4383" w:rsidRPr="006504C5" w:rsidRDefault="008E4383" w:rsidP="008E4383">
    <w:pPr>
      <w:pStyle w:val="af8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256B"/>
    <w:multiLevelType w:val="hybridMultilevel"/>
    <w:tmpl w:val="0554D458"/>
    <w:lvl w:ilvl="0" w:tplc="5B6EDFDE">
      <w:start w:val="1"/>
      <w:numFmt w:val="decimal"/>
      <w:lvlText w:val="%1."/>
      <w:lvlJc w:val="left"/>
      <w:pPr>
        <w:ind w:left="108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10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91"/>
    <w:rsid w:val="00001C32"/>
    <w:rsid w:val="00002069"/>
    <w:rsid w:val="0000662E"/>
    <w:rsid w:val="00014AF5"/>
    <w:rsid w:val="00022653"/>
    <w:rsid w:val="000235BC"/>
    <w:rsid w:val="00026636"/>
    <w:rsid w:val="00030112"/>
    <w:rsid w:val="00031B4C"/>
    <w:rsid w:val="000339E7"/>
    <w:rsid w:val="00046D34"/>
    <w:rsid w:val="0005043D"/>
    <w:rsid w:val="000508A6"/>
    <w:rsid w:val="00052254"/>
    <w:rsid w:val="00052CF0"/>
    <w:rsid w:val="000543AF"/>
    <w:rsid w:val="00054F13"/>
    <w:rsid w:val="000604A7"/>
    <w:rsid w:val="00064ACD"/>
    <w:rsid w:val="0006593E"/>
    <w:rsid w:val="000671E6"/>
    <w:rsid w:val="00070302"/>
    <w:rsid w:val="00071646"/>
    <w:rsid w:val="00071EB3"/>
    <w:rsid w:val="00076E80"/>
    <w:rsid w:val="00083C5D"/>
    <w:rsid w:val="000938E5"/>
    <w:rsid w:val="00093CA4"/>
    <w:rsid w:val="0009496E"/>
    <w:rsid w:val="000B0EF3"/>
    <w:rsid w:val="000B1C86"/>
    <w:rsid w:val="000B3480"/>
    <w:rsid w:val="000B3B36"/>
    <w:rsid w:val="000C32D5"/>
    <w:rsid w:val="000C34B9"/>
    <w:rsid w:val="000C3BB2"/>
    <w:rsid w:val="000C5293"/>
    <w:rsid w:val="000D6019"/>
    <w:rsid w:val="000D7867"/>
    <w:rsid w:val="000E1F66"/>
    <w:rsid w:val="000E281D"/>
    <w:rsid w:val="000E2E9C"/>
    <w:rsid w:val="000E7510"/>
    <w:rsid w:val="000F1206"/>
    <w:rsid w:val="00132811"/>
    <w:rsid w:val="00135D5B"/>
    <w:rsid w:val="001368B8"/>
    <w:rsid w:val="001415BD"/>
    <w:rsid w:val="001455D8"/>
    <w:rsid w:val="001462FB"/>
    <w:rsid w:val="00151D9D"/>
    <w:rsid w:val="00160336"/>
    <w:rsid w:val="00163036"/>
    <w:rsid w:val="001637CF"/>
    <w:rsid w:val="001652AB"/>
    <w:rsid w:val="001814B1"/>
    <w:rsid w:val="00181C6E"/>
    <w:rsid w:val="00190F38"/>
    <w:rsid w:val="00192762"/>
    <w:rsid w:val="001A0E7F"/>
    <w:rsid w:val="001A5904"/>
    <w:rsid w:val="001A772E"/>
    <w:rsid w:val="001C0D5C"/>
    <w:rsid w:val="001D0A41"/>
    <w:rsid w:val="001D48D4"/>
    <w:rsid w:val="001D5B87"/>
    <w:rsid w:val="001D78A0"/>
    <w:rsid w:val="001D7AE0"/>
    <w:rsid w:val="001E11C3"/>
    <w:rsid w:val="001F77EC"/>
    <w:rsid w:val="002037E4"/>
    <w:rsid w:val="00205900"/>
    <w:rsid w:val="00210092"/>
    <w:rsid w:val="002165BF"/>
    <w:rsid w:val="00230841"/>
    <w:rsid w:val="002342BE"/>
    <w:rsid w:val="0024103F"/>
    <w:rsid w:val="0024532F"/>
    <w:rsid w:val="00245B6F"/>
    <w:rsid w:val="002462F6"/>
    <w:rsid w:val="0026436E"/>
    <w:rsid w:val="0027074E"/>
    <w:rsid w:val="00272F4F"/>
    <w:rsid w:val="00274C69"/>
    <w:rsid w:val="00284AA4"/>
    <w:rsid w:val="00293900"/>
    <w:rsid w:val="00297C3E"/>
    <w:rsid w:val="002A2BAC"/>
    <w:rsid w:val="002A512E"/>
    <w:rsid w:val="002A6415"/>
    <w:rsid w:val="002B2811"/>
    <w:rsid w:val="002B3FE6"/>
    <w:rsid w:val="002C491D"/>
    <w:rsid w:val="002D7755"/>
    <w:rsid w:val="002F3A90"/>
    <w:rsid w:val="002F73C2"/>
    <w:rsid w:val="003012D9"/>
    <w:rsid w:val="00302B4E"/>
    <w:rsid w:val="00304A8D"/>
    <w:rsid w:val="00333D56"/>
    <w:rsid w:val="00336D3E"/>
    <w:rsid w:val="003379E4"/>
    <w:rsid w:val="00337A3D"/>
    <w:rsid w:val="00343192"/>
    <w:rsid w:val="00343C5D"/>
    <w:rsid w:val="003446BB"/>
    <w:rsid w:val="00346DA9"/>
    <w:rsid w:val="0034723A"/>
    <w:rsid w:val="00347477"/>
    <w:rsid w:val="00347A48"/>
    <w:rsid w:val="00351A6F"/>
    <w:rsid w:val="00354679"/>
    <w:rsid w:val="003555C9"/>
    <w:rsid w:val="00355B3F"/>
    <w:rsid w:val="00355FBF"/>
    <w:rsid w:val="003560FA"/>
    <w:rsid w:val="00357A56"/>
    <w:rsid w:val="003616F1"/>
    <w:rsid w:val="00365FD9"/>
    <w:rsid w:val="00366E56"/>
    <w:rsid w:val="0037156F"/>
    <w:rsid w:val="00385BF8"/>
    <w:rsid w:val="003928CE"/>
    <w:rsid w:val="00393EBF"/>
    <w:rsid w:val="003A4BBA"/>
    <w:rsid w:val="003A664F"/>
    <w:rsid w:val="003B17B3"/>
    <w:rsid w:val="003B1936"/>
    <w:rsid w:val="003C4D6F"/>
    <w:rsid w:val="003C536F"/>
    <w:rsid w:val="003D5C48"/>
    <w:rsid w:val="003E4368"/>
    <w:rsid w:val="0040194D"/>
    <w:rsid w:val="00407E48"/>
    <w:rsid w:val="00420284"/>
    <w:rsid w:val="0042353E"/>
    <w:rsid w:val="00423768"/>
    <w:rsid w:val="00423D2D"/>
    <w:rsid w:val="004244EB"/>
    <w:rsid w:val="00424A3F"/>
    <w:rsid w:val="00425955"/>
    <w:rsid w:val="00426732"/>
    <w:rsid w:val="004328B4"/>
    <w:rsid w:val="00433AC3"/>
    <w:rsid w:val="004400E3"/>
    <w:rsid w:val="00444C47"/>
    <w:rsid w:val="00446C45"/>
    <w:rsid w:val="004478B6"/>
    <w:rsid w:val="00464299"/>
    <w:rsid w:val="004662F4"/>
    <w:rsid w:val="00470120"/>
    <w:rsid w:val="00471724"/>
    <w:rsid w:val="004723E0"/>
    <w:rsid w:val="00472EB5"/>
    <w:rsid w:val="00474F31"/>
    <w:rsid w:val="0047688F"/>
    <w:rsid w:val="00477686"/>
    <w:rsid w:val="0047778C"/>
    <w:rsid w:val="004808BF"/>
    <w:rsid w:val="004809FD"/>
    <w:rsid w:val="00480DF1"/>
    <w:rsid w:val="004822C3"/>
    <w:rsid w:val="00482C6B"/>
    <w:rsid w:val="00487F47"/>
    <w:rsid w:val="004909AF"/>
    <w:rsid w:val="00495D3E"/>
    <w:rsid w:val="00496480"/>
    <w:rsid w:val="004A0DC6"/>
    <w:rsid w:val="004A1C05"/>
    <w:rsid w:val="004A3081"/>
    <w:rsid w:val="004A7CA1"/>
    <w:rsid w:val="004B3611"/>
    <w:rsid w:val="004B5A6F"/>
    <w:rsid w:val="004B6F73"/>
    <w:rsid w:val="004C6BD6"/>
    <w:rsid w:val="004C71B2"/>
    <w:rsid w:val="004D3327"/>
    <w:rsid w:val="004D3AA5"/>
    <w:rsid w:val="004D4B75"/>
    <w:rsid w:val="004D4F9F"/>
    <w:rsid w:val="004D55CA"/>
    <w:rsid w:val="004D589F"/>
    <w:rsid w:val="004E29D8"/>
    <w:rsid w:val="004E42A5"/>
    <w:rsid w:val="004E691A"/>
    <w:rsid w:val="004F0515"/>
    <w:rsid w:val="004F7821"/>
    <w:rsid w:val="00501940"/>
    <w:rsid w:val="005040EC"/>
    <w:rsid w:val="00506533"/>
    <w:rsid w:val="0050693D"/>
    <w:rsid w:val="00511E0F"/>
    <w:rsid w:val="00513F5B"/>
    <w:rsid w:val="00515BE2"/>
    <w:rsid w:val="00524E73"/>
    <w:rsid w:val="00525025"/>
    <w:rsid w:val="0053268B"/>
    <w:rsid w:val="00540F03"/>
    <w:rsid w:val="0054282C"/>
    <w:rsid w:val="00544753"/>
    <w:rsid w:val="00547CA3"/>
    <w:rsid w:val="005649AC"/>
    <w:rsid w:val="00564B2C"/>
    <w:rsid w:val="00570158"/>
    <w:rsid w:val="00571214"/>
    <w:rsid w:val="0057365D"/>
    <w:rsid w:val="005752D1"/>
    <w:rsid w:val="00576058"/>
    <w:rsid w:val="00587E47"/>
    <w:rsid w:val="00593AB5"/>
    <w:rsid w:val="0059723D"/>
    <w:rsid w:val="005B185C"/>
    <w:rsid w:val="005B32EA"/>
    <w:rsid w:val="005B5535"/>
    <w:rsid w:val="005D00B8"/>
    <w:rsid w:val="005D379B"/>
    <w:rsid w:val="005D385D"/>
    <w:rsid w:val="005D6248"/>
    <w:rsid w:val="005E018D"/>
    <w:rsid w:val="005E4B40"/>
    <w:rsid w:val="005E6A04"/>
    <w:rsid w:val="005E7690"/>
    <w:rsid w:val="006024B2"/>
    <w:rsid w:val="00603D67"/>
    <w:rsid w:val="00612795"/>
    <w:rsid w:val="00616D5F"/>
    <w:rsid w:val="00621018"/>
    <w:rsid w:val="00626CB4"/>
    <w:rsid w:val="006312F8"/>
    <w:rsid w:val="00635ACD"/>
    <w:rsid w:val="0063799F"/>
    <w:rsid w:val="00637B62"/>
    <w:rsid w:val="00640E32"/>
    <w:rsid w:val="00640F0A"/>
    <w:rsid w:val="0064210C"/>
    <w:rsid w:val="00645EDA"/>
    <w:rsid w:val="006511DF"/>
    <w:rsid w:val="00654044"/>
    <w:rsid w:val="00665D1A"/>
    <w:rsid w:val="00666317"/>
    <w:rsid w:val="00667A72"/>
    <w:rsid w:val="00670295"/>
    <w:rsid w:val="006719D3"/>
    <w:rsid w:val="00672955"/>
    <w:rsid w:val="0068441B"/>
    <w:rsid w:val="00684D2B"/>
    <w:rsid w:val="00686585"/>
    <w:rsid w:val="00687D04"/>
    <w:rsid w:val="00691A80"/>
    <w:rsid w:val="00692C44"/>
    <w:rsid w:val="006A5A00"/>
    <w:rsid w:val="006B0003"/>
    <w:rsid w:val="006B2D3B"/>
    <w:rsid w:val="006B4D83"/>
    <w:rsid w:val="006B59E0"/>
    <w:rsid w:val="006D30F1"/>
    <w:rsid w:val="006F0ED1"/>
    <w:rsid w:val="006F1940"/>
    <w:rsid w:val="007039D8"/>
    <w:rsid w:val="00705E6A"/>
    <w:rsid w:val="00707EDE"/>
    <w:rsid w:val="00710BB5"/>
    <w:rsid w:val="007134E3"/>
    <w:rsid w:val="00713684"/>
    <w:rsid w:val="00715F15"/>
    <w:rsid w:val="00717B3C"/>
    <w:rsid w:val="00732291"/>
    <w:rsid w:val="00735DDA"/>
    <w:rsid w:val="00737339"/>
    <w:rsid w:val="007416C0"/>
    <w:rsid w:val="0074654A"/>
    <w:rsid w:val="00760018"/>
    <w:rsid w:val="00762ABB"/>
    <w:rsid w:val="00774963"/>
    <w:rsid w:val="007776BA"/>
    <w:rsid w:val="00780B95"/>
    <w:rsid w:val="00792A57"/>
    <w:rsid w:val="007A1192"/>
    <w:rsid w:val="007A170E"/>
    <w:rsid w:val="007A1A30"/>
    <w:rsid w:val="007B15BC"/>
    <w:rsid w:val="007B2970"/>
    <w:rsid w:val="007B3563"/>
    <w:rsid w:val="007C55F7"/>
    <w:rsid w:val="007C7076"/>
    <w:rsid w:val="007C7DB3"/>
    <w:rsid w:val="007E6251"/>
    <w:rsid w:val="007E6432"/>
    <w:rsid w:val="007F190D"/>
    <w:rsid w:val="007F1B6C"/>
    <w:rsid w:val="007F5D1E"/>
    <w:rsid w:val="008008F5"/>
    <w:rsid w:val="00802915"/>
    <w:rsid w:val="00804BFA"/>
    <w:rsid w:val="00811DA0"/>
    <w:rsid w:val="008133A7"/>
    <w:rsid w:val="00815191"/>
    <w:rsid w:val="00817A60"/>
    <w:rsid w:val="00826697"/>
    <w:rsid w:val="0083226B"/>
    <w:rsid w:val="00832669"/>
    <w:rsid w:val="00832855"/>
    <w:rsid w:val="00840CEB"/>
    <w:rsid w:val="008414DD"/>
    <w:rsid w:val="0084266F"/>
    <w:rsid w:val="00844193"/>
    <w:rsid w:val="0085445C"/>
    <w:rsid w:val="00856D59"/>
    <w:rsid w:val="00857BB8"/>
    <w:rsid w:val="0086792B"/>
    <w:rsid w:val="00870D79"/>
    <w:rsid w:val="00876115"/>
    <w:rsid w:val="0087773B"/>
    <w:rsid w:val="00882D6E"/>
    <w:rsid w:val="0089002A"/>
    <w:rsid w:val="008913E1"/>
    <w:rsid w:val="00891781"/>
    <w:rsid w:val="00897C4F"/>
    <w:rsid w:val="008A0B81"/>
    <w:rsid w:val="008A4215"/>
    <w:rsid w:val="008A5CE9"/>
    <w:rsid w:val="008B0CD5"/>
    <w:rsid w:val="008B4F95"/>
    <w:rsid w:val="008B5755"/>
    <w:rsid w:val="008B5E73"/>
    <w:rsid w:val="008B70ED"/>
    <w:rsid w:val="008C0D86"/>
    <w:rsid w:val="008D4808"/>
    <w:rsid w:val="008D4DCE"/>
    <w:rsid w:val="008E380F"/>
    <w:rsid w:val="008E4383"/>
    <w:rsid w:val="008E7ADB"/>
    <w:rsid w:val="008F0CE2"/>
    <w:rsid w:val="008F2E23"/>
    <w:rsid w:val="008F505E"/>
    <w:rsid w:val="008F57D8"/>
    <w:rsid w:val="0090408D"/>
    <w:rsid w:val="0090664F"/>
    <w:rsid w:val="00907B90"/>
    <w:rsid w:val="00910476"/>
    <w:rsid w:val="00911CE7"/>
    <w:rsid w:val="00914C74"/>
    <w:rsid w:val="009213DA"/>
    <w:rsid w:val="00932534"/>
    <w:rsid w:val="0093410C"/>
    <w:rsid w:val="009367F7"/>
    <w:rsid w:val="0094607F"/>
    <w:rsid w:val="00962C2E"/>
    <w:rsid w:val="00974C08"/>
    <w:rsid w:val="009772B4"/>
    <w:rsid w:val="00981793"/>
    <w:rsid w:val="009841C5"/>
    <w:rsid w:val="00984B34"/>
    <w:rsid w:val="00985D57"/>
    <w:rsid w:val="009868B9"/>
    <w:rsid w:val="0099440A"/>
    <w:rsid w:val="00997587"/>
    <w:rsid w:val="009A4CE1"/>
    <w:rsid w:val="009A5262"/>
    <w:rsid w:val="009B76DF"/>
    <w:rsid w:val="009B7E78"/>
    <w:rsid w:val="009C0915"/>
    <w:rsid w:val="009C1D03"/>
    <w:rsid w:val="009C5D33"/>
    <w:rsid w:val="009C7EA8"/>
    <w:rsid w:val="009D2125"/>
    <w:rsid w:val="009D41B6"/>
    <w:rsid w:val="009D510F"/>
    <w:rsid w:val="009E24D3"/>
    <w:rsid w:val="009E2EF2"/>
    <w:rsid w:val="009E3FB0"/>
    <w:rsid w:val="009F2249"/>
    <w:rsid w:val="009F430B"/>
    <w:rsid w:val="009F6C5B"/>
    <w:rsid w:val="00A06F80"/>
    <w:rsid w:val="00A13330"/>
    <w:rsid w:val="00A17A0D"/>
    <w:rsid w:val="00A20776"/>
    <w:rsid w:val="00A20DA9"/>
    <w:rsid w:val="00A24B05"/>
    <w:rsid w:val="00A30EDC"/>
    <w:rsid w:val="00A41BE4"/>
    <w:rsid w:val="00A45D73"/>
    <w:rsid w:val="00A52F19"/>
    <w:rsid w:val="00A53D1B"/>
    <w:rsid w:val="00A54902"/>
    <w:rsid w:val="00A6664A"/>
    <w:rsid w:val="00A71621"/>
    <w:rsid w:val="00A73D1D"/>
    <w:rsid w:val="00A75FD7"/>
    <w:rsid w:val="00A908DF"/>
    <w:rsid w:val="00A92C4B"/>
    <w:rsid w:val="00A9371C"/>
    <w:rsid w:val="00AA0C7F"/>
    <w:rsid w:val="00AA7BC3"/>
    <w:rsid w:val="00AB049D"/>
    <w:rsid w:val="00AB1B66"/>
    <w:rsid w:val="00AC0B4F"/>
    <w:rsid w:val="00AC20E8"/>
    <w:rsid w:val="00AC39AD"/>
    <w:rsid w:val="00AC5466"/>
    <w:rsid w:val="00AC6074"/>
    <w:rsid w:val="00AC6BA0"/>
    <w:rsid w:val="00AD1D38"/>
    <w:rsid w:val="00AD3C2D"/>
    <w:rsid w:val="00AD532C"/>
    <w:rsid w:val="00AE2C05"/>
    <w:rsid w:val="00AE75BE"/>
    <w:rsid w:val="00AF339D"/>
    <w:rsid w:val="00B01B85"/>
    <w:rsid w:val="00B04087"/>
    <w:rsid w:val="00B110B9"/>
    <w:rsid w:val="00B13280"/>
    <w:rsid w:val="00B15A89"/>
    <w:rsid w:val="00B32184"/>
    <w:rsid w:val="00B34BB3"/>
    <w:rsid w:val="00B40685"/>
    <w:rsid w:val="00B4093F"/>
    <w:rsid w:val="00B44EBA"/>
    <w:rsid w:val="00B46633"/>
    <w:rsid w:val="00B504F2"/>
    <w:rsid w:val="00B50BDB"/>
    <w:rsid w:val="00B51678"/>
    <w:rsid w:val="00B522E0"/>
    <w:rsid w:val="00B718C6"/>
    <w:rsid w:val="00B8193E"/>
    <w:rsid w:val="00B82BA1"/>
    <w:rsid w:val="00B942A2"/>
    <w:rsid w:val="00B952DC"/>
    <w:rsid w:val="00BA7A2F"/>
    <w:rsid w:val="00BB502C"/>
    <w:rsid w:val="00BB62A7"/>
    <w:rsid w:val="00BC3DB1"/>
    <w:rsid w:val="00BC5D98"/>
    <w:rsid w:val="00BC611A"/>
    <w:rsid w:val="00BC7417"/>
    <w:rsid w:val="00BC7E5E"/>
    <w:rsid w:val="00BD0BB0"/>
    <w:rsid w:val="00BD11CC"/>
    <w:rsid w:val="00BD2678"/>
    <w:rsid w:val="00BD30A6"/>
    <w:rsid w:val="00BD6D34"/>
    <w:rsid w:val="00BE290D"/>
    <w:rsid w:val="00BE2D3A"/>
    <w:rsid w:val="00BE607D"/>
    <w:rsid w:val="00BF16C7"/>
    <w:rsid w:val="00BF338F"/>
    <w:rsid w:val="00BF67E6"/>
    <w:rsid w:val="00C009E4"/>
    <w:rsid w:val="00C03FF9"/>
    <w:rsid w:val="00C0498E"/>
    <w:rsid w:val="00C219DA"/>
    <w:rsid w:val="00C220E3"/>
    <w:rsid w:val="00C24805"/>
    <w:rsid w:val="00C37990"/>
    <w:rsid w:val="00C41449"/>
    <w:rsid w:val="00C427C4"/>
    <w:rsid w:val="00C5188D"/>
    <w:rsid w:val="00C52419"/>
    <w:rsid w:val="00C5344F"/>
    <w:rsid w:val="00C5362E"/>
    <w:rsid w:val="00C54A2F"/>
    <w:rsid w:val="00C5511B"/>
    <w:rsid w:val="00C5665E"/>
    <w:rsid w:val="00C5691B"/>
    <w:rsid w:val="00C60902"/>
    <w:rsid w:val="00C6466B"/>
    <w:rsid w:val="00C661BD"/>
    <w:rsid w:val="00C725BB"/>
    <w:rsid w:val="00C75138"/>
    <w:rsid w:val="00C779C2"/>
    <w:rsid w:val="00C8545E"/>
    <w:rsid w:val="00C90863"/>
    <w:rsid w:val="00C928CB"/>
    <w:rsid w:val="00C94C34"/>
    <w:rsid w:val="00CA33C9"/>
    <w:rsid w:val="00CC2C29"/>
    <w:rsid w:val="00CC5289"/>
    <w:rsid w:val="00CC7DA6"/>
    <w:rsid w:val="00CD62D6"/>
    <w:rsid w:val="00CD7F6F"/>
    <w:rsid w:val="00CE478F"/>
    <w:rsid w:val="00CE60EE"/>
    <w:rsid w:val="00CF0B0E"/>
    <w:rsid w:val="00CF4273"/>
    <w:rsid w:val="00CF571D"/>
    <w:rsid w:val="00CF5872"/>
    <w:rsid w:val="00CF5F3D"/>
    <w:rsid w:val="00CF6FD1"/>
    <w:rsid w:val="00CF76B1"/>
    <w:rsid w:val="00D04902"/>
    <w:rsid w:val="00D05912"/>
    <w:rsid w:val="00D14558"/>
    <w:rsid w:val="00D15499"/>
    <w:rsid w:val="00D3166F"/>
    <w:rsid w:val="00D36B11"/>
    <w:rsid w:val="00D44EB7"/>
    <w:rsid w:val="00D470F6"/>
    <w:rsid w:val="00D5427E"/>
    <w:rsid w:val="00D662FB"/>
    <w:rsid w:val="00D748C3"/>
    <w:rsid w:val="00D76BE6"/>
    <w:rsid w:val="00D8218C"/>
    <w:rsid w:val="00D84BE4"/>
    <w:rsid w:val="00D859CE"/>
    <w:rsid w:val="00D87C20"/>
    <w:rsid w:val="00D9335C"/>
    <w:rsid w:val="00D93E51"/>
    <w:rsid w:val="00D9661E"/>
    <w:rsid w:val="00DA13A2"/>
    <w:rsid w:val="00DA1CEA"/>
    <w:rsid w:val="00DA3489"/>
    <w:rsid w:val="00DB0A0A"/>
    <w:rsid w:val="00DB53FC"/>
    <w:rsid w:val="00DC0E69"/>
    <w:rsid w:val="00DC143D"/>
    <w:rsid w:val="00DC784E"/>
    <w:rsid w:val="00DD0054"/>
    <w:rsid w:val="00DD1639"/>
    <w:rsid w:val="00DD5F2C"/>
    <w:rsid w:val="00DE26AD"/>
    <w:rsid w:val="00DE2CC3"/>
    <w:rsid w:val="00DE328D"/>
    <w:rsid w:val="00DF57ED"/>
    <w:rsid w:val="00DF7BBA"/>
    <w:rsid w:val="00E00714"/>
    <w:rsid w:val="00E101A9"/>
    <w:rsid w:val="00E11107"/>
    <w:rsid w:val="00E12F0D"/>
    <w:rsid w:val="00E14244"/>
    <w:rsid w:val="00E14941"/>
    <w:rsid w:val="00E256F5"/>
    <w:rsid w:val="00E30CAE"/>
    <w:rsid w:val="00E319E0"/>
    <w:rsid w:val="00E344D7"/>
    <w:rsid w:val="00E35E3D"/>
    <w:rsid w:val="00E368B3"/>
    <w:rsid w:val="00E44A38"/>
    <w:rsid w:val="00E461C0"/>
    <w:rsid w:val="00E5043D"/>
    <w:rsid w:val="00E55A1E"/>
    <w:rsid w:val="00E57CFF"/>
    <w:rsid w:val="00E57D3D"/>
    <w:rsid w:val="00E63390"/>
    <w:rsid w:val="00E67646"/>
    <w:rsid w:val="00E67804"/>
    <w:rsid w:val="00E74D3A"/>
    <w:rsid w:val="00E756A4"/>
    <w:rsid w:val="00E75786"/>
    <w:rsid w:val="00E77868"/>
    <w:rsid w:val="00E80F7A"/>
    <w:rsid w:val="00E83A34"/>
    <w:rsid w:val="00E90272"/>
    <w:rsid w:val="00E94E0B"/>
    <w:rsid w:val="00EA0ADC"/>
    <w:rsid w:val="00EA32D3"/>
    <w:rsid w:val="00EB2ADB"/>
    <w:rsid w:val="00EB4B9F"/>
    <w:rsid w:val="00EB5CEE"/>
    <w:rsid w:val="00EC6EAF"/>
    <w:rsid w:val="00EC7F34"/>
    <w:rsid w:val="00ED74A0"/>
    <w:rsid w:val="00EE0075"/>
    <w:rsid w:val="00EE3BCD"/>
    <w:rsid w:val="00EE3DED"/>
    <w:rsid w:val="00EE5467"/>
    <w:rsid w:val="00EE78E3"/>
    <w:rsid w:val="00EF00A9"/>
    <w:rsid w:val="00EF5334"/>
    <w:rsid w:val="00EF6D02"/>
    <w:rsid w:val="00F059D0"/>
    <w:rsid w:val="00F05CEB"/>
    <w:rsid w:val="00F05DF3"/>
    <w:rsid w:val="00F119BB"/>
    <w:rsid w:val="00F11D83"/>
    <w:rsid w:val="00F14A59"/>
    <w:rsid w:val="00F14B0D"/>
    <w:rsid w:val="00F16481"/>
    <w:rsid w:val="00F25D6C"/>
    <w:rsid w:val="00F26F59"/>
    <w:rsid w:val="00F315CF"/>
    <w:rsid w:val="00F331CC"/>
    <w:rsid w:val="00F33DB3"/>
    <w:rsid w:val="00F36A15"/>
    <w:rsid w:val="00F40C4F"/>
    <w:rsid w:val="00F43C67"/>
    <w:rsid w:val="00F44039"/>
    <w:rsid w:val="00F44D4B"/>
    <w:rsid w:val="00F51866"/>
    <w:rsid w:val="00F5628C"/>
    <w:rsid w:val="00F619ED"/>
    <w:rsid w:val="00F7361E"/>
    <w:rsid w:val="00F7385C"/>
    <w:rsid w:val="00F75031"/>
    <w:rsid w:val="00F756A6"/>
    <w:rsid w:val="00F830D4"/>
    <w:rsid w:val="00F96A0A"/>
    <w:rsid w:val="00FA20ED"/>
    <w:rsid w:val="00FA4FD9"/>
    <w:rsid w:val="00FB2F60"/>
    <w:rsid w:val="00FB316B"/>
    <w:rsid w:val="00FB3F14"/>
    <w:rsid w:val="00FB4C12"/>
    <w:rsid w:val="00FB53F3"/>
    <w:rsid w:val="00FC1AC7"/>
    <w:rsid w:val="00FC1F79"/>
    <w:rsid w:val="00FC737B"/>
    <w:rsid w:val="00FD47E0"/>
    <w:rsid w:val="00FD6144"/>
    <w:rsid w:val="00FD6D60"/>
    <w:rsid w:val="00FD6DA6"/>
    <w:rsid w:val="00FD7E13"/>
    <w:rsid w:val="00FE548B"/>
    <w:rsid w:val="00FF0DB3"/>
    <w:rsid w:val="00FF2D57"/>
    <w:rsid w:val="00FF3577"/>
    <w:rsid w:val="00FF5F79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1DBA8"/>
  <w15:docId w15:val="{A577E3B3-A47B-4E92-A65F-CE3A13F2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SimSun;宋体" w:hAnsi="Times New Roman" w:cs="Mangal;Courier New"/>
      <w:kern w:val="2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qFormat/>
    <w:rPr>
      <w:rFonts w:ascii="Liberation Serif" w:eastAsia="NSimSun" w:hAnsi="Liberation Serif" w:cs="Arial Unicode MS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0"/>
      <w:szCs w:val="24"/>
      <w:u w:val="none"/>
      <w:vertAlign w:val="baseline"/>
      <w:em w:val="none"/>
      <w:lang w:val="uk-UA"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 Unicode MS"/>
    </w:rPr>
  </w:style>
  <w:style w:type="paragraph" w:customStyle="1" w:styleId="a9">
    <w:name w:val="Указатель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styleId="ae">
    <w:name w:val="annotation text"/>
    <w:basedOn w:val="a"/>
    <w:link w:val="af"/>
    <w:uiPriority w:val="99"/>
    <w:semiHidden/>
    <w:unhideWhenUsed/>
    <w:rPr>
      <w:rFonts w:cs="Mangal"/>
      <w:sz w:val="20"/>
      <w:szCs w:val="18"/>
    </w:rPr>
  </w:style>
  <w:style w:type="character" w:customStyle="1" w:styleId="af">
    <w:name w:val="Текст примітки Знак"/>
    <w:basedOn w:val="a0"/>
    <w:link w:val="ae"/>
    <w:uiPriority w:val="99"/>
    <w:semiHidden/>
    <w:rPr>
      <w:rFonts w:ascii="Times New Roman" w:eastAsia="SimSun;宋体" w:hAnsi="Times New Roman" w:cs="Mangal"/>
      <w:kern w:val="2"/>
      <w:szCs w:val="18"/>
      <w:lang w:val="ru-RU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713684"/>
    <w:rPr>
      <w:rFonts w:ascii="Segoe UI" w:hAnsi="Segoe UI" w:cs="Mangal"/>
      <w:sz w:val="18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13684"/>
    <w:rPr>
      <w:rFonts w:ascii="Segoe UI" w:eastAsia="SimSun;宋体" w:hAnsi="Segoe UI" w:cs="Mangal"/>
      <w:kern w:val="2"/>
      <w:sz w:val="18"/>
      <w:szCs w:val="16"/>
      <w:lang w:val="ru-RU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4A1C05"/>
    <w:rPr>
      <w:b/>
      <w:bCs/>
    </w:rPr>
  </w:style>
  <w:style w:type="character" w:customStyle="1" w:styleId="af4">
    <w:name w:val="Тема примітки Знак"/>
    <w:basedOn w:val="af"/>
    <w:link w:val="af3"/>
    <w:uiPriority w:val="99"/>
    <w:semiHidden/>
    <w:rsid w:val="004A1C05"/>
    <w:rPr>
      <w:rFonts w:ascii="Times New Roman" w:eastAsia="SimSun;宋体" w:hAnsi="Times New Roman" w:cs="Mangal"/>
      <w:b/>
      <w:bCs/>
      <w:kern w:val="2"/>
      <w:szCs w:val="18"/>
      <w:lang w:val="ru-RU"/>
    </w:rPr>
  </w:style>
  <w:style w:type="character" w:styleId="af5">
    <w:name w:val="Emphasis"/>
    <w:basedOn w:val="a0"/>
    <w:uiPriority w:val="20"/>
    <w:qFormat/>
    <w:rsid w:val="00C8545E"/>
    <w:rPr>
      <w:i/>
      <w:iCs/>
    </w:rPr>
  </w:style>
  <w:style w:type="paragraph" w:styleId="af6">
    <w:name w:val="List Paragraph"/>
    <w:basedOn w:val="a"/>
    <w:uiPriority w:val="34"/>
    <w:qFormat/>
    <w:rsid w:val="00E12F0D"/>
    <w:pPr>
      <w:ind w:left="720"/>
      <w:contextualSpacing/>
    </w:pPr>
    <w:rPr>
      <w:rFonts w:cs="Mangal"/>
      <w:szCs w:val="21"/>
    </w:rPr>
  </w:style>
  <w:style w:type="table" w:styleId="af7">
    <w:name w:val="Table Grid"/>
    <w:basedOn w:val="a1"/>
    <w:uiPriority w:val="59"/>
    <w:rsid w:val="00EB2ADB"/>
    <w:rPr>
      <w:rFonts w:asciiTheme="minorHAnsi" w:eastAsia="Times New Roman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DE2CC3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f9">
    <w:name w:val="Верхній колонтитул Знак"/>
    <w:basedOn w:val="a0"/>
    <w:link w:val="af8"/>
    <w:uiPriority w:val="99"/>
    <w:rsid w:val="00DE2CC3"/>
    <w:rPr>
      <w:rFonts w:ascii="Times New Roman" w:eastAsia="SimSun;宋体" w:hAnsi="Times New Roman" w:cs="Mangal"/>
      <w:kern w:val="2"/>
      <w:sz w:val="24"/>
      <w:szCs w:val="21"/>
      <w:lang w:val="ru-RU"/>
    </w:rPr>
  </w:style>
  <w:style w:type="paragraph" w:styleId="afa">
    <w:name w:val="footer"/>
    <w:basedOn w:val="a"/>
    <w:link w:val="afb"/>
    <w:uiPriority w:val="99"/>
    <w:unhideWhenUsed/>
    <w:rsid w:val="00DE2CC3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fb">
    <w:name w:val="Нижній колонтитул Знак"/>
    <w:basedOn w:val="a0"/>
    <w:link w:val="afa"/>
    <w:uiPriority w:val="99"/>
    <w:rsid w:val="00DE2CC3"/>
    <w:rPr>
      <w:rFonts w:ascii="Times New Roman" w:eastAsia="SimSun;宋体" w:hAnsi="Times New Roman" w:cs="Mangal"/>
      <w:kern w:val="2"/>
      <w:sz w:val="24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D2C8-80D4-43F7-ADCC-E197C106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20737</Words>
  <Characters>11821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Алла Олександрівна</dc:creator>
  <dc:description/>
  <cp:lastModifiedBy>Литвин Алла Олександрівна</cp:lastModifiedBy>
  <cp:revision>2</cp:revision>
  <cp:lastPrinted>2021-06-14T09:35:00Z</cp:lastPrinted>
  <dcterms:created xsi:type="dcterms:W3CDTF">2021-07-26T10:53:00Z</dcterms:created>
  <dcterms:modified xsi:type="dcterms:W3CDTF">2021-07-26T10:53:00Z</dcterms:modified>
  <dc:language>uk-UA</dc:language>
</cp:coreProperties>
</file>