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382B9" w14:textId="3DDCCCF0" w:rsidR="00C36DCD" w:rsidRDefault="00C36DCD" w:rsidP="00C36DCD">
      <w:pPr>
        <w:spacing w:after="12"/>
        <w:ind w:left="154" w:right="146" w:hanging="10"/>
        <w:jc w:val="center"/>
      </w:pPr>
      <w:r>
        <w:rPr>
          <w:b/>
        </w:rPr>
        <w:t>Аналіз регуляторного впливу</w:t>
      </w:r>
    </w:p>
    <w:p w14:paraId="180AC9AD" w14:textId="77777777" w:rsidR="00C36DCD" w:rsidRPr="00480D32" w:rsidRDefault="00C36DCD" w:rsidP="00C36DCD">
      <w:pPr>
        <w:spacing w:after="12"/>
        <w:ind w:left="154" w:right="146" w:hanging="10"/>
        <w:jc w:val="center"/>
        <w:rPr>
          <w:b/>
        </w:rPr>
      </w:pPr>
      <w:r>
        <w:rPr>
          <w:b/>
        </w:rPr>
        <w:t>проєкту постанови Правління Національного банку України</w:t>
      </w:r>
    </w:p>
    <w:p w14:paraId="70E7BCD9" w14:textId="77777777" w:rsidR="00C36DCD" w:rsidRDefault="00C36DCD" w:rsidP="00491465">
      <w:pPr>
        <w:tabs>
          <w:tab w:val="left" w:pos="0"/>
        </w:tabs>
        <w:spacing w:after="0" w:line="259" w:lineRule="auto"/>
        <w:ind w:firstLine="0"/>
        <w:jc w:val="center"/>
        <w:rPr>
          <w:b/>
        </w:rPr>
      </w:pPr>
      <w:r>
        <w:rPr>
          <w:b/>
        </w:rPr>
        <w:t>“</w:t>
      </w:r>
      <w:r w:rsidR="00491465" w:rsidRPr="00491465">
        <w:rPr>
          <w:b/>
        </w:rPr>
        <w:t>Про затвердження Положення про особливості укладення договорів страхування зі споживачами</w:t>
      </w:r>
      <w:r>
        <w:rPr>
          <w:b/>
        </w:rPr>
        <w:t>”</w:t>
      </w:r>
    </w:p>
    <w:p w14:paraId="0544CA38" w14:textId="77777777" w:rsidR="00491465" w:rsidRPr="00491465" w:rsidRDefault="00491465" w:rsidP="00491465">
      <w:pPr>
        <w:tabs>
          <w:tab w:val="left" w:pos="0"/>
        </w:tabs>
        <w:spacing w:after="0" w:line="259" w:lineRule="auto"/>
        <w:ind w:firstLine="0"/>
        <w:jc w:val="center"/>
        <w:rPr>
          <w:b/>
        </w:rPr>
      </w:pPr>
    </w:p>
    <w:p w14:paraId="3B0E83B6" w14:textId="77777777" w:rsidR="00C36DCD" w:rsidRPr="00173A32" w:rsidRDefault="00C36DCD" w:rsidP="00C77FDE">
      <w:pPr>
        <w:spacing w:after="0"/>
        <w:ind w:left="-15" w:right="0" w:firstLine="582"/>
        <w:rPr>
          <w:color w:val="000000" w:themeColor="text1"/>
        </w:rPr>
      </w:pPr>
      <w:r>
        <w:rPr>
          <w:b/>
        </w:rPr>
        <w:t xml:space="preserve">І. Визначення </w:t>
      </w:r>
      <w:r w:rsidRPr="00173A32">
        <w:rPr>
          <w:b/>
          <w:color w:val="000000" w:themeColor="text1"/>
        </w:rPr>
        <w:t>проблеми, яку передбачаєть</w:t>
      </w:r>
      <w:bookmarkStart w:id="0" w:name="_GoBack"/>
      <w:bookmarkEnd w:id="0"/>
      <w:r w:rsidRPr="00173A32">
        <w:rPr>
          <w:b/>
          <w:color w:val="000000" w:themeColor="text1"/>
        </w:rPr>
        <w:t>ся розв’язати шляхом державного регулювання</w:t>
      </w:r>
    </w:p>
    <w:p w14:paraId="36DFADE4" w14:textId="16F79CBE" w:rsidR="00C36DCD" w:rsidRDefault="00C36DCD" w:rsidP="00C77FDE">
      <w:pPr>
        <w:ind w:left="-15" w:right="0" w:firstLine="582"/>
      </w:pPr>
      <w:r w:rsidRPr="00173A32">
        <w:rPr>
          <w:color w:val="000000" w:themeColor="text1"/>
        </w:rPr>
        <w:t xml:space="preserve">Національний банк України </w:t>
      </w:r>
      <w:r w:rsidR="00706725" w:rsidRPr="00173A32">
        <w:rPr>
          <w:rFonts w:eastAsia="Calibri"/>
          <w:color w:val="000000" w:themeColor="text1"/>
          <w:szCs w:val="28"/>
        </w:rPr>
        <w:t xml:space="preserve">(далі – Національний банк) </w:t>
      </w:r>
      <w:r w:rsidRPr="00173A32">
        <w:rPr>
          <w:color w:val="000000" w:themeColor="text1"/>
        </w:rPr>
        <w:t>відповідно до пункту 8</w:t>
      </w:r>
      <w:r w:rsidRPr="00173A32">
        <w:rPr>
          <w:color w:val="000000" w:themeColor="text1"/>
          <w:vertAlign w:val="superscript"/>
        </w:rPr>
        <w:t>1</w:t>
      </w:r>
      <w:r w:rsidRPr="00173A32">
        <w:rPr>
          <w:color w:val="000000" w:themeColor="text1"/>
        </w:rPr>
        <w:t xml:space="preserve"> статті 7 Закону України “Про Національний банк України” (далі – Закон про Національний банк) здійснює державне регулювання та нагляд на індивідуальній та консолідованій основі на ринках небанківських фінансових </w:t>
      </w:r>
      <w:r>
        <w:t>послуг за діяльністю небанківських фінансових установ та інших осіб, які не є фінансовими установами, але мають право надавати окремі фінансові послуги в межах, визначених Законом України “Про фінансові послуги та державне регулювання ринків фінансових послуг” та іншими законами України.</w:t>
      </w:r>
    </w:p>
    <w:p w14:paraId="3E1ED653" w14:textId="5362D371" w:rsidR="007F6ED2" w:rsidRDefault="007F6ED2" w:rsidP="00C77FDE">
      <w:pPr>
        <w:ind w:left="-15" w:right="0" w:firstLine="582"/>
      </w:pPr>
      <w:r>
        <w:t>Відповідно до пункту 34 статті 7 Закону про Національний банк</w:t>
      </w:r>
      <w:r w:rsidR="002C4A34">
        <w:t xml:space="preserve"> </w:t>
      </w:r>
      <w:r>
        <w:t xml:space="preserve">Національний банк </w:t>
      </w:r>
      <w:r w:rsidRPr="007F6ED2">
        <w:t>здійснює захист прав споживачів фінансових послуг, що надаються банками, а також іншими фінансовими установами та особами, які не є фінансовими установами, але мають право надавати окремі фінансові послуги, державне регулювання та нагляд за діяльністю яких здійснює Національний банк</w:t>
      </w:r>
      <w:r>
        <w:t>.</w:t>
      </w:r>
    </w:p>
    <w:p w14:paraId="40110778" w14:textId="2A137BFF" w:rsidR="003B3D62" w:rsidRPr="00491465" w:rsidRDefault="00C36DCD" w:rsidP="00C77FDE">
      <w:pPr>
        <w:tabs>
          <w:tab w:val="left" w:pos="0"/>
        </w:tabs>
        <w:spacing w:after="0" w:line="259" w:lineRule="auto"/>
        <w:ind w:firstLine="567"/>
        <w:rPr>
          <w:color w:val="000000" w:themeColor="text1"/>
          <w:szCs w:val="28"/>
        </w:rPr>
      </w:pPr>
      <w:r>
        <w:t>Підготовка проєкту постанови Правління Національного банку “</w:t>
      </w:r>
      <w:r w:rsidR="00491465" w:rsidRPr="004B699D">
        <w:rPr>
          <w:bCs/>
          <w:color w:val="000000" w:themeColor="text1"/>
          <w:szCs w:val="28"/>
        </w:rPr>
        <w:t xml:space="preserve">Про затвердження Положення про особливості укладення договорів страхування </w:t>
      </w:r>
      <w:r w:rsidR="00491465" w:rsidRPr="00706725">
        <w:rPr>
          <w:bCs/>
          <w:color w:val="000000" w:themeColor="text1"/>
          <w:szCs w:val="28"/>
        </w:rPr>
        <w:t>зі споживачами</w:t>
      </w:r>
      <w:r w:rsidRPr="00706725">
        <w:t xml:space="preserve">” </w:t>
      </w:r>
      <w:r>
        <w:t xml:space="preserve">(далі – Проєкт) </w:t>
      </w:r>
      <w:r w:rsidR="008D0B95">
        <w:t>у</w:t>
      </w:r>
      <w:r>
        <w:t xml:space="preserve"> </w:t>
      </w:r>
      <w:r w:rsidRPr="007F6ED2">
        <w:rPr>
          <w:color w:val="000000" w:themeColor="text1"/>
        </w:rPr>
        <w:t>межах реалізаці</w:t>
      </w:r>
      <w:r w:rsidRPr="007F6ED2">
        <w:rPr>
          <w:color w:val="000000" w:themeColor="text1"/>
          <w:sz w:val="24"/>
        </w:rPr>
        <w:t>ї</w:t>
      </w:r>
      <w:r w:rsidRPr="007F6ED2">
        <w:rPr>
          <w:color w:val="000000" w:themeColor="text1"/>
        </w:rPr>
        <w:t xml:space="preserve"> державної політики щодо захисту прав споживачів фінансових </w:t>
      </w:r>
      <w:r>
        <w:t xml:space="preserve">послуг зумовлена необхідністю </w:t>
      </w:r>
      <w:r w:rsidR="003B3D62">
        <w:t xml:space="preserve">встановлення вимог до </w:t>
      </w:r>
      <w:r w:rsidR="00491465">
        <w:t xml:space="preserve">особливостей укладення договорів страхування, уключаючи вимоги до змісту </w:t>
      </w:r>
      <w:r w:rsidR="008D0B95">
        <w:t>та</w:t>
      </w:r>
      <w:r w:rsidR="00491465">
        <w:t xml:space="preserve"> форми договорів страхування</w:t>
      </w:r>
      <w:r w:rsidR="003B3D62">
        <w:rPr>
          <w:szCs w:val="28"/>
        </w:rPr>
        <w:t>.</w:t>
      </w:r>
      <w:r w:rsidR="00706725">
        <w:rPr>
          <w:szCs w:val="28"/>
        </w:rPr>
        <w:t xml:space="preserve"> </w:t>
      </w:r>
    </w:p>
    <w:p w14:paraId="68584DD9" w14:textId="77777777" w:rsidR="0091270F" w:rsidRPr="0091270F" w:rsidRDefault="003B3D62" w:rsidP="00C77FDE">
      <w:pPr>
        <w:spacing w:after="0" w:line="259" w:lineRule="auto"/>
        <w:ind w:right="5" w:firstLine="567"/>
        <w:rPr>
          <w:szCs w:val="28"/>
          <w:lang w:val="ru-RU"/>
        </w:rPr>
      </w:pPr>
      <w:r>
        <w:rPr>
          <w:szCs w:val="28"/>
        </w:rPr>
        <w:t>Встановлення вимог запоб</w:t>
      </w:r>
      <w:r w:rsidR="00491465">
        <w:rPr>
          <w:szCs w:val="28"/>
        </w:rPr>
        <w:t>ігатиме наявності в договорах страхування умов</w:t>
      </w:r>
      <w:r w:rsidR="0091270F">
        <w:rPr>
          <w:szCs w:val="28"/>
        </w:rPr>
        <w:t>, які порушують права споживача, а саме</w:t>
      </w:r>
      <w:r w:rsidR="0091270F" w:rsidRPr="0091270F">
        <w:rPr>
          <w:szCs w:val="28"/>
          <w:lang w:val="ru-RU"/>
        </w:rPr>
        <w:t>:</w:t>
      </w:r>
    </w:p>
    <w:p w14:paraId="1EAF7412" w14:textId="486A5465" w:rsidR="0091270F" w:rsidRPr="0091270F" w:rsidRDefault="0091270F" w:rsidP="00C77FDE">
      <w:pPr>
        <w:pStyle w:val="a8"/>
        <w:tabs>
          <w:tab w:val="left" w:pos="851"/>
        </w:tabs>
        <w:ind w:left="0" w:firstLine="567"/>
        <w:rPr>
          <w:color w:val="000000" w:themeColor="text1"/>
          <w:szCs w:val="28"/>
          <w:lang w:val="ru-RU"/>
        </w:rPr>
      </w:pPr>
      <w:r w:rsidRPr="0091270F">
        <w:rPr>
          <w:szCs w:val="28"/>
          <w:lang w:val="ru-RU"/>
        </w:rPr>
        <w:t>-</w:t>
      </w:r>
      <w:r w:rsidR="00C77FDE" w:rsidRPr="00C77FDE">
        <w:rPr>
          <w:szCs w:val="28"/>
          <w:lang w:val="ru-RU"/>
        </w:rPr>
        <w:t xml:space="preserve"> </w:t>
      </w:r>
      <w:r>
        <w:rPr>
          <w:color w:val="000000" w:themeColor="text1"/>
          <w:szCs w:val="28"/>
        </w:rPr>
        <w:t xml:space="preserve">підстав для відмови у здійсненні страхових виплат, </w:t>
      </w:r>
      <w:r w:rsidRPr="004B699D">
        <w:rPr>
          <w:color w:val="000000" w:themeColor="text1"/>
          <w:szCs w:val="28"/>
        </w:rPr>
        <w:t>винятків із страхових випадків та/або обмежень страхування</w:t>
      </w:r>
      <w:r>
        <w:rPr>
          <w:szCs w:val="28"/>
        </w:rPr>
        <w:t>, які за своїм змістом дублюють або повторюють</w:t>
      </w:r>
      <w:r w:rsidRPr="0091270F">
        <w:t xml:space="preserve"> </w:t>
      </w:r>
      <w:r w:rsidRPr="00A31F03">
        <w:t>визначені договором страхування</w:t>
      </w:r>
      <w:r w:rsidRPr="00A31F03" w:rsidDel="00A31F03">
        <w:t xml:space="preserve"> </w:t>
      </w:r>
      <w:r w:rsidRPr="001C1547">
        <w:t>страхові ризики та/або страхові випадки</w:t>
      </w:r>
      <w:r w:rsidRPr="0091270F">
        <w:rPr>
          <w:lang w:val="ru-RU"/>
        </w:rPr>
        <w:t>;</w:t>
      </w:r>
    </w:p>
    <w:p w14:paraId="4C04A224" w14:textId="244C9DA9" w:rsidR="0091270F" w:rsidRPr="0091270F" w:rsidRDefault="0091270F" w:rsidP="00C77FDE">
      <w:pPr>
        <w:spacing w:after="0" w:line="259" w:lineRule="auto"/>
        <w:ind w:right="5" w:firstLine="567"/>
        <w:rPr>
          <w:color w:val="000000" w:themeColor="text1"/>
          <w:szCs w:val="28"/>
          <w:lang w:val="ru-RU"/>
        </w:rPr>
      </w:pPr>
      <w:r>
        <w:rPr>
          <w:szCs w:val="28"/>
          <w:lang w:val="ru-RU"/>
        </w:rPr>
        <w:t>-</w:t>
      </w:r>
      <w:r w:rsidR="00C77FDE" w:rsidRPr="00C77FDE">
        <w:rPr>
          <w:szCs w:val="28"/>
          <w:lang w:val="ru-RU"/>
        </w:rPr>
        <w:t xml:space="preserve"> </w:t>
      </w:r>
      <w:r w:rsidRPr="0091270F">
        <w:rPr>
          <w:color w:val="000000" w:themeColor="text1"/>
          <w:szCs w:val="28"/>
        </w:rPr>
        <w:t>обмежують права споживача на дострокове припинення дії договору та подання звернень страховику</w:t>
      </w:r>
      <w:r w:rsidRPr="0091270F">
        <w:rPr>
          <w:color w:val="000000" w:themeColor="text1"/>
          <w:szCs w:val="28"/>
          <w:lang w:val="ru-RU"/>
        </w:rPr>
        <w:t>;</w:t>
      </w:r>
    </w:p>
    <w:p w14:paraId="68CD237B" w14:textId="67D80300" w:rsidR="0091270F" w:rsidRDefault="00C77FDE" w:rsidP="00C77FDE">
      <w:pPr>
        <w:tabs>
          <w:tab w:val="left" w:pos="851"/>
        </w:tabs>
        <w:spacing w:after="0" w:line="259" w:lineRule="auto"/>
        <w:ind w:right="5" w:firstLine="567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в </w:t>
      </w:r>
      <w:r w:rsidR="0091270F" w:rsidRPr="008810C3">
        <w:rPr>
          <w:color w:val="000000" w:themeColor="text1"/>
          <w:szCs w:val="28"/>
        </w:rPr>
        <w:t>односторонньому порядку надають страховику право змінювати строки сплати страхової премії та/або продовжити строк дії договор</w:t>
      </w:r>
      <w:r w:rsidR="0091270F">
        <w:rPr>
          <w:color w:val="000000" w:themeColor="text1"/>
          <w:szCs w:val="28"/>
        </w:rPr>
        <w:t>у.</w:t>
      </w:r>
    </w:p>
    <w:p w14:paraId="20D70ECF" w14:textId="77777777" w:rsidR="003B3D62" w:rsidRPr="0091270F" w:rsidRDefault="003B3D62" w:rsidP="00C77FDE">
      <w:pPr>
        <w:spacing w:after="0" w:line="259" w:lineRule="auto"/>
        <w:ind w:right="5" w:firstLine="567"/>
        <w:rPr>
          <w:color w:val="000000" w:themeColor="text1"/>
          <w:szCs w:val="28"/>
        </w:rPr>
      </w:pPr>
      <w:r>
        <w:rPr>
          <w:szCs w:val="28"/>
        </w:rPr>
        <w:lastRenderedPageBreak/>
        <w:t xml:space="preserve">Проєкт забезпечить можливість споживача </w:t>
      </w:r>
      <w:r w:rsidR="00491465">
        <w:rPr>
          <w:szCs w:val="28"/>
        </w:rPr>
        <w:t>в легкий спосіб ознайомитися з договором страхування та акцентувати увагу споживача на важливих умовах договору</w:t>
      </w:r>
      <w:r>
        <w:rPr>
          <w:szCs w:val="28"/>
        </w:rPr>
        <w:t>.</w:t>
      </w:r>
    </w:p>
    <w:p w14:paraId="755FEEF7" w14:textId="3BF9589D" w:rsidR="00C36DCD" w:rsidRDefault="00C36DCD" w:rsidP="00C77FDE">
      <w:pPr>
        <w:spacing w:after="310"/>
        <w:ind w:left="-15" w:right="0" w:firstLine="582"/>
      </w:pPr>
      <w:r w:rsidRPr="0091270F">
        <w:t>Зазначені проблеми не</w:t>
      </w:r>
      <w:r>
        <w:t xml:space="preserve"> можуть</w:t>
      </w:r>
      <w:r w:rsidR="00353AAF">
        <w:t xml:space="preserve"> бути вирішеними</w:t>
      </w:r>
      <w:r>
        <w:t xml:space="preserve"> за допомогою ринкових механізмів, оскільки вони стосуються реалізації повноважень Національного банку з вирішення системних питань функціонування ринків фінансових послуг в Україні.</w:t>
      </w:r>
    </w:p>
    <w:p w14:paraId="7C5F7CC7" w14:textId="77777777" w:rsidR="00C36DCD" w:rsidRDefault="00C36DCD" w:rsidP="00C77FDE">
      <w:pPr>
        <w:spacing w:after="0"/>
        <w:ind w:left="567" w:right="0" w:firstLine="0"/>
      </w:pPr>
      <w:r>
        <w:rPr>
          <w:b/>
        </w:rPr>
        <w:t>ІІ. Визначення цілей державного регулювання</w:t>
      </w:r>
    </w:p>
    <w:p w14:paraId="7642D2A7" w14:textId="67C94611" w:rsidR="00C36DCD" w:rsidRDefault="00C36DCD" w:rsidP="00C77FDE">
      <w:pPr>
        <w:spacing w:after="310"/>
        <w:ind w:left="-15" w:right="0" w:firstLine="582"/>
      </w:pPr>
      <w:r>
        <w:t xml:space="preserve">Метою розробки Проєкту є </w:t>
      </w:r>
      <w:r w:rsidR="005E6CFE">
        <w:t xml:space="preserve">встановлення </w:t>
      </w:r>
      <w:r w:rsidR="00491465">
        <w:rPr>
          <w:szCs w:val="28"/>
        </w:rPr>
        <w:t>вимог до особливостей укладення договорів страхування, уключаючи вимоги до змісту і форми договорів</w:t>
      </w:r>
      <w:r>
        <w:t>.</w:t>
      </w:r>
    </w:p>
    <w:p w14:paraId="7C985450" w14:textId="77777777" w:rsidR="00C36DCD" w:rsidRPr="00173A32" w:rsidRDefault="00C36DCD" w:rsidP="00C77FDE">
      <w:pPr>
        <w:spacing w:after="0"/>
        <w:ind w:left="-15" w:right="0" w:firstLine="582"/>
        <w:rPr>
          <w:color w:val="000000" w:themeColor="text1"/>
        </w:rPr>
      </w:pPr>
      <w:r>
        <w:rPr>
          <w:b/>
        </w:rPr>
        <w:t xml:space="preserve">ІІІ. Визначення та оцінка всіх прийнятних альтернативних способів досягнення зазначених цілей, наведення аргументів щодо переваги обраного </w:t>
      </w:r>
      <w:r w:rsidRPr="00173A32">
        <w:rPr>
          <w:b/>
          <w:color w:val="000000" w:themeColor="text1"/>
        </w:rPr>
        <w:t>способу</w:t>
      </w:r>
    </w:p>
    <w:p w14:paraId="7AE786CE" w14:textId="099EE232" w:rsidR="00C36DCD" w:rsidRDefault="00C36DCD" w:rsidP="00C77FDE">
      <w:pPr>
        <w:ind w:left="-15" w:right="0" w:firstLine="582"/>
      </w:pPr>
      <w:r w:rsidRPr="00173A32">
        <w:rPr>
          <w:color w:val="000000" w:themeColor="text1"/>
        </w:rPr>
        <w:t xml:space="preserve">Для досягнення цілей державного регулювання Національний банк Проєктом </w:t>
      </w:r>
      <w:r w:rsidR="005E6CFE" w:rsidRPr="00173A32">
        <w:rPr>
          <w:color w:val="000000" w:themeColor="text1"/>
        </w:rPr>
        <w:t xml:space="preserve">встановлює вимоги до </w:t>
      </w:r>
      <w:r w:rsidR="00491465" w:rsidRPr="00173A32">
        <w:rPr>
          <w:color w:val="000000" w:themeColor="text1"/>
        </w:rPr>
        <w:t xml:space="preserve">переліку інформації, </w:t>
      </w:r>
      <w:r w:rsidR="00B76795" w:rsidRPr="00173A32">
        <w:rPr>
          <w:color w:val="000000" w:themeColor="text1"/>
        </w:rPr>
        <w:t xml:space="preserve">яка повинна </w:t>
      </w:r>
      <w:r w:rsidR="00491465" w:rsidRPr="00173A32">
        <w:rPr>
          <w:color w:val="000000" w:themeColor="text1"/>
        </w:rPr>
        <w:t xml:space="preserve"> </w:t>
      </w:r>
      <w:r w:rsidR="00B76795" w:rsidRPr="00173A32">
        <w:rPr>
          <w:color w:val="000000" w:themeColor="text1"/>
        </w:rPr>
        <w:t xml:space="preserve">або не може міститися в </w:t>
      </w:r>
      <w:r w:rsidR="00491465" w:rsidRPr="00173A32">
        <w:rPr>
          <w:color w:val="000000" w:themeColor="text1"/>
        </w:rPr>
        <w:t>догов</w:t>
      </w:r>
      <w:r w:rsidR="00B76795" w:rsidRPr="00173A32">
        <w:rPr>
          <w:color w:val="000000" w:themeColor="text1"/>
        </w:rPr>
        <w:t>о</w:t>
      </w:r>
      <w:r w:rsidR="00491465" w:rsidRPr="00173A32">
        <w:rPr>
          <w:color w:val="000000" w:themeColor="text1"/>
        </w:rPr>
        <w:t>р</w:t>
      </w:r>
      <w:r w:rsidR="00B76795" w:rsidRPr="00173A32">
        <w:rPr>
          <w:color w:val="000000" w:themeColor="text1"/>
        </w:rPr>
        <w:t>і</w:t>
      </w:r>
      <w:r w:rsidR="00491465" w:rsidRPr="00173A32">
        <w:rPr>
          <w:color w:val="000000" w:themeColor="text1"/>
        </w:rPr>
        <w:t xml:space="preserve"> страхування, вимоги до особливостей укладення договорів страхування, що укладаються у </w:t>
      </w:r>
      <w:r w:rsidR="00ED7072" w:rsidRPr="00173A32">
        <w:rPr>
          <w:color w:val="000000" w:themeColor="text1"/>
        </w:rPr>
        <w:t>формі електронного документ</w:t>
      </w:r>
      <w:r w:rsidR="00453E79">
        <w:rPr>
          <w:color w:val="000000" w:themeColor="text1"/>
        </w:rPr>
        <w:t>а</w:t>
      </w:r>
      <w:r w:rsidR="00ED7072" w:rsidRPr="00173A32">
        <w:rPr>
          <w:color w:val="000000" w:themeColor="text1"/>
        </w:rPr>
        <w:t xml:space="preserve"> та технічні вимоги до договорів страхування</w:t>
      </w:r>
      <w:r>
        <w:t>.</w:t>
      </w:r>
    </w:p>
    <w:p w14:paraId="02B98139" w14:textId="6AC4D3F4" w:rsidR="00523963" w:rsidRPr="006E0BC2" w:rsidRDefault="00C36DCD" w:rsidP="00C77FDE">
      <w:pPr>
        <w:ind w:left="-15" w:right="0" w:firstLine="582"/>
      </w:pPr>
      <w:r>
        <w:t xml:space="preserve">Альтернативним способом досягнення зазначених цілей може бути залишення чинного стану вимог до </w:t>
      </w:r>
      <w:r w:rsidR="00ED7072">
        <w:t>особливостей укладення договорів страхування</w:t>
      </w:r>
      <w:r>
        <w:t xml:space="preserve">. </w:t>
      </w:r>
      <w:r w:rsidR="005E6CFE" w:rsidRPr="005A2C6A">
        <w:t>Проте</w:t>
      </w:r>
      <w:r w:rsidRPr="005A2C6A">
        <w:t xml:space="preserve"> </w:t>
      </w:r>
      <w:r w:rsidR="00453E79">
        <w:t>в</w:t>
      </w:r>
      <w:r w:rsidRPr="005A2C6A">
        <w:t xml:space="preserve"> такому </w:t>
      </w:r>
      <w:r w:rsidR="005E6CFE" w:rsidRPr="005A2C6A">
        <w:t>випадку залишаються</w:t>
      </w:r>
      <w:r w:rsidRPr="005A2C6A">
        <w:t xml:space="preserve"> </w:t>
      </w:r>
      <w:r w:rsidR="005E6CFE" w:rsidRPr="005A2C6A">
        <w:t>неврегульованими</w:t>
      </w:r>
      <w:r w:rsidRPr="005A2C6A">
        <w:t xml:space="preserve"> питання щодо</w:t>
      </w:r>
      <w:r w:rsidR="00523963" w:rsidRPr="00523963">
        <w:rPr>
          <w:lang w:val="ru-RU"/>
        </w:rPr>
        <w:t>:</w:t>
      </w:r>
    </w:p>
    <w:p w14:paraId="60422292" w14:textId="1C0422DE" w:rsidR="006E0BC2" w:rsidRPr="006E0BC2" w:rsidRDefault="006E0BC2" w:rsidP="00C77FDE">
      <w:pPr>
        <w:pStyle w:val="a8"/>
        <w:numPr>
          <w:ilvl w:val="0"/>
          <w:numId w:val="5"/>
        </w:numPr>
        <w:ind w:left="0" w:right="0" w:firstLine="567"/>
      </w:pPr>
      <w:r>
        <w:t>не</w:t>
      </w:r>
      <w:r w:rsidRPr="006E0BC2">
        <w:t>надання оригінального примірник</w:t>
      </w:r>
      <w:r w:rsidR="00E54BC6">
        <w:t>а</w:t>
      </w:r>
      <w:r w:rsidRPr="006E0BC2">
        <w:t xml:space="preserve"> договору споживачу</w:t>
      </w:r>
      <w:r w:rsidR="00691E87" w:rsidRPr="00691E87">
        <w:rPr>
          <w:lang w:val="ru-RU"/>
        </w:rPr>
        <w:t>;</w:t>
      </w:r>
    </w:p>
    <w:p w14:paraId="21141E30" w14:textId="17F603BB" w:rsidR="00523963" w:rsidRPr="00523963" w:rsidRDefault="005A2C6A" w:rsidP="00C77FDE">
      <w:pPr>
        <w:pStyle w:val="a8"/>
        <w:numPr>
          <w:ilvl w:val="0"/>
          <w:numId w:val="5"/>
        </w:numPr>
        <w:ind w:left="0" w:right="0" w:firstLine="567"/>
        <w:rPr>
          <w:color w:val="FF0000"/>
        </w:rPr>
      </w:pPr>
      <w:r w:rsidRPr="005A2C6A">
        <w:t>переліку інформації, яка необхідна споживачу</w:t>
      </w:r>
      <w:r w:rsidR="00382D61" w:rsidRPr="00382D61">
        <w:rPr>
          <w:color w:val="000000" w:themeColor="text1"/>
        </w:rPr>
        <w:t xml:space="preserve"> </w:t>
      </w:r>
      <w:r w:rsidR="00382D61">
        <w:rPr>
          <w:color w:val="000000" w:themeColor="text1"/>
        </w:rPr>
        <w:t xml:space="preserve">для </w:t>
      </w:r>
      <w:r w:rsidR="00382D61" w:rsidRPr="00173A32">
        <w:rPr>
          <w:color w:val="000000" w:themeColor="text1"/>
        </w:rPr>
        <w:t>сплати страхової премії</w:t>
      </w:r>
      <w:r w:rsidR="00F474C4">
        <w:rPr>
          <w:color w:val="000000" w:themeColor="text1"/>
        </w:rPr>
        <w:t>, отримання страхової виплати</w:t>
      </w:r>
      <w:r w:rsidR="00382D61" w:rsidRPr="00173A32">
        <w:rPr>
          <w:color w:val="000000" w:themeColor="text1"/>
        </w:rPr>
        <w:t xml:space="preserve"> та подання звернень</w:t>
      </w:r>
      <w:r w:rsidR="00382D61">
        <w:rPr>
          <w:color w:val="000000" w:themeColor="text1"/>
          <w:lang w:val="ru-RU"/>
        </w:rPr>
        <w:t>,</w:t>
      </w:r>
      <w:r w:rsidRPr="005A2C6A">
        <w:t xml:space="preserve"> та має міст</w:t>
      </w:r>
      <w:r w:rsidR="00523963">
        <w:t>иться в договорі страхування</w:t>
      </w:r>
      <w:r w:rsidR="00523963" w:rsidRPr="00523963">
        <w:rPr>
          <w:lang w:val="ru-RU"/>
        </w:rPr>
        <w:t>;</w:t>
      </w:r>
    </w:p>
    <w:p w14:paraId="40978835" w14:textId="60DEB1A2" w:rsidR="00523963" w:rsidRPr="00523963" w:rsidRDefault="00523963" w:rsidP="00C77FDE">
      <w:pPr>
        <w:pStyle w:val="a8"/>
        <w:numPr>
          <w:ilvl w:val="0"/>
          <w:numId w:val="5"/>
        </w:numPr>
        <w:ind w:left="0" w:right="0" w:firstLine="567"/>
        <w:rPr>
          <w:color w:val="FF0000"/>
        </w:rPr>
      </w:pPr>
      <w:r>
        <w:t xml:space="preserve">включення до тексту договору </w:t>
      </w:r>
      <w:r w:rsidR="005A2C6A" w:rsidRPr="005A2C6A">
        <w:t>положень, які обмежують та</w:t>
      </w:r>
      <w:r>
        <w:t>/або порушують права споживачів</w:t>
      </w:r>
      <w:r w:rsidRPr="00523963">
        <w:rPr>
          <w:lang w:val="ru-RU"/>
        </w:rPr>
        <w:t>;</w:t>
      </w:r>
    </w:p>
    <w:p w14:paraId="35BE0CB9" w14:textId="07ECD0CC" w:rsidR="00523963" w:rsidRPr="00523963" w:rsidRDefault="005A2C6A" w:rsidP="00C77FDE">
      <w:pPr>
        <w:pStyle w:val="a8"/>
        <w:numPr>
          <w:ilvl w:val="0"/>
          <w:numId w:val="5"/>
        </w:numPr>
        <w:ind w:left="0" w:right="0" w:firstLine="567"/>
        <w:rPr>
          <w:color w:val="FF0000"/>
        </w:rPr>
      </w:pPr>
      <w:r>
        <w:t xml:space="preserve">викладення норм у </w:t>
      </w:r>
      <w:r w:rsidR="006E0BC2">
        <w:t>не</w:t>
      </w:r>
      <w:r>
        <w:t>в</w:t>
      </w:r>
      <w:r w:rsidR="00523963">
        <w:t>ідповідних за змістом розділах</w:t>
      </w:r>
      <w:r w:rsidR="00523963" w:rsidRPr="00523963">
        <w:rPr>
          <w:lang w:val="ru-RU"/>
        </w:rPr>
        <w:t>;</w:t>
      </w:r>
    </w:p>
    <w:p w14:paraId="6E230FA3" w14:textId="535C78CC" w:rsidR="00523963" w:rsidRPr="00523963" w:rsidRDefault="005A2C6A" w:rsidP="00C77FDE">
      <w:pPr>
        <w:pStyle w:val="a8"/>
        <w:numPr>
          <w:ilvl w:val="0"/>
          <w:numId w:val="5"/>
        </w:numPr>
        <w:ind w:left="0" w:right="0" w:firstLine="567"/>
        <w:rPr>
          <w:color w:val="FF0000"/>
        </w:rPr>
      </w:pPr>
      <w:r>
        <w:t xml:space="preserve">використання </w:t>
      </w:r>
      <w:r w:rsidR="00E3086A">
        <w:t xml:space="preserve">страховиком </w:t>
      </w:r>
      <w:r>
        <w:t xml:space="preserve">понять </w:t>
      </w:r>
      <w:r w:rsidR="002C4A34">
        <w:t xml:space="preserve">і </w:t>
      </w:r>
      <w:r>
        <w:t>термінів, які визначені за</w:t>
      </w:r>
      <w:r w:rsidR="00523963">
        <w:t>конодавством</w:t>
      </w:r>
      <w:r w:rsidR="002C4A34">
        <w:t>,</w:t>
      </w:r>
      <w:r w:rsidR="00523963">
        <w:t xml:space="preserve"> у власній інтерпретації</w:t>
      </w:r>
      <w:r w:rsidR="00523963" w:rsidRPr="00523963">
        <w:rPr>
          <w:lang w:val="ru-RU"/>
        </w:rPr>
        <w:t>;</w:t>
      </w:r>
    </w:p>
    <w:p w14:paraId="1F2B95E2" w14:textId="6ED263D8" w:rsidR="00C36DCD" w:rsidRPr="00523963" w:rsidRDefault="00523963" w:rsidP="00C77FDE">
      <w:pPr>
        <w:pStyle w:val="a8"/>
        <w:numPr>
          <w:ilvl w:val="0"/>
          <w:numId w:val="5"/>
        </w:numPr>
        <w:ind w:left="0" w:right="0" w:firstLine="567"/>
        <w:rPr>
          <w:color w:val="FF0000"/>
        </w:rPr>
      </w:pPr>
      <w:r>
        <w:t>відсутності підпису страховика або страхового посередника в договорі страхування, який укладає</w:t>
      </w:r>
      <w:r w:rsidR="005A2C6A" w:rsidRPr="005A2C6A">
        <w:t>ться у формі електронного документа</w:t>
      </w:r>
      <w:r w:rsidRPr="00523963">
        <w:rPr>
          <w:lang w:val="ru-RU"/>
        </w:rPr>
        <w:t>;</w:t>
      </w:r>
      <w:r w:rsidR="005A2C6A">
        <w:t xml:space="preserve"> </w:t>
      </w:r>
    </w:p>
    <w:p w14:paraId="6621BB1E" w14:textId="61B6CCA7" w:rsidR="00C36DCD" w:rsidRPr="00523963" w:rsidRDefault="006E0BC2" w:rsidP="00C77FDE">
      <w:pPr>
        <w:pStyle w:val="a8"/>
        <w:numPr>
          <w:ilvl w:val="0"/>
          <w:numId w:val="5"/>
        </w:numPr>
        <w:ind w:left="0" w:right="0" w:firstLine="567"/>
        <w:rPr>
          <w:color w:val="FF0000"/>
        </w:rPr>
      </w:pPr>
      <w:r>
        <w:t>і</w:t>
      </w:r>
      <w:r w:rsidR="00523963">
        <w:t>нформації, що має міститися в договорі страхування, який укладає</w:t>
      </w:r>
      <w:r w:rsidR="00523963" w:rsidRPr="005A2C6A">
        <w:t>ться у формі електронного документа</w:t>
      </w:r>
      <w:r w:rsidR="00D80837">
        <w:t>.</w:t>
      </w:r>
      <w:r w:rsidR="00173A32">
        <w:t xml:space="preserve"> </w:t>
      </w:r>
    </w:p>
    <w:p w14:paraId="37145AB2" w14:textId="78C7FCD9" w:rsidR="00C36DCD" w:rsidRDefault="00D80837" w:rsidP="00C77FDE">
      <w:pPr>
        <w:spacing w:after="310"/>
        <w:ind w:left="-15" w:right="0" w:firstLine="582"/>
      </w:pPr>
      <w:r>
        <w:t>З огляду на це,</w:t>
      </w:r>
      <w:r w:rsidR="00C36DCD">
        <w:t xml:space="preserve"> Національний банк на підставі повноважень, визначених Законом про Національний банк та Законом </w:t>
      </w:r>
      <w:r>
        <w:t>України</w:t>
      </w:r>
      <w:r w:rsidRPr="00173A32">
        <w:t xml:space="preserve"> “Про страхування”</w:t>
      </w:r>
      <w:r w:rsidR="00173A32" w:rsidRPr="00173A32">
        <w:t xml:space="preserve"> № 1909-</w:t>
      </w:r>
      <w:r w:rsidR="00173A32" w:rsidRPr="00173A32">
        <w:lastRenderedPageBreak/>
        <w:t>IX від 18.11.2021 року</w:t>
      </w:r>
      <w:r w:rsidRPr="00173A32">
        <w:t xml:space="preserve"> </w:t>
      </w:r>
      <w:r w:rsidRPr="00B76795">
        <w:t>(далі – Закон про страхування</w:t>
      </w:r>
      <w:r>
        <w:rPr>
          <w:lang w:val="ru-RU"/>
        </w:rPr>
        <w:t>)</w:t>
      </w:r>
      <w:r w:rsidR="00C36DCD">
        <w:t xml:space="preserve">, обрав варіант прийняття </w:t>
      </w:r>
      <w:r>
        <w:t>Проєкту</w:t>
      </w:r>
      <w:r w:rsidR="00C36DCD">
        <w:t xml:space="preserve"> як найкращий спосіб досягнення зазначених цілей.</w:t>
      </w:r>
      <w:r w:rsidR="00B76795">
        <w:t xml:space="preserve"> </w:t>
      </w:r>
    </w:p>
    <w:p w14:paraId="22E82E9D" w14:textId="77777777" w:rsidR="00C36DCD" w:rsidRDefault="00C36DCD" w:rsidP="00C77FDE">
      <w:pPr>
        <w:spacing w:after="0"/>
        <w:ind w:left="-15" w:right="0" w:firstLine="582"/>
      </w:pPr>
      <w:r>
        <w:rPr>
          <w:b/>
        </w:rPr>
        <w:t>IV. Опис механізму, який пропонується застосувати для розв’язання проблеми, і відповідні заходи</w:t>
      </w:r>
    </w:p>
    <w:p w14:paraId="40510F9B" w14:textId="77777777" w:rsidR="00C36DCD" w:rsidRDefault="00C36DCD" w:rsidP="00C77FDE">
      <w:pPr>
        <w:ind w:left="-15" w:right="0" w:firstLine="582"/>
      </w:pPr>
      <w:r>
        <w:t xml:space="preserve">В основу механізму, що застосований для розв’язання проблем, покладено </w:t>
      </w:r>
      <w:r w:rsidR="0043784D">
        <w:t>прийняття Проєкту</w:t>
      </w:r>
      <w:r>
        <w:t>.</w:t>
      </w:r>
    </w:p>
    <w:p w14:paraId="00D08D98" w14:textId="77777777" w:rsidR="00C36DCD" w:rsidRDefault="00C36DCD" w:rsidP="00C77FDE">
      <w:pPr>
        <w:ind w:left="-15" w:right="0" w:firstLine="582"/>
      </w:pPr>
      <w:r>
        <w:t xml:space="preserve">З прийняттям </w:t>
      </w:r>
      <w:r w:rsidR="0043784D">
        <w:t>Проєкту будуть встановлені такі вимоги</w:t>
      </w:r>
      <w:r>
        <w:t>:</w:t>
      </w:r>
    </w:p>
    <w:p w14:paraId="5BD4C35A" w14:textId="77777777" w:rsidR="0043784D" w:rsidRDefault="002D50B1" w:rsidP="00C77FDE">
      <w:pPr>
        <w:pStyle w:val="a8"/>
        <w:numPr>
          <w:ilvl w:val="0"/>
          <w:numId w:val="3"/>
        </w:numPr>
        <w:ind w:left="0" w:right="0" w:firstLine="567"/>
      </w:pPr>
      <w:r>
        <w:t>п</w:t>
      </w:r>
      <w:r w:rsidR="00ED7072">
        <w:t>ерелік інформації</w:t>
      </w:r>
      <w:r w:rsidR="00ED7072" w:rsidRPr="00173A32">
        <w:rPr>
          <w:color w:val="000000" w:themeColor="text1"/>
        </w:rPr>
        <w:t>, що має містит</w:t>
      </w:r>
      <w:r w:rsidR="00B76795" w:rsidRPr="00173A32">
        <w:rPr>
          <w:color w:val="000000" w:themeColor="text1"/>
        </w:rPr>
        <w:t>и</w:t>
      </w:r>
      <w:r w:rsidR="00ED7072" w:rsidRPr="00173A32">
        <w:rPr>
          <w:color w:val="000000" w:themeColor="text1"/>
        </w:rPr>
        <w:t>ся в договорі страхування</w:t>
      </w:r>
      <w:r w:rsidR="0043784D" w:rsidRPr="0043784D">
        <w:rPr>
          <w:lang w:val="ru-RU"/>
        </w:rPr>
        <w:t>;</w:t>
      </w:r>
    </w:p>
    <w:p w14:paraId="0C574A50" w14:textId="16C492F4" w:rsidR="0043784D" w:rsidRPr="005A2C6A" w:rsidRDefault="002D50B1" w:rsidP="00C77FDE">
      <w:pPr>
        <w:pStyle w:val="a8"/>
        <w:numPr>
          <w:ilvl w:val="0"/>
          <w:numId w:val="3"/>
        </w:numPr>
        <w:ind w:left="0" w:right="0" w:firstLine="567"/>
      </w:pPr>
      <w:r w:rsidRPr="005A2C6A">
        <w:t>п</w:t>
      </w:r>
      <w:r w:rsidR="00ED7072" w:rsidRPr="005A2C6A">
        <w:t xml:space="preserve">ерелік інформації, що не </w:t>
      </w:r>
      <w:r w:rsidR="003A3EBE" w:rsidRPr="005A2C6A">
        <w:t>може</w:t>
      </w:r>
      <w:r w:rsidR="00ED7072" w:rsidRPr="005A2C6A">
        <w:t xml:space="preserve"> міститися в договорі страхування</w:t>
      </w:r>
      <w:r w:rsidR="0043784D" w:rsidRPr="005A2C6A">
        <w:rPr>
          <w:lang w:val="ru-RU"/>
        </w:rPr>
        <w:t>;</w:t>
      </w:r>
      <w:r w:rsidR="00B76795" w:rsidRPr="005A2C6A">
        <w:rPr>
          <w:lang w:val="ru-RU"/>
        </w:rPr>
        <w:t xml:space="preserve"> </w:t>
      </w:r>
    </w:p>
    <w:p w14:paraId="0BCA8C3F" w14:textId="77777777" w:rsidR="0043784D" w:rsidRDefault="002D50B1" w:rsidP="00C77FDE">
      <w:pPr>
        <w:pStyle w:val="a8"/>
        <w:numPr>
          <w:ilvl w:val="0"/>
          <w:numId w:val="3"/>
        </w:numPr>
        <w:ind w:left="0" w:right="0" w:firstLine="567"/>
      </w:pPr>
      <w:r>
        <w:t>особливості укладення договорів страхування, що укладаються у формі електронного документа</w:t>
      </w:r>
      <w:r w:rsidR="0043784D" w:rsidRPr="002D50B1">
        <w:rPr>
          <w:lang w:val="ru-RU"/>
        </w:rPr>
        <w:t>;</w:t>
      </w:r>
    </w:p>
    <w:p w14:paraId="747314AA" w14:textId="77777777" w:rsidR="0043784D" w:rsidRDefault="002D50B1" w:rsidP="00C77FDE">
      <w:pPr>
        <w:pStyle w:val="a8"/>
        <w:numPr>
          <w:ilvl w:val="0"/>
          <w:numId w:val="3"/>
        </w:numPr>
        <w:ind w:left="0" w:right="0" w:firstLine="567"/>
      </w:pPr>
      <w:r>
        <w:t>технічні вимоги до договорів страхування.</w:t>
      </w:r>
    </w:p>
    <w:p w14:paraId="7DECBE68" w14:textId="1D9319D4" w:rsidR="00C36DCD" w:rsidRDefault="00C36DCD" w:rsidP="00C77FDE">
      <w:pPr>
        <w:spacing w:after="310"/>
        <w:ind w:left="-15" w:right="0" w:firstLine="582"/>
      </w:pPr>
      <w:r>
        <w:t xml:space="preserve">У разі затвердження Правлінням Національного банку запропонованого до розгляду Проєкту зміст цього регуляторного акта буде доведено до відома </w:t>
      </w:r>
      <w:r w:rsidR="0043784D">
        <w:t>страховиків та страхових посередників</w:t>
      </w:r>
      <w:r>
        <w:t xml:space="preserve">, які відповідно до </w:t>
      </w:r>
      <w:r w:rsidR="0043784D">
        <w:t xml:space="preserve">Закону </w:t>
      </w:r>
      <w:r w:rsidR="00B76795" w:rsidRPr="004D2D33">
        <w:rPr>
          <w:color w:val="000000" w:themeColor="text1"/>
        </w:rPr>
        <w:t>п</w:t>
      </w:r>
      <w:r w:rsidR="0043784D" w:rsidRPr="004D2D33">
        <w:rPr>
          <w:color w:val="000000" w:themeColor="text1"/>
        </w:rPr>
        <w:t>р</w:t>
      </w:r>
      <w:r w:rsidR="0043784D">
        <w:t>о страхування</w:t>
      </w:r>
      <w:r>
        <w:t xml:space="preserve"> мають право </w:t>
      </w:r>
      <w:r w:rsidR="0043784D">
        <w:t>здійснювати діяльність із страхування</w:t>
      </w:r>
      <w:r>
        <w:t>, шляхом офіційного оприлюднення.</w:t>
      </w:r>
    </w:p>
    <w:p w14:paraId="7E519756" w14:textId="77777777" w:rsidR="00C36DCD" w:rsidRDefault="00C36DCD" w:rsidP="00C77FDE">
      <w:pPr>
        <w:spacing w:after="0"/>
        <w:ind w:left="-15" w:right="0" w:firstLine="582"/>
      </w:pPr>
      <w:r>
        <w:rPr>
          <w:b/>
        </w:rPr>
        <w:t>V. Обґрунтування можливості досягнення визначених цілей у разі прийняття регуляторного акта</w:t>
      </w:r>
    </w:p>
    <w:p w14:paraId="1B27AC50" w14:textId="77777777" w:rsidR="00C36DCD" w:rsidRDefault="00C36DCD" w:rsidP="00C77FDE">
      <w:pPr>
        <w:ind w:left="-15" w:right="0" w:firstLine="582"/>
      </w:pPr>
      <w:r>
        <w:t xml:space="preserve">Вимоги регуляторного акта є обов’язковими для виконання </w:t>
      </w:r>
      <w:r w:rsidR="0043784D">
        <w:t xml:space="preserve">страховиками та страховими посередниками під час </w:t>
      </w:r>
      <w:r w:rsidR="002D50B1">
        <w:t>укладення договорів страхування</w:t>
      </w:r>
      <w:r>
        <w:t>.</w:t>
      </w:r>
    </w:p>
    <w:p w14:paraId="5C0A4C75" w14:textId="11CAD5BE" w:rsidR="00C36DCD" w:rsidRDefault="00C36DCD" w:rsidP="00C77FDE">
      <w:pPr>
        <w:ind w:left="-15" w:right="0" w:firstLine="582"/>
      </w:pPr>
      <w:r>
        <w:t xml:space="preserve">Ризик як негативного, так і позитивного потенційного впливу зовнішніх чинників на дію регуляторного акта зумовлюється змінами в законодавстві України, що може </w:t>
      </w:r>
      <w:r w:rsidR="0053568C">
        <w:t xml:space="preserve">спричинити </w:t>
      </w:r>
      <w:r>
        <w:t xml:space="preserve"> потреб</w:t>
      </w:r>
      <w:r w:rsidR="0053568C">
        <w:t>у</w:t>
      </w:r>
      <w:r>
        <w:t xml:space="preserve"> внесення змін до регуляторного акта.</w:t>
      </w:r>
    </w:p>
    <w:p w14:paraId="122404B7" w14:textId="77777777" w:rsidR="00C36DCD" w:rsidRDefault="00C36DCD" w:rsidP="00C77FDE">
      <w:pPr>
        <w:ind w:left="-15" w:right="0" w:firstLine="582"/>
      </w:pPr>
      <w:r>
        <w:t>Упровадження вимог, запропонованих Проєктом, не потребує додаткових витрат Державного бюджету України або витрат Національного банку, оскільки здійснюється в межах його повноважень.</w:t>
      </w:r>
    </w:p>
    <w:p w14:paraId="0AD59CA7" w14:textId="77777777" w:rsidR="00C36DCD" w:rsidRDefault="00C36DCD" w:rsidP="00C77FDE">
      <w:pPr>
        <w:spacing w:after="310"/>
        <w:ind w:left="-15" w:right="0" w:firstLine="582"/>
      </w:pPr>
      <w:r>
        <w:t xml:space="preserve">Здійснення державного контролю та нагляду за додержанням вимог акта відбуватиметься в межах здійснення Національним банком наглядової діяльності за дотриманням </w:t>
      </w:r>
      <w:r w:rsidR="004639B3">
        <w:t>страховиками та страховими посередниками</w:t>
      </w:r>
      <w:r>
        <w:t xml:space="preserve"> законодавства про захист прав споживачів фінансових послуг.</w:t>
      </w:r>
    </w:p>
    <w:p w14:paraId="3FE760AD" w14:textId="77777777" w:rsidR="002C42AA" w:rsidRDefault="00C36DCD" w:rsidP="00C77FDE">
      <w:pPr>
        <w:spacing w:after="0"/>
        <w:ind w:left="567" w:right="517" w:firstLine="0"/>
        <w:rPr>
          <w:b/>
        </w:rPr>
      </w:pPr>
      <w:r>
        <w:rPr>
          <w:b/>
        </w:rPr>
        <w:t xml:space="preserve">VІ. Визначення очікуваних результатів прийняття акта </w:t>
      </w:r>
    </w:p>
    <w:p w14:paraId="2A74948E" w14:textId="2D76A28E" w:rsidR="00C36DCD" w:rsidRDefault="00C36DCD" w:rsidP="00C77FDE">
      <w:pPr>
        <w:spacing w:after="0"/>
        <w:ind w:left="567" w:right="517" w:firstLine="0"/>
      </w:pPr>
      <w:r>
        <w:t>Прийняття Проєкту як регуляторного акт</w:t>
      </w:r>
      <w:r w:rsidR="00EA334F">
        <w:t>а</w:t>
      </w:r>
      <w:r>
        <w:rPr>
          <w:sz w:val="24"/>
        </w:rPr>
        <w:t xml:space="preserve"> </w:t>
      </w:r>
      <w:r w:rsidR="002D50B1">
        <w:t>сприятиме</w:t>
      </w:r>
      <w:r>
        <w:t>:</w:t>
      </w:r>
    </w:p>
    <w:p w14:paraId="5573DEE8" w14:textId="77777777" w:rsidR="00C36DCD" w:rsidRPr="00173A32" w:rsidRDefault="002D50B1" w:rsidP="00C77FDE">
      <w:pPr>
        <w:numPr>
          <w:ilvl w:val="0"/>
          <w:numId w:val="1"/>
        </w:numPr>
        <w:ind w:right="0" w:firstLine="567"/>
        <w:rPr>
          <w:color w:val="000000" w:themeColor="text1"/>
        </w:rPr>
      </w:pPr>
      <w:r w:rsidRPr="00173A32">
        <w:rPr>
          <w:color w:val="000000" w:themeColor="text1"/>
        </w:rPr>
        <w:t>наявності в договорах страхування інформації, необхідної споживачу</w:t>
      </w:r>
      <w:r w:rsidR="00173A32" w:rsidRPr="00173A32">
        <w:rPr>
          <w:color w:val="000000" w:themeColor="text1"/>
        </w:rPr>
        <w:t xml:space="preserve"> для прийняття свідомого рішення щодо укладення договору страхування, сплати страхової премії та подання звернень</w:t>
      </w:r>
      <w:r w:rsidR="00C36DCD" w:rsidRPr="00173A32">
        <w:rPr>
          <w:color w:val="000000" w:themeColor="text1"/>
        </w:rPr>
        <w:t>;</w:t>
      </w:r>
      <w:r w:rsidR="002D36B2" w:rsidRPr="00173A32">
        <w:rPr>
          <w:color w:val="000000" w:themeColor="text1"/>
        </w:rPr>
        <w:t xml:space="preserve"> </w:t>
      </w:r>
    </w:p>
    <w:p w14:paraId="593B4385" w14:textId="77777777" w:rsidR="00C36DCD" w:rsidRPr="00173A32" w:rsidRDefault="002D50B1" w:rsidP="00C77FDE">
      <w:pPr>
        <w:numPr>
          <w:ilvl w:val="0"/>
          <w:numId w:val="1"/>
        </w:numPr>
        <w:ind w:right="0" w:firstLine="567"/>
        <w:rPr>
          <w:color w:val="000000" w:themeColor="text1"/>
        </w:rPr>
      </w:pPr>
      <w:r w:rsidRPr="00173A32">
        <w:rPr>
          <w:color w:val="000000" w:themeColor="text1"/>
        </w:rPr>
        <w:lastRenderedPageBreak/>
        <w:t>прийнятним умовам дого</w:t>
      </w:r>
      <w:r w:rsidR="00173A32" w:rsidRPr="00173A32">
        <w:rPr>
          <w:color w:val="000000" w:themeColor="text1"/>
        </w:rPr>
        <w:t>ворів страхування для захисту майнових інтересів споживачів</w:t>
      </w:r>
      <w:r w:rsidR="00C36DCD" w:rsidRPr="00173A32">
        <w:rPr>
          <w:color w:val="000000" w:themeColor="text1"/>
        </w:rPr>
        <w:t>;</w:t>
      </w:r>
    </w:p>
    <w:p w14:paraId="519A2BF8" w14:textId="77777777" w:rsidR="00C36DCD" w:rsidRPr="00173A32" w:rsidRDefault="002D50B1" w:rsidP="00C77FDE">
      <w:pPr>
        <w:numPr>
          <w:ilvl w:val="0"/>
          <w:numId w:val="1"/>
        </w:numPr>
        <w:ind w:right="0" w:firstLine="567"/>
        <w:rPr>
          <w:color w:val="000000" w:themeColor="text1"/>
        </w:rPr>
      </w:pPr>
      <w:r w:rsidRPr="00173A32">
        <w:rPr>
          <w:color w:val="000000" w:themeColor="text1"/>
        </w:rPr>
        <w:t>акцентуванню уваги споживача на важливих умовах договору</w:t>
      </w:r>
      <w:r w:rsidR="00AF5625" w:rsidRPr="00173A32">
        <w:rPr>
          <w:color w:val="000000" w:themeColor="text1"/>
          <w:lang w:val="ru-RU"/>
        </w:rPr>
        <w:t>;</w:t>
      </w:r>
    </w:p>
    <w:p w14:paraId="22959D17" w14:textId="77777777" w:rsidR="00C36DCD" w:rsidRPr="00173A32" w:rsidRDefault="002D36B2" w:rsidP="00C77FDE">
      <w:pPr>
        <w:numPr>
          <w:ilvl w:val="0"/>
          <w:numId w:val="1"/>
        </w:numPr>
        <w:ind w:right="0" w:firstLine="567"/>
        <w:rPr>
          <w:color w:val="000000" w:themeColor="text1"/>
        </w:rPr>
      </w:pPr>
      <w:r w:rsidRPr="00173A32">
        <w:rPr>
          <w:color w:val="000000" w:themeColor="text1"/>
        </w:rPr>
        <w:t>реалізації</w:t>
      </w:r>
      <w:r w:rsidR="00C36DCD" w:rsidRPr="00173A32">
        <w:rPr>
          <w:color w:val="000000" w:themeColor="text1"/>
        </w:rPr>
        <w:t xml:space="preserve"> функці</w:t>
      </w:r>
      <w:r w:rsidRPr="00173A32">
        <w:rPr>
          <w:color w:val="000000" w:themeColor="text1"/>
        </w:rPr>
        <w:t>ї</w:t>
      </w:r>
      <w:r w:rsidR="00C36DCD" w:rsidRPr="00173A32">
        <w:rPr>
          <w:color w:val="000000" w:themeColor="text1"/>
        </w:rPr>
        <w:t xml:space="preserve"> Національного банку зі здійснення захисту прав споживачів</w:t>
      </w:r>
      <w:r w:rsidR="00AF5625" w:rsidRPr="00173A32">
        <w:rPr>
          <w:color w:val="000000" w:themeColor="text1"/>
        </w:rPr>
        <w:t xml:space="preserve"> на страховому ринку</w:t>
      </w:r>
      <w:r w:rsidR="00C36DCD" w:rsidRPr="00173A32">
        <w:rPr>
          <w:color w:val="000000" w:themeColor="text1"/>
        </w:rPr>
        <w:t>.</w:t>
      </w:r>
    </w:p>
    <w:p w14:paraId="60B84695" w14:textId="77777777" w:rsidR="00C36DCD" w:rsidRPr="00173A32" w:rsidRDefault="00AF5625" w:rsidP="00C77FDE">
      <w:pPr>
        <w:ind w:left="-15" w:right="0" w:firstLine="582"/>
        <w:rPr>
          <w:color w:val="000000" w:themeColor="text1"/>
        </w:rPr>
      </w:pPr>
      <w:r w:rsidRPr="00173A32">
        <w:rPr>
          <w:color w:val="000000" w:themeColor="text1"/>
        </w:rPr>
        <w:t>Прийняття Проєкту</w:t>
      </w:r>
      <w:r w:rsidR="00C36DCD" w:rsidRPr="00173A32">
        <w:rPr>
          <w:color w:val="000000" w:themeColor="text1"/>
        </w:rPr>
        <w:t xml:space="preserve"> посилить захист прав та інтересів споживачів фінансових послуг, зменшивши кількість </w:t>
      </w:r>
      <w:r w:rsidRPr="00173A32">
        <w:rPr>
          <w:color w:val="000000" w:themeColor="text1"/>
        </w:rPr>
        <w:t>недобросовісних практик</w:t>
      </w:r>
      <w:r w:rsidR="00C36DCD" w:rsidRPr="00173A32">
        <w:rPr>
          <w:color w:val="000000" w:themeColor="text1"/>
        </w:rPr>
        <w:t xml:space="preserve"> під час </w:t>
      </w:r>
      <w:r w:rsidR="002D50B1" w:rsidRPr="00173A32">
        <w:rPr>
          <w:color w:val="000000" w:themeColor="text1"/>
        </w:rPr>
        <w:t>укладення</w:t>
      </w:r>
      <w:r w:rsidRPr="00173A32">
        <w:rPr>
          <w:color w:val="000000" w:themeColor="text1"/>
        </w:rPr>
        <w:t xml:space="preserve"> страховиками та страховими посередниками </w:t>
      </w:r>
      <w:r w:rsidR="002D50B1" w:rsidRPr="00173A32">
        <w:rPr>
          <w:color w:val="000000" w:themeColor="text1"/>
        </w:rPr>
        <w:t>договорів страхування</w:t>
      </w:r>
      <w:r w:rsidR="00C36DCD" w:rsidRPr="00173A32">
        <w:rPr>
          <w:color w:val="000000" w:themeColor="text1"/>
        </w:rPr>
        <w:t>.</w:t>
      </w:r>
    </w:p>
    <w:p w14:paraId="1878AA0F" w14:textId="3B46F4D5" w:rsidR="00C36DCD" w:rsidRPr="00173A32" w:rsidRDefault="00C36DCD" w:rsidP="00C77FDE">
      <w:pPr>
        <w:spacing w:after="310"/>
        <w:ind w:left="-15" w:right="0" w:firstLine="582"/>
        <w:rPr>
          <w:color w:val="000000" w:themeColor="text1"/>
        </w:rPr>
      </w:pPr>
      <w:r w:rsidRPr="00173A32">
        <w:rPr>
          <w:color w:val="000000" w:themeColor="text1"/>
        </w:rPr>
        <w:t xml:space="preserve">Ураховуючи цілі правового регулювання </w:t>
      </w:r>
      <w:r w:rsidR="00AF5625" w:rsidRPr="00173A32">
        <w:rPr>
          <w:color w:val="000000" w:themeColor="text1"/>
        </w:rPr>
        <w:t>Проєкту</w:t>
      </w:r>
      <w:r w:rsidRPr="00173A32">
        <w:rPr>
          <w:color w:val="000000" w:themeColor="text1"/>
        </w:rPr>
        <w:t>, не вбачаються можливі негативні наслідки у разі їх прийняття.</w:t>
      </w:r>
    </w:p>
    <w:p w14:paraId="6820B273" w14:textId="77777777" w:rsidR="00C36DCD" w:rsidRPr="00173A32" w:rsidRDefault="00C36DCD" w:rsidP="00C77FDE">
      <w:pPr>
        <w:spacing w:after="0"/>
        <w:ind w:left="567" w:right="0" w:firstLine="0"/>
        <w:rPr>
          <w:color w:val="000000" w:themeColor="text1"/>
        </w:rPr>
      </w:pPr>
      <w:r w:rsidRPr="00173A32">
        <w:rPr>
          <w:b/>
          <w:color w:val="000000" w:themeColor="text1"/>
        </w:rPr>
        <w:t>VІІ. Визначення показників результативності акта</w:t>
      </w:r>
    </w:p>
    <w:p w14:paraId="496ADE09" w14:textId="2C2B61A7" w:rsidR="00E84532" w:rsidRPr="00173A32" w:rsidRDefault="00C36DCD" w:rsidP="00C77FDE">
      <w:pPr>
        <w:ind w:left="-15" w:right="0" w:firstLine="582"/>
        <w:rPr>
          <w:color w:val="000000" w:themeColor="text1"/>
        </w:rPr>
      </w:pPr>
      <w:r w:rsidRPr="00173A32">
        <w:rPr>
          <w:color w:val="000000" w:themeColor="text1"/>
        </w:rPr>
        <w:t>Для відстеження результативності Проєкту як регуляторного акт</w:t>
      </w:r>
      <w:r w:rsidR="00820C70">
        <w:rPr>
          <w:color w:val="000000" w:themeColor="text1"/>
        </w:rPr>
        <w:t>а</w:t>
      </w:r>
      <w:r w:rsidRPr="00173A32">
        <w:rPr>
          <w:color w:val="000000" w:themeColor="text1"/>
        </w:rPr>
        <w:t xml:space="preserve"> планується аналізувати практику застосування вимог </w:t>
      </w:r>
      <w:r w:rsidR="00AF5625" w:rsidRPr="00173A32">
        <w:rPr>
          <w:color w:val="000000" w:themeColor="text1"/>
        </w:rPr>
        <w:t>Проєкту</w:t>
      </w:r>
      <w:r w:rsidRPr="00173A32">
        <w:rPr>
          <w:color w:val="000000" w:themeColor="text1"/>
        </w:rPr>
        <w:t xml:space="preserve">, використовуючи звернення, запити, повідомлення споживачів, пропозиції </w:t>
      </w:r>
      <w:r w:rsidR="00AF5625" w:rsidRPr="00173A32">
        <w:rPr>
          <w:color w:val="000000" w:themeColor="text1"/>
        </w:rPr>
        <w:t>страховиків та страхових посередників</w:t>
      </w:r>
      <w:r w:rsidRPr="00173A32">
        <w:rPr>
          <w:color w:val="000000" w:themeColor="text1"/>
        </w:rPr>
        <w:t>, а також відповідні публікації в засобах масової інформації.</w:t>
      </w:r>
    </w:p>
    <w:p w14:paraId="23D4ED91" w14:textId="174E0815" w:rsidR="00E84532" w:rsidRPr="00173A32" w:rsidRDefault="00E84532" w:rsidP="00C77FDE">
      <w:pPr>
        <w:ind w:left="-15" w:right="0" w:firstLine="582"/>
        <w:rPr>
          <w:color w:val="000000" w:themeColor="text1"/>
        </w:rPr>
      </w:pPr>
      <w:r w:rsidRPr="00173A32">
        <w:rPr>
          <w:color w:val="000000" w:themeColor="text1"/>
        </w:rPr>
        <w:t>Окремим показником результативності запропонованого регуляторного акт</w:t>
      </w:r>
      <w:r w:rsidR="00820C70">
        <w:rPr>
          <w:color w:val="000000" w:themeColor="text1"/>
        </w:rPr>
        <w:t>а</w:t>
      </w:r>
      <w:r w:rsidRPr="00173A32">
        <w:rPr>
          <w:color w:val="000000" w:themeColor="text1"/>
        </w:rPr>
        <w:t xml:space="preserve">, що може бути визначеним, є кількість запитів Національного банку до страховиків та страхових посередників про надання інформації щодо дотримання вимог нормативно-правових актів Національного банку України в </w:t>
      </w:r>
      <w:r w:rsidR="007B5E0D" w:rsidRPr="00173A32">
        <w:rPr>
          <w:color w:val="000000" w:themeColor="text1"/>
        </w:rPr>
        <w:t>укладення договорів страхування</w:t>
      </w:r>
      <w:r w:rsidRPr="00173A32">
        <w:rPr>
          <w:color w:val="000000" w:themeColor="text1"/>
        </w:rPr>
        <w:t>.</w:t>
      </w:r>
    </w:p>
    <w:p w14:paraId="3AAA958A" w14:textId="77777777" w:rsidR="00C36DCD" w:rsidRPr="00173A32" w:rsidRDefault="00C36DCD" w:rsidP="00C77FDE">
      <w:pPr>
        <w:ind w:left="-15" w:right="0" w:firstLine="582"/>
        <w:rPr>
          <w:color w:val="000000" w:themeColor="text1"/>
          <w:lang w:val="ru-RU"/>
        </w:rPr>
      </w:pPr>
      <w:r w:rsidRPr="00173A32">
        <w:rPr>
          <w:color w:val="000000" w:themeColor="text1"/>
        </w:rPr>
        <w:t xml:space="preserve">Дія регуляторного акта поширюватиметься на всіх </w:t>
      </w:r>
      <w:r w:rsidR="00E84532" w:rsidRPr="00173A32">
        <w:rPr>
          <w:color w:val="000000" w:themeColor="text1"/>
        </w:rPr>
        <w:t xml:space="preserve">страховиків та страхових посередників. </w:t>
      </w:r>
    </w:p>
    <w:p w14:paraId="3D379C02" w14:textId="29466537" w:rsidR="00C36DCD" w:rsidRPr="00173A32" w:rsidRDefault="00C36DCD" w:rsidP="00C77FDE">
      <w:pPr>
        <w:spacing w:after="310"/>
        <w:ind w:left="-15" w:right="0" w:firstLine="582"/>
        <w:rPr>
          <w:color w:val="000000" w:themeColor="text1"/>
        </w:rPr>
      </w:pPr>
      <w:r w:rsidRPr="00173A32">
        <w:rPr>
          <w:color w:val="000000" w:themeColor="text1"/>
        </w:rPr>
        <w:t>Ураховуючи специфіку запропонованого регуляторного акт</w:t>
      </w:r>
      <w:r w:rsidR="00820C70">
        <w:rPr>
          <w:color w:val="000000" w:themeColor="text1"/>
        </w:rPr>
        <w:t>а</w:t>
      </w:r>
      <w:r w:rsidRPr="00173A32">
        <w:rPr>
          <w:color w:val="000000" w:themeColor="text1"/>
        </w:rPr>
        <w:t xml:space="preserve"> (Проєкту), визначити інші показники його результативності неможливо.</w:t>
      </w:r>
    </w:p>
    <w:p w14:paraId="1968E081" w14:textId="0CA5C527" w:rsidR="00C36DCD" w:rsidRPr="00173A32" w:rsidRDefault="00C36DCD" w:rsidP="00C77FDE">
      <w:pPr>
        <w:spacing w:after="0"/>
        <w:ind w:left="-15" w:right="0" w:firstLine="582"/>
        <w:rPr>
          <w:color w:val="000000" w:themeColor="text1"/>
        </w:rPr>
      </w:pPr>
      <w:r w:rsidRPr="00173A32">
        <w:rPr>
          <w:b/>
          <w:color w:val="000000" w:themeColor="text1"/>
        </w:rPr>
        <w:t xml:space="preserve">VIII. Визначення заходів, </w:t>
      </w:r>
      <w:r w:rsidR="00820C70">
        <w:rPr>
          <w:b/>
          <w:color w:val="000000" w:themeColor="text1"/>
        </w:rPr>
        <w:t>за</w:t>
      </w:r>
      <w:r w:rsidRPr="00173A32">
        <w:rPr>
          <w:b/>
          <w:color w:val="000000" w:themeColor="text1"/>
        </w:rPr>
        <w:t xml:space="preserve"> допомогою яких буде здійснюватися відстеження результативності акта</w:t>
      </w:r>
    </w:p>
    <w:p w14:paraId="67797E4A" w14:textId="7C75FF1C" w:rsidR="00C36DCD" w:rsidRPr="00173A32" w:rsidRDefault="00C36DCD" w:rsidP="00C77FDE">
      <w:pPr>
        <w:ind w:left="-15" w:right="0" w:firstLine="582"/>
        <w:rPr>
          <w:color w:val="000000" w:themeColor="text1"/>
        </w:rPr>
      </w:pPr>
      <w:r w:rsidRPr="00173A32">
        <w:rPr>
          <w:color w:val="000000" w:themeColor="text1"/>
        </w:rPr>
        <w:t>Відповідно до статей 3 та 10 Закону України “Про засади державної регуляторної політики у сфері господарської діяльності” Національний банк проводить базові, повторні та періодичні відстеження результативності власних регуляторних актів з урахуванням Методики відстеження результативності регуляторного акта Національного банку, затвердженої постановою Кабінету Міністрів України і Національного банку від 14.04.2004 № 471.</w:t>
      </w:r>
    </w:p>
    <w:p w14:paraId="3AEEDD63" w14:textId="15F08724" w:rsidR="00C36DCD" w:rsidRPr="00173A32" w:rsidRDefault="00C36DCD" w:rsidP="00C77FDE">
      <w:pPr>
        <w:ind w:left="-15" w:right="0" w:firstLine="582"/>
        <w:rPr>
          <w:color w:val="000000" w:themeColor="text1"/>
        </w:rPr>
      </w:pPr>
      <w:r w:rsidRPr="00173A32">
        <w:rPr>
          <w:color w:val="000000" w:themeColor="text1"/>
        </w:rPr>
        <w:t xml:space="preserve">Базове відстеження результативності запропонованого регуляторного акта буде здійснено до набрання чинності цим документом, а </w:t>
      </w:r>
      <w:r w:rsidR="00CA0C47">
        <w:rPr>
          <w:color w:val="000000" w:themeColor="text1"/>
        </w:rPr>
        <w:t xml:space="preserve">надалі </w:t>
      </w:r>
      <w:r w:rsidRPr="00173A32">
        <w:rPr>
          <w:color w:val="000000" w:themeColor="text1"/>
        </w:rPr>
        <w:t xml:space="preserve">здійснюватиметься в </w:t>
      </w:r>
      <w:r w:rsidR="00EF30B4">
        <w:rPr>
          <w:color w:val="000000" w:themeColor="text1"/>
        </w:rPr>
        <w:t>межах</w:t>
      </w:r>
      <w:r w:rsidR="00EF30B4" w:rsidRPr="00173A32">
        <w:rPr>
          <w:color w:val="000000" w:themeColor="text1"/>
        </w:rPr>
        <w:t xml:space="preserve"> </w:t>
      </w:r>
      <w:r w:rsidRPr="00173A32">
        <w:rPr>
          <w:color w:val="000000" w:themeColor="text1"/>
        </w:rPr>
        <w:t>відстеження результативності основного регуляторного акта.</w:t>
      </w:r>
    </w:p>
    <w:p w14:paraId="78AFE625" w14:textId="77777777" w:rsidR="00C36DCD" w:rsidRPr="00173A32" w:rsidRDefault="00C36DCD" w:rsidP="00C77FDE">
      <w:pPr>
        <w:ind w:left="-15" w:right="0" w:firstLine="582"/>
        <w:rPr>
          <w:color w:val="000000" w:themeColor="text1"/>
        </w:rPr>
      </w:pPr>
      <w:r w:rsidRPr="00173A32">
        <w:rPr>
          <w:color w:val="000000" w:themeColor="text1"/>
        </w:rPr>
        <w:lastRenderedPageBreak/>
        <w:t>Для відстеження результативності акта Національний банк використовуватиме дані, отримані за результатами своєї діяльності.</w:t>
      </w:r>
    </w:p>
    <w:p w14:paraId="0F1D08B7" w14:textId="477D28E0" w:rsidR="00C36DCD" w:rsidRDefault="00C36DCD" w:rsidP="00C77FDE">
      <w:pPr>
        <w:spacing w:after="666"/>
        <w:ind w:left="-15" w:right="0" w:firstLine="582"/>
      </w:pPr>
      <w:r w:rsidRPr="00173A32">
        <w:rPr>
          <w:color w:val="000000" w:themeColor="text1"/>
        </w:rPr>
        <w:t>Інформування суб’єктів господарювання щодо основних положень запропонованого регуляторного акта здійснюватиметься шляхом його оприлюднення на сторінці офіційного Інтернет-представн</w:t>
      </w:r>
      <w:r>
        <w:t>ицтва Національного банку.</w:t>
      </w:r>
    </w:p>
    <w:p w14:paraId="67E3FDEA" w14:textId="77777777" w:rsidR="00C36DCD" w:rsidRDefault="00C36DCD" w:rsidP="00C36DCD">
      <w:pPr>
        <w:tabs>
          <w:tab w:val="center" w:pos="8193"/>
        </w:tabs>
        <w:ind w:left="-15" w:right="0" w:firstLine="0"/>
        <w:jc w:val="left"/>
      </w:pPr>
      <w:r>
        <w:t>Голова</w:t>
      </w:r>
      <w:r>
        <w:tab/>
        <w:t>Андрій ПИШНИЙ</w:t>
      </w:r>
    </w:p>
    <w:p w14:paraId="3090E502" w14:textId="77777777" w:rsidR="00145C02" w:rsidRPr="00C36DCD" w:rsidRDefault="00145C02" w:rsidP="00C36DCD"/>
    <w:sectPr w:rsidR="00145C02" w:rsidRPr="00C36DCD" w:rsidSect="00E308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567" w:bottom="1701" w:left="1701" w:header="709" w:footer="23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401C5" w14:textId="77777777" w:rsidR="00B763D1" w:rsidRDefault="00B763D1" w:rsidP="00C36DCD">
      <w:pPr>
        <w:spacing w:after="0" w:line="240" w:lineRule="auto"/>
      </w:pPr>
      <w:r>
        <w:separator/>
      </w:r>
    </w:p>
  </w:endnote>
  <w:endnote w:type="continuationSeparator" w:id="0">
    <w:p w14:paraId="0E6A66AB" w14:textId="77777777" w:rsidR="00B763D1" w:rsidRDefault="00B763D1" w:rsidP="00C36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CE665" w14:textId="77777777" w:rsidR="002150C6" w:rsidRDefault="0028223C">
    <w:pPr>
      <w:spacing w:after="0" w:line="259" w:lineRule="auto"/>
      <w:ind w:left="-1701" w:right="741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23987C4" wp14:editId="241A5607">
          <wp:simplePos x="0" y="0"/>
          <wp:positionH relativeFrom="page">
            <wp:posOffset>812800</wp:posOffset>
          </wp:positionH>
          <wp:positionV relativeFrom="page">
            <wp:posOffset>9753600</wp:posOffset>
          </wp:positionV>
          <wp:extent cx="5918200" cy="787400"/>
          <wp:effectExtent l="0" t="0" r="0" b="0"/>
          <wp:wrapSquare wrapText="bothSides"/>
          <wp:docPr id="13" name="Picture 6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5" name="Picture 6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18200" cy="787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7BDCD" w14:textId="77777777" w:rsidR="002150C6" w:rsidRDefault="0028223C">
    <w:pPr>
      <w:spacing w:after="0" w:line="259" w:lineRule="auto"/>
      <w:ind w:right="-68" w:firstLine="0"/>
      <w:jc w:val="righ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22025" w14:textId="77777777" w:rsidR="002150C6" w:rsidRDefault="00B763D1">
    <w:pPr>
      <w:spacing w:after="0" w:line="259" w:lineRule="auto"/>
      <w:ind w:left="-1701" w:right="741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51A7D" w14:textId="77777777" w:rsidR="00B763D1" w:rsidRDefault="00B763D1" w:rsidP="00C36DCD">
      <w:pPr>
        <w:spacing w:after="0" w:line="240" w:lineRule="auto"/>
      </w:pPr>
      <w:r>
        <w:separator/>
      </w:r>
    </w:p>
  </w:footnote>
  <w:footnote w:type="continuationSeparator" w:id="0">
    <w:p w14:paraId="271B2FEE" w14:textId="77777777" w:rsidR="00B763D1" w:rsidRDefault="00B763D1" w:rsidP="00C36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8B4B1" w14:textId="77777777" w:rsidR="002150C6" w:rsidRDefault="0028223C">
    <w:pPr>
      <w:spacing w:after="45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  <w:p w14:paraId="3828D1ED" w14:textId="77777777" w:rsidR="002150C6" w:rsidRDefault="0028223C">
    <w:pPr>
      <w:spacing w:after="0" w:line="259" w:lineRule="auto"/>
      <w:ind w:right="-68" w:firstLine="0"/>
      <w:jc w:val="right"/>
    </w:pPr>
    <w:r>
      <w:t xml:space="preserve"> </w:t>
    </w:r>
  </w:p>
  <w:p w14:paraId="110A52F5" w14:textId="77777777" w:rsidR="002150C6" w:rsidRDefault="0028223C">
    <w:pPr>
      <w:spacing w:after="0" w:line="259" w:lineRule="auto"/>
      <w:ind w:right="-68" w:firstLine="0"/>
      <w:jc w:val="right"/>
    </w:pPr>
    <w:r>
      <w:t xml:space="preserve"> </w:t>
    </w:r>
  </w:p>
  <w:p w14:paraId="541D3D05" w14:textId="77777777" w:rsidR="002150C6" w:rsidRDefault="0028223C">
    <w:pPr>
      <w:spacing w:after="0" w:line="259" w:lineRule="auto"/>
      <w:ind w:right="-68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1B7FC" w14:textId="2D545FAC" w:rsidR="002150C6" w:rsidRDefault="0028223C">
    <w:pPr>
      <w:spacing w:after="45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086A">
      <w:rPr>
        <w:noProof/>
      </w:rPr>
      <w:t>5</w:t>
    </w:r>
    <w:r>
      <w:fldChar w:fldCharType="end"/>
    </w:r>
  </w:p>
  <w:p w14:paraId="491C111E" w14:textId="77777777" w:rsidR="002150C6" w:rsidRDefault="0028223C">
    <w:pPr>
      <w:spacing w:after="0" w:line="259" w:lineRule="auto"/>
      <w:ind w:right="-68" w:firstLine="0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594C0" w14:textId="77777777" w:rsidR="002150C6" w:rsidRDefault="00B763D1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17AF7"/>
    <w:multiLevelType w:val="hybridMultilevel"/>
    <w:tmpl w:val="19764AD2"/>
    <w:lvl w:ilvl="0" w:tplc="809EB12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848BA"/>
    <w:multiLevelType w:val="hybridMultilevel"/>
    <w:tmpl w:val="3A02C438"/>
    <w:lvl w:ilvl="0" w:tplc="88C0B82E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7E357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60DFD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B2180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E8B56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D0995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D01CD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F8FFD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FEFB9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9B382C"/>
    <w:multiLevelType w:val="hybridMultilevel"/>
    <w:tmpl w:val="C3AE63DE"/>
    <w:lvl w:ilvl="0" w:tplc="06CE5DCC">
      <w:start w:val="4"/>
      <w:numFmt w:val="bullet"/>
      <w:lvlText w:val="-"/>
      <w:lvlJc w:val="left"/>
      <w:pPr>
        <w:ind w:left="111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3" w15:restartNumberingAfterBreak="0">
    <w:nsid w:val="674C2C18"/>
    <w:multiLevelType w:val="hybridMultilevel"/>
    <w:tmpl w:val="EA9E3A2E"/>
    <w:lvl w:ilvl="0" w:tplc="E778AB6C">
      <w:numFmt w:val="bullet"/>
      <w:lvlText w:val="-"/>
      <w:lvlJc w:val="left"/>
      <w:pPr>
        <w:ind w:left="10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4" w15:restartNumberingAfterBreak="0">
    <w:nsid w:val="702465E7"/>
    <w:multiLevelType w:val="hybridMultilevel"/>
    <w:tmpl w:val="C1882354"/>
    <w:lvl w:ilvl="0" w:tplc="D556EE8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7A5"/>
    <w:rsid w:val="000F3200"/>
    <w:rsid w:val="001237A5"/>
    <w:rsid w:val="00145C02"/>
    <w:rsid w:val="00173A32"/>
    <w:rsid w:val="002655ED"/>
    <w:rsid w:val="0028223C"/>
    <w:rsid w:val="002C42AA"/>
    <w:rsid w:val="002C4A34"/>
    <w:rsid w:val="002D36B2"/>
    <w:rsid w:val="002D50B1"/>
    <w:rsid w:val="00321017"/>
    <w:rsid w:val="00353AAF"/>
    <w:rsid w:val="00382D61"/>
    <w:rsid w:val="003A3EBE"/>
    <w:rsid w:val="003B3D62"/>
    <w:rsid w:val="003B3DE1"/>
    <w:rsid w:val="0043784D"/>
    <w:rsid w:val="00453E79"/>
    <w:rsid w:val="004639B3"/>
    <w:rsid w:val="00480D32"/>
    <w:rsid w:val="00491465"/>
    <w:rsid w:val="004D2D33"/>
    <w:rsid w:val="004D5E91"/>
    <w:rsid w:val="00523963"/>
    <w:rsid w:val="0053568C"/>
    <w:rsid w:val="005A2C6A"/>
    <w:rsid w:val="005B3EFA"/>
    <w:rsid w:val="005E6CFE"/>
    <w:rsid w:val="00691E87"/>
    <w:rsid w:val="006E0BC2"/>
    <w:rsid w:val="00706725"/>
    <w:rsid w:val="00780EF5"/>
    <w:rsid w:val="007B5E0D"/>
    <w:rsid w:val="007F6ED2"/>
    <w:rsid w:val="00800554"/>
    <w:rsid w:val="00820C70"/>
    <w:rsid w:val="008D0B95"/>
    <w:rsid w:val="0091270F"/>
    <w:rsid w:val="00AD2FD5"/>
    <w:rsid w:val="00AF5625"/>
    <w:rsid w:val="00B763D1"/>
    <w:rsid w:val="00B76795"/>
    <w:rsid w:val="00BA12EC"/>
    <w:rsid w:val="00C36DCD"/>
    <w:rsid w:val="00C77FDE"/>
    <w:rsid w:val="00CA0C47"/>
    <w:rsid w:val="00CE413C"/>
    <w:rsid w:val="00D15E8F"/>
    <w:rsid w:val="00D302C5"/>
    <w:rsid w:val="00D80837"/>
    <w:rsid w:val="00DF635A"/>
    <w:rsid w:val="00E3086A"/>
    <w:rsid w:val="00E5193E"/>
    <w:rsid w:val="00E54BC6"/>
    <w:rsid w:val="00E74C14"/>
    <w:rsid w:val="00E84532"/>
    <w:rsid w:val="00EA334F"/>
    <w:rsid w:val="00ED7072"/>
    <w:rsid w:val="00EF30B4"/>
    <w:rsid w:val="00EF4E86"/>
    <w:rsid w:val="00F474C4"/>
    <w:rsid w:val="00FB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40C04"/>
  <w15:chartTrackingRefBased/>
  <w15:docId w15:val="{FA1FF7D5-817A-4736-9A7C-1219C9A9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DCD"/>
    <w:pPr>
      <w:spacing w:after="3" w:line="249" w:lineRule="auto"/>
      <w:ind w:right="2" w:firstLine="699"/>
      <w:jc w:val="both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B3D62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3B3D62"/>
    <w:pPr>
      <w:spacing w:after="160" w:line="240" w:lineRule="auto"/>
      <w:ind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5">
    <w:name w:val="Текст примітки Знак"/>
    <w:basedOn w:val="a0"/>
    <w:link w:val="a4"/>
    <w:uiPriority w:val="99"/>
    <w:rsid w:val="003B3D62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B3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B3D62"/>
    <w:rPr>
      <w:rFonts w:ascii="Segoe UI" w:eastAsia="Times New Roman" w:hAnsi="Segoe UI" w:cs="Segoe UI"/>
      <w:color w:val="000000"/>
      <w:sz w:val="18"/>
      <w:szCs w:val="18"/>
      <w:lang w:eastAsia="uk-UA"/>
    </w:rPr>
  </w:style>
  <w:style w:type="paragraph" w:styleId="a8">
    <w:name w:val="List Paragraph"/>
    <w:basedOn w:val="a"/>
    <w:uiPriority w:val="34"/>
    <w:qFormat/>
    <w:rsid w:val="0043784D"/>
    <w:pPr>
      <w:ind w:left="720"/>
      <w:contextualSpacing/>
    </w:pPr>
  </w:style>
  <w:style w:type="paragraph" w:styleId="a9">
    <w:name w:val="annotation subject"/>
    <w:basedOn w:val="a4"/>
    <w:next w:val="a4"/>
    <w:link w:val="aa"/>
    <w:uiPriority w:val="99"/>
    <w:semiHidden/>
    <w:unhideWhenUsed/>
    <w:rsid w:val="00173A32"/>
    <w:pPr>
      <w:spacing w:after="3"/>
      <w:ind w:right="2" w:firstLine="699"/>
      <w:jc w:val="both"/>
    </w:pPr>
    <w:rPr>
      <w:rFonts w:ascii="Times New Roman" w:eastAsia="Times New Roman" w:hAnsi="Times New Roman" w:cs="Times New Roman"/>
      <w:b/>
      <w:bCs/>
      <w:color w:val="000000"/>
      <w:lang w:eastAsia="uk-UA"/>
    </w:rPr>
  </w:style>
  <w:style w:type="character" w:customStyle="1" w:styleId="aa">
    <w:name w:val="Тема примітки Знак"/>
    <w:basedOn w:val="a5"/>
    <w:link w:val="a9"/>
    <w:uiPriority w:val="99"/>
    <w:semiHidden/>
    <w:rsid w:val="00173A32"/>
    <w:rPr>
      <w:rFonts w:ascii="Times New Roman" w:eastAsia="Times New Roman" w:hAnsi="Times New Roman" w:cs="Times New Roman"/>
      <w:b/>
      <w:bCs/>
      <w:color w:val="000000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5657</Words>
  <Characters>3225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Подольчук Олег Володимирович</dc:creator>
  <cp:keywords/>
  <dc:description/>
  <cp:lastModifiedBy>Подольчук Олег Володимирович</cp:lastModifiedBy>
  <cp:revision>2</cp:revision>
  <dcterms:created xsi:type="dcterms:W3CDTF">2023-08-24T11:46:00Z</dcterms:created>
  <dcterms:modified xsi:type="dcterms:W3CDTF">2023-08-24T11:46:00Z</dcterms:modified>
</cp:coreProperties>
</file>