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841D" w14:textId="77777777" w:rsidR="00770EC6" w:rsidRDefault="00770EC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"/>
          <w:szCs w:val="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70EC6" w14:paraId="6CC70FC5" w14:textId="77777777">
        <w:trPr>
          <w:trHeight w:val="1528"/>
        </w:trPr>
        <w:tc>
          <w:tcPr>
            <w:tcW w:w="9356" w:type="dxa"/>
          </w:tcPr>
          <w:p w14:paraId="583A33C9" w14:textId="77777777" w:rsidR="00770EC6" w:rsidRDefault="00362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Аналіз регуляторного впливу</w:t>
            </w:r>
          </w:p>
          <w:p w14:paraId="4BE18B66" w14:textId="77777777" w:rsidR="00770EC6" w:rsidRDefault="00362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постанови Правління Національного банку України </w:t>
            </w:r>
          </w:p>
          <w:p w14:paraId="26AD98AE" w14:textId="77777777" w:rsidR="00770EC6" w:rsidRDefault="00362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“Про визнання такими, що втратили чинність, деяких нормативно-правових актів Національного банку України”</w:t>
            </w:r>
          </w:p>
        </w:tc>
      </w:tr>
    </w:tbl>
    <w:p w14:paraId="2BB4DA20" w14:textId="77777777" w:rsidR="00770EC6" w:rsidRDefault="00362D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І. Визначення проблеми, яку передбачається розв’язати шляхом державного регулювання</w:t>
      </w:r>
    </w:p>
    <w:p w14:paraId="5420C448" w14:textId="0EC01EE8" w:rsidR="00770EC6" w:rsidRPr="00DB587B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Національний банк України (далі – Національний банк) відповідно до пункту </w:t>
      </w:r>
      <w:r w:rsidR="00E27C85" w:rsidRPr="00E262E6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E27C85" w:rsidRPr="00E262E6">
        <w:rPr>
          <w:rStyle w:val="rvts37"/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1</w:t>
      </w:r>
      <w:r w:rsidR="00E27C85" w:rsidDel="00E27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статті 7 розділу І Закону України “Про Національний банк України” наділений повноваженнями </w:t>
      </w:r>
      <w:r w:rsidRPr="0046749B">
        <w:rPr>
          <w:rFonts w:ascii="Times New Roman" w:hAnsi="Times New Roman"/>
          <w:sz w:val="28"/>
          <w:szCs w:val="28"/>
        </w:rPr>
        <w:t xml:space="preserve">здійснювати державне регулювання та нагляд на індивідуальній та консолідованій основі на ринках </w:t>
      </w:r>
      <w:r w:rsidRPr="00DB587B">
        <w:rPr>
          <w:rFonts w:ascii="Times New Roman" w:hAnsi="Times New Roman"/>
          <w:sz w:val="28"/>
          <w:szCs w:val="28"/>
        </w:rPr>
        <w:t xml:space="preserve">небанківських фінансових послуг </w:t>
      </w:r>
      <w:r w:rsidR="00E13D91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DB587B">
        <w:rPr>
          <w:rFonts w:ascii="Times New Roman" w:hAnsi="Times New Roman"/>
          <w:sz w:val="28"/>
          <w:szCs w:val="28"/>
        </w:rPr>
        <w:t xml:space="preserve"> межах, визначених Законом України “Про фінансові послуги та фінансові компанії” та іншими законами України.</w:t>
      </w:r>
    </w:p>
    <w:p w14:paraId="0816E303" w14:textId="5513CDBC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реалізації положень Закону України від 18.11.2021 №</w:t>
      </w:r>
      <w:r w:rsidR="004674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1909-IX “Про страхування” (далі – Закон про страхування) Національни</w:t>
      </w:r>
      <w:r w:rsidR="004674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банк розробляє </w:t>
      </w:r>
      <w:r w:rsidR="0046749B">
        <w:rPr>
          <w:rFonts w:ascii="Times New Roman" w:hAnsi="Times New Roman"/>
          <w:sz w:val="28"/>
          <w:szCs w:val="28"/>
        </w:rPr>
        <w:t>низку</w:t>
      </w:r>
      <w:r>
        <w:rPr>
          <w:rFonts w:ascii="Times New Roman" w:hAnsi="Times New Roman"/>
          <w:sz w:val="28"/>
          <w:szCs w:val="28"/>
        </w:rPr>
        <w:t xml:space="preserve"> нормативно-правових актів, </w:t>
      </w:r>
      <w:r w:rsidR="0046749B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наб</w:t>
      </w:r>
      <w:r w:rsidR="0046749B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уть чинності з 01.01.2024. </w:t>
      </w:r>
      <w:r w:rsidR="0046749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раховуючи зазначене, свою актуальність втрачає, зокрема</w:t>
      </w:r>
      <w:r w:rsidR="00467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постанова Правління Національного банку України від 20 жовтня  2021 року </w:t>
      </w:r>
      <w:r>
        <w:rPr>
          <w:rFonts w:ascii="Times New Roman" w:hAnsi="Times New Roman"/>
          <w:sz w:val="28"/>
          <w:szCs w:val="28"/>
        </w:rPr>
        <w:br/>
        <w:t>№</w:t>
      </w:r>
      <w:r w:rsidR="004674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107 “Про затвердження Положення про перестрахування у страховика (</w:t>
      </w:r>
      <w:proofErr w:type="spellStart"/>
      <w:r>
        <w:rPr>
          <w:rFonts w:ascii="Times New Roman" w:hAnsi="Times New Roman"/>
          <w:sz w:val="28"/>
          <w:szCs w:val="28"/>
        </w:rPr>
        <w:t>перестраховика</w:t>
      </w:r>
      <w:proofErr w:type="spellEnd"/>
      <w:r>
        <w:rPr>
          <w:rFonts w:ascii="Times New Roman" w:hAnsi="Times New Roman"/>
          <w:sz w:val="28"/>
          <w:szCs w:val="28"/>
        </w:rPr>
        <w:t>) нерезидента”</w:t>
      </w:r>
      <w:r w:rsidR="0046749B">
        <w:rPr>
          <w:rFonts w:ascii="Times New Roman" w:hAnsi="Times New Roman"/>
          <w:sz w:val="28"/>
          <w:szCs w:val="28"/>
        </w:rPr>
        <w:t xml:space="preserve"> (зі змінами)</w:t>
      </w:r>
      <w:r>
        <w:rPr>
          <w:rFonts w:ascii="Times New Roman" w:hAnsi="Times New Roman"/>
          <w:sz w:val="28"/>
          <w:szCs w:val="28"/>
        </w:rPr>
        <w:t xml:space="preserve"> (далі – Постанова №</w:t>
      </w:r>
      <w:r w:rsidR="004674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107).</w:t>
      </w:r>
    </w:p>
    <w:p w14:paraId="710FB04C" w14:textId="6F0CC483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Зазначені вище питання не можуть вир</w:t>
      </w:r>
      <w:r w:rsidR="0046749B">
        <w:rPr>
          <w:rFonts w:ascii="Times New Roman" w:hAnsi="Times New Roman"/>
          <w:sz w:val="28"/>
          <w:szCs w:val="28"/>
          <w:lang w:eastAsia="uk-UA"/>
        </w:rPr>
        <w:t>ішуватися</w:t>
      </w:r>
      <w:r>
        <w:rPr>
          <w:rFonts w:ascii="Times New Roman" w:hAnsi="Times New Roman"/>
          <w:sz w:val="28"/>
          <w:szCs w:val="28"/>
          <w:lang w:eastAsia="uk-UA"/>
        </w:rPr>
        <w:t xml:space="preserve"> за допомогою ринкових механізмів, оскільки належать до реалізації повноважень Національного банку, визначених </w:t>
      </w:r>
      <w:r>
        <w:rPr>
          <w:rFonts w:ascii="Times New Roman" w:hAnsi="Times New Roman"/>
          <w:sz w:val="28"/>
          <w:szCs w:val="28"/>
        </w:rPr>
        <w:t>Законом про страхування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14:paraId="01EB3505" w14:textId="6C331094" w:rsidR="00770EC6" w:rsidRDefault="00467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Тому</w:t>
      </w:r>
      <w:r w:rsidR="00362D55">
        <w:rPr>
          <w:rFonts w:ascii="Times New Roman" w:hAnsi="Times New Roman"/>
          <w:sz w:val="28"/>
          <w:szCs w:val="28"/>
          <w:lang w:eastAsia="uk-UA"/>
        </w:rPr>
        <w:t xml:space="preserve"> задля уникнення дублювання нормативно-правових актів Національного банку, </w:t>
      </w:r>
      <w:r w:rsidR="00DB587B">
        <w:rPr>
          <w:rFonts w:ascii="Times New Roman" w:hAnsi="Times New Roman"/>
          <w:sz w:val="28"/>
          <w:szCs w:val="28"/>
          <w:lang w:eastAsia="uk-UA"/>
        </w:rPr>
        <w:t>що</w:t>
      </w:r>
      <w:r w:rsidR="00362D55">
        <w:rPr>
          <w:rFonts w:ascii="Times New Roman" w:hAnsi="Times New Roman"/>
          <w:sz w:val="28"/>
          <w:szCs w:val="28"/>
          <w:lang w:eastAsia="uk-UA"/>
        </w:rPr>
        <w:t xml:space="preserve"> регулюють аналогічні за змістом питання, </w:t>
      </w:r>
      <w:r>
        <w:rPr>
          <w:rFonts w:ascii="Times New Roman" w:hAnsi="Times New Roman"/>
          <w:sz w:val="28"/>
          <w:szCs w:val="28"/>
          <w:lang w:eastAsia="uk-UA"/>
        </w:rPr>
        <w:t>вирішити</w:t>
      </w:r>
      <w:r w:rsidR="00362D55">
        <w:rPr>
          <w:rFonts w:ascii="Times New Roman" w:hAnsi="Times New Roman"/>
          <w:sz w:val="28"/>
          <w:szCs w:val="28"/>
          <w:lang w:eastAsia="uk-UA"/>
        </w:rPr>
        <w:t xml:space="preserve"> вище</w:t>
      </w:r>
      <w:r>
        <w:rPr>
          <w:rFonts w:ascii="Times New Roman" w:hAnsi="Times New Roman"/>
          <w:sz w:val="28"/>
          <w:szCs w:val="28"/>
          <w:lang w:eastAsia="uk-UA"/>
        </w:rPr>
        <w:t>зазначену</w:t>
      </w:r>
      <w:r w:rsidR="00362D55">
        <w:rPr>
          <w:rFonts w:ascii="Times New Roman" w:hAnsi="Times New Roman"/>
          <w:sz w:val="28"/>
          <w:szCs w:val="28"/>
          <w:lang w:eastAsia="uk-UA"/>
        </w:rPr>
        <w:t xml:space="preserve"> проблему вбачається </w:t>
      </w:r>
      <w:r w:rsidR="00362D55">
        <w:rPr>
          <w:rFonts w:ascii="Times New Roman" w:hAnsi="Times New Roman"/>
          <w:sz w:val="28"/>
          <w:lang w:eastAsia="uk-UA"/>
        </w:rPr>
        <w:t xml:space="preserve">доречним </w:t>
      </w:r>
      <w:r w:rsidR="00362D55">
        <w:rPr>
          <w:rFonts w:ascii="Times New Roman" w:hAnsi="Times New Roman"/>
          <w:sz w:val="28"/>
          <w:szCs w:val="28"/>
          <w:lang w:eastAsia="uk-UA"/>
        </w:rPr>
        <w:t xml:space="preserve">шляхом визнання </w:t>
      </w:r>
      <w:r w:rsidR="00362D55">
        <w:rPr>
          <w:rFonts w:ascii="Times New Roman" w:hAnsi="Times New Roman"/>
          <w:sz w:val="28"/>
          <w:lang w:eastAsia="uk-UA"/>
        </w:rPr>
        <w:t xml:space="preserve">Постанови № 107 </w:t>
      </w:r>
      <w:r w:rsidR="00362D55">
        <w:rPr>
          <w:rFonts w:ascii="Times New Roman" w:hAnsi="Times New Roman"/>
          <w:sz w:val="28"/>
          <w:szCs w:val="28"/>
          <w:lang w:eastAsia="uk-UA"/>
        </w:rPr>
        <w:t>такою, що втратила чинність з 01.01.2024 .</w:t>
      </w:r>
    </w:p>
    <w:p w14:paraId="375DB963" w14:textId="436FC8CB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Отже, є потреба у врегулюванні вищезазначених проблем </w:t>
      </w:r>
      <w:r w:rsidR="005E0CE6">
        <w:rPr>
          <w:rFonts w:ascii="Times New Roman" w:hAnsi="Times New Roman"/>
          <w:sz w:val="28"/>
          <w:szCs w:val="28"/>
          <w:lang w:eastAsia="uk-UA"/>
        </w:rPr>
        <w:t>і</w:t>
      </w:r>
      <w:r>
        <w:rPr>
          <w:rFonts w:ascii="Times New Roman" w:hAnsi="Times New Roman"/>
          <w:sz w:val="28"/>
          <w:szCs w:val="28"/>
          <w:lang w:eastAsia="uk-UA"/>
        </w:rPr>
        <w:t xml:space="preserve"> затвердженні відповідного нормативно-правового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Національного банку.</w:t>
      </w:r>
    </w:p>
    <w:p w14:paraId="219DEA21" w14:textId="17B922D7" w:rsidR="00770EC6" w:rsidRDefault="00362D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Суб’єктами, на яких поширюється дія регуляторного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, є страховики (перестрахувальники), які проводять діяльність щодо перестрахування у страховиків (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перестраховиків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) нерезидентів. Проблема, яку пропонується </w:t>
      </w:r>
      <w:r w:rsidR="005E0CE6">
        <w:rPr>
          <w:rFonts w:ascii="Times New Roman" w:hAnsi="Times New Roman"/>
          <w:sz w:val="28"/>
          <w:szCs w:val="28"/>
          <w:lang w:eastAsia="zh-CN"/>
        </w:rPr>
        <w:t>вирішити</w:t>
      </w:r>
      <w:r>
        <w:rPr>
          <w:rFonts w:ascii="Times New Roman" w:hAnsi="Times New Roman"/>
          <w:sz w:val="28"/>
          <w:szCs w:val="28"/>
          <w:lang w:eastAsia="zh-CN"/>
        </w:rPr>
        <w:t xml:space="preserve"> шляхом державного регулювання, у разі її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невирішення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спричинить ситуацію, що справлятиме негативний вплив на діяльність страховиків (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перестраховиків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).</w:t>
      </w:r>
    </w:p>
    <w:p w14:paraId="422BB254" w14:textId="521CB32E" w:rsidR="00770EC6" w:rsidRDefault="00362D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Зазначене питання не може виріш</w:t>
      </w:r>
      <w:r w:rsidR="005E0CE6">
        <w:rPr>
          <w:rFonts w:ascii="Times New Roman" w:hAnsi="Times New Roman"/>
          <w:sz w:val="28"/>
          <w:szCs w:val="28"/>
          <w:lang w:eastAsia="zh-CN"/>
        </w:rPr>
        <w:t>уватися</w:t>
      </w:r>
      <w:r>
        <w:rPr>
          <w:rFonts w:ascii="Times New Roman" w:hAnsi="Times New Roman"/>
          <w:sz w:val="28"/>
          <w:szCs w:val="28"/>
          <w:lang w:eastAsia="zh-CN"/>
        </w:rPr>
        <w:t xml:space="preserve"> за допомогою ринкових механізмів, оскільки воно стосується реалізації повноважень Національного банку, визначених Законом про страхування.</w:t>
      </w:r>
    </w:p>
    <w:p w14:paraId="21651F27" w14:textId="77777777" w:rsidR="00770EC6" w:rsidRDefault="00362D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14:paraId="3F68DE74" w14:textId="77777777" w:rsidR="00770EC6" w:rsidRDefault="00362D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ІІ. Визначення цілей державного регулювання </w:t>
      </w:r>
    </w:p>
    <w:p w14:paraId="352AE654" w14:textId="1514C531" w:rsidR="00770EC6" w:rsidRDefault="00362D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Цілями державного регулювання, що безпосередньо пов’язані з вирішенням вищезазначених проблем, є </w:t>
      </w:r>
      <w:r>
        <w:rPr>
          <w:rFonts w:ascii="Times New Roman" w:hAnsi="Times New Roman"/>
          <w:sz w:val="28"/>
          <w:szCs w:val="28"/>
        </w:rPr>
        <w:t xml:space="preserve">реалізація повноважень Національного банку, визначених у Законі про страхування стосовно приведення своїх нормативно-правових актів у відповідність </w:t>
      </w:r>
      <w:r w:rsidR="005E0CE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5E0CE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 страхування. </w:t>
      </w:r>
    </w:p>
    <w:p w14:paraId="49D2E45B" w14:textId="231E8264" w:rsidR="00770EC6" w:rsidRDefault="005E0C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362D55">
        <w:rPr>
          <w:rFonts w:ascii="Times New Roman" w:hAnsi="Times New Roman"/>
          <w:sz w:val="28"/>
          <w:szCs w:val="28"/>
        </w:rPr>
        <w:t>раховуючи положення нормативно-правових актів, що розробля</w:t>
      </w:r>
      <w:r>
        <w:rPr>
          <w:rFonts w:ascii="Times New Roman" w:hAnsi="Times New Roman"/>
          <w:sz w:val="28"/>
          <w:szCs w:val="28"/>
        </w:rPr>
        <w:t>є</w:t>
      </w:r>
      <w:r w:rsidR="00362D55">
        <w:rPr>
          <w:rFonts w:ascii="Times New Roman" w:hAnsi="Times New Roman"/>
          <w:sz w:val="28"/>
          <w:szCs w:val="28"/>
        </w:rPr>
        <w:t xml:space="preserve"> Національни</w:t>
      </w:r>
      <w:r>
        <w:rPr>
          <w:rFonts w:ascii="Times New Roman" w:hAnsi="Times New Roman"/>
          <w:sz w:val="28"/>
          <w:szCs w:val="28"/>
        </w:rPr>
        <w:t>й</w:t>
      </w:r>
      <w:r w:rsidR="00362D55">
        <w:rPr>
          <w:rFonts w:ascii="Times New Roman" w:hAnsi="Times New Roman"/>
          <w:sz w:val="28"/>
          <w:szCs w:val="28"/>
        </w:rPr>
        <w:t xml:space="preserve"> банк </w:t>
      </w:r>
      <w:r>
        <w:rPr>
          <w:rFonts w:ascii="Times New Roman" w:hAnsi="Times New Roman"/>
          <w:sz w:val="28"/>
          <w:szCs w:val="28"/>
        </w:rPr>
        <w:t>і</w:t>
      </w:r>
      <w:r w:rsidR="00362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 w:rsidR="00362D55">
        <w:rPr>
          <w:rFonts w:ascii="Times New Roman" w:hAnsi="Times New Roman"/>
          <w:sz w:val="28"/>
          <w:szCs w:val="28"/>
        </w:rPr>
        <w:t xml:space="preserve"> наб</w:t>
      </w:r>
      <w:r>
        <w:rPr>
          <w:rFonts w:ascii="Times New Roman" w:hAnsi="Times New Roman"/>
          <w:sz w:val="28"/>
          <w:szCs w:val="28"/>
        </w:rPr>
        <w:t>еруть</w:t>
      </w:r>
      <w:r w:rsidR="00362D55">
        <w:rPr>
          <w:rFonts w:ascii="Times New Roman" w:hAnsi="Times New Roman"/>
          <w:sz w:val="28"/>
          <w:szCs w:val="28"/>
        </w:rPr>
        <w:t xml:space="preserve"> чинності з 01.01.2024</w:t>
      </w:r>
      <w:r w:rsidR="00362D55" w:rsidRPr="00E262E6">
        <w:rPr>
          <w:rFonts w:ascii="Times New Roman" w:hAnsi="Times New Roman"/>
          <w:sz w:val="28"/>
        </w:rPr>
        <w:t>,</w:t>
      </w:r>
      <w:r w:rsidR="00362D55">
        <w:t xml:space="preserve"> </w:t>
      </w:r>
      <w:r w:rsidR="00362D55">
        <w:rPr>
          <w:rFonts w:ascii="Times New Roman" w:hAnsi="Times New Roman"/>
          <w:sz w:val="28"/>
          <w:szCs w:val="28"/>
        </w:rPr>
        <w:t xml:space="preserve">немає альтернативного способу досягнення зазначених цілей, крім визнання </w:t>
      </w:r>
      <w:r w:rsidR="00362D55">
        <w:rPr>
          <w:rFonts w:ascii="Times New Roman" w:hAnsi="Times New Roman"/>
          <w:sz w:val="28"/>
        </w:rPr>
        <w:t>Постанови №</w:t>
      </w:r>
      <w:r>
        <w:rPr>
          <w:rFonts w:ascii="Times New Roman" w:hAnsi="Times New Roman"/>
          <w:sz w:val="28"/>
        </w:rPr>
        <w:t> </w:t>
      </w:r>
      <w:r w:rsidR="00362D55">
        <w:rPr>
          <w:rFonts w:ascii="Times New Roman" w:hAnsi="Times New Roman"/>
          <w:sz w:val="28"/>
        </w:rPr>
        <w:t xml:space="preserve">107 </w:t>
      </w:r>
      <w:r w:rsidR="00362D55">
        <w:rPr>
          <w:rFonts w:ascii="Times New Roman" w:hAnsi="Times New Roman"/>
          <w:sz w:val="28"/>
          <w:szCs w:val="28"/>
        </w:rPr>
        <w:t>такою, що втратила чинніст</w:t>
      </w:r>
      <w:r w:rsidR="00362D55">
        <w:rPr>
          <w:rFonts w:ascii="Times New Roman" w:hAnsi="Times New Roman"/>
          <w:sz w:val="28"/>
        </w:rPr>
        <w:t>ь</w:t>
      </w:r>
      <w:r w:rsidR="00362D55">
        <w:rPr>
          <w:rFonts w:ascii="Times New Roman" w:hAnsi="Times New Roman"/>
          <w:sz w:val="28"/>
          <w:szCs w:val="28"/>
        </w:rPr>
        <w:t>.</w:t>
      </w:r>
    </w:p>
    <w:p w14:paraId="3A8F479B" w14:textId="77777777" w:rsidR="00770EC6" w:rsidRDefault="00770E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5BAE944" w14:textId="77777777" w:rsidR="00770EC6" w:rsidRDefault="00362D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ІІІ. 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14:paraId="0E939505" w14:textId="649D8CF0" w:rsidR="00770EC6" w:rsidRDefault="00362D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 урахуванням розроблення нових нормативно-правових актів, зокрема і нормативно-правового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акт</w:t>
      </w:r>
      <w:r w:rsidR="005E0CE6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E0CE6">
        <w:rPr>
          <w:rFonts w:ascii="Times New Roman" w:hAnsi="Times New Roman"/>
          <w:sz w:val="28"/>
          <w:szCs w:val="28"/>
          <w:lang w:eastAsia="uk-UA"/>
        </w:rPr>
        <w:t>що</w:t>
      </w:r>
      <w:r>
        <w:rPr>
          <w:rFonts w:ascii="Times New Roman" w:hAnsi="Times New Roman"/>
          <w:sz w:val="28"/>
          <w:szCs w:val="28"/>
          <w:lang w:eastAsia="uk-UA"/>
        </w:rPr>
        <w:t xml:space="preserve"> врегульовує питання здійснення перестрахування у страховика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) нерезидента</w:t>
      </w:r>
      <w:r w:rsidR="005E0CE6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повного поглинання ними приписів Постанови №</w:t>
      </w:r>
      <w:r w:rsidR="005E0CE6"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  <w:lang w:eastAsia="uk-UA"/>
        </w:rPr>
        <w:t>107 немає альтернативного способу досягнення зазначених цілей, крім визна</w:t>
      </w:r>
      <w:r w:rsidR="005E0CE6">
        <w:rPr>
          <w:rFonts w:ascii="Times New Roman" w:hAnsi="Times New Roman"/>
          <w:sz w:val="28"/>
          <w:szCs w:val="28"/>
          <w:lang w:eastAsia="uk-UA"/>
        </w:rPr>
        <w:t>ння</w:t>
      </w:r>
      <w:r>
        <w:rPr>
          <w:rFonts w:ascii="Times New Roman" w:hAnsi="Times New Roman"/>
          <w:sz w:val="28"/>
          <w:szCs w:val="28"/>
          <w:lang w:eastAsia="uk-UA"/>
        </w:rPr>
        <w:t xml:space="preserve"> такою, що втратила чинність, Постанову №</w:t>
      </w:r>
      <w:r w:rsidR="005E0CE6"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  <w:lang w:eastAsia="uk-UA"/>
        </w:rPr>
        <w:t>107.</w:t>
      </w:r>
    </w:p>
    <w:p w14:paraId="4EC8A6F3" w14:textId="77777777" w:rsidR="00770EC6" w:rsidRDefault="00770E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2B992B8" w14:textId="77777777" w:rsidR="00770EC6" w:rsidRDefault="00362D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ІV. Опис механізму, який пропонується застосувати для розв’язання проблеми, і відповідні заходи </w:t>
      </w:r>
    </w:p>
    <w:p w14:paraId="243E598A" w14:textId="77777777" w:rsidR="00770EC6" w:rsidRDefault="00362D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Регуляторним актом пропонується визнати такою, що втратила чинність постанову Правління Національного банку України від 20 жовтня  2021 року </w:t>
      </w:r>
      <w:r>
        <w:rPr>
          <w:rFonts w:ascii="Times New Roman" w:hAnsi="Times New Roman"/>
          <w:sz w:val="28"/>
          <w:szCs w:val="28"/>
          <w:lang w:eastAsia="uk-UA"/>
        </w:rPr>
        <w:br/>
        <w:t>№ 107 “Про затвердження Положення про перестрахування у страховика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) нерезидента” (зі змінами).</w:t>
      </w:r>
    </w:p>
    <w:p w14:paraId="06FDBB8F" w14:textId="77777777" w:rsidR="00770EC6" w:rsidRDefault="00770E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F111ED0" w14:textId="77777777" w:rsidR="00770EC6" w:rsidRDefault="00362D55">
      <w:pPr>
        <w:widowControl w:val="0"/>
        <w:spacing w:after="0" w:line="240" w:lineRule="auto"/>
        <w:ind w:firstLine="567"/>
        <w:jc w:val="both"/>
        <w:rPr>
          <w:rFonts w:ascii="Courier New" w:hAnsi="Courier New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V. Обґрунтування можливості досягнення визначених цілей у разі прийняття регуляторного </w:t>
      </w:r>
      <w:proofErr w:type="spellStart"/>
      <w:r>
        <w:rPr>
          <w:rFonts w:ascii="Times New Roman" w:hAnsi="Times New Roman"/>
          <w:b/>
          <w:sz w:val="28"/>
          <w:szCs w:val="28"/>
          <w:lang w:eastAsia="zh-CN"/>
        </w:rPr>
        <w:t>акта</w:t>
      </w:r>
      <w:proofErr w:type="spellEnd"/>
    </w:p>
    <w:p w14:paraId="5ED7DE70" w14:textId="0003EA07" w:rsidR="00770EC6" w:rsidRDefault="00362D55">
      <w:pPr>
        <w:widowControl w:val="0"/>
        <w:tabs>
          <w:tab w:val="left" w:pos="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Вимоги регуляторного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будуть обов’язковими до виконання Національним банком та дадуть змогу привести нормативно-правові акти Національного банку у відповідність до Закону про страхування п</w:t>
      </w:r>
      <w:r w:rsidR="005E0CE6">
        <w:rPr>
          <w:rFonts w:ascii="Times New Roman" w:hAnsi="Times New Roman"/>
          <w:sz w:val="28"/>
          <w:szCs w:val="28"/>
          <w:lang w:eastAsia="zh-CN"/>
        </w:rPr>
        <w:t>ід час</w:t>
      </w:r>
      <w:r>
        <w:rPr>
          <w:rFonts w:ascii="Times New Roman" w:hAnsi="Times New Roman"/>
          <w:sz w:val="28"/>
          <w:szCs w:val="28"/>
          <w:lang w:eastAsia="zh-CN"/>
        </w:rPr>
        <w:t xml:space="preserve"> здійсненн</w:t>
      </w:r>
      <w:r w:rsidR="005E0CE6">
        <w:rPr>
          <w:rFonts w:ascii="Times New Roman" w:hAnsi="Times New Roman"/>
          <w:sz w:val="28"/>
          <w:szCs w:val="28"/>
          <w:lang w:eastAsia="zh-CN"/>
        </w:rPr>
        <w:t>я</w:t>
      </w:r>
      <w:r>
        <w:rPr>
          <w:rFonts w:ascii="Times New Roman" w:hAnsi="Times New Roman"/>
          <w:sz w:val="28"/>
          <w:szCs w:val="28"/>
          <w:lang w:eastAsia="zh-CN"/>
        </w:rPr>
        <w:t xml:space="preserve"> перестрахування у страховика (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перестраховика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) нерезидента.</w:t>
      </w:r>
    </w:p>
    <w:p w14:paraId="1A7D5677" w14:textId="77777777" w:rsidR="00770EC6" w:rsidRDefault="00362D55">
      <w:pPr>
        <w:widowControl w:val="0"/>
        <w:tabs>
          <w:tab w:val="left" w:pos="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Затвердження регуляторного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не потребує додаткових витрат Національного банку, оскільки здійснюється в межах його повноважень.</w:t>
      </w:r>
    </w:p>
    <w:p w14:paraId="556ADCA9" w14:textId="77777777" w:rsidR="00770EC6" w:rsidRDefault="00362D55">
      <w:pPr>
        <w:widowControl w:val="0"/>
        <w:tabs>
          <w:tab w:val="left" w:pos="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Додаткових витрат</w:t>
      </w:r>
      <w: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страховиками (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перестраховиками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) не передбачається.</w:t>
      </w:r>
    </w:p>
    <w:p w14:paraId="7FA01988" w14:textId="77777777" w:rsidR="00770EC6" w:rsidRDefault="00362D55">
      <w:pPr>
        <w:widowControl w:val="0"/>
        <w:tabs>
          <w:tab w:val="left" w:pos="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 здійсненні державного контролю та нагляду за додержанням вимог регуляторного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потреби немає.</w:t>
      </w:r>
    </w:p>
    <w:p w14:paraId="3C0063F4" w14:textId="77777777" w:rsidR="00770EC6" w:rsidRDefault="00770EC6">
      <w:pPr>
        <w:widowControl w:val="0"/>
        <w:tabs>
          <w:tab w:val="left" w:pos="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60750B1" w14:textId="77777777" w:rsidR="00770EC6" w:rsidRDefault="00362D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VI. Визначення очікуваних результатів прийняття </w:t>
      </w:r>
      <w:proofErr w:type="spellStart"/>
      <w:r>
        <w:rPr>
          <w:rFonts w:ascii="Times New Roman" w:hAnsi="Times New Roman"/>
          <w:b/>
          <w:sz w:val="28"/>
          <w:szCs w:val="28"/>
          <w:lang w:eastAsia="zh-CN"/>
        </w:rPr>
        <w:t>акта</w:t>
      </w:r>
      <w:proofErr w:type="spellEnd"/>
    </w:p>
    <w:p w14:paraId="11AF9A54" w14:textId="77777777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Основними позитивними результатами дії регуляторного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 уникнення дублювання нормативно-правових актів Національного банку, які регулюють аналогічні за змістом питання.</w:t>
      </w:r>
    </w:p>
    <w:p w14:paraId="18C03E18" w14:textId="3135C338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Ураховуючи специфіку сфери правового регулювання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постанови, не вбачається за можливе обчислення кількісних розмірів позитивних </w:t>
      </w:r>
      <w:r w:rsidR="00F21C92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можливих негативних наслідків його прийняття.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14:paraId="221ACD54" w14:textId="77777777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VII.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Обґрунтування запропонованого строку дії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акта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14:paraId="7943C23D" w14:textId="77777777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Ураховуючи специфіку запропонованого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постанови, він не містить кінцевого строку дії.</w:t>
      </w:r>
    </w:p>
    <w:p w14:paraId="377F9D3D" w14:textId="77777777" w:rsidR="00770EC6" w:rsidRDefault="00770E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C00966" w14:textId="77777777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VIII. Визначення показників результативності </w:t>
      </w:r>
      <w:proofErr w:type="spellStart"/>
      <w:r>
        <w:rPr>
          <w:rFonts w:ascii="Times New Roman" w:hAnsi="Times New Roman"/>
          <w:b/>
          <w:sz w:val="28"/>
          <w:szCs w:val="28"/>
          <w:lang w:eastAsia="zh-CN"/>
        </w:rPr>
        <w:t>акта</w:t>
      </w:r>
      <w:proofErr w:type="spellEnd"/>
    </w:p>
    <w:p w14:paraId="23355889" w14:textId="77777777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Ураховуючи специфіку запропонованого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постанови та предмет її регулювання, надати кількісну форму та чіткий перелік усіх прогнозних значень показників результативності регуляторного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вбачається можливим.</w:t>
      </w:r>
    </w:p>
    <w:p w14:paraId="50924860" w14:textId="77777777" w:rsidR="00770EC6" w:rsidRDefault="00770EC6">
      <w:pPr>
        <w:tabs>
          <w:tab w:val="left" w:pos="114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16EF6517" w14:textId="768F096B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ІХ</w:t>
      </w:r>
      <w:r>
        <w:rPr>
          <w:rFonts w:ascii="Times New Roman" w:hAnsi="Times New Roman"/>
          <w:b/>
          <w:sz w:val="28"/>
          <w:szCs w:val="28"/>
          <w:lang w:eastAsia="zh-CN"/>
        </w:rPr>
        <w:t>. Визначення заходів, з допомогою яких здійснювати</w:t>
      </w:r>
      <w:r w:rsidR="005E0CE6">
        <w:rPr>
          <w:rFonts w:ascii="Times New Roman" w:hAnsi="Times New Roman"/>
          <w:b/>
          <w:sz w:val="28"/>
          <w:szCs w:val="28"/>
          <w:lang w:eastAsia="zh-CN"/>
        </w:rPr>
        <w:t>меть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ся відстеження результативності </w:t>
      </w:r>
      <w:proofErr w:type="spellStart"/>
      <w:r>
        <w:rPr>
          <w:rFonts w:ascii="Times New Roman" w:hAnsi="Times New Roman"/>
          <w:b/>
          <w:sz w:val="28"/>
          <w:szCs w:val="28"/>
          <w:lang w:eastAsia="zh-CN"/>
        </w:rPr>
        <w:t>акта</w:t>
      </w:r>
      <w:proofErr w:type="spellEnd"/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14:paraId="7905F181" w14:textId="68693FDF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Ураховуючи специфіку запропонованого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постанови та предмет її регулювання, у відстеженні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постанови </w:t>
      </w:r>
      <w:r w:rsidR="005E0CE6">
        <w:rPr>
          <w:rFonts w:ascii="Times New Roman" w:hAnsi="Times New Roman"/>
          <w:sz w:val="28"/>
          <w:szCs w:val="28"/>
          <w:lang w:eastAsia="zh-CN"/>
        </w:rPr>
        <w:t>потреби</w:t>
      </w:r>
      <w:r>
        <w:rPr>
          <w:rFonts w:ascii="Times New Roman" w:hAnsi="Times New Roman"/>
          <w:sz w:val="28"/>
          <w:szCs w:val="28"/>
          <w:lang w:eastAsia="zh-CN"/>
        </w:rPr>
        <w:t xml:space="preserve"> не буде.</w:t>
      </w:r>
    </w:p>
    <w:p w14:paraId="740ECD02" w14:textId="77777777" w:rsidR="00770EC6" w:rsidRDefault="00362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Інформування учасників ринку небанківських фінансових послуг щодо основних положень регуляторного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здійснюватиметься шляхом його оприлюднення на сторінці офіційного Інтернет-представництва Національного банку.</w:t>
      </w:r>
    </w:p>
    <w:tbl>
      <w:tblPr>
        <w:tblStyle w:val="ad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170"/>
      </w:tblGrid>
      <w:tr w:rsidR="00770EC6" w14:paraId="3C4AB2DD" w14:textId="77777777">
        <w:trPr>
          <w:trHeight w:val="954"/>
        </w:trPr>
        <w:tc>
          <w:tcPr>
            <w:tcW w:w="5331" w:type="dxa"/>
            <w:vAlign w:val="bottom"/>
          </w:tcPr>
          <w:p w14:paraId="76DBBC56" w14:textId="77777777" w:rsidR="00770EC6" w:rsidRDefault="00770EC6">
            <w:pPr>
              <w:tabs>
                <w:tab w:val="left" w:pos="7020"/>
                <w:tab w:val="left" w:pos="7200"/>
              </w:tabs>
              <w:ind w:left="-111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66D51DC2" w14:textId="77777777" w:rsidR="00770EC6" w:rsidRDefault="00770EC6">
            <w:pPr>
              <w:tabs>
                <w:tab w:val="left" w:pos="7020"/>
                <w:tab w:val="left" w:pos="7200"/>
              </w:tabs>
              <w:ind w:left="-111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18E398AF" w14:textId="28C4491F" w:rsidR="00770EC6" w:rsidRDefault="00362D55">
            <w:pPr>
              <w:tabs>
                <w:tab w:val="left" w:pos="7020"/>
                <w:tab w:val="left" w:pos="7200"/>
              </w:tabs>
              <w:ind w:left="-11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Голова</w:t>
            </w:r>
          </w:p>
        </w:tc>
        <w:tc>
          <w:tcPr>
            <w:tcW w:w="4170" w:type="dxa"/>
            <w:vAlign w:val="bottom"/>
          </w:tcPr>
          <w:p w14:paraId="6E65390E" w14:textId="77777777" w:rsidR="00770EC6" w:rsidRDefault="00362D55">
            <w:pPr>
              <w:tabs>
                <w:tab w:val="left" w:pos="7020"/>
                <w:tab w:val="left" w:pos="7200"/>
              </w:tabs>
              <w:ind w:left="30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Андрій ПИШНИЙ</w:t>
            </w:r>
          </w:p>
        </w:tc>
      </w:tr>
    </w:tbl>
    <w:p w14:paraId="18BCADF7" w14:textId="77777777" w:rsidR="00770EC6" w:rsidRDefault="00770EC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196AA2DE" w14:textId="77777777" w:rsidR="00770EC6" w:rsidRDefault="00770E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AF6D2BA" w14:textId="77777777" w:rsidR="00770EC6" w:rsidRDefault="00770EC6"/>
    <w:sectPr w:rsidR="00770EC6" w:rsidSect="0046749B">
      <w:headerReference w:type="default" r:id="rId7"/>
      <w:pgSz w:w="11906" w:h="16838"/>
      <w:pgMar w:top="567" w:right="567" w:bottom="1985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D4F5" w14:textId="77777777" w:rsidR="004E4136" w:rsidRDefault="004E4136">
      <w:pPr>
        <w:spacing w:after="0" w:line="240" w:lineRule="auto"/>
      </w:pPr>
    </w:p>
  </w:endnote>
  <w:endnote w:type="continuationSeparator" w:id="0">
    <w:p w14:paraId="45D7A863" w14:textId="77777777" w:rsidR="004E4136" w:rsidRDefault="004E4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F27C0" w14:textId="77777777" w:rsidR="004E4136" w:rsidRDefault="004E4136">
      <w:pPr>
        <w:spacing w:after="0" w:line="240" w:lineRule="auto"/>
      </w:pPr>
    </w:p>
  </w:footnote>
  <w:footnote w:type="continuationSeparator" w:id="0">
    <w:p w14:paraId="36734876" w14:textId="77777777" w:rsidR="004E4136" w:rsidRDefault="004E41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A3AF" w14:textId="056ABD42" w:rsidR="00770EC6" w:rsidRDefault="00362D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D91">
      <w:rPr>
        <w:noProof/>
      </w:rPr>
      <w:t>3</w:t>
    </w:r>
    <w:r>
      <w:rPr>
        <w:noProof/>
      </w:rPr>
      <w:fldChar w:fldCharType="end"/>
    </w:r>
  </w:p>
  <w:p w14:paraId="2EEB3B5B" w14:textId="77777777" w:rsidR="00770EC6" w:rsidRDefault="00770E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533"/>
    <w:multiLevelType w:val="hybridMultilevel"/>
    <w:tmpl w:val="28721D14"/>
    <w:lvl w:ilvl="0" w:tplc="C212CED4">
      <w:start w:val="1"/>
      <w:numFmt w:val="decimal"/>
      <w:lvlText w:val="%1)"/>
      <w:lvlJc w:val="left"/>
      <w:pPr>
        <w:ind w:left="1046" w:hanging="360"/>
      </w:p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>
      <w:start w:val="1"/>
      <w:numFmt w:val="lowerRoman"/>
      <w:lvlText w:val="%3."/>
      <w:lvlJc w:val="right"/>
      <w:pPr>
        <w:ind w:left="2486" w:hanging="180"/>
      </w:pPr>
    </w:lvl>
    <w:lvl w:ilvl="3" w:tplc="0409000F">
      <w:start w:val="1"/>
      <w:numFmt w:val="decimal"/>
      <w:lvlText w:val="%4."/>
      <w:lvlJc w:val="left"/>
      <w:pPr>
        <w:ind w:left="3206" w:hanging="360"/>
      </w:pPr>
    </w:lvl>
    <w:lvl w:ilvl="4" w:tplc="04090019">
      <w:start w:val="1"/>
      <w:numFmt w:val="lowerLetter"/>
      <w:lvlText w:val="%5."/>
      <w:lvlJc w:val="left"/>
      <w:pPr>
        <w:ind w:left="3926" w:hanging="360"/>
      </w:pPr>
    </w:lvl>
    <w:lvl w:ilvl="5" w:tplc="0409001B">
      <w:start w:val="1"/>
      <w:numFmt w:val="lowerRoman"/>
      <w:lvlText w:val="%6."/>
      <w:lvlJc w:val="right"/>
      <w:pPr>
        <w:ind w:left="4646" w:hanging="180"/>
      </w:pPr>
    </w:lvl>
    <w:lvl w:ilvl="6" w:tplc="0409000F">
      <w:start w:val="1"/>
      <w:numFmt w:val="decimal"/>
      <w:lvlText w:val="%7."/>
      <w:lvlJc w:val="left"/>
      <w:pPr>
        <w:ind w:left="5366" w:hanging="360"/>
      </w:pPr>
    </w:lvl>
    <w:lvl w:ilvl="7" w:tplc="04090019">
      <w:start w:val="1"/>
      <w:numFmt w:val="lowerLetter"/>
      <w:lvlText w:val="%8."/>
      <w:lvlJc w:val="left"/>
      <w:pPr>
        <w:ind w:left="6086" w:hanging="360"/>
      </w:pPr>
    </w:lvl>
    <w:lvl w:ilvl="8" w:tplc="0409001B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68276174"/>
    <w:multiLevelType w:val="hybridMultilevel"/>
    <w:tmpl w:val="BDFE66B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C6"/>
    <w:rsid w:val="00067432"/>
    <w:rsid w:val="002872DC"/>
    <w:rsid w:val="00362D55"/>
    <w:rsid w:val="0046749B"/>
    <w:rsid w:val="004E4136"/>
    <w:rsid w:val="005E0CE6"/>
    <w:rsid w:val="00621057"/>
    <w:rsid w:val="00770EC6"/>
    <w:rsid w:val="00953468"/>
    <w:rsid w:val="00DB587B"/>
    <w:rsid w:val="00E13D91"/>
    <w:rsid w:val="00E262E6"/>
    <w:rsid w:val="00E27C85"/>
    <w:rsid w:val="00F015AD"/>
    <w:rsid w:val="00F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8813"/>
  <w15:docId w15:val="{6B433912-5203-4249-9B49-90C1B3F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uk-UA"/>
    </w:rPr>
  </w:style>
  <w:style w:type="paragraph" w:styleId="a5">
    <w:name w:val="footnote text"/>
    <w:link w:val="a6"/>
    <w:semiHidden/>
    <w:pPr>
      <w:spacing w:after="0" w:line="240" w:lineRule="auto"/>
    </w:pPr>
    <w:rPr>
      <w:sz w:val="20"/>
      <w:szCs w:val="20"/>
    </w:rPr>
  </w:style>
  <w:style w:type="paragraph" w:styleId="a7">
    <w:name w:val="endnote text"/>
    <w:link w:val="a8"/>
    <w:semiHidden/>
    <w:pPr>
      <w:spacing w:after="0" w:line="240" w:lineRule="auto"/>
    </w:pPr>
    <w:rPr>
      <w:sz w:val="20"/>
      <w:szCs w:val="20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8"/>
      <w:szCs w:val="28"/>
      <w:lang w:eastAsia="uk-UA"/>
    </w:rPr>
  </w:style>
  <w:style w:type="character" w:styleId="ab">
    <w:name w:val="footnote reference"/>
    <w:semiHidden/>
    <w:rPr>
      <w:vertAlign w:val="superscript"/>
    </w:rPr>
  </w:style>
  <w:style w:type="character" w:customStyle="1" w:styleId="a6">
    <w:name w:val="Текст виноски Знак"/>
    <w:link w:val="a5"/>
    <w:semiHidden/>
    <w:rPr>
      <w:sz w:val="20"/>
      <w:szCs w:val="20"/>
    </w:rPr>
  </w:style>
  <w:style w:type="character" w:styleId="ac">
    <w:name w:val="endnote reference"/>
    <w:semiHidden/>
    <w:rPr>
      <w:vertAlign w:val="superscript"/>
    </w:rPr>
  </w:style>
  <w:style w:type="character" w:customStyle="1" w:styleId="a8">
    <w:name w:val="Текст кінцевої виноски Знак"/>
    <w:link w:val="a7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2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27C85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27C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7C85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E27C8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7C85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E27C85"/>
    <w:rPr>
      <w:b/>
      <w:bCs/>
      <w:sz w:val="20"/>
      <w:szCs w:val="20"/>
    </w:rPr>
  </w:style>
  <w:style w:type="character" w:styleId="af5">
    <w:name w:val="Placeholder Text"/>
    <w:basedOn w:val="a0"/>
    <w:uiPriority w:val="99"/>
    <w:semiHidden/>
    <w:rsid w:val="00E27C85"/>
    <w:rPr>
      <w:color w:val="808080"/>
    </w:rPr>
  </w:style>
  <w:style w:type="character" w:customStyle="1" w:styleId="rvts37">
    <w:name w:val="rvts37"/>
    <w:basedOn w:val="a0"/>
    <w:rsid w:val="00E27C85"/>
  </w:style>
  <w:style w:type="character" w:customStyle="1" w:styleId="nagolos">
    <w:name w:val="nagolos"/>
    <w:basedOn w:val="a0"/>
    <w:rsid w:val="0006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3589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 Анна Михайлівна</dc:creator>
  <cp:lastModifiedBy>Рак Анна Михайлівна</cp:lastModifiedBy>
  <cp:revision>4</cp:revision>
  <cp:lastPrinted>2023-12-07T09:23:00Z</cp:lastPrinted>
  <dcterms:created xsi:type="dcterms:W3CDTF">2023-12-07T13:37:00Z</dcterms:created>
  <dcterms:modified xsi:type="dcterms:W3CDTF">2023-12-07T13:58:00Z</dcterms:modified>
</cp:coreProperties>
</file>