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83457" w14:textId="77777777" w:rsidR="00B930E3" w:rsidRPr="00430E0A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RPr="00A5532D" w14:paraId="601307B8" w14:textId="77777777" w:rsidTr="00B930E3">
        <w:trPr>
          <w:trHeight w:val="851"/>
        </w:trPr>
        <w:tc>
          <w:tcPr>
            <w:tcW w:w="3207" w:type="dxa"/>
          </w:tcPr>
          <w:p w14:paraId="7D2CB263" w14:textId="77777777" w:rsidR="00410EC0" w:rsidRPr="00A5532D" w:rsidRDefault="00410EC0" w:rsidP="008C1541"/>
        </w:tc>
        <w:tc>
          <w:tcPr>
            <w:tcW w:w="3227" w:type="dxa"/>
            <w:vMerge w:val="restart"/>
          </w:tcPr>
          <w:p w14:paraId="36C4766D" w14:textId="77777777" w:rsidR="00410EC0" w:rsidRPr="00A5532D" w:rsidRDefault="00410EC0" w:rsidP="008C1541">
            <w:pPr>
              <w:jc w:val="center"/>
            </w:pPr>
            <w:r w:rsidRPr="00A5532D">
              <w:object w:dxaOrig="1595" w:dyaOrig="2201" w14:anchorId="1D4C7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9.2pt" o:ole="">
                  <v:imagedata r:id="rId12" o:title=""/>
                </v:shape>
                <o:OLEObject Type="Embed" ProgID="CorelDraw.Graphic.16" ShapeID="_x0000_i1025" DrawAspect="Content" ObjectID="_1814945662" r:id="rId13"/>
              </w:object>
            </w:r>
          </w:p>
        </w:tc>
        <w:tc>
          <w:tcPr>
            <w:tcW w:w="3204" w:type="dxa"/>
          </w:tcPr>
          <w:p w14:paraId="2A00142F" w14:textId="77777777" w:rsidR="00410EC0" w:rsidRPr="00A5532D" w:rsidRDefault="00410EC0" w:rsidP="008C1541"/>
        </w:tc>
      </w:tr>
      <w:tr w:rsidR="00410EC0" w:rsidRPr="00A5532D" w14:paraId="4F5A2B45" w14:textId="77777777" w:rsidTr="00B930E3">
        <w:tc>
          <w:tcPr>
            <w:tcW w:w="3207" w:type="dxa"/>
          </w:tcPr>
          <w:p w14:paraId="551C03F8" w14:textId="77777777" w:rsidR="00410EC0" w:rsidRPr="00A5532D" w:rsidRDefault="00410EC0" w:rsidP="008C1541"/>
        </w:tc>
        <w:tc>
          <w:tcPr>
            <w:tcW w:w="3227" w:type="dxa"/>
            <w:vMerge/>
          </w:tcPr>
          <w:p w14:paraId="2ED1310A" w14:textId="77777777" w:rsidR="00410EC0" w:rsidRPr="00A5532D" w:rsidRDefault="00410EC0" w:rsidP="008C1541"/>
        </w:tc>
        <w:tc>
          <w:tcPr>
            <w:tcW w:w="3204" w:type="dxa"/>
          </w:tcPr>
          <w:p w14:paraId="2A530E59" w14:textId="77777777" w:rsidR="00410EC0" w:rsidRPr="00A5532D" w:rsidRDefault="00410EC0" w:rsidP="008C1541"/>
        </w:tc>
      </w:tr>
      <w:tr w:rsidR="00410EC0" w:rsidRPr="00A5532D" w14:paraId="300281AB" w14:textId="77777777" w:rsidTr="00B930E3">
        <w:tc>
          <w:tcPr>
            <w:tcW w:w="9638" w:type="dxa"/>
            <w:gridSpan w:val="3"/>
          </w:tcPr>
          <w:p w14:paraId="513AE615" w14:textId="77777777" w:rsidR="00410EC0" w:rsidRPr="00A5532D" w:rsidRDefault="00410EC0" w:rsidP="008C1541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A5532D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5B99A2AC" w14:textId="77777777" w:rsidR="00410EC0" w:rsidRPr="00A5532D" w:rsidRDefault="00410EC0" w:rsidP="008C1541">
            <w:pPr>
              <w:jc w:val="center"/>
            </w:pPr>
            <w:r w:rsidRPr="00A5532D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6B354726" w14:textId="77777777" w:rsidR="00410EC0" w:rsidRPr="00A5532D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:rsidRPr="00A5532D" w14:paraId="2017B395" w14:textId="77777777" w:rsidTr="008C1541">
        <w:tc>
          <w:tcPr>
            <w:tcW w:w="3510" w:type="dxa"/>
            <w:vAlign w:val="bottom"/>
          </w:tcPr>
          <w:p w14:paraId="75F76853" w14:textId="77777777" w:rsidR="00410EC0" w:rsidRPr="00A5532D" w:rsidRDefault="00410EC0" w:rsidP="008C1541">
            <w:bookmarkStart w:id="0" w:name="_GoBack"/>
            <w:bookmarkEnd w:id="0"/>
          </w:p>
        </w:tc>
        <w:tc>
          <w:tcPr>
            <w:tcW w:w="2694" w:type="dxa"/>
          </w:tcPr>
          <w:p w14:paraId="2F6A2B2B" w14:textId="77777777" w:rsidR="00410EC0" w:rsidRPr="00A5532D" w:rsidRDefault="00410EC0" w:rsidP="008C1541">
            <w:pPr>
              <w:spacing w:before="240"/>
              <w:jc w:val="center"/>
            </w:pPr>
            <w:r w:rsidRPr="00A5532D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1706E392" w14:textId="77777777" w:rsidR="00410EC0" w:rsidRPr="00A5532D" w:rsidRDefault="00410EC0" w:rsidP="008C1541">
            <w:pPr>
              <w:jc w:val="right"/>
            </w:pPr>
            <w:r w:rsidRPr="00A5532D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7E550E6F" w14:textId="77777777" w:rsidR="00410EC0" w:rsidRPr="00A5532D" w:rsidRDefault="00410EC0" w:rsidP="008C1541">
            <w:pPr>
              <w:jc w:val="left"/>
            </w:pPr>
          </w:p>
        </w:tc>
      </w:tr>
    </w:tbl>
    <w:p w14:paraId="48512D53" w14:textId="77777777" w:rsidR="00410EC0" w:rsidRPr="00A5532D" w:rsidRDefault="00410EC0" w:rsidP="00410EC0">
      <w:pPr>
        <w:rPr>
          <w:sz w:val="2"/>
          <w:szCs w:val="2"/>
        </w:rPr>
      </w:pPr>
    </w:p>
    <w:p w14:paraId="6D44ACF4" w14:textId="77777777" w:rsidR="00410EC0" w:rsidRPr="00A5532D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A5532D" w14:paraId="29250FD7" w14:textId="77777777" w:rsidTr="008C1541">
        <w:trPr>
          <w:jc w:val="center"/>
        </w:trPr>
        <w:tc>
          <w:tcPr>
            <w:tcW w:w="5000" w:type="pct"/>
          </w:tcPr>
          <w:p w14:paraId="7EAC0ABE" w14:textId="44A4355A" w:rsidR="00410EC0" w:rsidRPr="00A5532D" w:rsidRDefault="00FF5807" w:rsidP="00F56259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430E0A">
              <w:t xml:space="preserve">Про внесення змін </w:t>
            </w:r>
            <w:r w:rsidRPr="00430E0A">
              <w:rPr>
                <w:lang w:val="ru-RU"/>
              </w:rPr>
              <w:t>до деяких нормативно-правових актів Національного банку України з питань</w:t>
            </w:r>
            <w:r w:rsidR="00D27746" w:rsidRPr="00430E0A">
              <w:rPr>
                <w:rFonts w:eastAsiaTheme="minorEastAsia"/>
                <w:color w:val="000000" w:themeColor="text1"/>
                <w:lang w:eastAsia="en-US"/>
              </w:rPr>
              <w:t xml:space="preserve">            проведення виїзного та безвиїзного моніторингу об’єктів оверсайт</w:t>
            </w:r>
            <w:r w:rsidR="00F56259">
              <w:rPr>
                <w:rFonts w:eastAsiaTheme="minorEastAsia"/>
                <w:color w:val="000000" w:themeColor="text1"/>
                <w:lang w:eastAsia="en-US"/>
              </w:rPr>
              <w:t>а</w:t>
            </w:r>
            <w:r w:rsidR="00D27746" w:rsidRPr="00430E0A">
              <w:rPr>
                <w:rFonts w:eastAsiaTheme="minorEastAsia"/>
                <w:color w:val="000000" w:themeColor="text1"/>
                <w:lang w:eastAsia="en-US"/>
              </w:rPr>
              <w:t xml:space="preserve"> платіжної інфраструктури</w:t>
            </w:r>
          </w:p>
        </w:tc>
      </w:tr>
    </w:tbl>
    <w:p w14:paraId="0DDD657A" w14:textId="4839E7CA" w:rsidR="00410EC0" w:rsidRDefault="008E69D3" w:rsidP="000F6E24">
      <w:pPr>
        <w:ind w:firstLine="567"/>
        <w:rPr>
          <w:b/>
          <w:color w:val="000000" w:themeColor="text1"/>
        </w:rPr>
      </w:pPr>
      <w:r w:rsidRPr="001F3BC9">
        <w:rPr>
          <w:rFonts w:eastAsiaTheme="minorEastAsia"/>
          <w:color w:val="000000" w:themeColor="text1"/>
          <w:lang w:eastAsia="en-US"/>
        </w:rPr>
        <w:t>Відповідно до статей 7, 15, 56 Закону України “Про Наці</w:t>
      </w:r>
      <w:r w:rsidR="00D27746">
        <w:rPr>
          <w:rFonts w:eastAsiaTheme="minorEastAsia"/>
          <w:color w:val="000000" w:themeColor="text1"/>
          <w:lang w:eastAsia="en-US"/>
        </w:rPr>
        <w:t>ональний банк України”, статті</w:t>
      </w:r>
      <w:r w:rsidR="009757E2">
        <w:rPr>
          <w:rFonts w:eastAsiaTheme="minorEastAsia"/>
          <w:color w:val="000000" w:themeColor="text1"/>
          <w:lang w:eastAsia="en-US"/>
        </w:rPr>
        <w:t xml:space="preserve"> 82</w:t>
      </w:r>
      <w:r w:rsidRPr="001F3BC9">
        <w:rPr>
          <w:rFonts w:eastAsiaTheme="minorEastAsia"/>
          <w:color w:val="000000" w:themeColor="text1"/>
          <w:lang w:eastAsia="en-US"/>
        </w:rPr>
        <w:t xml:space="preserve"> Закону України “Про платіжні послуги”</w:t>
      </w:r>
      <w:r w:rsidR="001B115B" w:rsidRPr="00430E0A">
        <w:rPr>
          <w:rFonts w:eastAsiaTheme="minorEastAsia"/>
          <w:color w:val="000000" w:themeColor="text1"/>
          <w:lang w:eastAsia="en-US"/>
        </w:rPr>
        <w:t>,</w:t>
      </w:r>
      <w:r w:rsidR="008A47D7" w:rsidRPr="001F3BC9">
        <w:rPr>
          <w:rFonts w:eastAsiaTheme="minorEastAsia"/>
          <w:color w:val="000000" w:themeColor="text1"/>
          <w:lang w:eastAsia="en-US"/>
        </w:rPr>
        <w:t xml:space="preserve"> </w:t>
      </w:r>
      <w:r w:rsidR="009757E2">
        <w:rPr>
          <w:rFonts w:eastAsiaTheme="minorEastAsia"/>
          <w:color w:val="000000" w:themeColor="text1"/>
          <w:lang w:eastAsia="en-US"/>
        </w:rPr>
        <w:t xml:space="preserve">з метою </w:t>
      </w:r>
      <w:r w:rsidR="007E6C58" w:rsidRPr="001F3BC9">
        <w:rPr>
          <w:rFonts w:eastAsiaTheme="minorEastAsia"/>
          <w:color w:val="000000" w:themeColor="text1"/>
          <w:lang w:eastAsia="en-US"/>
        </w:rPr>
        <w:t>в</w:t>
      </w:r>
      <w:r w:rsidR="008A47D7" w:rsidRPr="001F3BC9">
        <w:rPr>
          <w:rFonts w:eastAsiaTheme="minorEastAsia"/>
          <w:color w:val="000000" w:themeColor="text1"/>
          <w:lang w:eastAsia="en-US"/>
        </w:rPr>
        <w:t xml:space="preserve">досконалення </w:t>
      </w:r>
      <w:r w:rsidR="009757E2">
        <w:rPr>
          <w:rFonts w:eastAsiaTheme="minorEastAsia"/>
          <w:color w:val="000000" w:themeColor="text1"/>
          <w:lang w:eastAsia="en-US"/>
        </w:rPr>
        <w:t>порядку здійснення оверсай</w:t>
      </w:r>
      <w:r w:rsidR="009757E2" w:rsidRPr="00430E0A">
        <w:rPr>
          <w:rFonts w:eastAsiaTheme="minorEastAsia"/>
          <w:color w:val="000000" w:themeColor="text1"/>
          <w:lang w:eastAsia="en-US"/>
        </w:rPr>
        <w:t>т</w:t>
      </w:r>
      <w:r w:rsidR="001B115B" w:rsidRPr="00430E0A">
        <w:rPr>
          <w:rFonts w:eastAsiaTheme="minorEastAsia"/>
          <w:color w:val="000000" w:themeColor="text1"/>
          <w:lang w:eastAsia="en-US"/>
        </w:rPr>
        <w:t>а</w:t>
      </w:r>
      <w:r w:rsidR="009757E2">
        <w:rPr>
          <w:rFonts w:eastAsiaTheme="minorEastAsia"/>
          <w:color w:val="000000" w:themeColor="text1"/>
          <w:lang w:eastAsia="en-US"/>
        </w:rPr>
        <w:t xml:space="preserve"> платіжної інфраструктури в Україні </w:t>
      </w:r>
      <w:r w:rsidR="00410EC0" w:rsidRPr="001F3BC9">
        <w:rPr>
          <w:color w:val="000000" w:themeColor="text1"/>
        </w:rPr>
        <w:t>Правління Національного банку України</w:t>
      </w:r>
      <w:r w:rsidR="00410EC0" w:rsidRPr="001F3BC9">
        <w:rPr>
          <w:b/>
          <w:color w:val="000000" w:themeColor="text1"/>
        </w:rPr>
        <w:t xml:space="preserve"> постановляє:</w:t>
      </w:r>
    </w:p>
    <w:p w14:paraId="293CD0D2" w14:textId="77777777" w:rsidR="000F6E24" w:rsidRPr="001F3BC9" w:rsidRDefault="000F6E24" w:rsidP="000F6E24">
      <w:pPr>
        <w:ind w:firstLine="567"/>
        <w:rPr>
          <w:b/>
          <w:color w:val="000000" w:themeColor="text1"/>
        </w:rPr>
      </w:pPr>
    </w:p>
    <w:p w14:paraId="1F7A04E9" w14:textId="7D294221" w:rsidR="003D73A2" w:rsidRPr="00430E0A" w:rsidRDefault="00CE5CC0" w:rsidP="00D66707">
      <w:pPr>
        <w:pStyle w:val="af3"/>
        <w:numPr>
          <w:ilvl w:val="0"/>
          <w:numId w:val="27"/>
        </w:numPr>
        <w:ind w:left="0" w:firstLine="709"/>
        <w:rPr>
          <w:shd w:val="clear" w:color="auto" w:fill="FFFFFF"/>
        </w:rPr>
      </w:pPr>
      <w:r w:rsidRPr="00CE5CC0">
        <w:rPr>
          <w:shd w:val="clear" w:color="auto" w:fill="FFFFFF"/>
        </w:rPr>
        <w:t>У заголовку та пункті 1 постанови Правління Національного банку України від 31 грудня 2022 року № 257 “Про затвердження Положення про проведення виїзного та безвиїзного моніторингу об'єктів оверсайту платіжної інфраструктури” слово “оверсайту” замінити словом “оверсайт</w:t>
      </w:r>
      <w:r w:rsidRPr="00F56259">
        <w:rPr>
          <w:shd w:val="clear" w:color="auto" w:fill="FFFFFF"/>
        </w:rPr>
        <w:t>а</w:t>
      </w:r>
      <w:r w:rsidR="00D66707" w:rsidRPr="001E18A8">
        <w:rPr>
          <w:shd w:val="clear" w:color="auto" w:fill="FFFFFF"/>
        </w:rPr>
        <w:t>”</w:t>
      </w:r>
      <w:r w:rsidR="003D73A2" w:rsidRPr="00F56259">
        <w:t>.</w:t>
      </w:r>
    </w:p>
    <w:p w14:paraId="13F99622" w14:textId="50B484C9" w:rsidR="003D73A2" w:rsidRPr="00430E0A" w:rsidRDefault="003D73A2" w:rsidP="00430E0A">
      <w:pPr>
        <w:pStyle w:val="af3"/>
        <w:ind w:left="927"/>
        <w:rPr>
          <w:shd w:val="clear" w:color="auto" w:fill="FFFFFF"/>
        </w:rPr>
      </w:pPr>
    </w:p>
    <w:p w14:paraId="751EE5B9" w14:textId="581C91C6" w:rsidR="008E69D3" w:rsidRDefault="00327641" w:rsidP="00D66707">
      <w:pPr>
        <w:pStyle w:val="af3"/>
        <w:numPr>
          <w:ilvl w:val="0"/>
          <w:numId w:val="27"/>
        </w:numPr>
        <w:ind w:left="0" w:firstLine="709"/>
      </w:pPr>
      <w:r w:rsidRPr="003D73A2">
        <w:rPr>
          <w:shd w:val="clear" w:color="auto" w:fill="FFFFFF"/>
        </w:rPr>
        <w:t>Затвердити Зміни до</w:t>
      </w:r>
      <w:r w:rsidR="009757E2" w:rsidRPr="003D73A2">
        <w:rPr>
          <w:shd w:val="clear" w:color="auto" w:fill="FFFFFF"/>
        </w:rPr>
        <w:t xml:space="preserve"> </w:t>
      </w:r>
      <w:r w:rsidR="00D27746" w:rsidRPr="003D73A2">
        <w:rPr>
          <w:shd w:val="clear" w:color="auto" w:fill="FFFFFF"/>
        </w:rPr>
        <w:t>Положення про проведення виїзного та безвиїзного моні</w:t>
      </w:r>
      <w:r w:rsidR="00D27746">
        <w:t>торингу об’єктів оверсайту платіжної інфраструктури</w:t>
      </w:r>
      <w:r w:rsidR="009757E2" w:rsidRPr="003D73A2">
        <w:rPr>
          <w:rFonts w:eastAsiaTheme="minorEastAsia"/>
          <w:lang w:eastAsia="en-US"/>
        </w:rPr>
        <w:t xml:space="preserve">, затвердженого постановою Правління </w:t>
      </w:r>
      <w:r w:rsidR="00E87C2B" w:rsidRPr="003D73A2">
        <w:rPr>
          <w:rFonts w:eastAsiaTheme="minorEastAsia"/>
          <w:lang w:eastAsia="en-US"/>
        </w:rPr>
        <w:t xml:space="preserve"> </w:t>
      </w:r>
      <w:r w:rsidRPr="00A53D2C">
        <w:t xml:space="preserve">Національного банку України від </w:t>
      </w:r>
      <w:r w:rsidR="00D27746">
        <w:t>31</w:t>
      </w:r>
      <w:r w:rsidRPr="00A53D2C">
        <w:t xml:space="preserve"> </w:t>
      </w:r>
      <w:r w:rsidR="00D27746">
        <w:t>грудня</w:t>
      </w:r>
      <w:r w:rsidR="00E87C2B">
        <w:t xml:space="preserve"> 202</w:t>
      </w:r>
      <w:r w:rsidR="00D27746">
        <w:t>2 року</w:t>
      </w:r>
      <w:r w:rsidR="00936FB8">
        <w:t xml:space="preserve"> </w:t>
      </w:r>
      <w:r w:rsidR="00D27746">
        <w:t>№</w:t>
      </w:r>
      <w:r w:rsidR="009A6BBC">
        <w:t xml:space="preserve"> </w:t>
      </w:r>
      <w:r w:rsidR="00D27746">
        <w:t>257</w:t>
      </w:r>
      <w:r w:rsidRPr="00A53D2C">
        <w:t>, що додаються</w:t>
      </w:r>
      <w:r w:rsidR="009757E2" w:rsidRPr="00A53D2C">
        <w:t>.</w:t>
      </w:r>
    </w:p>
    <w:p w14:paraId="6E1DA3AB" w14:textId="77777777" w:rsidR="000F6E24" w:rsidRPr="00A53D2C" w:rsidRDefault="000F6E24" w:rsidP="000F6E24">
      <w:pPr>
        <w:pStyle w:val="af3"/>
        <w:ind w:left="0" w:firstLine="567"/>
        <w:contextualSpacing w:val="0"/>
      </w:pPr>
    </w:p>
    <w:p w14:paraId="052A3085" w14:textId="5B1131B8" w:rsidR="00410EC0" w:rsidRDefault="003D73A2" w:rsidP="000F6E24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7B4BB2" w:rsidRPr="00A53D2C">
        <w:rPr>
          <w:shd w:val="clear" w:color="auto" w:fill="FFFFFF"/>
        </w:rPr>
        <w:t>. Контроль за виконанням цієї постанови покласти на заступника Голови Національного банку України Олексія Шабана.</w:t>
      </w:r>
    </w:p>
    <w:p w14:paraId="3A3B0DE8" w14:textId="77777777" w:rsidR="000F6E24" w:rsidRPr="00A53D2C" w:rsidRDefault="000F6E24" w:rsidP="000F6E24">
      <w:pPr>
        <w:ind w:firstLine="567"/>
        <w:rPr>
          <w:rFonts w:eastAsiaTheme="minorEastAsia"/>
          <w:noProof/>
          <w:lang w:eastAsia="en-US"/>
        </w:rPr>
      </w:pPr>
    </w:p>
    <w:p w14:paraId="5369D42C" w14:textId="3DAD430D" w:rsidR="00410EC0" w:rsidRPr="001F3BC9" w:rsidRDefault="003D73A2" w:rsidP="000F6E24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327641" w:rsidRPr="001F3BC9">
        <w:rPr>
          <w:rFonts w:eastAsiaTheme="minorEastAsia"/>
          <w:noProof/>
          <w:color w:val="000000" w:themeColor="text1"/>
          <w:lang w:eastAsia="en-US"/>
        </w:rPr>
        <w:t>. Постанова набирає чинності з дня, наступного за днем її офіційного опублікування.</w:t>
      </w:r>
    </w:p>
    <w:p w14:paraId="1DFD8975" w14:textId="77777777" w:rsidR="00410EC0" w:rsidRPr="001F3BC9" w:rsidRDefault="00410EC0" w:rsidP="000F6E24">
      <w:pPr>
        <w:rPr>
          <w:color w:val="000000" w:themeColor="text1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1F3BC9" w14:paraId="513075D8" w14:textId="77777777" w:rsidTr="008C1541">
        <w:tc>
          <w:tcPr>
            <w:tcW w:w="5387" w:type="dxa"/>
            <w:vAlign w:val="bottom"/>
          </w:tcPr>
          <w:p w14:paraId="228F0F71" w14:textId="20B33CF8" w:rsidR="00410EC0" w:rsidRPr="001F3BC9" w:rsidRDefault="00327641" w:rsidP="000F6E24">
            <w:pPr>
              <w:autoSpaceDE w:val="0"/>
              <w:autoSpaceDN w:val="0"/>
              <w:ind w:left="-111"/>
              <w:jc w:val="left"/>
              <w:rPr>
                <w:color w:val="000000" w:themeColor="text1"/>
              </w:rPr>
            </w:pPr>
            <w:r w:rsidRPr="001F3BC9"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655035E5" w14:textId="5BA0B212" w:rsidR="00410EC0" w:rsidRPr="001F3BC9" w:rsidRDefault="00FF3ABA" w:rsidP="000F6E2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00000" w:themeColor="text1"/>
              </w:rPr>
            </w:pPr>
            <w:r w:rsidRPr="001F3BC9">
              <w:rPr>
                <w:color w:val="000000" w:themeColor="text1"/>
              </w:rPr>
              <w:t>Андрій ПИШНИЙ</w:t>
            </w:r>
          </w:p>
        </w:tc>
      </w:tr>
    </w:tbl>
    <w:p w14:paraId="5B2AA251" w14:textId="5CA47258" w:rsidR="00410EC0" w:rsidRPr="001F3BC9" w:rsidRDefault="00410EC0" w:rsidP="000F6E24">
      <w:pPr>
        <w:spacing w:before="120"/>
        <w:jc w:val="left"/>
        <w:rPr>
          <w:color w:val="000000" w:themeColor="text1"/>
        </w:rPr>
      </w:pPr>
      <w:r w:rsidRPr="001F3BC9">
        <w:rPr>
          <w:color w:val="000000" w:themeColor="text1"/>
        </w:rPr>
        <w:t>Інд.</w:t>
      </w:r>
      <w:r w:rsidRPr="001F3BC9">
        <w:rPr>
          <w:color w:val="000000" w:themeColor="text1"/>
          <w:sz w:val="22"/>
          <w:szCs w:val="22"/>
        </w:rPr>
        <w:t xml:space="preserve"> </w:t>
      </w:r>
      <w:r w:rsidR="00C76208">
        <w:rPr>
          <w:color w:val="000000" w:themeColor="text1"/>
        </w:rPr>
        <w:t>57</w:t>
      </w:r>
    </w:p>
    <w:p w14:paraId="0DA1EE92" w14:textId="46C9C031" w:rsidR="005B182C" w:rsidRDefault="005B182C" w:rsidP="00410EC0">
      <w:pPr>
        <w:ind w:firstLine="5670"/>
        <w:jc w:val="left"/>
        <w:rPr>
          <w:color w:val="000000" w:themeColor="text1"/>
        </w:rPr>
      </w:pPr>
    </w:p>
    <w:p w14:paraId="7CC16CF1" w14:textId="77777777" w:rsidR="005B182C" w:rsidRDefault="005B182C" w:rsidP="005B182C">
      <w:pPr>
        <w:jc w:val="left"/>
        <w:rPr>
          <w:color w:val="000000" w:themeColor="text1"/>
        </w:rPr>
        <w:sectPr w:rsidR="005B182C" w:rsidSect="005B182C">
          <w:headerReference w:type="default" r:id="rId14"/>
          <w:headerReference w:type="first" r:id="rId15"/>
          <w:pgSz w:w="11906" w:h="16838" w:code="9"/>
          <w:pgMar w:top="567" w:right="567" w:bottom="1701" w:left="1701" w:header="709" w:footer="709" w:gutter="0"/>
          <w:cols w:space="708"/>
          <w:docGrid w:linePitch="381"/>
        </w:sectPr>
      </w:pPr>
    </w:p>
    <w:p w14:paraId="786C1580" w14:textId="77777777" w:rsidR="005B182C" w:rsidRPr="005B182C" w:rsidRDefault="005B182C" w:rsidP="005B182C"/>
    <w:p w14:paraId="3F99E31B" w14:textId="77777777" w:rsidR="005B182C" w:rsidRPr="005B182C" w:rsidRDefault="005B182C" w:rsidP="005B182C"/>
    <w:p w14:paraId="0063142B" w14:textId="42A6D71A" w:rsidR="00BD4991" w:rsidRPr="001F3BC9" w:rsidRDefault="005B182C" w:rsidP="005B182C">
      <w:pPr>
        <w:tabs>
          <w:tab w:val="center" w:pos="4819"/>
        </w:tabs>
        <w:rPr>
          <w:color w:val="000000" w:themeColor="text1"/>
        </w:rPr>
      </w:pPr>
      <w:r>
        <w:tab/>
        <w:t xml:space="preserve">                                                              </w:t>
      </w:r>
      <w:r w:rsidR="00BD4991" w:rsidRPr="001F3BC9">
        <w:rPr>
          <w:color w:val="000000" w:themeColor="text1"/>
        </w:rPr>
        <w:t>ЗАТВЕРДЖЕНО</w:t>
      </w:r>
    </w:p>
    <w:p w14:paraId="74096E7D" w14:textId="77777777" w:rsidR="00BD4991" w:rsidRPr="001F3BC9" w:rsidRDefault="00BD4991" w:rsidP="00BD4991">
      <w:pPr>
        <w:ind w:firstLine="5954"/>
        <w:jc w:val="left"/>
        <w:rPr>
          <w:color w:val="000000" w:themeColor="text1"/>
        </w:rPr>
      </w:pPr>
      <w:r w:rsidRPr="001F3BC9">
        <w:rPr>
          <w:color w:val="000000" w:themeColor="text1"/>
        </w:rPr>
        <w:t>Постанова Правління</w:t>
      </w:r>
    </w:p>
    <w:p w14:paraId="28E0AC72" w14:textId="77777777" w:rsidR="00BD4991" w:rsidRPr="001F3BC9" w:rsidRDefault="00BD4991" w:rsidP="00BD4991">
      <w:pPr>
        <w:ind w:firstLine="5954"/>
        <w:jc w:val="left"/>
        <w:rPr>
          <w:color w:val="000000" w:themeColor="text1"/>
        </w:rPr>
      </w:pPr>
      <w:r w:rsidRPr="001F3BC9">
        <w:rPr>
          <w:color w:val="000000" w:themeColor="text1"/>
        </w:rPr>
        <w:t>Національного банку України</w:t>
      </w:r>
    </w:p>
    <w:p w14:paraId="56F70D0C" w14:textId="77777777" w:rsidR="00410EC0" w:rsidRPr="001F3BC9" w:rsidRDefault="00410EC0" w:rsidP="00410EC0">
      <w:pPr>
        <w:jc w:val="center"/>
        <w:rPr>
          <w:color w:val="000000" w:themeColor="text1"/>
        </w:rPr>
      </w:pPr>
    </w:p>
    <w:p w14:paraId="5EBC56BB" w14:textId="77777777" w:rsidR="00410EC0" w:rsidRPr="001F3BC9" w:rsidRDefault="00410EC0" w:rsidP="00410EC0">
      <w:pPr>
        <w:jc w:val="center"/>
        <w:rPr>
          <w:color w:val="000000" w:themeColor="text1"/>
        </w:rPr>
      </w:pPr>
    </w:p>
    <w:p w14:paraId="7A5827CF" w14:textId="5DC693C2" w:rsidR="00410EC0" w:rsidRPr="001F3BC9" w:rsidRDefault="00070D68" w:rsidP="00410EC0">
      <w:pPr>
        <w:jc w:val="center"/>
        <w:rPr>
          <w:rFonts w:eastAsiaTheme="minorEastAsia"/>
          <w:noProof/>
          <w:color w:val="000000" w:themeColor="text1"/>
          <w:lang w:eastAsia="en-US"/>
        </w:rPr>
      </w:pPr>
      <w:r w:rsidRPr="001F3BC9">
        <w:rPr>
          <w:rFonts w:eastAsiaTheme="minorEastAsia"/>
          <w:noProof/>
          <w:color w:val="000000" w:themeColor="text1"/>
          <w:lang w:eastAsia="en-US"/>
        </w:rPr>
        <w:t>Зміни до</w:t>
      </w:r>
    </w:p>
    <w:p w14:paraId="3D010611" w14:textId="7E5BB909" w:rsidR="00E87C2B" w:rsidRDefault="00837B8B" w:rsidP="00410EC0">
      <w:pPr>
        <w:jc w:val="center"/>
        <w:rPr>
          <w:color w:val="000000" w:themeColor="text1"/>
        </w:rPr>
      </w:pPr>
      <w:r w:rsidRPr="00837B8B">
        <w:rPr>
          <w:color w:val="000000" w:themeColor="text1"/>
        </w:rPr>
        <w:t xml:space="preserve">Положення про проведення виїзного та безвиїзного моніторингу </w:t>
      </w:r>
      <w:r>
        <w:rPr>
          <w:color w:val="000000" w:themeColor="text1"/>
        </w:rPr>
        <w:t>об’єктів оверсайту платіжної ін</w:t>
      </w:r>
      <w:r w:rsidRPr="00837B8B">
        <w:rPr>
          <w:color w:val="000000" w:themeColor="text1"/>
        </w:rPr>
        <w:t>фраструктури</w:t>
      </w:r>
    </w:p>
    <w:p w14:paraId="1FD69A2A" w14:textId="77777777" w:rsidR="00837B8B" w:rsidRPr="00F623AD" w:rsidRDefault="00837B8B" w:rsidP="00410EC0">
      <w:pPr>
        <w:jc w:val="center"/>
        <w:rPr>
          <w:color w:val="000000" w:themeColor="text1"/>
          <w:lang w:val="ru-RU"/>
        </w:rPr>
      </w:pPr>
    </w:p>
    <w:p w14:paraId="56C4AB8D" w14:textId="77777777" w:rsidR="00A70B56" w:rsidRDefault="00A70B56" w:rsidP="00D2690B">
      <w:pPr>
        <w:ind w:firstLine="567"/>
        <w:rPr>
          <w:color w:val="000000" w:themeColor="text1"/>
        </w:rPr>
      </w:pPr>
    </w:p>
    <w:p w14:paraId="7D615C35" w14:textId="5F900385" w:rsidR="003D73A2" w:rsidRDefault="009E69BF" w:rsidP="00D2690B">
      <w:pPr>
        <w:ind w:firstLine="567"/>
        <w:rPr>
          <w:color w:val="000000" w:themeColor="text1"/>
        </w:rPr>
      </w:pPr>
      <w:r>
        <w:rPr>
          <w:color w:val="000000" w:themeColor="text1"/>
        </w:rPr>
        <w:t>1</w:t>
      </w:r>
      <w:r w:rsidR="00A70B56">
        <w:rPr>
          <w:color w:val="000000" w:themeColor="text1"/>
        </w:rPr>
        <w:t xml:space="preserve">. </w:t>
      </w:r>
      <w:r w:rsidR="003D73A2">
        <w:rPr>
          <w:color w:val="000000" w:themeColor="text1"/>
        </w:rPr>
        <w:t xml:space="preserve">У заголовку </w:t>
      </w:r>
      <w:r w:rsidR="002F00B8">
        <w:rPr>
          <w:color w:val="000000" w:themeColor="text1"/>
        </w:rPr>
        <w:t xml:space="preserve">до </w:t>
      </w:r>
      <w:r w:rsidR="00D66707">
        <w:rPr>
          <w:color w:val="000000" w:themeColor="text1"/>
        </w:rPr>
        <w:t xml:space="preserve">Положення </w:t>
      </w:r>
      <w:r w:rsidR="00D66707" w:rsidRPr="00F56259">
        <w:rPr>
          <w:color w:val="000000" w:themeColor="text1"/>
        </w:rPr>
        <w:t xml:space="preserve">слово </w:t>
      </w:r>
      <w:r w:rsidR="00D66707" w:rsidRPr="001E18A8">
        <w:rPr>
          <w:color w:val="000000" w:themeColor="text1"/>
          <w:lang w:val="ru-RU"/>
        </w:rPr>
        <w:t>“</w:t>
      </w:r>
      <w:r w:rsidR="00D66707" w:rsidRPr="00F56259">
        <w:rPr>
          <w:color w:val="000000" w:themeColor="text1"/>
        </w:rPr>
        <w:t>оверсайту</w:t>
      </w:r>
      <w:r w:rsidR="00D66707" w:rsidRPr="001E18A8">
        <w:rPr>
          <w:color w:val="000000" w:themeColor="text1"/>
          <w:lang w:val="ru-RU"/>
        </w:rPr>
        <w:t>”</w:t>
      </w:r>
      <w:r w:rsidR="00D66707" w:rsidRPr="00F56259">
        <w:rPr>
          <w:color w:val="000000" w:themeColor="text1"/>
        </w:rPr>
        <w:t xml:space="preserve"> замінити словом </w:t>
      </w:r>
      <w:r w:rsidR="00D66707" w:rsidRPr="001E18A8">
        <w:rPr>
          <w:color w:val="000000" w:themeColor="text1"/>
          <w:lang w:val="ru-RU"/>
        </w:rPr>
        <w:t>“</w:t>
      </w:r>
      <w:r w:rsidR="00D66707" w:rsidRPr="00F56259">
        <w:rPr>
          <w:color w:val="000000" w:themeColor="text1"/>
        </w:rPr>
        <w:t>оверсайта</w:t>
      </w:r>
      <w:r w:rsidR="00D66707" w:rsidRPr="001E18A8">
        <w:rPr>
          <w:color w:val="000000" w:themeColor="text1"/>
          <w:lang w:val="ru-RU"/>
        </w:rPr>
        <w:t>”</w:t>
      </w:r>
      <w:r w:rsidR="00360F1F" w:rsidRPr="00F56259">
        <w:rPr>
          <w:color w:val="000000" w:themeColor="text1"/>
        </w:rPr>
        <w:t>.</w:t>
      </w:r>
      <w:r w:rsidR="00360F1F">
        <w:rPr>
          <w:color w:val="000000" w:themeColor="text1"/>
        </w:rPr>
        <w:t xml:space="preserve"> </w:t>
      </w:r>
    </w:p>
    <w:p w14:paraId="723D1625" w14:textId="77777777" w:rsidR="00360F1F" w:rsidRDefault="00360F1F" w:rsidP="00D2690B">
      <w:pPr>
        <w:ind w:firstLine="567"/>
        <w:rPr>
          <w:color w:val="000000" w:themeColor="text1"/>
        </w:rPr>
      </w:pPr>
    </w:p>
    <w:p w14:paraId="34A92AB1" w14:textId="01A3FCDC" w:rsidR="00D2690B" w:rsidRPr="001F3BC9" w:rsidRDefault="003D73A2" w:rsidP="00D2690B">
      <w:pPr>
        <w:ind w:firstLine="567"/>
        <w:rPr>
          <w:rFonts w:ascii="TimesNewRomanPSMT" w:hAnsi="TimesNewRomanPSMT" w:cs="TimesNewRomanPSMT"/>
          <w:color w:val="000000" w:themeColor="text1"/>
          <w:lang w:eastAsia="en-US"/>
        </w:rPr>
      </w:pPr>
      <w:r w:rsidRPr="00430E0A">
        <w:rPr>
          <w:color w:val="000000" w:themeColor="text1"/>
        </w:rPr>
        <w:t>2.</w:t>
      </w:r>
      <w:r w:rsidR="00D2690B" w:rsidRPr="00430E0A">
        <w:rPr>
          <w:color w:val="000000" w:themeColor="text1"/>
        </w:rPr>
        <w:t>У</w:t>
      </w:r>
      <w:r w:rsidR="00D2690B" w:rsidRPr="001F3BC9">
        <w:rPr>
          <w:color w:val="000000" w:themeColor="text1"/>
        </w:rPr>
        <w:t xml:space="preserve"> розділі </w:t>
      </w:r>
      <w:r w:rsidR="00D2690B" w:rsidRPr="001F3BC9">
        <w:rPr>
          <w:rFonts w:ascii="TimesNewRomanPSMT" w:hAnsi="TimesNewRomanPSMT" w:cs="TimesNewRomanPSMT"/>
          <w:color w:val="000000" w:themeColor="text1"/>
          <w:lang w:eastAsia="en-US"/>
        </w:rPr>
        <w:t>І:</w:t>
      </w:r>
    </w:p>
    <w:p w14:paraId="58D7AA9B" w14:textId="77777777" w:rsidR="00D2690B" w:rsidRPr="001F3BC9" w:rsidRDefault="00D2690B" w:rsidP="00D2690B">
      <w:pPr>
        <w:ind w:firstLine="567"/>
        <w:rPr>
          <w:color w:val="000000" w:themeColor="text1"/>
        </w:rPr>
      </w:pPr>
    </w:p>
    <w:p w14:paraId="1606E822" w14:textId="195D8028" w:rsidR="00C6002B" w:rsidRPr="00C6002B" w:rsidRDefault="00C6002B" w:rsidP="00C6002B">
      <w:pPr>
        <w:pStyle w:val="af3"/>
        <w:numPr>
          <w:ilvl w:val="0"/>
          <w:numId w:val="26"/>
        </w:numPr>
        <w:rPr>
          <w:color w:val="000000" w:themeColor="text1"/>
        </w:rPr>
      </w:pPr>
      <w:r w:rsidRPr="00C6002B">
        <w:rPr>
          <w:color w:val="000000" w:themeColor="text1"/>
        </w:rPr>
        <w:t>у пункті 2:</w:t>
      </w:r>
    </w:p>
    <w:p w14:paraId="22041720" w14:textId="5425E2B3" w:rsidR="00C6002B" w:rsidRPr="00C6002B" w:rsidRDefault="00D66707" w:rsidP="00C6002B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6002B" w:rsidRPr="00C6002B">
        <w:rPr>
          <w:color w:val="000000" w:themeColor="text1"/>
        </w:rPr>
        <w:t>у підпункті 1 слова “, використання (обслуговування) платіжних інструментів і платіжних схем, випуск та використання електронних грошей, визначає відносини між об’єктами оверсайт</w:t>
      </w:r>
      <w:r w:rsidR="00C6002B" w:rsidRPr="00D56657">
        <w:rPr>
          <w:color w:val="000000" w:themeColor="text1"/>
        </w:rPr>
        <w:t>у</w:t>
      </w:r>
      <w:r w:rsidR="00C6002B" w:rsidRPr="00C6002B">
        <w:rPr>
          <w:color w:val="000000" w:themeColor="text1"/>
        </w:rPr>
        <w:t xml:space="preserve"> під час надання платіжних послуг (далі ‒ законодавство України)” замінити словами “та технологічних операторів, а також використання в платіжних системах платіжних інструментів, електронних і цифрових грошей та схем виконання платіжних операцій (далі - законодавство України)”;</w:t>
      </w:r>
    </w:p>
    <w:p w14:paraId="6A0C43E2" w14:textId="06D4399F" w:rsidR="00E150C7" w:rsidRPr="00E150C7" w:rsidRDefault="00C6002B" w:rsidP="00D66707">
      <w:pPr>
        <w:pStyle w:val="af3"/>
        <w:ind w:left="0" w:firstLine="709"/>
        <w:rPr>
          <w:color w:val="000000" w:themeColor="text1"/>
        </w:rPr>
      </w:pPr>
      <w:r w:rsidRPr="00C6002B">
        <w:rPr>
          <w:color w:val="000000" w:themeColor="text1"/>
        </w:rPr>
        <w:t>у підпункті 4 літери “(ок)” виключити</w:t>
      </w:r>
      <w:r>
        <w:rPr>
          <w:color w:val="000000" w:themeColor="text1"/>
        </w:rPr>
        <w:t>;</w:t>
      </w:r>
    </w:p>
    <w:p w14:paraId="5EF856D1" w14:textId="77777777" w:rsidR="00E150C7" w:rsidRPr="00E150C7" w:rsidRDefault="00E150C7" w:rsidP="00E150C7">
      <w:pPr>
        <w:pStyle w:val="af3"/>
        <w:ind w:left="927"/>
        <w:rPr>
          <w:color w:val="000000" w:themeColor="text1"/>
        </w:rPr>
      </w:pPr>
    </w:p>
    <w:p w14:paraId="4D9B229C" w14:textId="5FC19E5F" w:rsidR="00D2690B" w:rsidRDefault="006509D0" w:rsidP="00262CE0">
      <w:pPr>
        <w:ind w:firstLine="567"/>
        <w:rPr>
          <w:color w:val="000000" w:themeColor="text1"/>
        </w:rPr>
      </w:pPr>
      <w:r>
        <w:rPr>
          <w:color w:val="000000" w:themeColor="text1"/>
        </w:rPr>
        <w:t>2</w:t>
      </w:r>
      <w:r w:rsidR="00D2690B" w:rsidRPr="001F3BC9">
        <w:rPr>
          <w:color w:val="000000" w:themeColor="text1"/>
        </w:rPr>
        <w:t xml:space="preserve">) </w:t>
      </w:r>
      <w:r w:rsidR="00FC545E">
        <w:rPr>
          <w:color w:val="000000" w:themeColor="text1"/>
        </w:rPr>
        <w:t>пункт</w:t>
      </w:r>
      <w:r w:rsidR="00262CE0">
        <w:rPr>
          <w:color w:val="000000" w:themeColor="text1"/>
        </w:rPr>
        <w:t xml:space="preserve"> </w:t>
      </w:r>
      <w:r w:rsidR="00E150C7">
        <w:rPr>
          <w:color w:val="000000" w:themeColor="text1"/>
        </w:rPr>
        <w:t>4</w:t>
      </w:r>
      <w:r w:rsidR="00262CE0">
        <w:rPr>
          <w:color w:val="000000" w:themeColor="text1"/>
        </w:rPr>
        <w:t xml:space="preserve"> викласти в</w:t>
      </w:r>
      <w:r w:rsidR="000F7FE8">
        <w:rPr>
          <w:color w:val="000000" w:themeColor="text1"/>
        </w:rPr>
        <w:t xml:space="preserve"> </w:t>
      </w:r>
      <w:r w:rsidR="000F7FE8" w:rsidRPr="00DC48F3">
        <w:rPr>
          <w:color w:val="000000" w:themeColor="text1"/>
        </w:rPr>
        <w:t>такій</w:t>
      </w:r>
      <w:r w:rsidR="00DC48F3">
        <w:rPr>
          <w:color w:val="000000" w:themeColor="text1"/>
        </w:rPr>
        <w:t xml:space="preserve"> </w:t>
      </w:r>
      <w:r w:rsidR="00262CE0">
        <w:rPr>
          <w:color w:val="000000" w:themeColor="text1"/>
        </w:rPr>
        <w:t xml:space="preserve">редакції: </w:t>
      </w:r>
    </w:p>
    <w:p w14:paraId="41901ED0" w14:textId="352E1BE2" w:rsidR="00262CE0" w:rsidRPr="001F3BC9" w:rsidRDefault="00262CE0" w:rsidP="00262CE0">
      <w:pPr>
        <w:ind w:firstLine="567"/>
        <w:rPr>
          <w:color w:val="000000" w:themeColor="text1"/>
        </w:rPr>
      </w:pPr>
      <w:r>
        <w:rPr>
          <w:color w:val="000000" w:themeColor="text1"/>
        </w:rPr>
        <w:t>“</w:t>
      </w:r>
      <w:r w:rsidR="002F78D0">
        <w:rPr>
          <w:shd w:val="clear" w:color="auto" w:fill="FFFFFF"/>
        </w:rPr>
        <w:t>4</w:t>
      </w:r>
      <w:r w:rsidR="00FC545E" w:rsidRPr="00FC545E">
        <w:rPr>
          <w:shd w:val="clear" w:color="auto" w:fill="FFFFFF"/>
        </w:rPr>
        <w:t xml:space="preserve">. </w:t>
      </w:r>
      <w:r w:rsidR="002F78D0" w:rsidRPr="002F78D0">
        <w:rPr>
          <w:shd w:val="clear" w:color="auto" w:fill="FFFFFF"/>
        </w:rPr>
        <w:t xml:space="preserve">Це Положення визначає порядок організації та проведення Національним банком виїзного та безвиїзного моніторингу </w:t>
      </w:r>
      <w:r w:rsidR="002F78D0" w:rsidRPr="00344CD2">
        <w:rPr>
          <w:shd w:val="clear" w:color="auto" w:fill="FFFFFF"/>
        </w:rPr>
        <w:t>об’єктів оверсайт</w:t>
      </w:r>
      <w:r w:rsidR="00344CD2" w:rsidRPr="00344CD2">
        <w:rPr>
          <w:shd w:val="clear" w:color="auto" w:fill="FFFFFF"/>
        </w:rPr>
        <w:t>а</w:t>
      </w:r>
      <w:r w:rsidR="002F78D0" w:rsidRPr="00344CD2">
        <w:rPr>
          <w:shd w:val="clear" w:color="auto" w:fill="FFFFFF"/>
        </w:rPr>
        <w:t>, д</w:t>
      </w:r>
      <w:r w:rsidR="002F78D0" w:rsidRPr="002F78D0">
        <w:rPr>
          <w:shd w:val="clear" w:color="auto" w:fill="FFFFFF"/>
        </w:rPr>
        <w:t>о яких належать оператори платіжних систем (резиденти та нерезиденти), розрахункові банки, технологічн</w:t>
      </w:r>
      <w:r w:rsidR="002F78D0">
        <w:rPr>
          <w:shd w:val="clear" w:color="auto" w:fill="FFFFFF"/>
        </w:rPr>
        <w:t>і оператори платі</w:t>
      </w:r>
      <w:r w:rsidR="002F78D0" w:rsidRPr="002F78D0">
        <w:rPr>
          <w:shd w:val="clear" w:color="auto" w:fill="FFFFFF"/>
        </w:rPr>
        <w:t>жних послуг, учасники платіжних систем у частині дотримання ними законодавства України.</w:t>
      </w:r>
      <w:r w:rsidRPr="001F3BC9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14:paraId="538B8ED1" w14:textId="77777777" w:rsidR="00D2690B" w:rsidRPr="001F3BC9" w:rsidRDefault="00D2690B" w:rsidP="00D2690B">
      <w:pPr>
        <w:ind w:firstLine="567"/>
        <w:rPr>
          <w:color w:val="000000" w:themeColor="text1"/>
        </w:rPr>
      </w:pPr>
    </w:p>
    <w:p w14:paraId="42C8FC78" w14:textId="7517D5C7" w:rsidR="00AB57C6" w:rsidRPr="001F3BC9" w:rsidRDefault="006509D0" w:rsidP="00C0577C">
      <w:pPr>
        <w:ind w:firstLine="709"/>
        <w:rPr>
          <w:color w:val="000000" w:themeColor="text1"/>
        </w:rPr>
      </w:pPr>
      <w:r>
        <w:rPr>
          <w:color w:val="000000" w:themeColor="text1"/>
        </w:rPr>
        <w:t>3</w:t>
      </w:r>
      <w:r w:rsidR="00D2690B" w:rsidRPr="001F3BC9">
        <w:rPr>
          <w:color w:val="000000" w:themeColor="text1"/>
        </w:rPr>
        <w:t xml:space="preserve">) </w:t>
      </w:r>
      <w:r w:rsidR="00995E72" w:rsidRPr="00344CD2">
        <w:rPr>
          <w:color w:val="000000" w:themeColor="text1"/>
        </w:rPr>
        <w:t>розділ доповнити новим пунктом</w:t>
      </w:r>
      <w:r w:rsidR="00C0577C" w:rsidRPr="00C0577C">
        <w:rPr>
          <w:color w:val="000000" w:themeColor="text1"/>
          <w:lang w:val="ru-RU"/>
        </w:rPr>
        <w:t xml:space="preserve"> </w:t>
      </w:r>
      <w:r w:rsidR="00995E72" w:rsidRPr="00344CD2">
        <w:rPr>
          <w:color w:val="000000" w:themeColor="text1"/>
        </w:rPr>
        <w:t>такого змісту</w:t>
      </w:r>
      <w:r w:rsidR="00AB57C6" w:rsidRPr="001F3BC9">
        <w:rPr>
          <w:color w:val="000000" w:themeColor="text1"/>
        </w:rPr>
        <w:t>:</w:t>
      </w:r>
    </w:p>
    <w:p w14:paraId="2DB1E510" w14:textId="6B47F7E8" w:rsidR="00995E72" w:rsidRPr="00995E72" w:rsidRDefault="00AB57C6" w:rsidP="00C0577C">
      <w:pPr>
        <w:pStyle w:val="afc"/>
        <w:spacing w:before="0" w:beforeAutospacing="0" w:after="0" w:afterAutospacing="0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color w:val="000000" w:themeColor="text1"/>
        </w:rPr>
        <w:t>“</w:t>
      </w:r>
      <w:r w:rsidR="00995E72" w:rsidRPr="00995E72">
        <w:rPr>
          <w:sz w:val="28"/>
          <w:szCs w:val="28"/>
          <w:shd w:val="clear" w:color="auto" w:fill="FFFFFF"/>
        </w:rPr>
        <w:t>4</w:t>
      </w:r>
      <w:r w:rsidR="00995E72" w:rsidRPr="00995E72">
        <w:rPr>
          <w:sz w:val="28"/>
          <w:szCs w:val="28"/>
          <w:shd w:val="clear" w:color="auto" w:fill="FFFFFF"/>
          <w:vertAlign w:val="superscript"/>
        </w:rPr>
        <w:t>1</w:t>
      </w:r>
      <w:r w:rsidR="00995E72" w:rsidRPr="00995E72">
        <w:rPr>
          <w:sz w:val="28"/>
          <w:szCs w:val="28"/>
          <w:shd w:val="clear" w:color="auto" w:fill="FFFFFF"/>
        </w:rPr>
        <w:t>. Національний банк в межах</w:t>
      </w:r>
      <w:r w:rsidR="00995E72">
        <w:rPr>
          <w:sz w:val="28"/>
          <w:szCs w:val="28"/>
          <w:shd w:val="clear" w:color="auto" w:fill="FFFFFF"/>
        </w:rPr>
        <w:t xml:space="preserve"> виїзного та безвиїзного моніто</w:t>
      </w:r>
      <w:r w:rsidR="00995E72" w:rsidRPr="00995E72">
        <w:rPr>
          <w:sz w:val="28"/>
          <w:szCs w:val="28"/>
          <w:shd w:val="clear" w:color="auto" w:fill="FFFFFF"/>
        </w:rPr>
        <w:t>рингу має право письмов</w:t>
      </w:r>
      <w:r w:rsidR="007D4781">
        <w:rPr>
          <w:sz w:val="28"/>
          <w:szCs w:val="28"/>
          <w:shd w:val="clear" w:color="auto" w:fill="FFFFFF"/>
        </w:rPr>
        <w:t>о вимагати від об’єкта оверсайта</w:t>
      </w:r>
      <w:r w:rsidR="00995E72" w:rsidRPr="00995E72">
        <w:rPr>
          <w:sz w:val="28"/>
          <w:szCs w:val="28"/>
          <w:shd w:val="clear" w:color="auto" w:fill="FFFFFF"/>
        </w:rPr>
        <w:t xml:space="preserve"> </w:t>
      </w:r>
      <w:r w:rsidR="00F623AD">
        <w:rPr>
          <w:sz w:val="28"/>
          <w:szCs w:val="28"/>
          <w:shd w:val="clear" w:color="auto" w:fill="FFFFFF"/>
        </w:rPr>
        <w:t>доку</w:t>
      </w:r>
      <w:r w:rsidR="00995E72" w:rsidRPr="00995E72">
        <w:rPr>
          <w:sz w:val="28"/>
          <w:szCs w:val="28"/>
          <w:shd w:val="clear" w:color="auto" w:fill="FFFFFF"/>
        </w:rPr>
        <w:t xml:space="preserve">менти та/або їх копії, а </w:t>
      </w:r>
      <w:r w:rsidR="00C0577C">
        <w:rPr>
          <w:sz w:val="28"/>
          <w:szCs w:val="28"/>
          <w:shd w:val="clear" w:color="auto" w:fill="FFFFFF"/>
        </w:rPr>
        <w:t xml:space="preserve">         </w:t>
      </w:r>
      <w:r w:rsidR="00995E72" w:rsidRPr="00995E72">
        <w:rPr>
          <w:sz w:val="28"/>
          <w:szCs w:val="28"/>
          <w:shd w:val="clear" w:color="auto" w:fill="FFFFFF"/>
        </w:rPr>
        <w:t>також письмові пояснення з питань його діяльності на платіжному ринку.</w:t>
      </w:r>
    </w:p>
    <w:p w14:paraId="338A5FEF" w14:textId="3BF5962C" w:rsidR="00AB57C6" w:rsidRPr="00C26F97" w:rsidRDefault="007D4781" w:rsidP="00995E72">
      <w:pPr>
        <w:pStyle w:val="afc"/>
        <w:ind w:firstLine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Об’єкти оверсайта</w:t>
      </w:r>
      <w:r w:rsidR="00995E72" w:rsidRPr="00995E72">
        <w:rPr>
          <w:sz w:val="28"/>
          <w:szCs w:val="28"/>
          <w:shd w:val="clear" w:color="auto" w:fill="FFFFFF"/>
        </w:rPr>
        <w:t xml:space="preserve"> зобов’язані надавати Національному банку в межах виїзного та безвиїзного моніторингу документи та/або їх копії, а також письмові пояснення з питань своєї діяльності на платіжному ринку.</w:t>
      </w:r>
      <w:r w:rsidR="00D20913">
        <w:rPr>
          <w:color w:val="000000" w:themeColor="text1"/>
        </w:rPr>
        <w:t>”.</w:t>
      </w:r>
    </w:p>
    <w:p w14:paraId="2029529B" w14:textId="6C5DF062" w:rsidR="00D2690B" w:rsidRPr="001F3BC9" w:rsidRDefault="00EB3997" w:rsidP="00D2690B">
      <w:pPr>
        <w:ind w:firstLine="567"/>
        <w:rPr>
          <w:color w:val="000000" w:themeColor="text1"/>
        </w:rPr>
      </w:pPr>
      <w:r>
        <w:rPr>
          <w:color w:val="000000" w:themeColor="text1"/>
        </w:rPr>
        <w:t>3</w:t>
      </w:r>
      <w:r w:rsidR="00D2690B" w:rsidRPr="001F3BC9">
        <w:rPr>
          <w:color w:val="000000" w:themeColor="text1"/>
        </w:rPr>
        <w:t xml:space="preserve">. У розділі </w:t>
      </w:r>
      <w:r w:rsidR="00F72223" w:rsidRPr="000E0276">
        <w:rPr>
          <w:color w:val="000000" w:themeColor="text1"/>
          <w:lang w:val="ru-RU"/>
        </w:rPr>
        <w:t>ІІ</w:t>
      </w:r>
      <w:r w:rsidR="00D2690B" w:rsidRPr="001F3BC9">
        <w:rPr>
          <w:color w:val="000000" w:themeColor="text1"/>
        </w:rPr>
        <w:t>:</w:t>
      </w:r>
    </w:p>
    <w:p w14:paraId="6C52C964" w14:textId="77777777" w:rsidR="00D2690B" w:rsidRPr="001F3BC9" w:rsidRDefault="00D2690B" w:rsidP="0041194A">
      <w:pPr>
        <w:ind w:firstLine="709"/>
        <w:rPr>
          <w:color w:val="000000" w:themeColor="text1"/>
        </w:rPr>
      </w:pPr>
    </w:p>
    <w:p w14:paraId="507A3F08" w14:textId="77777777" w:rsidR="00B77248" w:rsidRDefault="00B77248" w:rsidP="0041194A">
      <w:pPr>
        <w:pStyle w:val="af3"/>
        <w:numPr>
          <w:ilvl w:val="0"/>
          <w:numId w:val="19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>у пункті 7:</w:t>
      </w:r>
    </w:p>
    <w:p w14:paraId="6993B3DC" w14:textId="0C5100C7" w:rsidR="00902C67" w:rsidRPr="00C0577C" w:rsidRDefault="00902C67" w:rsidP="0041194A">
      <w:pPr>
        <w:ind w:firstLine="709"/>
        <w:rPr>
          <w:color w:val="000000" w:themeColor="text1"/>
        </w:rPr>
      </w:pPr>
      <w:r w:rsidRPr="00C0577C">
        <w:rPr>
          <w:color w:val="000000" w:themeColor="text1"/>
        </w:rPr>
        <w:t>підпункт 4 викласти в такій редакції:</w:t>
      </w:r>
    </w:p>
    <w:p w14:paraId="27BCC4E1" w14:textId="413AF7F4" w:rsidR="000E0276" w:rsidRDefault="00AB7350" w:rsidP="0041194A">
      <w:pPr>
        <w:ind w:firstLine="709"/>
        <w:rPr>
          <w:color w:val="000000" w:themeColor="text1"/>
        </w:rPr>
      </w:pPr>
      <w:r w:rsidRPr="00902C67">
        <w:rPr>
          <w:color w:val="000000" w:themeColor="text1"/>
        </w:rPr>
        <w:t xml:space="preserve"> “</w:t>
      </w:r>
      <w:r w:rsidR="00902C67">
        <w:rPr>
          <w:color w:val="000000" w:themeColor="text1"/>
        </w:rPr>
        <w:t xml:space="preserve">4) </w:t>
      </w:r>
      <w:r w:rsidR="00902C67" w:rsidRPr="00902C67">
        <w:t xml:space="preserve"> </w:t>
      </w:r>
      <w:r w:rsidR="00902C67" w:rsidRPr="00902C67">
        <w:rPr>
          <w:color w:val="000000" w:themeColor="text1"/>
        </w:rPr>
        <w:t>обсяги та види операцій, виконані у платіжних системах з використанням платіжних інструментів, електронних і цифрових грошей та схем виконання платіжних операцій, а також їх частка у загальному обсязі операцій;</w:t>
      </w:r>
      <w:r w:rsidRPr="00902C67">
        <w:rPr>
          <w:color w:val="000000" w:themeColor="text1"/>
        </w:rPr>
        <w:t>”;</w:t>
      </w:r>
    </w:p>
    <w:p w14:paraId="2FDA2ED2" w14:textId="4929D596" w:rsidR="005A46A7" w:rsidRDefault="00902C67" w:rsidP="0041194A">
      <w:pPr>
        <w:ind w:firstLine="709"/>
        <w:rPr>
          <w:color w:val="000000" w:themeColor="text1"/>
        </w:rPr>
      </w:pPr>
      <w:r>
        <w:t>підпункт 6 виключити</w:t>
      </w:r>
      <w:r w:rsidR="000E0276" w:rsidRPr="00C0577C">
        <w:rPr>
          <w:color w:val="000000" w:themeColor="text1"/>
        </w:rPr>
        <w:t>;</w:t>
      </w:r>
    </w:p>
    <w:p w14:paraId="59C783C0" w14:textId="3B32D2F5" w:rsidR="005A46A7" w:rsidRPr="00902C67" w:rsidRDefault="005A46A7" w:rsidP="0041194A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підпункт 7 після слова </w:t>
      </w:r>
      <w:r w:rsidRPr="00902C67">
        <w:rPr>
          <w:color w:val="000000" w:themeColor="text1"/>
        </w:rPr>
        <w:t>”</w:t>
      </w:r>
      <w:r>
        <w:rPr>
          <w:color w:val="000000" w:themeColor="text1"/>
        </w:rPr>
        <w:t>еквайринг</w:t>
      </w:r>
      <w:r w:rsidRPr="00902C67">
        <w:rPr>
          <w:color w:val="000000" w:themeColor="text1"/>
        </w:rPr>
        <w:t>”</w:t>
      </w:r>
      <w:r>
        <w:rPr>
          <w:color w:val="000000" w:themeColor="text1"/>
        </w:rPr>
        <w:t xml:space="preserve"> доповнити словами </w:t>
      </w:r>
      <w:r w:rsidRPr="00902C67">
        <w:rPr>
          <w:color w:val="000000" w:themeColor="text1"/>
        </w:rPr>
        <w:t>”</w:t>
      </w:r>
      <w:r w:rsidRPr="005A46A7">
        <w:rPr>
          <w:color w:val="000000" w:themeColor="text1"/>
        </w:rPr>
        <w:t>плат</w:t>
      </w:r>
      <w:r w:rsidR="00C0577C">
        <w:rPr>
          <w:color w:val="000000" w:themeColor="text1"/>
        </w:rPr>
        <w:t>іжних інструментів (далі –</w:t>
      </w:r>
      <w:r w:rsidR="00ED4569">
        <w:rPr>
          <w:color w:val="000000" w:themeColor="text1"/>
        </w:rPr>
        <w:t xml:space="preserve"> плата</w:t>
      </w:r>
      <w:r w:rsidRPr="005A46A7">
        <w:rPr>
          <w:color w:val="000000" w:themeColor="text1"/>
        </w:rPr>
        <w:t xml:space="preserve"> за еквайринг)</w:t>
      </w:r>
      <w:r w:rsidRPr="00902C67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14:paraId="7E9380DA" w14:textId="77777777" w:rsidR="00F53478" w:rsidRDefault="00F53478" w:rsidP="003425E5">
      <w:pPr>
        <w:ind w:firstLine="567"/>
        <w:rPr>
          <w:color w:val="000000" w:themeColor="text1"/>
        </w:rPr>
      </w:pPr>
    </w:p>
    <w:p w14:paraId="3D49094E" w14:textId="03EE0D94" w:rsidR="00780D93" w:rsidRPr="00780D93" w:rsidRDefault="00780D93" w:rsidP="00780D93">
      <w:pPr>
        <w:pStyle w:val="af3"/>
        <w:numPr>
          <w:ilvl w:val="0"/>
          <w:numId w:val="19"/>
        </w:numPr>
        <w:rPr>
          <w:color w:val="000000" w:themeColor="text1"/>
          <w:lang w:val="ru-RU"/>
        </w:rPr>
      </w:pPr>
      <w:r w:rsidRPr="00780D93">
        <w:rPr>
          <w:color w:val="000000" w:themeColor="text1"/>
          <w:lang w:val="ru-RU"/>
        </w:rPr>
        <w:t xml:space="preserve">пункт 9 викласти </w:t>
      </w:r>
      <w:r w:rsidR="007302B7">
        <w:rPr>
          <w:color w:val="000000" w:themeColor="text1"/>
          <w:lang w:val="ru-RU"/>
        </w:rPr>
        <w:t>в</w:t>
      </w:r>
      <w:r w:rsidRPr="00780D93">
        <w:rPr>
          <w:color w:val="000000" w:themeColor="text1"/>
          <w:lang w:val="ru-RU"/>
        </w:rPr>
        <w:t xml:space="preserve"> такій редакції:</w:t>
      </w:r>
    </w:p>
    <w:p w14:paraId="067F91AD" w14:textId="4128E914" w:rsidR="00426B28" w:rsidRDefault="002B7A67" w:rsidP="00426B28">
      <w:pPr>
        <w:ind w:firstLine="567"/>
        <w:rPr>
          <w:color w:val="000000" w:themeColor="text1"/>
        </w:rPr>
      </w:pPr>
      <w:r w:rsidRPr="00780D93">
        <w:rPr>
          <w:color w:val="000000" w:themeColor="text1"/>
        </w:rPr>
        <w:t xml:space="preserve"> “</w:t>
      </w:r>
      <w:r w:rsidR="00780D93" w:rsidRPr="00780D93">
        <w:rPr>
          <w:color w:val="000000" w:themeColor="text1"/>
        </w:rPr>
        <w:t>9. Національний банк здійснює безвиїзний моніторинг важливих платіжних систем за такими показниками їх діяльності:</w:t>
      </w:r>
      <w:r w:rsidR="00780D93">
        <w:rPr>
          <w:color w:val="000000" w:themeColor="text1"/>
        </w:rPr>
        <w:t xml:space="preserve"> </w:t>
      </w:r>
    </w:p>
    <w:p w14:paraId="0645D99A" w14:textId="77777777" w:rsidR="00562CB3" w:rsidRDefault="00562CB3" w:rsidP="00426B28">
      <w:pPr>
        <w:ind w:firstLine="567"/>
        <w:rPr>
          <w:color w:val="000000" w:themeColor="text1"/>
        </w:rPr>
      </w:pPr>
    </w:p>
    <w:p w14:paraId="1B229B0E" w14:textId="56C5B434" w:rsidR="00426B28" w:rsidRDefault="00780D93" w:rsidP="00426B28">
      <w:pPr>
        <w:ind w:firstLine="567"/>
        <w:rPr>
          <w:color w:val="000000" w:themeColor="text1"/>
        </w:rPr>
      </w:pPr>
      <w:r w:rsidRPr="00780D93">
        <w:rPr>
          <w:color w:val="000000" w:themeColor="text1"/>
        </w:rPr>
        <w:t>1) обсяг та види операцій, здійснених важливими платіжними системами;</w:t>
      </w:r>
    </w:p>
    <w:p w14:paraId="764BD8B6" w14:textId="77777777" w:rsidR="00770EE9" w:rsidRDefault="00770EE9" w:rsidP="00426B28">
      <w:pPr>
        <w:ind w:firstLine="567"/>
        <w:rPr>
          <w:color w:val="000000" w:themeColor="text1"/>
        </w:rPr>
      </w:pPr>
    </w:p>
    <w:p w14:paraId="32F1D56B" w14:textId="7C5D1CB1" w:rsidR="000E0276" w:rsidRDefault="00780D93" w:rsidP="00426B28">
      <w:pPr>
        <w:ind w:firstLine="567"/>
        <w:rPr>
          <w:color w:val="000000" w:themeColor="text1"/>
        </w:rPr>
      </w:pPr>
      <w:r w:rsidRPr="00780D93">
        <w:rPr>
          <w:color w:val="000000" w:themeColor="text1"/>
        </w:rPr>
        <w:t>2) частка операцій, здійснен</w:t>
      </w:r>
      <w:r>
        <w:rPr>
          <w:color w:val="000000" w:themeColor="text1"/>
        </w:rPr>
        <w:t>их важливими платіжними система</w:t>
      </w:r>
      <w:r w:rsidRPr="00780D93">
        <w:rPr>
          <w:color w:val="000000" w:themeColor="text1"/>
        </w:rPr>
        <w:t>ми.</w:t>
      </w:r>
      <w:r w:rsidR="002B7A67" w:rsidRPr="00780D93">
        <w:rPr>
          <w:color w:val="000000" w:themeColor="text1"/>
        </w:rPr>
        <w:t>”</w:t>
      </w:r>
      <w:r w:rsidR="000E0276" w:rsidRPr="00780D93">
        <w:rPr>
          <w:color w:val="000000" w:themeColor="text1"/>
        </w:rPr>
        <w:t xml:space="preserve">; </w:t>
      </w:r>
    </w:p>
    <w:p w14:paraId="3EF8798D" w14:textId="5D5BDC21" w:rsidR="00C1022F" w:rsidRDefault="00C1022F" w:rsidP="00780D93">
      <w:pPr>
        <w:ind w:left="567"/>
        <w:rPr>
          <w:color w:val="000000" w:themeColor="text1"/>
        </w:rPr>
      </w:pPr>
    </w:p>
    <w:p w14:paraId="2818C9E3" w14:textId="1BB9E74F" w:rsidR="00C1022F" w:rsidRDefault="00C1022F" w:rsidP="00C1022F">
      <w:pPr>
        <w:pStyle w:val="af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розділ після пункту 9 доповнити новим пунктом 9</w:t>
      </w:r>
      <w:r w:rsidRPr="00C1022F">
        <w:rPr>
          <w:color w:val="000000" w:themeColor="text1"/>
          <w:vertAlign w:val="superscript"/>
        </w:rPr>
        <w:t>1</w:t>
      </w:r>
      <w:r w:rsidRPr="00C1022F">
        <w:rPr>
          <w:color w:val="000000" w:themeColor="text1"/>
        </w:rPr>
        <w:t xml:space="preserve"> такого змісту:</w:t>
      </w:r>
    </w:p>
    <w:p w14:paraId="09DD0E99" w14:textId="566F5A6E" w:rsidR="00C1022F" w:rsidRDefault="00C1022F" w:rsidP="00C1022F">
      <w:pPr>
        <w:ind w:firstLine="567"/>
        <w:rPr>
          <w:color w:val="000000" w:themeColor="text1"/>
        </w:rPr>
      </w:pPr>
      <w:r w:rsidRPr="00C1022F">
        <w:rPr>
          <w:color w:val="000000" w:themeColor="text1"/>
        </w:rPr>
        <w:t>“</w:t>
      </w:r>
      <w:r>
        <w:rPr>
          <w:color w:val="000000" w:themeColor="text1"/>
        </w:rPr>
        <w:t>9</w:t>
      </w:r>
      <w:r w:rsidRPr="00C1022F">
        <w:rPr>
          <w:color w:val="000000" w:themeColor="text1"/>
          <w:vertAlign w:val="superscript"/>
        </w:rPr>
        <w:t>1</w:t>
      </w:r>
      <w:r w:rsidRPr="00C1022F">
        <w:rPr>
          <w:color w:val="000000" w:themeColor="text1"/>
        </w:rPr>
        <w:t>. Національний банк здійснює безвиїзний моніторинг важливих технологічних операторів за такими показниками їх діяльності:</w:t>
      </w:r>
    </w:p>
    <w:p w14:paraId="08ED03C2" w14:textId="77777777" w:rsidR="00770EE9" w:rsidRPr="00C1022F" w:rsidRDefault="00770EE9" w:rsidP="00C1022F">
      <w:pPr>
        <w:ind w:firstLine="567"/>
        <w:rPr>
          <w:color w:val="000000" w:themeColor="text1"/>
        </w:rPr>
      </w:pPr>
    </w:p>
    <w:p w14:paraId="0085C30D" w14:textId="146FD2ED" w:rsidR="00C1022F" w:rsidRDefault="00C1022F" w:rsidP="005B2E19">
      <w:pPr>
        <w:ind w:firstLine="709"/>
        <w:rPr>
          <w:color w:val="000000" w:themeColor="text1"/>
        </w:rPr>
      </w:pPr>
      <w:r w:rsidRPr="00C1022F">
        <w:rPr>
          <w:color w:val="000000" w:themeColor="text1"/>
        </w:rPr>
        <w:t>1) обсяг та види операцій,</w:t>
      </w:r>
      <w:r>
        <w:rPr>
          <w:color w:val="000000" w:themeColor="text1"/>
        </w:rPr>
        <w:t xml:space="preserve"> оброблених важливими технологі</w:t>
      </w:r>
      <w:r w:rsidRPr="00C1022F">
        <w:rPr>
          <w:color w:val="000000" w:themeColor="text1"/>
        </w:rPr>
        <w:t>чними операторами;</w:t>
      </w:r>
    </w:p>
    <w:p w14:paraId="474A9CD8" w14:textId="77777777" w:rsidR="00770EE9" w:rsidRPr="00C1022F" w:rsidRDefault="00770EE9" w:rsidP="005B2E19">
      <w:pPr>
        <w:ind w:firstLine="709"/>
        <w:rPr>
          <w:color w:val="000000" w:themeColor="text1"/>
        </w:rPr>
      </w:pPr>
    </w:p>
    <w:p w14:paraId="3E68C3FC" w14:textId="7B244625" w:rsidR="00C1022F" w:rsidRDefault="00C1022F" w:rsidP="005B2E19">
      <w:pPr>
        <w:ind w:firstLine="709"/>
        <w:rPr>
          <w:color w:val="000000" w:themeColor="text1"/>
        </w:rPr>
      </w:pPr>
      <w:r w:rsidRPr="00C1022F">
        <w:rPr>
          <w:color w:val="000000" w:themeColor="text1"/>
        </w:rPr>
        <w:t>2) частка операцій, оброблених важливих технологічними операторами.”;</w:t>
      </w:r>
    </w:p>
    <w:p w14:paraId="39A3F18D" w14:textId="61768EA7" w:rsidR="001720B2" w:rsidRDefault="001720B2" w:rsidP="005B2E19">
      <w:pPr>
        <w:ind w:firstLine="709"/>
        <w:rPr>
          <w:color w:val="000000" w:themeColor="text1"/>
        </w:rPr>
      </w:pPr>
    </w:p>
    <w:p w14:paraId="1C4B941B" w14:textId="185C02B8" w:rsidR="001720B2" w:rsidRDefault="001720B2" w:rsidP="005B2E19">
      <w:pPr>
        <w:pStyle w:val="af3"/>
        <w:numPr>
          <w:ilvl w:val="0"/>
          <w:numId w:val="19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у пункті 10 слова </w:t>
      </w:r>
      <w:r w:rsidRPr="00C1022F">
        <w:rPr>
          <w:color w:val="000000" w:themeColor="text1"/>
        </w:rPr>
        <w:t>“</w:t>
      </w:r>
      <w:r w:rsidRPr="001720B2">
        <w:rPr>
          <w:color w:val="000000" w:themeColor="text1"/>
        </w:rPr>
        <w:t>об'єктів оверсайту</w:t>
      </w:r>
      <w:r w:rsidRPr="00C1022F">
        <w:rPr>
          <w:color w:val="000000" w:themeColor="text1"/>
        </w:rPr>
        <w:t>”</w:t>
      </w:r>
      <w:r>
        <w:rPr>
          <w:color w:val="000000" w:themeColor="text1"/>
        </w:rPr>
        <w:t xml:space="preserve">, </w:t>
      </w:r>
      <w:r w:rsidRPr="00C1022F">
        <w:rPr>
          <w:color w:val="000000" w:themeColor="text1"/>
        </w:rPr>
        <w:t>“</w:t>
      </w:r>
      <w:r>
        <w:rPr>
          <w:color w:val="000000" w:themeColor="text1"/>
        </w:rPr>
        <w:t>об'єктах</w:t>
      </w:r>
      <w:r w:rsidRPr="001720B2">
        <w:rPr>
          <w:color w:val="000000" w:themeColor="text1"/>
        </w:rPr>
        <w:t xml:space="preserve"> оверсайту</w:t>
      </w:r>
      <w:r w:rsidRPr="00C1022F">
        <w:rPr>
          <w:color w:val="000000" w:themeColor="text1"/>
        </w:rPr>
        <w:t>”</w:t>
      </w:r>
      <w:r>
        <w:rPr>
          <w:color w:val="000000" w:themeColor="text1"/>
        </w:rPr>
        <w:t xml:space="preserve"> замінити словами </w:t>
      </w:r>
      <w:r w:rsidRPr="00C1022F">
        <w:rPr>
          <w:color w:val="000000" w:themeColor="text1"/>
        </w:rPr>
        <w:t>“</w:t>
      </w:r>
      <w:r w:rsidRPr="001720B2">
        <w:rPr>
          <w:color w:val="000000" w:themeColor="text1"/>
        </w:rPr>
        <w:t>технологічних операторів</w:t>
      </w:r>
      <w:r w:rsidRPr="00C1022F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14:paraId="79F42C57" w14:textId="6C858DC8" w:rsidR="001720B2" w:rsidRDefault="001720B2" w:rsidP="001720B2">
      <w:pPr>
        <w:rPr>
          <w:color w:val="000000" w:themeColor="text1"/>
        </w:rPr>
      </w:pPr>
    </w:p>
    <w:p w14:paraId="56E870BB" w14:textId="72AA77AE" w:rsidR="000E0276" w:rsidRPr="008A0BCC" w:rsidRDefault="008A0BCC" w:rsidP="008A0BCC">
      <w:pPr>
        <w:pStyle w:val="af3"/>
        <w:numPr>
          <w:ilvl w:val="0"/>
          <w:numId w:val="19"/>
        </w:numPr>
        <w:rPr>
          <w:color w:val="000000" w:themeColor="text1"/>
        </w:rPr>
      </w:pPr>
      <w:r w:rsidRPr="008A0BCC">
        <w:rPr>
          <w:color w:val="000000" w:themeColor="text1"/>
        </w:rPr>
        <w:t xml:space="preserve">пункт 11 викласти </w:t>
      </w:r>
      <w:r w:rsidR="007302B7">
        <w:rPr>
          <w:color w:val="000000" w:themeColor="text1"/>
        </w:rPr>
        <w:t>в</w:t>
      </w:r>
      <w:r w:rsidRPr="008A0BCC">
        <w:rPr>
          <w:color w:val="000000" w:themeColor="text1"/>
        </w:rPr>
        <w:t xml:space="preserve"> такій редакції:</w:t>
      </w:r>
    </w:p>
    <w:p w14:paraId="5579E4E4" w14:textId="6CE62494" w:rsidR="00426B28" w:rsidRPr="00426B28" w:rsidRDefault="00426B28" w:rsidP="00426B28">
      <w:pPr>
        <w:ind w:firstLine="567"/>
        <w:rPr>
          <w:color w:val="000000" w:themeColor="text1"/>
        </w:rPr>
      </w:pPr>
      <w:r w:rsidRPr="00780D93">
        <w:rPr>
          <w:color w:val="000000" w:themeColor="text1"/>
        </w:rPr>
        <w:t>“</w:t>
      </w:r>
      <w:r w:rsidRPr="00426B28">
        <w:rPr>
          <w:color w:val="000000" w:themeColor="text1"/>
        </w:rPr>
        <w:t>11. Національний банк має пр</w:t>
      </w:r>
      <w:r>
        <w:rPr>
          <w:color w:val="000000" w:themeColor="text1"/>
        </w:rPr>
        <w:t>аво здійснювати безвиїзний моні</w:t>
      </w:r>
      <w:r w:rsidRPr="00426B28">
        <w:rPr>
          <w:color w:val="000000" w:themeColor="text1"/>
        </w:rPr>
        <w:t>торинг системно важливих платіжних систем, важливих платіжних систем та важливих технологічни</w:t>
      </w:r>
      <w:r>
        <w:rPr>
          <w:color w:val="000000" w:themeColor="text1"/>
        </w:rPr>
        <w:t>х операторів за іншими показни</w:t>
      </w:r>
      <w:r w:rsidRPr="00426B28">
        <w:rPr>
          <w:color w:val="000000" w:themeColor="text1"/>
        </w:rPr>
        <w:t>ками їх діяльності, крім наведених у пунктах 9, 9</w:t>
      </w:r>
      <w:r w:rsidRPr="00426B28">
        <w:rPr>
          <w:color w:val="000000" w:themeColor="text1"/>
          <w:vertAlign w:val="superscript"/>
        </w:rPr>
        <w:t>1</w:t>
      </w:r>
      <w:r w:rsidRPr="00426B28">
        <w:rPr>
          <w:color w:val="000000" w:themeColor="text1"/>
        </w:rPr>
        <w:t xml:space="preserve"> та 10 розділу II цього Положення, залежно від специфіки їх діяльності та з урахуванням вимог до системи управління </w:t>
      </w:r>
      <w:r>
        <w:rPr>
          <w:color w:val="000000" w:themeColor="text1"/>
        </w:rPr>
        <w:t>ризиками платіжної інфраструкту</w:t>
      </w:r>
      <w:r w:rsidRPr="00426B28">
        <w:rPr>
          <w:color w:val="000000" w:themeColor="text1"/>
        </w:rPr>
        <w:t>ри, визначеними Положенням про порядок здійснення оверсайту платіжної інфраструктури в Україні, затвердженим постановою Правління Національного банку України від 24 серпня 2022 року № 187</w:t>
      </w:r>
      <w:r w:rsidR="00986BC6">
        <w:rPr>
          <w:color w:val="000000" w:themeColor="text1"/>
        </w:rPr>
        <w:t xml:space="preserve"> (зі змінами)</w:t>
      </w:r>
      <w:r w:rsidRPr="00426B28">
        <w:rPr>
          <w:color w:val="000000" w:themeColor="text1"/>
        </w:rPr>
        <w:t>.</w:t>
      </w:r>
    </w:p>
    <w:p w14:paraId="3E93BA5D" w14:textId="3B76224E" w:rsidR="008A0BCC" w:rsidRDefault="00426B28" w:rsidP="00426B28">
      <w:pPr>
        <w:ind w:firstLine="567"/>
        <w:rPr>
          <w:color w:val="000000" w:themeColor="text1"/>
        </w:rPr>
      </w:pPr>
      <w:r w:rsidRPr="00426B28">
        <w:rPr>
          <w:color w:val="000000" w:themeColor="text1"/>
        </w:rPr>
        <w:t>Національний банк попередньо повідомляє системно важливим платіжним системам, важливим платіжним системам та важливим технологічним операторам про перелік цих показників і про потребу отримувати і зберігати зазначен</w:t>
      </w:r>
      <w:r>
        <w:rPr>
          <w:color w:val="000000" w:themeColor="text1"/>
        </w:rPr>
        <w:t xml:space="preserve">і </w:t>
      </w:r>
      <w:r>
        <w:rPr>
          <w:color w:val="000000" w:themeColor="text1"/>
        </w:rPr>
        <w:lastRenderedPageBreak/>
        <w:t>показники під час надання пла</w:t>
      </w:r>
      <w:r w:rsidRPr="00426B28">
        <w:rPr>
          <w:color w:val="000000" w:themeColor="text1"/>
        </w:rPr>
        <w:t>тіжних послуг або послуг технологічного оператора.</w:t>
      </w:r>
      <w:r w:rsidRPr="00780D93">
        <w:rPr>
          <w:color w:val="000000" w:themeColor="text1"/>
        </w:rPr>
        <w:t>”;</w:t>
      </w:r>
    </w:p>
    <w:p w14:paraId="5FB6B73B" w14:textId="7FA03D0E" w:rsidR="00DC5091" w:rsidRDefault="00DC5091" w:rsidP="00426B28">
      <w:pPr>
        <w:ind w:firstLine="567"/>
        <w:rPr>
          <w:color w:val="000000" w:themeColor="text1"/>
        </w:rPr>
      </w:pPr>
    </w:p>
    <w:p w14:paraId="41532E22" w14:textId="2EA83C9B" w:rsidR="00DC5091" w:rsidRPr="00DC5091" w:rsidRDefault="00651C18" w:rsidP="00A235FC">
      <w:pPr>
        <w:pStyle w:val="af3"/>
        <w:numPr>
          <w:ilvl w:val="0"/>
          <w:numId w:val="19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розділ після пункту 13 доповнити </w:t>
      </w:r>
      <w:r w:rsidR="00E23491">
        <w:rPr>
          <w:color w:val="000000" w:themeColor="text1"/>
        </w:rPr>
        <w:t xml:space="preserve">двома </w:t>
      </w:r>
      <w:r>
        <w:rPr>
          <w:color w:val="000000" w:themeColor="text1"/>
        </w:rPr>
        <w:t>новим</w:t>
      </w:r>
      <w:r w:rsidR="00E2349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085527" w:rsidRPr="001E18A8">
        <w:rPr>
          <w:color w:val="000000" w:themeColor="text1"/>
        </w:rPr>
        <w:t>пунктами</w:t>
      </w:r>
      <w:r>
        <w:rPr>
          <w:color w:val="000000" w:themeColor="text1"/>
        </w:rPr>
        <w:t xml:space="preserve"> </w:t>
      </w:r>
      <w:r w:rsidRPr="00DB4E8C">
        <w:rPr>
          <w:color w:val="000000" w:themeColor="text1"/>
        </w:rPr>
        <w:t>13</w:t>
      </w:r>
      <w:r w:rsidRPr="008D1904">
        <w:rPr>
          <w:color w:val="000000" w:themeColor="text1"/>
          <w:vertAlign w:val="superscript"/>
        </w:rPr>
        <w:t>1</w:t>
      </w:r>
      <w:r w:rsidR="00085527">
        <w:rPr>
          <w:color w:val="000000" w:themeColor="text1"/>
          <w:vertAlign w:val="superscript"/>
        </w:rPr>
        <w:t xml:space="preserve"> </w:t>
      </w:r>
      <w:r w:rsidR="00085527">
        <w:rPr>
          <w:color w:val="000000" w:themeColor="text1"/>
        </w:rPr>
        <w:t>та 13</w:t>
      </w:r>
      <w:r w:rsidR="00085527" w:rsidRPr="001E18A8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такого змісту</w:t>
      </w:r>
      <w:r w:rsidR="00DC5091" w:rsidRPr="00DC5091">
        <w:rPr>
          <w:color w:val="000000" w:themeColor="text1"/>
        </w:rPr>
        <w:t>:</w:t>
      </w:r>
    </w:p>
    <w:p w14:paraId="05B3C78B" w14:textId="42A9E8CB" w:rsidR="00DC5091" w:rsidRDefault="00DC5091" w:rsidP="00DC5091">
      <w:pPr>
        <w:ind w:firstLine="567"/>
        <w:rPr>
          <w:color w:val="000000" w:themeColor="text1"/>
        </w:rPr>
      </w:pPr>
      <w:r w:rsidRPr="00780D93">
        <w:rPr>
          <w:color w:val="000000" w:themeColor="text1"/>
        </w:rPr>
        <w:t>“</w:t>
      </w:r>
      <w:r w:rsidR="00651C18" w:rsidRPr="00DB4E8C">
        <w:rPr>
          <w:color w:val="000000" w:themeColor="text1"/>
        </w:rPr>
        <w:t>13</w:t>
      </w:r>
      <w:r w:rsidR="00651C18" w:rsidRPr="00DB4E8C">
        <w:rPr>
          <w:color w:val="000000" w:themeColor="text1"/>
          <w:vertAlign w:val="superscript"/>
        </w:rPr>
        <w:t>1</w:t>
      </w:r>
      <w:r w:rsidR="00651C18" w:rsidRPr="00DB4E8C">
        <w:rPr>
          <w:color w:val="000000" w:themeColor="text1"/>
        </w:rPr>
        <w:t>.</w:t>
      </w:r>
      <w:r w:rsidR="00651C18">
        <w:rPr>
          <w:color w:val="000000" w:themeColor="text1"/>
        </w:rPr>
        <w:t xml:space="preserve"> </w:t>
      </w:r>
      <w:r w:rsidR="00AC1ED2" w:rsidRPr="00DC5091">
        <w:rPr>
          <w:color w:val="000000" w:themeColor="text1"/>
        </w:rPr>
        <w:t>Національ</w:t>
      </w:r>
      <w:r w:rsidR="00AC1ED2">
        <w:rPr>
          <w:color w:val="000000" w:themeColor="text1"/>
        </w:rPr>
        <w:t>ний банк</w:t>
      </w:r>
      <w:r w:rsidR="00AC1ED2" w:rsidRPr="00DC5091">
        <w:rPr>
          <w:color w:val="000000" w:themeColor="text1"/>
        </w:rPr>
        <w:t xml:space="preserve"> </w:t>
      </w:r>
      <w:r w:rsidR="00AC1ED2">
        <w:rPr>
          <w:color w:val="000000" w:themeColor="text1"/>
        </w:rPr>
        <w:t xml:space="preserve">у </w:t>
      </w:r>
      <w:r w:rsidRPr="00DC5091">
        <w:rPr>
          <w:color w:val="000000" w:themeColor="text1"/>
        </w:rPr>
        <w:t xml:space="preserve">разі виявлення </w:t>
      </w:r>
      <w:r>
        <w:rPr>
          <w:color w:val="000000" w:themeColor="text1"/>
        </w:rPr>
        <w:t>порушень законодавст</w:t>
      </w:r>
      <w:r w:rsidRPr="00DC5091">
        <w:rPr>
          <w:color w:val="000000" w:themeColor="text1"/>
        </w:rPr>
        <w:t>ва України під час здійснення безвиїзного моніторингу об’єкта оверсайт</w:t>
      </w:r>
      <w:r w:rsidR="00B3519F">
        <w:rPr>
          <w:color w:val="000000" w:themeColor="text1"/>
        </w:rPr>
        <w:t>а</w:t>
      </w:r>
      <w:r w:rsidR="00AC1ED2">
        <w:rPr>
          <w:color w:val="000000" w:themeColor="text1"/>
        </w:rPr>
        <w:t xml:space="preserve"> фіксує</w:t>
      </w:r>
      <w:r w:rsidRPr="00DC5091">
        <w:rPr>
          <w:color w:val="000000" w:themeColor="text1"/>
        </w:rPr>
        <w:t xml:space="preserve"> такі порушен</w:t>
      </w:r>
      <w:r w:rsidR="00AC1ED2">
        <w:rPr>
          <w:color w:val="000000" w:themeColor="text1"/>
        </w:rPr>
        <w:t>ня</w:t>
      </w:r>
      <w:r w:rsidRPr="00DC5091">
        <w:rPr>
          <w:color w:val="000000" w:themeColor="text1"/>
        </w:rPr>
        <w:t xml:space="preserve"> у </w:t>
      </w:r>
      <w:r w:rsidR="00AC1ED2">
        <w:rPr>
          <w:color w:val="000000" w:themeColor="text1"/>
        </w:rPr>
        <w:t>д</w:t>
      </w:r>
      <w:r w:rsidRPr="00DC5091">
        <w:rPr>
          <w:color w:val="000000" w:themeColor="text1"/>
        </w:rPr>
        <w:t xml:space="preserve">овідці про виявлені порушення законодавства України за результатами безвиїзного моніторингу. </w:t>
      </w:r>
    </w:p>
    <w:p w14:paraId="5CFAE5DA" w14:textId="6216DA0A" w:rsidR="00DC5091" w:rsidRPr="00DC5091" w:rsidRDefault="00DC5091" w:rsidP="00DC5091">
      <w:pPr>
        <w:ind w:firstLine="567"/>
        <w:rPr>
          <w:color w:val="000000" w:themeColor="text1"/>
        </w:rPr>
      </w:pPr>
      <w:r w:rsidRPr="00DC5091">
        <w:rPr>
          <w:color w:val="000000" w:themeColor="text1"/>
        </w:rPr>
        <w:t>Довідка про виявлені поруше</w:t>
      </w:r>
      <w:r>
        <w:rPr>
          <w:color w:val="000000" w:themeColor="text1"/>
        </w:rPr>
        <w:t>ння законодавства України за ре</w:t>
      </w:r>
      <w:r w:rsidRPr="00DC5091">
        <w:rPr>
          <w:color w:val="000000" w:themeColor="text1"/>
        </w:rPr>
        <w:t>зультатами безвиїзного моніторингу містить дату її складання</w:t>
      </w:r>
      <w:r w:rsidR="00B3519F">
        <w:rPr>
          <w:color w:val="000000" w:themeColor="text1"/>
        </w:rPr>
        <w:t>, найменування об’єкта оверсайта</w:t>
      </w:r>
      <w:r w:rsidRPr="00DC5091">
        <w:rPr>
          <w:color w:val="000000" w:themeColor="text1"/>
        </w:rPr>
        <w:t xml:space="preserve">, вид моніторингу (безвиїзний), інформацію про виявлені порушення законодавства України. </w:t>
      </w:r>
    </w:p>
    <w:p w14:paraId="64572CE1" w14:textId="4B8FFD5E" w:rsidR="00F147DA" w:rsidRDefault="00B07661" w:rsidP="006509D0">
      <w:pPr>
        <w:ind w:firstLine="567"/>
        <w:rPr>
          <w:color w:val="000000" w:themeColor="text1"/>
        </w:rPr>
      </w:pPr>
      <w:r w:rsidRPr="00DC5091">
        <w:rPr>
          <w:color w:val="000000" w:themeColor="text1"/>
        </w:rPr>
        <w:t>Довідка про виявлені поруше</w:t>
      </w:r>
      <w:r>
        <w:rPr>
          <w:color w:val="000000" w:themeColor="text1"/>
        </w:rPr>
        <w:t xml:space="preserve">ння законодавства України </w:t>
      </w:r>
      <w:r w:rsidR="006509D0" w:rsidRPr="00DC5091">
        <w:rPr>
          <w:color w:val="000000" w:themeColor="text1"/>
        </w:rPr>
        <w:t>за резуль</w:t>
      </w:r>
      <w:r w:rsidR="006509D0">
        <w:rPr>
          <w:color w:val="000000" w:themeColor="text1"/>
        </w:rPr>
        <w:t xml:space="preserve">татами безвиїзного моніторингу </w:t>
      </w:r>
      <w:r w:rsidR="00DC5091" w:rsidRPr="00DC5091">
        <w:rPr>
          <w:color w:val="000000" w:themeColor="text1"/>
        </w:rPr>
        <w:t>може містити так</w:t>
      </w:r>
      <w:r w:rsidR="00DC5091">
        <w:rPr>
          <w:color w:val="000000" w:themeColor="text1"/>
        </w:rPr>
        <w:t>ож іншу інформацію, що стосуєть</w:t>
      </w:r>
      <w:r w:rsidR="00DC5091" w:rsidRPr="00DC5091">
        <w:rPr>
          <w:color w:val="000000" w:themeColor="text1"/>
        </w:rPr>
        <w:t>ся порушень, виявлених за рез</w:t>
      </w:r>
      <w:r w:rsidR="00DC5091">
        <w:rPr>
          <w:color w:val="000000" w:themeColor="text1"/>
        </w:rPr>
        <w:t>ультатами безвиїзного моніторин</w:t>
      </w:r>
      <w:r w:rsidR="00DC5091" w:rsidRPr="00DC5091">
        <w:rPr>
          <w:color w:val="000000" w:themeColor="text1"/>
        </w:rPr>
        <w:t>гу об’єкта оверсайт</w:t>
      </w:r>
      <w:r w:rsidR="00B3519F">
        <w:rPr>
          <w:color w:val="000000" w:themeColor="text1"/>
        </w:rPr>
        <w:t>а</w:t>
      </w:r>
      <w:r w:rsidR="00DC5091" w:rsidRPr="00DC5091">
        <w:rPr>
          <w:color w:val="000000" w:themeColor="text1"/>
        </w:rPr>
        <w:t>.</w:t>
      </w:r>
    </w:p>
    <w:p w14:paraId="0102BAF4" w14:textId="7DFEC5DD" w:rsidR="00DC5091" w:rsidRDefault="00F147DA" w:rsidP="00DC5091">
      <w:pPr>
        <w:ind w:firstLine="567"/>
        <w:rPr>
          <w:color w:val="000000" w:themeColor="text1"/>
        </w:rPr>
      </w:pPr>
      <w:r w:rsidRPr="00F147DA">
        <w:rPr>
          <w:color w:val="000000" w:themeColor="text1"/>
        </w:rPr>
        <w:t xml:space="preserve">Довідка про виявлені порушення законодавства України за результатами безвиїзного моніторингу складається в електронній формі та підписується керівником структурного підрозділу </w:t>
      </w:r>
      <w:r w:rsidR="00085527">
        <w:t>Національного банку</w:t>
      </w:r>
      <w:r w:rsidR="00085527" w:rsidRPr="00F147DA">
        <w:rPr>
          <w:color w:val="000000" w:themeColor="text1"/>
        </w:rPr>
        <w:t xml:space="preserve"> </w:t>
      </w:r>
      <w:r w:rsidRPr="00F147DA">
        <w:rPr>
          <w:color w:val="000000" w:themeColor="text1"/>
        </w:rPr>
        <w:t>за напрямком платіжні системи та інноваційний розвиток або його заступником (або особами, які виконують їхні обов’язки).</w:t>
      </w:r>
    </w:p>
    <w:p w14:paraId="53DE6A2A" w14:textId="169BA587" w:rsidR="00DB4E8C" w:rsidRDefault="00DB4E8C" w:rsidP="00DC5091">
      <w:pPr>
        <w:ind w:firstLine="567"/>
        <w:rPr>
          <w:color w:val="000000" w:themeColor="text1"/>
        </w:rPr>
      </w:pPr>
    </w:p>
    <w:p w14:paraId="6AE857F8" w14:textId="0C124FA4" w:rsidR="00DB4E8C" w:rsidRDefault="00DB4E8C" w:rsidP="00430E0A">
      <w:pPr>
        <w:ind w:firstLine="567"/>
        <w:rPr>
          <w:color w:val="000000" w:themeColor="text1"/>
        </w:rPr>
      </w:pPr>
      <w:r w:rsidRPr="00DB4E8C">
        <w:rPr>
          <w:color w:val="000000" w:themeColor="text1"/>
        </w:rPr>
        <w:t>13</w:t>
      </w:r>
      <w:r w:rsidR="00651C18">
        <w:rPr>
          <w:color w:val="000000" w:themeColor="text1"/>
          <w:vertAlign w:val="superscript"/>
        </w:rPr>
        <w:t>2</w:t>
      </w:r>
      <w:r w:rsidRPr="00DB4E8C">
        <w:rPr>
          <w:color w:val="000000" w:themeColor="text1"/>
        </w:rPr>
        <w:t>. Довідка про виявлені порушення законодавства України за результатами безвиїзного моніторингу разом із повідомленням про початок адміністративного провадження, надсилається об’єкту оверсайта невідкладно,</w:t>
      </w:r>
      <w:r w:rsidR="00FC4350">
        <w:rPr>
          <w:color w:val="000000" w:themeColor="text1"/>
        </w:rPr>
        <w:t xml:space="preserve"> але не пізніше наступного робо</w:t>
      </w:r>
      <w:r w:rsidRPr="00DB4E8C">
        <w:rPr>
          <w:color w:val="000000" w:themeColor="text1"/>
        </w:rPr>
        <w:t>чого дня з дня її складання, а за наявності обґрунтованих причин - не пізніше трьох ро</w:t>
      </w:r>
      <w:r>
        <w:rPr>
          <w:color w:val="000000" w:themeColor="text1"/>
        </w:rPr>
        <w:t>бочих днів із дня її складення.</w:t>
      </w:r>
    </w:p>
    <w:p w14:paraId="7FA5B2BA" w14:textId="185D7DAE" w:rsidR="00DB4E8C" w:rsidRPr="00DB4E8C" w:rsidRDefault="00DB4E8C" w:rsidP="00430E0A">
      <w:pPr>
        <w:ind w:firstLine="567"/>
        <w:rPr>
          <w:color w:val="000000" w:themeColor="text1"/>
        </w:rPr>
      </w:pPr>
      <w:r w:rsidRPr="00DB4E8C">
        <w:rPr>
          <w:color w:val="000000" w:themeColor="text1"/>
        </w:rPr>
        <w:t>Довідка про виявлені поруше</w:t>
      </w:r>
      <w:r>
        <w:rPr>
          <w:color w:val="000000" w:themeColor="text1"/>
        </w:rPr>
        <w:t>ння законодавства України за ре</w:t>
      </w:r>
      <w:r w:rsidRPr="00DB4E8C">
        <w:rPr>
          <w:color w:val="000000" w:themeColor="text1"/>
        </w:rPr>
        <w:t>зультатами безвиїзного моніторингу та повідомлення про початок адміністративного провадження надсилаються електронною поштою</w:t>
      </w:r>
      <w:r w:rsidR="00085527">
        <w:rPr>
          <w:color w:val="000000" w:themeColor="text1"/>
        </w:rPr>
        <w:t xml:space="preserve"> </w:t>
      </w:r>
      <w:r w:rsidR="00085527">
        <w:t>Національного банку</w:t>
      </w:r>
      <w:r w:rsidRPr="00DB4E8C">
        <w:rPr>
          <w:color w:val="000000" w:themeColor="text1"/>
        </w:rPr>
        <w:t>.</w:t>
      </w:r>
    </w:p>
    <w:p w14:paraId="12C6947E" w14:textId="1580C1AC" w:rsidR="00DB4E8C" w:rsidRPr="00DB4E8C" w:rsidRDefault="00DB4E8C" w:rsidP="00430E0A">
      <w:pPr>
        <w:ind w:firstLine="567"/>
        <w:rPr>
          <w:color w:val="000000" w:themeColor="text1"/>
        </w:rPr>
      </w:pPr>
      <w:r w:rsidRPr="00DB4E8C">
        <w:rPr>
          <w:color w:val="000000" w:themeColor="text1"/>
        </w:rPr>
        <w:t xml:space="preserve">Факт отримання об’єктом </w:t>
      </w:r>
      <w:r w:rsidR="00085527" w:rsidRPr="00DB4E8C">
        <w:rPr>
          <w:color w:val="000000" w:themeColor="text1"/>
        </w:rPr>
        <w:t>оверса</w:t>
      </w:r>
      <w:r w:rsidR="00085527">
        <w:rPr>
          <w:color w:val="000000" w:themeColor="text1"/>
        </w:rPr>
        <w:t xml:space="preserve">йта </w:t>
      </w:r>
      <w:r w:rsidR="00B07661">
        <w:rPr>
          <w:color w:val="000000" w:themeColor="text1"/>
        </w:rPr>
        <w:t>довідки</w:t>
      </w:r>
      <w:r w:rsidR="00B07661" w:rsidRPr="00DC5091">
        <w:rPr>
          <w:color w:val="000000" w:themeColor="text1"/>
        </w:rPr>
        <w:t xml:space="preserve"> про виявлені поруше</w:t>
      </w:r>
      <w:r w:rsidR="00B07661">
        <w:rPr>
          <w:color w:val="000000" w:themeColor="text1"/>
        </w:rPr>
        <w:t>ння законодавства України</w:t>
      </w:r>
      <w:r w:rsidR="006509D0" w:rsidRPr="006509D0">
        <w:rPr>
          <w:color w:val="000000" w:themeColor="text1"/>
        </w:rPr>
        <w:t xml:space="preserve"> </w:t>
      </w:r>
      <w:r w:rsidR="006509D0" w:rsidRPr="00F147DA">
        <w:rPr>
          <w:color w:val="000000" w:themeColor="text1"/>
        </w:rPr>
        <w:t>за результатами безвиїзного моніторингу</w:t>
      </w:r>
      <w:r w:rsidR="00B07661">
        <w:rPr>
          <w:color w:val="000000" w:themeColor="text1"/>
        </w:rPr>
        <w:t xml:space="preserve"> </w:t>
      </w:r>
      <w:r>
        <w:rPr>
          <w:color w:val="000000" w:themeColor="text1"/>
        </w:rPr>
        <w:t>разом із пові</w:t>
      </w:r>
      <w:r w:rsidRPr="00DB4E8C">
        <w:rPr>
          <w:color w:val="000000" w:themeColor="text1"/>
        </w:rPr>
        <w:t>домленням про початок адмі</w:t>
      </w:r>
      <w:r>
        <w:rPr>
          <w:color w:val="000000" w:themeColor="text1"/>
        </w:rPr>
        <w:t>ністративного провадження фіксу</w:t>
      </w:r>
      <w:r w:rsidRPr="00DB4E8C">
        <w:rPr>
          <w:color w:val="000000" w:themeColor="text1"/>
        </w:rPr>
        <w:t>ється в матеріалах адміністра</w:t>
      </w:r>
      <w:r>
        <w:rPr>
          <w:color w:val="000000" w:themeColor="text1"/>
        </w:rPr>
        <w:t>тивного провадження в день отри</w:t>
      </w:r>
      <w:r w:rsidRPr="00DB4E8C">
        <w:rPr>
          <w:color w:val="000000" w:themeColor="text1"/>
        </w:rPr>
        <w:t xml:space="preserve">мання об’єктом </w:t>
      </w:r>
      <w:r w:rsidR="00085527" w:rsidRPr="00DB4E8C">
        <w:rPr>
          <w:color w:val="000000" w:themeColor="text1"/>
        </w:rPr>
        <w:t>оверсайт</w:t>
      </w:r>
      <w:r w:rsidR="00085527">
        <w:rPr>
          <w:color w:val="000000" w:themeColor="text1"/>
        </w:rPr>
        <w:t xml:space="preserve">а </w:t>
      </w:r>
      <w:r w:rsidRPr="00DB4E8C">
        <w:rPr>
          <w:color w:val="000000" w:themeColor="text1"/>
        </w:rPr>
        <w:t>повідомлення про початок адміністративного провадження, зафіксований системою електронної пошти</w:t>
      </w:r>
      <w:r w:rsidR="00085527">
        <w:rPr>
          <w:color w:val="000000" w:themeColor="text1"/>
        </w:rPr>
        <w:t xml:space="preserve"> </w:t>
      </w:r>
      <w:r w:rsidR="00085527">
        <w:t>Національного банку</w:t>
      </w:r>
      <w:r w:rsidRPr="00DB4E8C">
        <w:rPr>
          <w:color w:val="000000" w:themeColor="text1"/>
        </w:rPr>
        <w:t>.</w:t>
      </w:r>
    </w:p>
    <w:p w14:paraId="2DA7B9DA" w14:textId="4AD49CF4" w:rsidR="00DB4E8C" w:rsidRPr="00DB4E8C" w:rsidRDefault="00DB4E8C" w:rsidP="00430E0A">
      <w:pPr>
        <w:ind w:firstLine="567"/>
        <w:rPr>
          <w:color w:val="000000" w:themeColor="text1"/>
        </w:rPr>
      </w:pPr>
      <w:r w:rsidRPr="00DB4E8C">
        <w:rPr>
          <w:color w:val="000000" w:themeColor="text1"/>
        </w:rPr>
        <w:t>Довідка про виявлені поруше</w:t>
      </w:r>
      <w:r>
        <w:rPr>
          <w:color w:val="000000" w:themeColor="text1"/>
        </w:rPr>
        <w:t>ння законодавства України за ре</w:t>
      </w:r>
      <w:r w:rsidRPr="00DB4E8C">
        <w:rPr>
          <w:color w:val="000000" w:themeColor="text1"/>
        </w:rPr>
        <w:t>зультатами безвиїзного моніто</w:t>
      </w:r>
      <w:r>
        <w:rPr>
          <w:color w:val="000000" w:themeColor="text1"/>
        </w:rPr>
        <w:t>рингу вважається такою, що дове</w:t>
      </w:r>
      <w:r w:rsidRPr="00DB4E8C">
        <w:rPr>
          <w:color w:val="000000" w:themeColor="text1"/>
        </w:rPr>
        <w:t>дена до відома об’єкта оверсайт</w:t>
      </w:r>
      <w:r w:rsidR="00085527">
        <w:rPr>
          <w:color w:val="000000" w:themeColor="text1"/>
        </w:rPr>
        <w:t>а</w:t>
      </w:r>
      <w:r w:rsidRPr="00DB4E8C">
        <w:rPr>
          <w:color w:val="000000" w:themeColor="text1"/>
        </w:rPr>
        <w:t xml:space="preserve">, в разі в разі її надсилання в спосіб, передбачений </w:t>
      </w:r>
      <w:r w:rsidR="00085527">
        <w:rPr>
          <w:color w:val="000000" w:themeColor="text1"/>
        </w:rPr>
        <w:t xml:space="preserve">абзацом другим </w:t>
      </w:r>
      <w:r w:rsidRPr="00DB4E8C">
        <w:rPr>
          <w:color w:val="000000" w:themeColor="text1"/>
        </w:rPr>
        <w:t>пункт</w:t>
      </w:r>
      <w:r w:rsidR="00085527">
        <w:rPr>
          <w:color w:val="000000" w:themeColor="text1"/>
        </w:rPr>
        <w:t>у</w:t>
      </w:r>
      <w:r w:rsidRPr="00DB4E8C">
        <w:rPr>
          <w:color w:val="000000" w:themeColor="text1"/>
        </w:rPr>
        <w:t xml:space="preserve"> 13</w:t>
      </w:r>
      <w:r w:rsidR="00085527">
        <w:rPr>
          <w:color w:val="000000" w:themeColor="text1"/>
          <w:vertAlign w:val="superscript"/>
        </w:rPr>
        <w:t>2</w:t>
      </w:r>
      <w:r w:rsidRPr="00DB4E8C">
        <w:rPr>
          <w:color w:val="000000" w:themeColor="text1"/>
        </w:rPr>
        <w:t xml:space="preserve"> розділу ІІ цього Положення.</w:t>
      </w:r>
      <w:r w:rsidRPr="00780D93">
        <w:rPr>
          <w:color w:val="000000" w:themeColor="text1"/>
        </w:rPr>
        <w:t>”;</w:t>
      </w:r>
    </w:p>
    <w:p w14:paraId="501F2EFB" w14:textId="575A2AEC" w:rsidR="00D20913" w:rsidRDefault="00D20913" w:rsidP="00DC5091">
      <w:pPr>
        <w:ind w:firstLine="567"/>
        <w:rPr>
          <w:color w:val="000000" w:themeColor="text1"/>
        </w:rPr>
      </w:pPr>
    </w:p>
    <w:p w14:paraId="392D9479" w14:textId="58087408" w:rsidR="00D20913" w:rsidRDefault="00D20913" w:rsidP="00D20913">
      <w:pPr>
        <w:pStyle w:val="af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lastRenderedPageBreak/>
        <w:t>підпункти 1</w:t>
      </w:r>
      <w:r w:rsidR="007C5F9A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2 пункту 14 викласти </w:t>
      </w:r>
      <w:r w:rsidR="0066372A">
        <w:rPr>
          <w:color w:val="000000" w:themeColor="text1"/>
        </w:rPr>
        <w:t>в</w:t>
      </w:r>
      <w:r>
        <w:rPr>
          <w:color w:val="000000" w:themeColor="text1"/>
        </w:rPr>
        <w:t xml:space="preserve"> такій редакції: </w:t>
      </w:r>
    </w:p>
    <w:p w14:paraId="2873832E" w14:textId="6671785A" w:rsidR="00D20913" w:rsidRDefault="00F62266" w:rsidP="00D20913">
      <w:pPr>
        <w:ind w:left="567"/>
        <w:rPr>
          <w:color w:val="000000" w:themeColor="text1"/>
        </w:rPr>
      </w:pPr>
      <w:r w:rsidRPr="00F62266">
        <w:rPr>
          <w:color w:val="000000" w:themeColor="text1"/>
        </w:rPr>
        <w:t>“</w:t>
      </w:r>
      <w:r w:rsidR="00D20913" w:rsidRPr="00D20913">
        <w:rPr>
          <w:color w:val="000000" w:themeColor="text1"/>
        </w:rPr>
        <w:t>1) кількості платіжних систем та їх учасників;</w:t>
      </w:r>
    </w:p>
    <w:p w14:paraId="2A230DA2" w14:textId="77777777" w:rsidR="0021481E" w:rsidRPr="00D20913" w:rsidRDefault="0021481E" w:rsidP="00D20913">
      <w:pPr>
        <w:ind w:left="567"/>
        <w:rPr>
          <w:color w:val="000000" w:themeColor="text1"/>
        </w:rPr>
      </w:pPr>
    </w:p>
    <w:p w14:paraId="2BA81FF8" w14:textId="3E0ED6C3" w:rsidR="00D20913" w:rsidRPr="00F623AD" w:rsidRDefault="00D20913" w:rsidP="00D20913">
      <w:pPr>
        <w:ind w:left="567"/>
        <w:rPr>
          <w:color w:val="000000" w:themeColor="text1"/>
          <w:lang w:val="ru-RU"/>
        </w:rPr>
      </w:pPr>
      <w:r w:rsidRPr="00D20913">
        <w:rPr>
          <w:color w:val="000000" w:themeColor="text1"/>
        </w:rPr>
        <w:t>2) обсягів операцій (кількість та сума), здійснених у платіжних системах;”</w:t>
      </w:r>
      <w:r>
        <w:rPr>
          <w:color w:val="000000" w:themeColor="text1"/>
        </w:rPr>
        <w:t>.</w:t>
      </w:r>
    </w:p>
    <w:p w14:paraId="330C9664" w14:textId="77777777" w:rsidR="008A0BCC" w:rsidRPr="008A0BCC" w:rsidRDefault="008A0BCC" w:rsidP="008A0BCC">
      <w:pPr>
        <w:rPr>
          <w:color w:val="000000" w:themeColor="text1"/>
        </w:rPr>
      </w:pPr>
    </w:p>
    <w:p w14:paraId="7444127A" w14:textId="07A53EF9" w:rsidR="00CB6B6E" w:rsidRPr="00D92023" w:rsidRDefault="00EB3997" w:rsidP="00D92023">
      <w:pPr>
        <w:ind w:firstLine="567"/>
        <w:rPr>
          <w:color w:val="000000" w:themeColor="text1"/>
        </w:rPr>
      </w:pPr>
      <w:r>
        <w:rPr>
          <w:color w:val="000000" w:themeColor="text1"/>
        </w:rPr>
        <w:t>4</w:t>
      </w:r>
      <w:r w:rsidR="00D92023">
        <w:rPr>
          <w:color w:val="000000" w:themeColor="text1"/>
        </w:rPr>
        <w:t>. Р</w:t>
      </w:r>
      <w:r w:rsidR="00CB6B6E" w:rsidRPr="001F3BC9">
        <w:rPr>
          <w:color w:val="000000" w:themeColor="text1"/>
        </w:rPr>
        <w:t xml:space="preserve">озділі </w:t>
      </w:r>
      <w:r w:rsidR="006E3666" w:rsidRPr="006E3666">
        <w:rPr>
          <w:color w:val="000000" w:themeColor="text1"/>
          <w:lang w:val="ru-RU"/>
        </w:rPr>
        <w:t>IV</w:t>
      </w:r>
      <w:r w:rsidR="006E3666" w:rsidRPr="006E3666">
        <w:t xml:space="preserve"> </w:t>
      </w:r>
      <w:r w:rsidR="002373BE">
        <w:t xml:space="preserve">після пункту 36 </w:t>
      </w:r>
      <w:r w:rsidR="006E3666" w:rsidRPr="006E3666">
        <w:t xml:space="preserve">доповнити новим </w:t>
      </w:r>
      <w:r w:rsidR="00657EFA">
        <w:t>пунктом</w:t>
      </w:r>
      <w:r w:rsidR="002373BE">
        <w:t xml:space="preserve"> </w:t>
      </w:r>
      <w:r w:rsidR="002373BE" w:rsidRPr="00430E0A">
        <w:t>36</w:t>
      </w:r>
      <w:r w:rsidR="002373BE" w:rsidRPr="00430E0A">
        <w:rPr>
          <w:vertAlign w:val="superscript"/>
        </w:rPr>
        <w:t>1</w:t>
      </w:r>
      <w:r w:rsidR="006E3666" w:rsidRPr="00430E0A">
        <w:t xml:space="preserve"> такого змісту</w:t>
      </w:r>
      <w:r w:rsidR="007F7A55" w:rsidRPr="00430E0A">
        <w:t xml:space="preserve">: </w:t>
      </w:r>
    </w:p>
    <w:p w14:paraId="08C110B4" w14:textId="3460A665" w:rsidR="006E3666" w:rsidRDefault="002D1468" w:rsidP="006E3666">
      <w:pPr>
        <w:ind w:firstLine="567"/>
      </w:pPr>
      <w:r w:rsidRPr="00430E0A">
        <w:t>“</w:t>
      </w:r>
      <w:r w:rsidR="00657EFA" w:rsidRPr="00430E0A">
        <w:t>36</w:t>
      </w:r>
      <w:r w:rsidR="00657EFA" w:rsidRPr="00430E0A">
        <w:rPr>
          <w:vertAlign w:val="superscript"/>
        </w:rPr>
        <w:t>1</w:t>
      </w:r>
      <w:r w:rsidR="00657EFA" w:rsidRPr="00430E0A">
        <w:t xml:space="preserve">. </w:t>
      </w:r>
      <w:r w:rsidR="006E3666" w:rsidRPr="00430E0A">
        <w:t>Документом за рез</w:t>
      </w:r>
      <w:r w:rsidR="006E3666">
        <w:t>ультатами виїзного моніторингу, в якому фіксуються обставини, що свідчать про порушення об’єктом оверсайт</w:t>
      </w:r>
      <w:r w:rsidR="00D43117">
        <w:t>а</w:t>
      </w:r>
      <w:r w:rsidR="006E3666">
        <w:t xml:space="preserve"> законодавства України та можуть в подальшому стати підставою для з</w:t>
      </w:r>
      <w:r w:rsidR="00D43117">
        <w:t>астосування до об’єкта оверсайта</w:t>
      </w:r>
      <w:r w:rsidR="006E3666">
        <w:t xml:space="preserve"> заходів впливу, визначених статтею 84 Закону України </w:t>
      </w:r>
      <w:r w:rsidR="007C5F9A" w:rsidRPr="00430E0A">
        <w:rPr>
          <w:lang w:val="ru-RU"/>
        </w:rPr>
        <w:t>“</w:t>
      </w:r>
      <w:r w:rsidR="006E3666">
        <w:t>Про платіжні послуги</w:t>
      </w:r>
      <w:r w:rsidR="007C5F9A" w:rsidRPr="00430E0A">
        <w:rPr>
          <w:lang w:val="ru-RU"/>
        </w:rPr>
        <w:t>”</w:t>
      </w:r>
      <w:r w:rsidR="006E3666">
        <w:t xml:space="preserve">, є довідка/акт про створення перешкод проведенню виїзного моніторингу.  </w:t>
      </w:r>
    </w:p>
    <w:p w14:paraId="28C87CA0" w14:textId="377F5D2C" w:rsidR="00243BB7" w:rsidRDefault="006E3666" w:rsidP="006E3666">
      <w:pPr>
        <w:ind w:firstLine="567"/>
      </w:pPr>
      <w:r>
        <w:t>Днем виявлення порушення під час проведення виїзного моніторингу є день складення Національним банком довідки/акт</w:t>
      </w:r>
      <w:r w:rsidR="00560F9F">
        <w:t xml:space="preserve">а </w:t>
      </w:r>
      <w:r>
        <w:t>про створення перешкод проведенню виїзного моніторингу.</w:t>
      </w:r>
      <w:r w:rsidR="002D1468" w:rsidRPr="002D1468">
        <w:t>”</w:t>
      </w:r>
      <w:r w:rsidR="00881730">
        <w:t>.</w:t>
      </w:r>
    </w:p>
    <w:p w14:paraId="1AB2F5FC" w14:textId="11BE09E9" w:rsidR="00C249B4" w:rsidRDefault="00C249B4" w:rsidP="00243BB7">
      <w:pPr>
        <w:ind w:firstLine="567"/>
      </w:pPr>
    </w:p>
    <w:p w14:paraId="5B54ABBF" w14:textId="7ADC3878" w:rsidR="000802BA" w:rsidRDefault="00EB3997" w:rsidP="000802BA">
      <w:pPr>
        <w:ind w:firstLine="567"/>
      </w:pPr>
      <w:r>
        <w:rPr>
          <w:color w:val="000000" w:themeColor="text1"/>
        </w:rPr>
        <w:t>5</w:t>
      </w:r>
      <w:r w:rsidR="00E776F5" w:rsidRPr="001F3BC9">
        <w:rPr>
          <w:color w:val="000000" w:themeColor="text1"/>
        </w:rPr>
        <w:t xml:space="preserve">. </w:t>
      </w:r>
      <w:r w:rsidR="000802BA">
        <w:t xml:space="preserve">У підпункті 3 пункту 42 </w:t>
      </w:r>
      <w:r w:rsidR="000802BA">
        <w:rPr>
          <w:color w:val="000000" w:themeColor="text1"/>
        </w:rPr>
        <w:t>розділу</w:t>
      </w:r>
      <w:r w:rsidR="000802BA" w:rsidRPr="001F3BC9">
        <w:rPr>
          <w:color w:val="000000" w:themeColor="text1"/>
        </w:rPr>
        <w:t xml:space="preserve"> </w:t>
      </w:r>
      <w:r w:rsidR="000802BA">
        <w:rPr>
          <w:color w:val="000000" w:themeColor="text1"/>
          <w:lang w:val="en-US"/>
        </w:rPr>
        <w:t>V</w:t>
      </w:r>
      <w:r w:rsidR="000802BA" w:rsidRPr="00881730">
        <w:t xml:space="preserve"> </w:t>
      </w:r>
      <w:r w:rsidR="000802BA">
        <w:t>слова</w:t>
      </w:r>
      <w:r w:rsidR="000802BA" w:rsidRPr="00881730">
        <w:t xml:space="preserve"> “</w:t>
      </w:r>
      <w:r w:rsidR="000802BA">
        <w:t>про виїзний моніторинг</w:t>
      </w:r>
      <w:r w:rsidR="000802BA" w:rsidRPr="00881730">
        <w:t>”</w:t>
      </w:r>
      <w:r w:rsidR="000802BA">
        <w:t xml:space="preserve"> </w:t>
      </w:r>
      <w:r w:rsidR="000802BA" w:rsidRPr="00881730">
        <w:t>в</w:t>
      </w:r>
      <w:r w:rsidR="000802BA">
        <w:t>иключити.</w:t>
      </w:r>
    </w:p>
    <w:p w14:paraId="747015C2" w14:textId="0B16C7BE" w:rsidR="00E776F5" w:rsidRDefault="00E776F5">
      <w:pPr>
        <w:ind w:firstLine="567"/>
      </w:pPr>
    </w:p>
    <w:p w14:paraId="741A5319" w14:textId="39FB4513" w:rsidR="001647F5" w:rsidRPr="000802BA" w:rsidRDefault="00EB3997" w:rsidP="00430E0A">
      <w:pPr>
        <w:ind w:firstLine="567"/>
        <w:rPr>
          <w:lang w:val="ru-RU"/>
        </w:rPr>
      </w:pPr>
      <w:r>
        <w:t>6</w:t>
      </w:r>
      <w:r w:rsidR="00B00913">
        <w:t xml:space="preserve">. </w:t>
      </w:r>
      <w:r w:rsidR="000802BA">
        <w:rPr>
          <w:lang w:val="ru-RU"/>
        </w:rPr>
        <w:t>П</w:t>
      </w:r>
      <w:r w:rsidR="00B00913" w:rsidRPr="000802BA">
        <w:rPr>
          <w:lang w:val="ru-RU"/>
        </w:rPr>
        <w:t>ідпункт 7 пункту 47</w:t>
      </w:r>
      <w:r w:rsidR="000802BA">
        <w:t xml:space="preserve"> розділу </w:t>
      </w:r>
      <w:r w:rsidR="000802BA" w:rsidRPr="000802BA">
        <w:rPr>
          <w:color w:val="000000" w:themeColor="text1"/>
          <w:lang w:val="en-US"/>
        </w:rPr>
        <w:t>V</w:t>
      </w:r>
      <w:r w:rsidR="000802BA" w:rsidRPr="000802BA">
        <w:rPr>
          <w:color w:val="000000" w:themeColor="text1"/>
        </w:rPr>
        <w:t>ІІ</w:t>
      </w:r>
      <w:r w:rsidR="000802BA">
        <w:rPr>
          <w:color w:val="000000" w:themeColor="text1"/>
        </w:rPr>
        <w:t xml:space="preserve"> </w:t>
      </w:r>
      <w:r w:rsidR="00B00913" w:rsidRPr="000802BA">
        <w:rPr>
          <w:lang w:val="ru-RU"/>
        </w:rPr>
        <w:t>після слова “складати” доповнити словами “</w:t>
      </w:r>
      <w:r w:rsidR="00B00913" w:rsidRPr="00150251">
        <w:rPr>
          <w:lang w:val="ru-RU"/>
        </w:rPr>
        <w:t>довідку та”.</w:t>
      </w:r>
    </w:p>
    <w:p w14:paraId="39FD7324" w14:textId="77777777" w:rsidR="001647F5" w:rsidRDefault="001647F5" w:rsidP="001647F5">
      <w:pPr>
        <w:pStyle w:val="af3"/>
        <w:ind w:left="927"/>
        <w:rPr>
          <w:lang w:val="ru-RU"/>
        </w:rPr>
      </w:pPr>
    </w:p>
    <w:p w14:paraId="68EBFCD4" w14:textId="2125C6B8" w:rsidR="001647F5" w:rsidRDefault="00EB3997" w:rsidP="001647F5">
      <w:pPr>
        <w:ind w:left="567"/>
        <w:rPr>
          <w:lang w:val="ru-RU"/>
        </w:rPr>
      </w:pPr>
      <w:r>
        <w:rPr>
          <w:lang w:val="ru-RU"/>
        </w:rPr>
        <w:t>7</w:t>
      </w:r>
      <w:r w:rsidR="001647F5" w:rsidRPr="001647F5">
        <w:rPr>
          <w:lang w:val="ru-RU"/>
        </w:rPr>
        <w:t>. У розділі VІІ</w:t>
      </w:r>
      <w:r w:rsidR="001647F5">
        <w:rPr>
          <w:lang w:val="ru-RU"/>
        </w:rPr>
        <w:t>І</w:t>
      </w:r>
      <w:r w:rsidR="001647F5" w:rsidRPr="001647F5">
        <w:rPr>
          <w:lang w:val="ru-RU"/>
        </w:rPr>
        <w:t>:</w:t>
      </w:r>
    </w:p>
    <w:p w14:paraId="38605170" w14:textId="6220F48D" w:rsidR="001647F5" w:rsidRDefault="001647F5" w:rsidP="001647F5">
      <w:pPr>
        <w:ind w:left="567"/>
        <w:rPr>
          <w:lang w:val="ru-RU"/>
        </w:rPr>
      </w:pPr>
    </w:p>
    <w:p w14:paraId="425849C6" w14:textId="1834111C" w:rsidR="001647F5" w:rsidRPr="000802BA" w:rsidRDefault="001647F5" w:rsidP="00430E0A">
      <w:pPr>
        <w:pStyle w:val="af3"/>
        <w:numPr>
          <w:ilvl w:val="0"/>
          <w:numId w:val="22"/>
        </w:numPr>
        <w:ind w:left="0" w:firstLine="709"/>
        <w:rPr>
          <w:lang w:val="ru-RU"/>
        </w:rPr>
      </w:pPr>
      <w:r>
        <w:rPr>
          <w:lang w:val="ru-RU"/>
        </w:rPr>
        <w:t>у підпункті 2 пункту 51</w:t>
      </w:r>
      <w:r w:rsidR="000802BA">
        <w:rPr>
          <w:lang w:val="ru-RU"/>
        </w:rPr>
        <w:t xml:space="preserve"> </w:t>
      </w:r>
      <w:r w:rsidRPr="000802BA">
        <w:rPr>
          <w:lang w:val="ru-RU"/>
        </w:rPr>
        <w:t>слова “</w:t>
      </w:r>
      <w:r w:rsidR="004336B4" w:rsidRPr="000802BA">
        <w:rPr>
          <w:lang w:val="ru-RU"/>
        </w:rPr>
        <w:t>об’єкта оверсайту</w:t>
      </w:r>
      <w:r w:rsidRPr="000802BA">
        <w:rPr>
          <w:lang w:val="ru-RU"/>
        </w:rPr>
        <w:t>” замінити словами “</w:t>
      </w:r>
      <w:r w:rsidR="004336B4" w:rsidRPr="000802BA">
        <w:rPr>
          <w:lang w:val="ru-RU"/>
        </w:rPr>
        <w:t>платіжної системи/технологічного оператора</w:t>
      </w:r>
      <w:r w:rsidRPr="000802BA">
        <w:rPr>
          <w:lang w:val="ru-RU"/>
        </w:rPr>
        <w:t>”</w:t>
      </w:r>
      <w:r w:rsidR="00860665" w:rsidRPr="000802BA">
        <w:rPr>
          <w:lang w:val="ru-RU"/>
        </w:rPr>
        <w:t>;</w:t>
      </w:r>
    </w:p>
    <w:p w14:paraId="4EA16991" w14:textId="215BB71F" w:rsidR="00860665" w:rsidRDefault="00860665" w:rsidP="001647F5">
      <w:pPr>
        <w:ind w:firstLine="567"/>
        <w:rPr>
          <w:lang w:val="ru-RU"/>
        </w:rPr>
      </w:pPr>
    </w:p>
    <w:p w14:paraId="568CD2C3" w14:textId="2081151F" w:rsidR="00860665" w:rsidRDefault="00860665" w:rsidP="00860665">
      <w:pPr>
        <w:pStyle w:val="af3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пункт 53 викласти </w:t>
      </w:r>
      <w:r w:rsidR="00DE1A7E" w:rsidRPr="00430E0A">
        <w:t>в</w:t>
      </w:r>
      <w:r>
        <w:rPr>
          <w:lang w:val="ru-RU"/>
        </w:rPr>
        <w:t xml:space="preserve"> такій редакції: </w:t>
      </w:r>
    </w:p>
    <w:p w14:paraId="2B1524EE" w14:textId="16A8F9DA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“53. Суттєвим відхиленням пок</w:t>
      </w:r>
      <w:r>
        <w:rPr>
          <w:lang w:val="ru-RU"/>
        </w:rPr>
        <w:t>азників діяльності об’єкта овер</w:t>
      </w:r>
      <w:r w:rsidRPr="00860665">
        <w:rPr>
          <w:lang w:val="ru-RU"/>
        </w:rPr>
        <w:t>сайт</w:t>
      </w:r>
      <w:r w:rsidR="00D43117">
        <w:rPr>
          <w:lang w:val="ru-RU"/>
        </w:rPr>
        <w:t>а</w:t>
      </w:r>
      <w:r w:rsidRPr="00860665">
        <w:rPr>
          <w:lang w:val="ru-RU"/>
        </w:rPr>
        <w:t>, що передбачено в підпункті 5 пункту 52 розділу VIII</w:t>
      </w:r>
      <w:r>
        <w:rPr>
          <w:lang w:val="ru-RU"/>
        </w:rPr>
        <w:t xml:space="preserve"> цього По</w:t>
      </w:r>
      <w:r w:rsidRPr="00860665">
        <w:rPr>
          <w:lang w:val="ru-RU"/>
        </w:rPr>
        <w:t>ложення, вважається його зміна в бік зменшення або збільшення за останні шість місяців, виявлена під час аналізу поданих об’єктами оверсайт</w:t>
      </w:r>
      <w:r w:rsidR="00D43117">
        <w:rPr>
          <w:lang w:val="ru-RU"/>
        </w:rPr>
        <w:t>а</w:t>
      </w:r>
      <w:r w:rsidRPr="00860665">
        <w:rPr>
          <w:lang w:val="ru-RU"/>
        </w:rPr>
        <w:t xml:space="preserve"> статистичних даних (звітності), у яких: </w:t>
      </w:r>
    </w:p>
    <w:p w14:paraId="2DCD7CE8" w14:textId="77777777" w:rsidR="00E74832" w:rsidRDefault="00E74832" w:rsidP="00860665">
      <w:pPr>
        <w:ind w:firstLine="567"/>
        <w:rPr>
          <w:lang w:val="ru-RU"/>
        </w:rPr>
      </w:pPr>
    </w:p>
    <w:p w14:paraId="65369560" w14:textId="673D17F8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1) сума внутрішньодержавних пл</w:t>
      </w:r>
      <w:r>
        <w:rPr>
          <w:lang w:val="ru-RU"/>
        </w:rPr>
        <w:t>атіжних операцій, виконаних пла</w:t>
      </w:r>
      <w:r w:rsidRPr="00860665">
        <w:rPr>
          <w:lang w:val="ru-RU"/>
        </w:rPr>
        <w:t>тіжними системами, створеними резидентами та нерезидентами (за винятком платіжних опер</w:t>
      </w:r>
      <w:r>
        <w:rPr>
          <w:lang w:val="ru-RU"/>
        </w:rPr>
        <w:t>ацій, виконаних у платіжних сис</w:t>
      </w:r>
      <w:r w:rsidRPr="00860665">
        <w:rPr>
          <w:lang w:val="ru-RU"/>
        </w:rPr>
        <w:t>темах, у яких використовуються електронні платіжні засоби), за якими у файлі статистичн</w:t>
      </w:r>
      <w:r w:rsidR="00D43117">
        <w:rPr>
          <w:lang w:val="ru-RU"/>
        </w:rPr>
        <w:t>ої звітності об’єктами оверсайта</w:t>
      </w:r>
      <w:r w:rsidRPr="00860665">
        <w:rPr>
          <w:lang w:val="ru-RU"/>
        </w:rPr>
        <w:t xml:space="preserve"> надана інформація (метрики, параметри, </w:t>
      </w:r>
      <w:r>
        <w:rPr>
          <w:lang w:val="ru-RU"/>
        </w:rPr>
        <w:t>некласифіковані реквізити показ</w:t>
      </w:r>
      <w:r w:rsidRPr="00860665">
        <w:rPr>
          <w:lang w:val="ru-RU"/>
        </w:rPr>
        <w:t>ників), що свідчить про відхилення п</w:t>
      </w:r>
      <w:r>
        <w:rPr>
          <w:lang w:val="ru-RU"/>
        </w:rPr>
        <w:t>оказників, становить один відсо</w:t>
      </w:r>
      <w:r w:rsidRPr="00860665">
        <w:rPr>
          <w:lang w:val="ru-RU"/>
        </w:rPr>
        <w:t>ток і більше від усіх внутрішньод</w:t>
      </w:r>
      <w:r>
        <w:rPr>
          <w:lang w:val="ru-RU"/>
        </w:rPr>
        <w:t>ержавних платіжних операцій, ви</w:t>
      </w:r>
      <w:r w:rsidRPr="00860665">
        <w:rPr>
          <w:lang w:val="ru-RU"/>
        </w:rPr>
        <w:t>конаних платіжними системами, створеними резидентами та нерезидентами за звітний період (за винят</w:t>
      </w:r>
      <w:r>
        <w:rPr>
          <w:lang w:val="ru-RU"/>
        </w:rPr>
        <w:t xml:space="preserve">ком </w:t>
      </w:r>
      <w:r>
        <w:rPr>
          <w:lang w:val="ru-RU"/>
        </w:rPr>
        <w:lastRenderedPageBreak/>
        <w:t>платіжних операцій, здійсне</w:t>
      </w:r>
      <w:r w:rsidRPr="00860665">
        <w:rPr>
          <w:lang w:val="ru-RU"/>
        </w:rPr>
        <w:t>них у платіжних системах, у яких використовуються електронні платіжні засоби);</w:t>
      </w:r>
    </w:p>
    <w:p w14:paraId="7E69215F" w14:textId="77777777" w:rsidR="0018692F" w:rsidRDefault="0018692F" w:rsidP="00860665">
      <w:pPr>
        <w:ind w:firstLine="567"/>
        <w:rPr>
          <w:lang w:val="ru-RU"/>
        </w:rPr>
      </w:pPr>
    </w:p>
    <w:p w14:paraId="7A0D78AF" w14:textId="08C4BBE6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2) сума внутрішньодержавних платіжних операцій, ініційованих з використанням кредитового трансферу, за якими у файлі ст</w:t>
      </w:r>
      <w:r>
        <w:rPr>
          <w:lang w:val="ru-RU"/>
        </w:rPr>
        <w:t>атис</w:t>
      </w:r>
      <w:r w:rsidRPr="00860665">
        <w:rPr>
          <w:lang w:val="ru-RU"/>
        </w:rPr>
        <w:t>тичн</w:t>
      </w:r>
      <w:r w:rsidR="00D43117">
        <w:rPr>
          <w:lang w:val="ru-RU"/>
        </w:rPr>
        <w:t>ої звітності об'єктами оверсайта</w:t>
      </w:r>
      <w:r w:rsidRPr="00860665">
        <w:rPr>
          <w:lang w:val="ru-RU"/>
        </w:rPr>
        <w:t xml:space="preserve"> надана інформація (метрики, параметри, некласифіковані реквізити показників), що свідчить про відхилення показників, становить один відсоток і більше від усіх внутрішньодержавних платіжних операцій, ініційованих з </w:t>
      </w:r>
      <w:r>
        <w:rPr>
          <w:lang w:val="ru-RU"/>
        </w:rPr>
        <w:t>викорис</w:t>
      </w:r>
      <w:r w:rsidRPr="00860665">
        <w:rPr>
          <w:lang w:val="ru-RU"/>
        </w:rPr>
        <w:t>танням кредитового трансферу, за звітний період;</w:t>
      </w:r>
    </w:p>
    <w:p w14:paraId="797E6E70" w14:textId="77777777" w:rsidR="0018692F" w:rsidRDefault="0018692F" w:rsidP="00860665">
      <w:pPr>
        <w:ind w:firstLine="567"/>
        <w:rPr>
          <w:lang w:val="ru-RU"/>
        </w:rPr>
      </w:pPr>
    </w:p>
    <w:p w14:paraId="71DBD898" w14:textId="04DE659B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3) сума платіжних операцій, і</w:t>
      </w:r>
      <w:r>
        <w:rPr>
          <w:lang w:val="ru-RU"/>
        </w:rPr>
        <w:t>ніційованих з використанням пря</w:t>
      </w:r>
      <w:r w:rsidRPr="00860665">
        <w:rPr>
          <w:lang w:val="ru-RU"/>
        </w:rPr>
        <w:t xml:space="preserve">мого дебету, за якими у файлі статистичної </w:t>
      </w:r>
      <w:r w:rsidRPr="0018692F">
        <w:rPr>
          <w:lang w:val="ru-RU"/>
        </w:rPr>
        <w:t>звітності об'єктами овер</w:t>
      </w:r>
      <w:r w:rsidR="00D43117" w:rsidRPr="0018692F">
        <w:rPr>
          <w:lang w:val="ru-RU"/>
        </w:rPr>
        <w:t>сайта</w:t>
      </w:r>
      <w:r w:rsidRPr="0018692F">
        <w:rPr>
          <w:lang w:val="ru-RU"/>
        </w:rPr>
        <w:t xml:space="preserve"> надана інформація (метрики, параметри, некласифіковані реквізити показників), що свідчить п</w:t>
      </w:r>
      <w:r w:rsidR="003B7726" w:rsidRPr="0018692F">
        <w:rPr>
          <w:lang w:val="ru-RU"/>
        </w:rPr>
        <w:t>ро відхилення показників, стано</w:t>
      </w:r>
      <w:r w:rsidRPr="00F50A89">
        <w:rPr>
          <w:lang w:val="ru-RU"/>
        </w:rPr>
        <w:t xml:space="preserve">вить один відсоток і більше від усіх платіжних операцій, </w:t>
      </w:r>
      <w:r w:rsidRPr="00981B9C">
        <w:rPr>
          <w:lang w:val="ru-RU"/>
        </w:rPr>
        <w:t>ініційова</w:t>
      </w:r>
      <w:r w:rsidRPr="00AF0CB2">
        <w:rPr>
          <w:lang w:val="ru-RU"/>
        </w:rPr>
        <w:t>них</w:t>
      </w:r>
      <w:r w:rsidRPr="009422F7">
        <w:rPr>
          <w:lang w:val="ru-RU"/>
        </w:rPr>
        <w:t xml:space="preserve"> з використанням прямого дебету, за звітн</w:t>
      </w:r>
      <w:r w:rsidRPr="00860665">
        <w:rPr>
          <w:lang w:val="ru-RU"/>
        </w:rPr>
        <w:t>ий період;</w:t>
      </w:r>
    </w:p>
    <w:p w14:paraId="402586D1" w14:textId="77777777" w:rsidR="0018692F" w:rsidRDefault="0018692F" w:rsidP="00860665">
      <w:pPr>
        <w:ind w:firstLine="567"/>
        <w:rPr>
          <w:lang w:val="ru-RU"/>
        </w:rPr>
      </w:pPr>
    </w:p>
    <w:p w14:paraId="1A112559" w14:textId="39A3133B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4) сума транскордонних платіжн</w:t>
      </w:r>
      <w:r>
        <w:rPr>
          <w:lang w:val="ru-RU"/>
        </w:rPr>
        <w:t>их операцій, виконаних платіжни</w:t>
      </w:r>
      <w:r w:rsidRPr="00860665">
        <w:rPr>
          <w:lang w:val="ru-RU"/>
        </w:rPr>
        <w:t>ми системами, створеними резидентами та нерезидентами (за винятком платіжних операції, виконаних у платіжних системах, у яких використовуються електронні платіжні засоби), за якими у файлі статистичн</w:t>
      </w:r>
      <w:r w:rsidR="00D43117">
        <w:rPr>
          <w:lang w:val="ru-RU"/>
        </w:rPr>
        <w:t>ої звітності об'єктами оверсайта</w:t>
      </w:r>
      <w:r w:rsidRPr="00860665">
        <w:rPr>
          <w:lang w:val="ru-RU"/>
        </w:rPr>
        <w:t xml:space="preserve"> надана інформація (метрики, параметри, некласифікован</w:t>
      </w:r>
      <w:r>
        <w:rPr>
          <w:lang w:val="ru-RU"/>
        </w:rPr>
        <w:t>і реквізити показників), що сві</w:t>
      </w:r>
      <w:r w:rsidRPr="00860665">
        <w:rPr>
          <w:lang w:val="ru-RU"/>
        </w:rPr>
        <w:t>дчить про відхилення показників, становить один відсоток і більше від усіх транскордонних платіжних операцій, виконаних платіжними системами, створеними резидентами та нерезидентами за звітний період (за винятком платіжних операцій, виконаних у платіжних системах, у яких використовуються електронні платіжні засоби);</w:t>
      </w:r>
    </w:p>
    <w:p w14:paraId="10E86950" w14:textId="77777777" w:rsidR="0018692F" w:rsidRDefault="0018692F" w:rsidP="00860665">
      <w:pPr>
        <w:ind w:firstLine="567"/>
        <w:rPr>
          <w:lang w:val="ru-RU"/>
        </w:rPr>
      </w:pPr>
    </w:p>
    <w:p w14:paraId="1ED290FD" w14:textId="7AB1C53B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5) сума транскордонних платіжних</w:t>
      </w:r>
      <w:r>
        <w:rPr>
          <w:lang w:val="ru-RU"/>
        </w:rPr>
        <w:t xml:space="preserve"> операцій, здійснених з викорис</w:t>
      </w:r>
      <w:r w:rsidRPr="00860665">
        <w:rPr>
          <w:lang w:val="ru-RU"/>
        </w:rPr>
        <w:t>танням кредитового трансферу, за</w:t>
      </w:r>
      <w:r>
        <w:rPr>
          <w:lang w:val="ru-RU"/>
        </w:rPr>
        <w:t xml:space="preserve"> якими у файлі статистичної зві</w:t>
      </w:r>
      <w:r w:rsidRPr="00860665">
        <w:rPr>
          <w:lang w:val="ru-RU"/>
        </w:rPr>
        <w:t>тності об'єктами оверсайт</w:t>
      </w:r>
      <w:r w:rsidR="00D43117">
        <w:rPr>
          <w:lang w:val="ru-RU"/>
        </w:rPr>
        <w:t>а</w:t>
      </w:r>
      <w:r w:rsidRPr="00860665">
        <w:rPr>
          <w:lang w:val="ru-RU"/>
        </w:rPr>
        <w:t xml:space="preserve"> надана інформація (метрики, параметри, некласифіковані реквізити показників), що свідчить про відхилення показників, становить один відсото</w:t>
      </w:r>
      <w:r>
        <w:rPr>
          <w:lang w:val="ru-RU"/>
        </w:rPr>
        <w:t>к і більше від усіх транскордон</w:t>
      </w:r>
      <w:r w:rsidRPr="00860665">
        <w:rPr>
          <w:lang w:val="ru-RU"/>
        </w:rPr>
        <w:t>них платіжних операцій, здійснених з використанням кредитового трансферу, виконаних за звітний період;</w:t>
      </w:r>
    </w:p>
    <w:p w14:paraId="52A5C4DF" w14:textId="77777777" w:rsidR="0018692F" w:rsidRDefault="0018692F" w:rsidP="00860665">
      <w:pPr>
        <w:ind w:firstLine="567"/>
        <w:rPr>
          <w:lang w:val="ru-RU"/>
        </w:rPr>
      </w:pPr>
    </w:p>
    <w:p w14:paraId="0F110298" w14:textId="3F1CE5B9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6) сума платіжних операцій з використанням електронних платіжних засобів, за якими у файлі статистичн</w:t>
      </w:r>
      <w:r w:rsidR="00844418">
        <w:rPr>
          <w:lang w:val="ru-RU"/>
        </w:rPr>
        <w:t>ої звітності об'єктами оверсайта</w:t>
      </w:r>
      <w:r w:rsidRPr="00860665">
        <w:rPr>
          <w:lang w:val="ru-RU"/>
        </w:rPr>
        <w:t xml:space="preserve"> надана інформація (метрики, параметри, некласифіковані реквізити показників), що свідчить про відхилення показників, становить один відсоток і більше від усіх платіжни</w:t>
      </w:r>
      <w:r>
        <w:rPr>
          <w:lang w:val="ru-RU"/>
        </w:rPr>
        <w:t>х операцій, виконаних з викорис</w:t>
      </w:r>
      <w:r w:rsidRPr="00860665">
        <w:rPr>
          <w:lang w:val="ru-RU"/>
        </w:rPr>
        <w:t>танням електронних платіжних з</w:t>
      </w:r>
      <w:r>
        <w:rPr>
          <w:lang w:val="ru-RU"/>
        </w:rPr>
        <w:t>асобів учасниками платіжних сис</w:t>
      </w:r>
      <w:r w:rsidRPr="00860665">
        <w:rPr>
          <w:lang w:val="ru-RU"/>
        </w:rPr>
        <w:t>тем, у яких використовуються електронні платіжні засоби, за звітний період;</w:t>
      </w:r>
    </w:p>
    <w:p w14:paraId="59B2E317" w14:textId="77777777" w:rsidR="0018692F" w:rsidRDefault="0018692F" w:rsidP="00860665">
      <w:pPr>
        <w:ind w:firstLine="567"/>
        <w:rPr>
          <w:lang w:val="ru-RU"/>
        </w:rPr>
      </w:pPr>
    </w:p>
    <w:p w14:paraId="0D639AD7" w14:textId="05582417" w:rsid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lastRenderedPageBreak/>
        <w:t>7) сума платіжних операцій з електронними грошима, за якими у файлі статистичної звітності об'єктами оверсайт</w:t>
      </w:r>
      <w:r w:rsidR="00844418">
        <w:rPr>
          <w:lang w:val="ru-RU"/>
        </w:rPr>
        <w:t>а</w:t>
      </w:r>
      <w:r w:rsidRPr="00860665">
        <w:rPr>
          <w:lang w:val="ru-RU"/>
        </w:rPr>
        <w:t xml:space="preserve"> надана інформація (метрики, параметри, некласифікован</w:t>
      </w:r>
      <w:r>
        <w:rPr>
          <w:lang w:val="ru-RU"/>
        </w:rPr>
        <w:t>і реквізити показників), що сві</w:t>
      </w:r>
      <w:r w:rsidRPr="00860665">
        <w:rPr>
          <w:lang w:val="ru-RU"/>
        </w:rPr>
        <w:t>дчить про відхилення показників, становить один відсоток і більше від усіх платіжних операцій з електронними грошима за звітний період;</w:t>
      </w:r>
    </w:p>
    <w:p w14:paraId="3BF3718E" w14:textId="77777777" w:rsidR="0018692F" w:rsidRDefault="0018692F" w:rsidP="00860665">
      <w:pPr>
        <w:ind w:firstLine="567"/>
        <w:rPr>
          <w:lang w:val="ru-RU"/>
        </w:rPr>
      </w:pPr>
    </w:p>
    <w:p w14:paraId="7DF2E854" w14:textId="11E715F8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 xml:space="preserve">8) сума або кількість </w:t>
      </w:r>
      <w:r w:rsidRPr="0030730B">
        <w:t>інформаційних</w:t>
      </w:r>
      <w:r w:rsidRPr="00860665">
        <w:rPr>
          <w:lang w:val="ru-RU"/>
        </w:rPr>
        <w:t xml:space="preserve"> повідомлень, оброблених технологічними операторами та пов'язаних із наданням платіжних послуг, за якими у файлі статистичн</w:t>
      </w:r>
      <w:r w:rsidR="00844418">
        <w:rPr>
          <w:lang w:val="ru-RU"/>
        </w:rPr>
        <w:t>ої звітності об'єктами оверсайта</w:t>
      </w:r>
      <w:r w:rsidRPr="00860665">
        <w:rPr>
          <w:lang w:val="ru-RU"/>
        </w:rPr>
        <w:t xml:space="preserve"> надана інформація (метрики, параметри, некласифіковані реквізити показників), що свідчить про відхилення показників, становить один відсоток і більше від загальної суми або кількості інформаційних повідомлень, оброблених технологічними операторами та пов'язаних із наданням платіжних послуг;</w:t>
      </w:r>
    </w:p>
    <w:p w14:paraId="352621D7" w14:textId="77777777" w:rsidR="0018692F" w:rsidRDefault="0018692F" w:rsidP="00860665">
      <w:pPr>
        <w:ind w:firstLine="567"/>
        <w:rPr>
          <w:lang w:val="ru-RU"/>
        </w:rPr>
      </w:pPr>
    </w:p>
    <w:p w14:paraId="6AC7ED54" w14:textId="56ADA00A" w:rsidR="00860665" w:rsidRP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9) розмір комісійної винагород</w:t>
      </w:r>
      <w:r>
        <w:rPr>
          <w:lang w:val="ru-RU"/>
        </w:rPr>
        <w:t>и (інтерчейндж) або плати за ек</w:t>
      </w:r>
      <w:r w:rsidRPr="00860665">
        <w:rPr>
          <w:lang w:val="ru-RU"/>
        </w:rPr>
        <w:t>вайринг, за якими у файлі статистичної звітності об'єктами оверсайт</w:t>
      </w:r>
      <w:r w:rsidR="00844418">
        <w:rPr>
          <w:lang w:val="ru-RU"/>
        </w:rPr>
        <w:t>а</w:t>
      </w:r>
      <w:r w:rsidRPr="00860665">
        <w:rPr>
          <w:lang w:val="ru-RU"/>
        </w:rPr>
        <w:t xml:space="preserve"> надана інформація (метрики, параметри, некласифіковані реквізити показників), що свідчить про відхилення показників, становить 0,5 відсоткового пункту і більше від середньозваженого розміру комісійної винагороди (інтерчейндж) або плати за еквайринг відповідно за звітний період в Україні;</w:t>
      </w:r>
    </w:p>
    <w:p w14:paraId="2FF70866" w14:textId="77777777" w:rsidR="00981B9C" w:rsidRDefault="00981B9C" w:rsidP="00860665">
      <w:pPr>
        <w:ind w:firstLine="567"/>
        <w:rPr>
          <w:lang w:val="ru-RU"/>
        </w:rPr>
      </w:pPr>
    </w:p>
    <w:p w14:paraId="2CBF466D" w14:textId="604E1E8E" w:rsidR="00860665" w:rsidRDefault="00860665" w:rsidP="00860665">
      <w:pPr>
        <w:ind w:firstLine="567"/>
        <w:rPr>
          <w:lang w:val="ru-RU"/>
        </w:rPr>
      </w:pPr>
      <w:r w:rsidRPr="00860665">
        <w:rPr>
          <w:lang w:val="ru-RU"/>
        </w:rPr>
        <w:t>10) кількість емітованих (ро</w:t>
      </w:r>
      <w:r>
        <w:rPr>
          <w:lang w:val="ru-RU"/>
        </w:rPr>
        <w:t>зповсюджених) електронних платі</w:t>
      </w:r>
      <w:r w:rsidRPr="00860665">
        <w:rPr>
          <w:lang w:val="ru-RU"/>
        </w:rPr>
        <w:t>жних засобів, платіжних пристроїв чи пунктів надання фінансових послуг, що використовуються для виконання платіжних операцій, за якими у файлі статистичн</w:t>
      </w:r>
      <w:r w:rsidR="00844418">
        <w:rPr>
          <w:lang w:val="ru-RU"/>
        </w:rPr>
        <w:t>ої звітності об'єктами оверсайта</w:t>
      </w:r>
      <w:r w:rsidRPr="00860665">
        <w:rPr>
          <w:lang w:val="ru-RU"/>
        </w:rPr>
        <w:t xml:space="preserve"> надана інформація (метрики, параметри, </w:t>
      </w:r>
      <w:r>
        <w:rPr>
          <w:lang w:val="ru-RU"/>
        </w:rPr>
        <w:t>некласифіковані реквізити показ</w:t>
      </w:r>
      <w:r w:rsidRPr="00860665">
        <w:rPr>
          <w:lang w:val="ru-RU"/>
        </w:rPr>
        <w:t>ників), що свідчить про відхилення п</w:t>
      </w:r>
      <w:r>
        <w:rPr>
          <w:lang w:val="ru-RU"/>
        </w:rPr>
        <w:t>оказників, становить один відсо</w:t>
      </w:r>
      <w:r w:rsidRPr="00860665">
        <w:rPr>
          <w:lang w:val="ru-RU"/>
        </w:rPr>
        <w:t>ток і більше від загального значення відповідного показника.”</w:t>
      </w:r>
      <w:r>
        <w:rPr>
          <w:lang w:val="ru-RU"/>
        </w:rPr>
        <w:t>;</w:t>
      </w:r>
    </w:p>
    <w:p w14:paraId="5949F200" w14:textId="04D5C604" w:rsidR="00860665" w:rsidRDefault="00860665" w:rsidP="00860665">
      <w:pPr>
        <w:ind w:firstLine="567"/>
        <w:rPr>
          <w:lang w:val="ru-RU"/>
        </w:rPr>
      </w:pPr>
    </w:p>
    <w:p w14:paraId="181A3D08" w14:textId="2AB11566" w:rsidR="00860665" w:rsidRPr="000F6A06" w:rsidRDefault="00860665" w:rsidP="00430E0A">
      <w:pPr>
        <w:pStyle w:val="af3"/>
        <w:numPr>
          <w:ilvl w:val="0"/>
          <w:numId w:val="22"/>
        </w:numPr>
        <w:ind w:left="0" w:firstLine="709"/>
        <w:rPr>
          <w:lang w:val="ru-RU"/>
        </w:rPr>
      </w:pPr>
      <w:r>
        <w:rPr>
          <w:lang w:val="ru-RU"/>
        </w:rPr>
        <w:t>в абзаці третьому підпункту 1 пункту 54</w:t>
      </w:r>
      <w:r w:rsidR="000F6A06">
        <w:rPr>
          <w:lang w:val="ru-RU"/>
        </w:rPr>
        <w:t xml:space="preserve"> </w:t>
      </w:r>
      <w:r w:rsidRPr="000F6A06">
        <w:rPr>
          <w:lang w:val="ru-RU"/>
        </w:rPr>
        <w:t>слова “об’єкта оверсайту” замінити словами “платіжної системи/технологічного оператора</w:t>
      </w:r>
      <w:r w:rsidR="00A85844" w:rsidRPr="000F6A06">
        <w:rPr>
          <w:lang w:val="ru-RU"/>
        </w:rPr>
        <w:t>”.</w:t>
      </w:r>
    </w:p>
    <w:p w14:paraId="32B55361" w14:textId="714C78D7" w:rsidR="00A85844" w:rsidRDefault="00A85844" w:rsidP="00B21AC5">
      <w:pPr>
        <w:ind w:firstLine="709"/>
        <w:rPr>
          <w:lang w:val="ru-RU"/>
        </w:rPr>
      </w:pPr>
    </w:p>
    <w:p w14:paraId="1DC4D0AF" w14:textId="668EC098" w:rsidR="00A85844" w:rsidRDefault="00EB3997" w:rsidP="00B21AC5">
      <w:pPr>
        <w:ind w:firstLine="709"/>
      </w:pPr>
      <w:r>
        <w:t>8</w:t>
      </w:r>
      <w:r w:rsidR="00A85844">
        <w:rPr>
          <w:lang w:val="en-US"/>
        </w:rPr>
        <w:t xml:space="preserve">. </w:t>
      </w:r>
      <w:r w:rsidR="00A85844">
        <w:t xml:space="preserve">У розділі </w:t>
      </w:r>
      <w:r w:rsidR="00A85844" w:rsidRPr="00A85844">
        <w:t>X</w:t>
      </w:r>
      <w:r w:rsidR="00A85844">
        <w:t>:</w:t>
      </w:r>
    </w:p>
    <w:p w14:paraId="2B32004F" w14:textId="3842ACB8" w:rsidR="00A85844" w:rsidRDefault="00A85844" w:rsidP="00B21AC5">
      <w:pPr>
        <w:ind w:firstLine="709"/>
      </w:pPr>
    </w:p>
    <w:p w14:paraId="0CF069E8" w14:textId="27FB3A0F" w:rsidR="00A85844" w:rsidRDefault="000F6A06" w:rsidP="00B21AC5">
      <w:pPr>
        <w:pStyle w:val="af3"/>
        <w:numPr>
          <w:ilvl w:val="0"/>
          <w:numId w:val="23"/>
        </w:numPr>
        <w:ind w:left="0" w:firstLine="709"/>
      </w:pPr>
      <w:r>
        <w:t xml:space="preserve">у </w:t>
      </w:r>
      <w:r w:rsidR="00A85844" w:rsidRPr="00A85844">
        <w:t>заголов</w:t>
      </w:r>
      <w:r>
        <w:t>ку</w:t>
      </w:r>
      <w:r w:rsidR="00A85844" w:rsidRPr="00A85844">
        <w:t xml:space="preserve"> розділу</w:t>
      </w:r>
      <w:r w:rsidR="00A85844">
        <w:t xml:space="preserve"> сл</w:t>
      </w:r>
      <w:r>
        <w:t>ова</w:t>
      </w:r>
      <w:r w:rsidR="00A85844">
        <w:t xml:space="preserve"> </w:t>
      </w:r>
      <w:r w:rsidR="00A85844" w:rsidRPr="00A85844">
        <w:t>“, який проводився за фактичним</w:t>
      </w:r>
      <w:r w:rsidR="00A85844">
        <w:t xml:space="preserve"> місцезнаходженням об’єкта виїз</w:t>
      </w:r>
      <w:r w:rsidR="00A85844" w:rsidRPr="00A85844">
        <w:t>ного моніторингу”</w:t>
      </w:r>
      <w:r w:rsidR="00A85844">
        <w:t xml:space="preserve"> виключити</w:t>
      </w:r>
      <w:r w:rsidR="00A85844" w:rsidRPr="00A85844">
        <w:t>;</w:t>
      </w:r>
    </w:p>
    <w:p w14:paraId="538A7164" w14:textId="77777777" w:rsidR="00A85844" w:rsidRDefault="00A85844" w:rsidP="00B21AC5">
      <w:pPr>
        <w:pStyle w:val="af3"/>
        <w:ind w:left="0" w:firstLine="709"/>
      </w:pPr>
    </w:p>
    <w:p w14:paraId="52921A49" w14:textId="77777777" w:rsidR="00D56657" w:rsidRDefault="00614C53" w:rsidP="00B21AC5">
      <w:pPr>
        <w:pStyle w:val="af3"/>
        <w:numPr>
          <w:ilvl w:val="0"/>
          <w:numId w:val="23"/>
        </w:numPr>
        <w:ind w:left="0" w:firstLine="709"/>
        <w:contextualSpacing w:val="0"/>
      </w:pPr>
      <w:r>
        <w:t xml:space="preserve">у </w:t>
      </w:r>
      <w:r w:rsidR="00A85844">
        <w:t>пункт</w:t>
      </w:r>
      <w:r>
        <w:t>і</w:t>
      </w:r>
      <w:r w:rsidR="00A85844">
        <w:t xml:space="preserve"> 68</w:t>
      </w:r>
      <w:r>
        <w:t>:</w:t>
      </w:r>
      <w:r w:rsidR="00D56657" w:rsidRPr="00D56657">
        <w:t xml:space="preserve"> </w:t>
      </w:r>
    </w:p>
    <w:p w14:paraId="5D2E241A" w14:textId="5D73578A" w:rsidR="00614C53" w:rsidRDefault="00D56657" w:rsidP="00D56657">
      <w:pPr>
        <w:ind w:firstLine="708"/>
      </w:pPr>
      <w:r>
        <w:t xml:space="preserve">літери </w:t>
      </w:r>
      <w:r w:rsidRPr="00A85844">
        <w:t>“(</w:t>
      </w:r>
      <w:r>
        <w:t>ки</w:t>
      </w:r>
      <w:r w:rsidRPr="00A85844">
        <w:t>)”</w:t>
      </w:r>
      <w:r>
        <w:t xml:space="preserve"> виключити; </w:t>
      </w:r>
      <w:r w:rsidRPr="00A85844">
        <w:t xml:space="preserve"> </w:t>
      </w:r>
    </w:p>
    <w:p w14:paraId="2405514A" w14:textId="6B7516D3" w:rsidR="00614C53" w:rsidRDefault="00614C53" w:rsidP="00B21AC5">
      <w:pPr>
        <w:ind w:firstLine="709"/>
      </w:pPr>
      <w:r>
        <w:t xml:space="preserve">пункт </w:t>
      </w:r>
      <w:r w:rsidR="00893A3B">
        <w:t xml:space="preserve">після слова </w:t>
      </w:r>
      <w:r w:rsidR="00893A3B" w:rsidRPr="00A85844">
        <w:t>“</w:t>
      </w:r>
      <w:r w:rsidR="00893A3B">
        <w:t>передають</w:t>
      </w:r>
      <w:r w:rsidR="00893A3B" w:rsidRPr="00A85844">
        <w:t>”</w:t>
      </w:r>
      <w:r w:rsidR="00893A3B">
        <w:t xml:space="preserve"> доповнити словами </w:t>
      </w:r>
      <w:r w:rsidR="00893A3B" w:rsidRPr="00A85844">
        <w:t>“</w:t>
      </w:r>
      <w:r w:rsidR="00893A3B">
        <w:t>або надсилають</w:t>
      </w:r>
      <w:r w:rsidR="00893A3B" w:rsidRPr="00A85844">
        <w:t>”</w:t>
      </w:r>
      <w:r>
        <w:t>;</w:t>
      </w:r>
    </w:p>
    <w:p w14:paraId="2C26DAFE" w14:textId="105A323E" w:rsidR="00A85844" w:rsidRDefault="000F6A06" w:rsidP="00B21AC5">
      <w:pPr>
        <w:ind w:firstLine="709"/>
      </w:pPr>
      <w:r>
        <w:t xml:space="preserve"> </w:t>
      </w:r>
    </w:p>
    <w:p w14:paraId="58867247" w14:textId="77777777" w:rsidR="003B7726" w:rsidRDefault="003B7726" w:rsidP="003B7726">
      <w:pPr>
        <w:pStyle w:val="af3"/>
      </w:pPr>
    </w:p>
    <w:p w14:paraId="19925DCE" w14:textId="20FC5EE7" w:rsidR="003B7726" w:rsidRDefault="003B7726" w:rsidP="00B21AC5">
      <w:pPr>
        <w:pStyle w:val="af3"/>
        <w:numPr>
          <w:ilvl w:val="0"/>
          <w:numId w:val="23"/>
        </w:numPr>
        <w:ind w:left="0" w:firstLine="709"/>
      </w:pPr>
      <w:r>
        <w:t xml:space="preserve">пункт 70 викласти </w:t>
      </w:r>
      <w:r w:rsidR="000F6A06">
        <w:t>в</w:t>
      </w:r>
      <w:r>
        <w:t xml:space="preserve"> такій редакції: </w:t>
      </w:r>
    </w:p>
    <w:p w14:paraId="5DE0FA8C" w14:textId="2C676E79" w:rsidR="003B7726" w:rsidRDefault="003B7726" w:rsidP="00B21AC5">
      <w:pPr>
        <w:ind w:firstLine="709"/>
      </w:pPr>
      <w:r w:rsidRPr="003B7726">
        <w:lastRenderedPageBreak/>
        <w:t>“</w:t>
      </w:r>
      <w:r>
        <w:t>70. Члени робочої групи складають довідку в двох примірниках та засвідчують кожен примі</w:t>
      </w:r>
      <w:r w:rsidR="008D25C7">
        <w:t xml:space="preserve">рник довідки підписом протягом </w:t>
      </w:r>
      <w:r w:rsidR="00560F9F">
        <w:t>п</w:t>
      </w:r>
      <w:r w:rsidR="00D56657" w:rsidRPr="00150251">
        <w:rPr>
          <w:lang w:val="ru-RU"/>
        </w:rPr>
        <w:t>’</w:t>
      </w:r>
      <w:r w:rsidR="00560F9F">
        <w:t>яти</w:t>
      </w:r>
      <w:r w:rsidR="00560F9F" w:rsidDel="00560F9F">
        <w:t xml:space="preserve"> </w:t>
      </w:r>
      <w:r>
        <w:t>днів з дня завершення виїзного моніторингу.</w:t>
      </w:r>
    </w:p>
    <w:p w14:paraId="3B124DB5" w14:textId="5CC4CA8B" w:rsidR="003B7726" w:rsidRDefault="003B7726" w:rsidP="003B7726">
      <w:pPr>
        <w:ind w:firstLine="567"/>
      </w:pPr>
      <w:r>
        <w:t xml:space="preserve">Національний банк не пізніше ніж через </w:t>
      </w:r>
      <w:r w:rsidR="00560F9F">
        <w:t xml:space="preserve">вісім </w:t>
      </w:r>
      <w:r>
        <w:t xml:space="preserve">робочих днів із дня закінчення виїзного моніторингу надсилає об’єкту виїзного моніторингу перший примірник довідки </w:t>
      </w:r>
      <w:r w:rsidR="00560F9F" w:rsidRPr="001E18A8">
        <w:t>з урахуванням вимог щодо пересилання документів, що містять інформацію з обмеженим доступом, установлених Національним банком</w:t>
      </w:r>
      <w:r w:rsidRPr="00560F9F">
        <w:t>,</w:t>
      </w:r>
      <w:r>
        <w:t xml:space="preserve"> рекомендованим листом із повідомленням про вручення.</w:t>
      </w:r>
      <w:r w:rsidRPr="003B7726">
        <w:t>”</w:t>
      </w:r>
      <w:r>
        <w:t>;</w:t>
      </w:r>
    </w:p>
    <w:p w14:paraId="68E54338" w14:textId="77777777" w:rsidR="003B7726" w:rsidRDefault="003B7726" w:rsidP="003B7726">
      <w:pPr>
        <w:ind w:firstLine="567"/>
      </w:pPr>
    </w:p>
    <w:p w14:paraId="3356413E" w14:textId="4A8E999B" w:rsidR="003B7726" w:rsidRPr="003B7726" w:rsidRDefault="003B7726" w:rsidP="003B7726">
      <w:pPr>
        <w:pStyle w:val="af3"/>
        <w:numPr>
          <w:ilvl w:val="0"/>
          <w:numId w:val="23"/>
        </w:numPr>
      </w:pPr>
      <w:r>
        <w:t>розділ після пункту 70 доповнити новим пунктом 70</w:t>
      </w:r>
      <w:r w:rsidRPr="003B7726">
        <w:rPr>
          <w:vertAlign w:val="superscript"/>
        </w:rPr>
        <w:t>1</w:t>
      </w:r>
      <w:r w:rsidRPr="003B7726">
        <w:t xml:space="preserve"> такого змісту:</w:t>
      </w:r>
    </w:p>
    <w:p w14:paraId="74AA0F1A" w14:textId="144A8EAD" w:rsidR="003B7726" w:rsidRDefault="00437A6F" w:rsidP="00057391">
      <w:pPr>
        <w:ind w:firstLine="567"/>
      </w:pPr>
      <w:r w:rsidRPr="00437A6F">
        <w:t>“</w:t>
      </w:r>
      <w:r>
        <w:t>70</w:t>
      </w:r>
      <w:r w:rsidRPr="00437A6F">
        <w:rPr>
          <w:vertAlign w:val="superscript"/>
        </w:rPr>
        <w:t>1</w:t>
      </w:r>
      <w:r>
        <w:t xml:space="preserve">. </w:t>
      </w:r>
      <w:r w:rsidR="00981B9C" w:rsidRPr="00981B9C">
        <w:t>Довідка про виявлені порушення законодавства України за результатами безвиїзного моніторингу</w:t>
      </w:r>
      <w:r w:rsidR="00981B9C">
        <w:t xml:space="preserve"> направляється об’єкту оверсайта в порядку та в строки, передбачені пунктами  9</w:t>
      </w:r>
      <w:r w:rsidR="00981B9C" w:rsidRPr="00437A6F">
        <w:rPr>
          <w:vertAlign w:val="superscript"/>
        </w:rPr>
        <w:t>1</w:t>
      </w:r>
      <w:r w:rsidR="00981B9C">
        <w:t xml:space="preserve"> - 9</w:t>
      </w:r>
      <w:r w:rsidR="00981B9C" w:rsidRPr="00437A6F">
        <w:rPr>
          <w:vertAlign w:val="superscript"/>
        </w:rPr>
        <w:t>3</w:t>
      </w:r>
      <w:r w:rsidR="00981B9C">
        <w:t xml:space="preserve"> розділу ІІІ Положення про пред’явлення вимог та застосування заходів впливу Національним банком України до об’єктів оверсайту платіжної інфраструктури, затвердженого постановою Правління Національного банку України від 09 травня 2023 року № 61 (зі змінами)</w:t>
      </w:r>
      <w:r w:rsidR="009438A0">
        <w:t xml:space="preserve"> (далі – Положення № 61)</w:t>
      </w:r>
      <w:r>
        <w:t>;</w:t>
      </w:r>
    </w:p>
    <w:p w14:paraId="5BDC62FE" w14:textId="367508BC" w:rsidR="009123C1" w:rsidRDefault="009123C1" w:rsidP="00437A6F">
      <w:pPr>
        <w:ind w:firstLine="567"/>
      </w:pPr>
      <w:r>
        <w:t>А</w:t>
      </w:r>
      <w:r w:rsidRPr="009123C1">
        <w:t>кт про створення перешкод проведенню виїзного моніторингу</w:t>
      </w:r>
      <w:r>
        <w:t xml:space="preserve"> направляється об’єкту оверсайта (замість довідки) в разі створення ним перешкод проведенню виїзному моніторингу та/або настання випадків, передбачених у пункті 38 розділу ІV </w:t>
      </w:r>
      <w:r w:rsidRPr="009438A0">
        <w:t xml:space="preserve">цього Положення, </w:t>
      </w:r>
      <w:r w:rsidRPr="00057391">
        <w:t>в порядку та в строки, передбачені пунктами 9</w:t>
      </w:r>
      <w:r w:rsidRPr="00057391">
        <w:rPr>
          <w:vertAlign w:val="superscript"/>
        </w:rPr>
        <w:t>1</w:t>
      </w:r>
      <w:r w:rsidRPr="00057391">
        <w:t xml:space="preserve"> - 9</w:t>
      </w:r>
      <w:r w:rsidRPr="00057391">
        <w:rPr>
          <w:vertAlign w:val="superscript"/>
        </w:rPr>
        <w:t>3</w:t>
      </w:r>
      <w:r w:rsidRPr="00057391">
        <w:t xml:space="preserve"> розділу ІІІ </w:t>
      </w:r>
      <w:r w:rsidRPr="00F76213">
        <w:t>Положення № 61</w:t>
      </w:r>
      <w:r w:rsidRPr="00E71EEE">
        <w:t>.</w:t>
      </w:r>
      <w:r w:rsidR="0041194A" w:rsidRPr="0041194A">
        <w:rPr>
          <w:lang w:val="ru-RU"/>
        </w:rPr>
        <w:t>”</w:t>
      </w:r>
      <w:r w:rsidR="0041194A">
        <w:t>;</w:t>
      </w:r>
      <w:r>
        <w:t xml:space="preserve"> </w:t>
      </w:r>
    </w:p>
    <w:p w14:paraId="2D6218A9" w14:textId="2758E7C8" w:rsidR="00E34AB2" w:rsidRDefault="00E34AB2" w:rsidP="00437A6F">
      <w:pPr>
        <w:ind w:firstLine="567"/>
      </w:pPr>
    </w:p>
    <w:p w14:paraId="18C0BC13" w14:textId="258EE436" w:rsidR="00E34AB2" w:rsidRDefault="0041194A" w:rsidP="00E34AB2">
      <w:pPr>
        <w:pStyle w:val="af3"/>
        <w:numPr>
          <w:ilvl w:val="0"/>
          <w:numId w:val="23"/>
        </w:numPr>
      </w:pPr>
      <w:r>
        <w:t>пункт 71 викласти в</w:t>
      </w:r>
      <w:r w:rsidR="00E34AB2">
        <w:t xml:space="preserve"> такій редакції: </w:t>
      </w:r>
    </w:p>
    <w:p w14:paraId="54FD00DA" w14:textId="6C14B4DD" w:rsidR="00E34AB2" w:rsidRDefault="00E34AB2" w:rsidP="00E34AB2">
      <w:pPr>
        <w:ind w:firstLine="567"/>
      </w:pPr>
      <w:r w:rsidRPr="00E34AB2">
        <w:t>“</w:t>
      </w:r>
      <w:r>
        <w:t>71. Об’єкт виїзного моніторингу не пізніше п’ятого робочого дня з дня отримання довідки надсилає Національному банку підписаний керівником об’єкта виїзного моніторингу перший примірник довідки. Національний банк після отримання першого примірника довідки надсилає об’єкту виїзного моніторингу другий примірник.</w:t>
      </w:r>
    </w:p>
    <w:p w14:paraId="09167B86" w14:textId="77777777" w:rsidR="00E34AB2" w:rsidRDefault="00E34AB2" w:rsidP="00E34AB2">
      <w:pPr>
        <w:ind w:firstLine="567"/>
      </w:pPr>
      <w:r>
        <w:t>Об’єкт виїзного моніторингу протягом п’яти робочих днів із дня отримання першого примірника довідки має право надати Національному банку пояснення чи обґрунтовані заперечення щодо обставин, фактів порушень (за наявності) у письмовій формі з обов’язковим документальним підтвердженням.</w:t>
      </w:r>
    </w:p>
    <w:p w14:paraId="3E8D6C5E" w14:textId="006BD466" w:rsidR="00E34AB2" w:rsidRDefault="00E34AB2" w:rsidP="00E34AB2">
      <w:pPr>
        <w:ind w:firstLine="567"/>
      </w:pPr>
      <w:r>
        <w:t>Довідка в разі неповернення об’єктом виїзного моніторингу в установлений строк підписаного керівником об’єкта виїзного моніторингу першого примірника довідки або відмови в її підписанні вважається такою, що доведена до відома об’єкта</w:t>
      </w:r>
      <w:r w:rsidR="00AF0CB2">
        <w:t xml:space="preserve"> виїзного моніторингу</w:t>
      </w:r>
      <w:r>
        <w:t>.</w:t>
      </w:r>
    </w:p>
    <w:p w14:paraId="7C6008A1" w14:textId="1DDF4FBC" w:rsidR="00E34AB2" w:rsidRDefault="00E34AB2" w:rsidP="00E34AB2">
      <w:pPr>
        <w:ind w:firstLine="567"/>
      </w:pPr>
      <w:r>
        <w:t>Національний банк у цьому разі для подальшої роботи використовує другий примірник довідки, який зберігається в Національному банку.</w:t>
      </w:r>
      <w:r w:rsidRPr="00E34AB2">
        <w:t>”</w:t>
      </w:r>
      <w:r w:rsidR="00B63616">
        <w:t>;</w:t>
      </w:r>
    </w:p>
    <w:p w14:paraId="521F19D5" w14:textId="0E2EF0C6" w:rsidR="00B63616" w:rsidRDefault="00B63616" w:rsidP="00E34AB2">
      <w:pPr>
        <w:ind w:firstLine="567"/>
      </w:pPr>
    </w:p>
    <w:p w14:paraId="39D7A117" w14:textId="4BEECD22" w:rsidR="00B63616" w:rsidRDefault="00B63616" w:rsidP="00430E0A">
      <w:pPr>
        <w:pStyle w:val="af3"/>
        <w:numPr>
          <w:ilvl w:val="0"/>
          <w:numId w:val="23"/>
        </w:numPr>
      </w:pPr>
      <w:r>
        <w:t xml:space="preserve">у пункті 72 слово </w:t>
      </w:r>
      <w:r w:rsidRPr="00E34AB2">
        <w:t>“</w:t>
      </w:r>
      <w:r>
        <w:t>одночасно</w:t>
      </w:r>
      <w:r w:rsidRPr="00E34AB2">
        <w:t>”</w:t>
      </w:r>
      <w:r>
        <w:t xml:space="preserve"> виключити;</w:t>
      </w:r>
    </w:p>
    <w:p w14:paraId="12FDBABF" w14:textId="1001CF4B" w:rsidR="00B63616" w:rsidRDefault="00B63616" w:rsidP="00430E0A"/>
    <w:p w14:paraId="307A23DF" w14:textId="173846BA" w:rsidR="00B63616" w:rsidRDefault="00C20FC7" w:rsidP="00430E0A">
      <w:pPr>
        <w:pStyle w:val="af3"/>
        <w:numPr>
          <w:ilvl w:val="0"/>
          <w:numId w:val="23"/>
        </w:numPr>
      </w:pPr>
      <w:r>
        <w:lastRenderedPageBreak/>
        <w:t xml:space="preserve">абзац перший </w:t>
      </w:r>
      <w:r w:rsidR="00614C53">
        <w:t xml:space="preserve">пункту 76 </w:t>
      </w:r>
      <w:r w:rsidR="00D56657">
        <w:t xml:space="preserve">викласти </w:t>
      </w:r>
      <w:r w:rsidR="00D56657" w:rsidRPr="00150251">
        <w:t>в</w:t>
      </w:r>
      <w:r>
        <w:t xml:space="preserve"> такій редакції: </w:t>
      </w:r>
    </w:p>
    <w:p w14:paraId="27D7E3F7" w14:textId="524F1DCC" w:rsidR="00C20FC7" w:rsidRDefault="00C20FC7" w:rsidP="00430E0A">
      <w:r>
        <w:t xml:space="preserve">        </w:t>
      </w:r>
      <w:r w:rsidRPr="00E34AB2">
        <w:t>“</w:t>
      </w:r>
      <w:r w:rsidR="00614C53">
        <w:t xml:space="preserve">76. </w:t>
      </w:r>
      <w:r w:rsidRPr="00C20FC7">
        <w:t>Керівник робочої групи відповідає</w:t>
      </w:r>
      <w:r w:rsidR="001D6AA7">
        <w:t xml:space="preserve"> за оформлення звіту, який скла</w:t>
      </w:r>
      <w:r w:rsidRPr="00C20FC7">
        <w:t>дається та надсилається об’єкту</w:t>
      </w:r>
      <w:r w:rsidR="001D6AA7">
        <w:t xml:space="preserve"> оверсайта протягом 30 календар</w:t>
      </w:r>
      <w:r w:rsidRPr="00C20FC7">
        <w:t xml:space="preserve">них </w:t>
      </w:r>
      <w:r w:rsidR="001D6AA7">
        <w:t>днів із дня закінчення виїзного моніторингу.</w:t>
      </w:r>
      <w:r w:rsidRPr="00E34AB2">
        <w:t>”</w:t>
      </w:r>
      <w:r>
        <w:t>;</w:t>
      </w:r>
    </w:p>
    <w:p w14:paraId="116BB73A" w14:textId="77777777" w:rsidR="00C20FC7" w:rsidRDefault="00C20FC7" w:rsidP="00430E0A">
      <w:pPr>
        <w:pStyle w:val="af3"/>
      </w:pPr>
    </w:p>
    <w:p w14:paraId="2AA57074" w14:textId="29624C21" w:rsidR="00C20FC7" w:rsidRDefault="001D6AA7" w:rsidP="00430E0A">
      <w:pPr>
        <w:pStyle w:val="af3"/>
        <w:numPr>
          <w:ilvl w:val="0"/>
          <w:numId w:val="23"/>
        </w:numPr>
      </w:pPr>
      <w:r>
        <w:t>абзац третій пункту</w:t>
      </w:r>
      <w:r w:rsidR="00D56657">
        <w:t xml:space="preserve"> 79 викласти </w:t>
      </w:r>
      <w:r w:rsidR="00D56657" w:rsidRPr="00150251">
        <w:t>в</w:t>
      </w:r>
      <w:r w:rsidR="009704BF">
        <w:t xml:space="preserve"> такій редакції:</w:t>
      </w:r>
    </w:p>
    <w:p w14:paraId="56B5AB81" w14:textId="049B2159" w:rsidR="009704BF" w:rsidRDefault="009704BF" w:rsidP="00430E0A">
      <w:r>
        <w:t xml:space="preserve">        </w:t>
      </w:r>
      <w:r w:rsidR="00A33FA8" w:rsidRPr="00E34AB2">
        <w:t>“</w:t>
      </w:r>
      <w:r w:rsidRPr="00560F9F">
        <w:t>Перший примірник з</w:t>
      </w:r>
      <w:r w:rsidRPr="009704BF">
        <w:t>віту разом із супровідним листом надсилається до об’єкта виїзного моніторингу з урахуван</w:t>
      </w:r>
      <w:r>
        <w:t>ням вимог щодо пересилання доку</w:t>
      </w:r>
      <w:r w:rsidRPr="009704BF">
        <w:t xml:space="preserve">ментів, що містять інформацію з обмеженим доступом, установлених Національним банком у </w:t>
      </w:r>
      <w:r w:rsidR="001D6AA7">
        <w:t>строки, встановлені пунктом 76 р</w:t>
      </w:r>
      <w:r w:rsidRPr="009704BF">
        <w:t>озділу Х цього Положення.</w:t>
      </w:r>
      <w:r w:rsidRPr="00E34AB2">
        <w:t>”</w:t>
      </w:r>
      <w:r>
        <w:t>.</w:t>
      </w:r>
    </w:p>
    <w:p w14:paraId="1383467B" w14:textId="2E33AB23" w:rsidR="00E34AB2" w:rsidRDefault="00E34AB2" w:rsidP="00E34AB2">
      <w:pPr>
        <w:ind w:firstLine="567"/>
      </w:pPr>
    </w:p>
    <w:p w14:paraId="0F391803" w14:textId="1B029A7E" w:rsidR="00E34AB2" w:rsidRDefault="00EB3997" w:rsidP="00E34AB2">
      <w:pPr>
        <w:ind w:firstLine="567"/>
      </w:pPr>
      <w:r>
        <w:t>9</w:t>
      </w:r>
      <w:r w:rsidR="00E34AB2">
        <w:t xml:space="preserve">. Розділ </w:t>
      </w:r>
      <w:r w:rsidR="00E34AB2" w:rsidRPr="00A85844">
        <w:t>X</w:t>
      </w:r>
      <w:r w:rsidR="00E34AB2">
        <w:t xml:space="preserve">І виключити. </w:t>
      </w:r>
    </w:p>
    <w:p w14:paraId="7453962E" w14:textId="45B561DD" w:rsidR="009422F7" w:rsidRDefault="009422F7" w:rsidP="00E34AB2">
      <w:pPr>
        <w:ind w:firstLine="567"/>
      </w:pPr>
    </w:p>
    <w:p w14:paraId="43BD91EB" w14:textId="412DA166" w:rsidR="009422F7" w:rsidRDefault="00EB3997" w:rsidP="009422F7">
      <w:pPr>
        <w:ind w:firstLine="567"/>
        <w:rPr>
          <w:color w:val="000000" w:themeColor="text1"/>
        </w:rPr>
      </w:pPr>
      <w:r>
        <w:t>10</w:t>
      </w:r>
      <w:r w:rsidR="009422F7">
        <w:t xml:space="preserve">. </w:t>
      </w:r>
      <w:r w:rsidR="009422F7" w:rsidRPr="002932F3">
        <w:rPr>
          <w:color w:val="000000" w:themeColor="text1"/>
        </w:rPr>
        <w:t>У тексті</w:t>
      </w:r>
      <w:r w:rsidR="009422F7">
        <w:rPr>
          <w:color w:val="000000" w:themeColor="text1"/>
        </w:rPr>
        <w:t xml:space="preserve"> </w:t>
      </w:r>
      <w:r w:rsidR="009422F7" w:rsidRPr="002932F3">
        <w:rPr>
          <w:color w:val="000000" w:themeColor="text1"/>
        </w:rPr>
        <w:t>Положення слово “оверсайту” замінити словом</w:t>
      </w:r>
      <w:r w:rsidR="009422F7">
        <w:rPr>
          <w:color w:val="000000" w:themeColor="text1"/>
        </w:rPr>
        <w:t xml:space="preserve"> </w:t>
      </w:r>
      <w:r w:rsidR="009422F7" w:rsidRPr="002932F3">
        <w:rPr>
          <w:color w:val="000000" w:themeColor="text1"/>
        </w:rPr>
        <w:t>“оверсайта”</w:t>
      </w:r>
      <w:r w:rsidR="009422F7" w:rsidRPr="00430E0A">
        <w:rPr>
          <w:color w:val="000000" w:themeColor="text1"/>
        </w:rPr>
        <w:t>.</w:t>
      </w:r>
    </w:p>
    <w:p w14:paraId="5A783E90" w14:textId="51018E51" w:rsidR="009422F7" w:rsidRPr="00A85844" w:rsidRDefault="009422F7" w:rsidP="00E34AB2">
      <w:pPr>
        <w:ind w:firstLine="567"/>
      </w:pPr>
    </w:p>
    <w:sectPr w:rsidR="009422F7" w:rsidRPr="00A85844" w:rsidSect="005B182C">
      <w:headerReference w:type="default" r:id="rId1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4760" w14:textId="77777777" w:rsidR="0071235D" w:rsidRDefault="0071235D" w:rsidP="00E53CCD">
      <w:r>
        <w:separator/>
      </w:r>
    </w:p>
  </w:endnote>
  <w:endnote w:type="continuationSeparator" w:id="0">
    <w:p w14:paraId="77F1628E" w14:textId="77777777" w:rsidR="0071235D" w:rsidRDefault="0071235D" w:rsidP="00E53CCD">
      <w:r>
        <w:continuationSeparator/>
      </w:r>
    </w:p>
  </w:endnote>
  <w:endnote w:type="continuationNotice" w:id="1">
    <w:p w14:paraId="0A37600F" w14:textId="77777777" w:rsidR="0071235D" w:rsidRDefault="00712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557D" w14:textId="77777777" w:rsidR="0071235D" w:rsidRDefault="0071235D" w:rsidP="00E53CCD">
      <w:r>
        <w:separator/>
      </w:r>
    </w:p>
  </w:footnote>
  <w:footnote w:type="continuationSeparator" w:id="0">
    <w:p w14:paraId="7DBBEDC6" w14:textId="77777777" w:rsidR="0071235D" w:rsidRDefault="0071235D" w:rsidP="00E53CCD">
      <w:r>
        <w:continuationSeparator/>
      </w:r>
    </w:p>
  </w:footnote>
  <w:footnote w:type="continuationNotice" w:id="1">
    <w:p w14:paraId="16CBFBA5" w14:textId="77777777" w:rsidR="0071235D" w:rsidRDefault="00712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D039" w14:textId="1B1BAB91" w:rsidR="000F7FE8" w:rsidRDefault="006E25A5">
    <w:pPr>
      <w:pStyle w:val="a5"/>
      <w:jc w:val="center"/>
    </w:pPr>
    <w:r>
      <w:t xml:space="preserve">                                                                                                                        ПРОЄКТ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251F" w14:textId="608C2B4F" w:rsidR="000F7FE8" w:rsidRDefault="000F7FE8" w:rsidP="00FB3BC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36528"/>
      <w:docPartObj>
        <w:docPartGallery w:val="Page Numbers (Top of Page)"/>
        <w:docPartUnique/>
      </w:docPartObj>
    </w:sdtPr>
    <w:sdtEndPr/>
    <w:sdtContent>
      <w:p w14:paraId="73D5583C" w14:textId="08CA98CE" w:rsidR="005B182C" w:rsidRDefault="005B18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5A5">
          <w:rPr>
            <w:noProof/>
          </w:rPr>
          <w:t>8</w:t>
        </w:r>
        <w:r>
          <w:fldChar w:fldCharType="end"/>
        </w:r>
      </w:p>
    </w:sdtContent>
  </w:sdt>
  <w:p w14:paraId="32E85DE0" w14:textId="77777777" w:rsidR="005B182C" w:rsidRDefault="005B18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C8F"/>
    <w:multiLevelType w:val="hybridMultilevel"/>
    <w:tmpl w:val="A74234B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253FC"/>
    <w:multiLevelType w:val="hybridMultilevel"/>
    <w:tmpl w:val="AE9E7976"/>
    <w:lvl w:ilvl="0" w:tplc="19148AE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E0405"/>
    <w:multiLevelType w:val="hybridMultilevel"/>
    <w:tmpl w:val="F8C8AB72"/>
    <w:lvl w:ilvl="0" w:tplc="7C58D4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0C2BC2"/>
    <w:multiLevelType w:val="hybridMultilevel"/>
    <w:tmpl w:val="129AE6DE"/>
    <w:lvl w:ilvl="0" w:tplc="436AA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B30E0"/>
    <w:multiLevelType w:val="hybridMultilevel"/>
    <w:tmpl w:val="8D6E3E6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5B1"/>
    <w:multiLevelType w:val="hybridMultilevel"/>
    <w:tmpl w:val="A8380720"/>
    <w:lvl w:ilvl="0" w:tplc="FEF6A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1645"/>
    <w:multiLevelType w:val="hybridMultilevel"/>
    <w:tmpl w:val="5E5AFD74"/>
    <w:lvl w:ilvl="0" w:tplc="C6F05E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5E008C"/>
    <w:multiLevelType w:val="hybridMultilevel"/>
    <w:tmpl w:val="047C489E"/>
    <w:lvl w:ilvl="0" w:tplc="22F0B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926C9E"/>
    <w:multiLevelType w:val="hybridMultilevel"/>
    <w:tmpl w:val="784431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2646"/>
    <w:multiLevelType w:val="hybridMultilevel"/>
    <w:tmpl w:val="95FA0668"/>
    <w:lvl w:ilvl="0" w:tplc="382C7F3C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705F25"/>
    <w:multiLevelType w:val="hybridMultilevel"/>
    <w:tmpl w:val="AB1601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6A8E"/>
    <w:multiLevelType w:val="hybridMultilevel"/>
    <w:tmpl w:val="76204AA8"/>
    <w:lvl w:ilvl="0" w:tplc="AF76CD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D93208"/>
    <w:multiLevelType w:val="hybridMultilevel"/>
    <w:tmpl w:val="F976CD26"/>
    <w:lvl w:ilvl="0" w:tplc="FEF6AD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81BF5"/>
    <w:multiLevelType w:val="hybridMultilevel"/>
    <w:tmpl w:val="21A65FF4"/>
    <w:lvl w:ilvl="0" w:tplc="013829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9F6EE5"/>
    <w:multiLevelType w:val="hybridMultilevel"/>
    <w:tmpl w:val="AAB0C194"/>
    <w:lvl w:ilvl="0" w:tplc="7C58D4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F250B2"/>
    <w:multiLevelType w:val="hybridMultilevel"/>
    <w:tmpl w:val="ACC48DFA"/>
    <w:lvl w:ilvl="0" w:tplc="65141F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D84C55"/>
    <w:multiLevelType w:val="hybridMultilevel"/>
    <w:tmpl w:val="74E2972C"/>
    <w:lvl w:ilvl="0" w:tplc="AA66B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092B1B"/>
    <w:multiLevelType w:val="hybridMultilevel"/>
    <w:tmpl w:val="6ADCE178"/>
    <w:lvl w:ilvl="0" w:tplc="962C7D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7876C6"/>
    <w:multiLevelType w:val="hybridMultilevel"/>
    <w:tmpl w:val="CE4CE876"/>
    <w:lvl w:ilvl="0" w:tplc="01B266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1D05BA"/>
    <w:multiLevelType w:val="hybridMultilevel"/>
    <w:tmpl w:val="FC46BE7C"/>
    <w:lvl w:ilvl="0" w:tplc="8D20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E8405E"/>
    <w:multiLevelType w:val="hybridMultilevel"/>
    <w:tmpl w:val="3314FA4A"/>
    <w:lvl w:ilvl="0" w:tplc="B4164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882019"/>
    <w:multiLevelType w:val="hybridMultilevel"/>
    <w:tmpl w:val="502AE1E8"/>
    <w:lvl w:ilvl="0" w:tplc="F044FA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2055B5"/>
    <w:multiLevelType w:val="hybridMultilevel"/>
    <w:tmpl w:val="4B8A5914"/>
    <w:lvl w:ilvl="0" w:tplc="054A3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5A369C"/>
    <w:multiLevelType w:val="hybridMultilevel"/>
    <w:tmpl w:val="B3C872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45FCA"/>
    <w:multiLevelType w:val="multilevel"/>
    <w:tmpl w:val="C9B243BC"/>
    <w:lvl w:ilvl="0">
      <w:start w:val="138"/>
      <w:numFmt w:val="decimal"/>
      <w:lvlText w:val="%1."/>
      <w:lvlJc w:val="left"/>
      <w:pPr>
        <w:ind w:left="1352" w:hanging="360"/>
      </w:pPr>
      <w:rPr>
        <w:rFonts w:hint="default"/>
        <w:b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575"/>
      <w:numFmt w:val="decimal"/>
      <w:suff w:val="space"/>
      <w:lvlText w:val="%4."/>
      <w:lvlJc w:val="left"/>
      <w:pPr>
        <w:ind w:left="993" w:hanging="567"/>
      </w:pPr>
      <w:rPr>
        <w:rFonts w:hint="default"/>
        <w:i w:val="0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25" w15:restartNumberingAfterBreak="0">
    <w:nsid w:val="667C7960"/>
    <w:multiLevelType w:val="hybridMultilevel"/>
    <w:tmpl w:val="454E2184"/>
    <w:lvl w:ilvl="0" w:tplc="D8B41E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FF4533"/>
    <w:multiLevelType w:val="hybridMultilevel"/>
    <w:tmpl w:val="7C3815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4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23"/>
  </w:num>
  <w:num w:numId="14">
    <w:abstractNumId w:val="22"/>
  </w:num>
  <w:num w:numId="15">
    <w:abstractNumId w:val="20"/>
  </w:num>
  <w:num w:numId="16">
    <w:abstractNumId w:val="13"/>
  </w:num>
  <w:num w:numId="17">
    <w:abstractNumId w:val="15"/>
  </w:num>
  <w:num w:numId="18">
    <w:abstractNumId w:val="18"/>
  </w:num>
  <w:num w:numId="19">
    <w:abstractNumId w:val="25"/>
  </w:num>
  <w:num w:numId="20">
    <w:abstractNumId w:val="21"/>
  </w:num>
  <w:num w:numId="21">
    <w:abstractNumId w:val="1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BA"/>
    <w:rsid w:val="0000505B"/>
    <w:rsid w:val="000057EC"/>
    <w:rsid w:val="00005CCE"/>
    <w:rsid w:val="000064FA"/>
    <w:rsid w:val="0000732C"/>
    <w:rsid w:val="000106DE"/>
    <w:rsid w:val="0001242D"/>
    <w:rsid w:val="000128C1"/>
    <w:rsid w:val="00014DCF"/>
    <w:rsid w:val="00015FDE"/>
    <w:rsid w:val="00016403"/>
    <w:rsid w:val="00033DFB"/>
    <w:rsid w:val="00034B94"/>
    <w:rsid w:val="0003573C"/>
    <w:rsid w:val="00035D36"/>
    <w:rsid w:val="000360B5"/>
    <w:rsid w:val="000378F7"/>
    <w:rsid w:val="0003793C"/>
    <w:rsid w:val="00041902"/>
    <w:rsid w:val="0004288A"/>
    <w:rsid w:val="00042984"/>
    <w:rsid w:val="000467AF"/>
    <w:rsid w:val="00047373"/>
    <w:rsid w:val="000506D8"/>
    <w:rsid w:val="00050E8E"/>
    <w:rsid w:val="000518B3"/>
    <w:rsid w:val="00052CD1"/>
    <w:rsid w:val="00057391"/>
    <w:rsid w:val="00057D40"/>
    <w:rsid w:val="00060191"/>
    <w:rsid w:val="00063480"/>
    <w:rsid w:val="0006584E"/>
    <w:rsid w:val="00066CD6"/>
    <w:rsid w:val="000707B7"/>
    <w:rsid w:val="00070D68"/>
    <w:rsid w:val="000713E8"/>
    <w:rsid w:val="000727C9"/>
    <w:rsid w:val="000736C2"/>
    <w:rsid w:val="000802BA"/>
    <w:rsid w:val="00081C2A"/>
    <w:rsid w:val="00085527"/>
    <w:rsid w:val="0009101C"/>
    <w:rsid w:val="00091238"/>
    <w:rsid w:val="00097B89"/>
    <w:rsid w:val="000A06A5"/>
    <w:rsid w:val="000B2769"/>
    <w:rsid w:val="000B2990"/>
    <w:rsid w:val="000B4845"/>
    <w:rsid w:val="000B5ADB"/>
    <w:rsid w:val="000C092F"/>
    <w:rsid w:val="000C19CB"/>
    <w:rsid w:val="000C343E"/>
    <w:rsid w:val="000C3F58"/>
    <w:rsid w:val="000C43F6"/>
    <w:rsid w:val="000D32FA"/>
    <w:rsid w:val="000D3DD0"/>
    <w:rsid w:val="000D44E2"/>
    <w:rsid w:val="000D46F5"/>
    <w:rsid w:val="000D4DB8"/>
    <w:rsid w:val="000D5CC3"/>
    <w:rsid w:val="000D62A2"/>
    <w:rsid w:val="000E006C"/>
    <w:rsid w:val="000E0276"/>
    <w:rsid w:val="000E4B44"/>
    <w:rsid w:val="000E6503"/>
    <w:rsid w:val="000E6BD7"/>
    <w:rsid w:val="000E700F"/>
    <w:rsid w:val="000F0960"/>
    <w:rsid w:val="000F3FA6"/>
    <w:rsid w:val="000F6A06"/>
    <w:rsid w:val="000F6E24"/>
    <w:rsid w:val="000F7FE8"/>
    <w:rsid w:val="00100163"/>
    <w:rsid w:val="001025EF"/>
    <w:rsid w:val="00102C1C"/>
    <w:rsid w:val="00103F87"/>
    <w:rsid w:val="001068E6"/>
    <w:rsid w:val="0011055F"/>
    <w:rsid w:val="001141E7"/>
    <w:rsid w:val="00121B4E"/>
    <w:rsid w:val="0012509C"/>
    <w:rsid w:val="001305CE"/>
    <w:rsid w:val="00133A70"/>
    <w:rsid w:val="00134687"/>
    <w:rsid w:val="00137318"/>
    <w:rsid w:val="001421E0"/>
    <w:rsid w:val="00142BFE"/>
    <w:rsid w:val="00143194"/>
    <w:rsid w:val="001441A7"/>
    <w:rsid w:val="0014651A"/>
    <w:rsid w:val="001478F3"/>
    <w:rsid w:val="00150251"/>
    <w:rsid w:val="00150ACB"/>
    <w:rsid w:val="00151585"/>
    <w:rsid w:val="00152708"/>
    <w:rsid w:val="00155A1D"/>
    <w:rsid w:val="001566A1"/>
    <w:rsid w:val="00157200"/>
    <w:rsid w:val="00157AE3"/>
    <w:rsid w:val="00160CC1"/>
    <w:rsid w:val="00161234"/>
    <w:rsid w:val="00164667"/>
    <w:rsid w:val="001647F5"/>
    <w:rsid w:val="0016507B"/>
    <w:rsid w:val="001652CD"/>
    <w:rsid w:val="00166015"/>
    <w:rsid w:val="001720B2"/>
    <w:rsid w:val="00173225"/>
    <w:rsid w:val="001740C0"/>
    <w:rsid w:val="00176C61"/>
    <w:rsid w:val="001817F0"/>
    <w:rsid w:val="00181D43"/>
    <w:rsid w:val="00182983"/>
    <w:rsid w:val="0018692F"/>
    <w:rsid w:val="00187619"/>
    <w:rsid w:val="00190B0F"/>
    <w:rsid w:val="00190E1A"/>
    <w:rsid w:val="00192423"/>
    <w:rsid w:val="001928D7"/>
    <w:rsid w:val="001956F1"/>
    <w:rsid w:val="0019599A"/>
    <w:rsid w:val="001A080E"/>
    <w:rsid w:val="001A16FA"/>
    <w:rsid w:val="001A42D2"/>
    <w:rsid w:val="001A442C"/>
    <w:rsid w:val="001A4CFB"/>
    <w:rsid w:val="001B115B"/>
    <w:rsid w:val="001B12A2"/>
    <w:rsid w:val="001B1A82"/>
    <w:rsid w:val="001B3DBE"/>
    <w:rsid w:val="001C125F"/>
    <w:rsid w:val="001C1F09"/>
    <w:rsid w:val="001C37F1"/>
    <w:rsid w:val="001C37F2"/>
    <w:rsid w:val="001C577B"/>
    <w:rsid w:val="001C5FC9"/>
    <w:rsid w:val="001D3A55"/>
    <w:rsid w:val="001D487A"/>
    <w:rsid w:val="001D541C"/>
    <w:rsid w:val="001D6AA7"/>
    <w:rsid w:val="001D6EF1"/>
    <w:rsid w:val="001D7033"/>
    <w:rsid w:val="001E18A8"/>
    <w:rsid w:val="001E2041"/>
    <w:rsid w:val="001E2732"/>
    <w:rsid w:val="001E2A3A"/>
    <w:rsid w:val="001E357E"/>
    <w:rsid w:val="001E3B3D"/>
    <w:rsid w:val="001E3D90"/>
    <w:rsid w:val="001E544E"/>
    <w:rsid w:val="001E5DB4"/>
    <w:rsid w:val="001F3BC9"/>
    <w:rsid w:val="001F591C"/>
    <w:rsid w:val="001F64D4"/>
    <w:rsid w:val="001F6510"/>
    <w:rsid w:val="001F664E"/>
    <w:rsid w:val="001F6C06"/>
    <w:rsid w:val="001F71E8"/>
    <w:rsid w:val="002003D7"/>
    <w:rsid w:val="00200F20"/>
    <w:rsid w:val="002019FA"/>
    <w:rsid w:val="002023B2"/>
    <w:rsid w:val="00204271"/>
    <w:rsid w:val="00204D70"/>
    <w:rsid w:val="00204F22"/>
    <w:rsid w:val="002052D7"/>
    <w:rsid w:val="00207DA9"/>
    <w:rsid w:val="00211B83"/>
    <w:rsid w:val="0021268A"/>
    <w:rsid w:val="0021481E"/>
    <w:rsid w:val="00214E42"/>
    <w:rsid w:val="00217882"/>
    <w:rsid w:val="00220951"/>
    <w:rsid w:val="0022355D"/>
    <w:rsid w:val="00230A17"/>
    <w:rsid w:val="00233146"/>
    <w:rsid w:val="00233453"/>
    <w:rsid w:val="0023651D"/>
    <w:rsid w:val="002373BE"/>
    <w:rsid w:val="00241373"/>
    <w:rsid w:val="00243535"/>
    <w:rsid w:val="00243BB7"/>
    <w:rsid w:val="002453A3"/>
    <w:rsid w:val="0024613A"/>
    <w:rsid w:val="0024794B"/>
    <w:rsid w:val="00247F4A"/>
    <w:rsid w:val="00251EC5"/>
    <w:rsid w:val="00252CA4"/>
    <w:rsid w:val="00253417"/>
    <w:rsid w:val="00253BF9"/>
    <w:rsid w:val="00254067"/>
    <w:rsid w:val="00256E75"/>
    <w:rsid w:val="00257FAC"/>
    <w:rsid w:val="00262CE0"/>
    <w:rsid w:val="00264983"/>
    <w:rsid w:val="00270836"/>
    <w:rsid w:val="00271F61"/>
    <w:rsid w:val="00272B80"/>
    <w:rsid w:val="0027559B"/>
    <w:rsid w:val="00275B80"/>
    <w:rsid w:val="00277ACD"/>
    <w:rsid w:val="00283977"/>
    <w:rsid w:val="002846E4"/>
    <w:rsid w:val="00287025"/>
    <w:rsid w:val="00292976"/>
    <w:rsid w:val="002932F3"/>
    <w:rsid w:val="00293547"/>
    <w:rsid w:val="00295201"/>
    <w:rsid w:val="002967F6"/>
    <w:rsid w:val="002970F3"/>
    <w:rsid w:val="002A1009"/>
    <w:rsid w:val="002A172E"/>
    <w:rsid w:val="002A3E48"/>
    <w:rsid w:val="002A4754"/>
    <w:rsid w:val="002A78FA"/>
    <w:rsid w:val="002A7BF0"/>
    <w:rsid w:val="002A7DE0"/>
    <w:rsid w:val="002B0595"/>
    <w:rsid w:val="002B088F"/>
    <w:rsid w:val="002B166E"/>
    <w:rsid w:val="002B2420"/>
    <w:rsid w:val="002B3DCA"/>
    <w:rsid w:val="002B51CE"/>
    <w:rsid w:val="002B6ACD"/>
    <w:rsid w:val="002B76CE"/>
    <w:rsid w:val="002B7A67"/>
    <w:rsid w:val="002C095F"/>
    <w:rsid w:val="002C3B98"/>
    <w:rsid w:val="002C3EB3"/>
    <w:rsid w:val="002C677D"/>
    <w:rsid w:val="002C7500"/>
    <w:rsid w:val="002C76CB"/>
    <w:rsid w:val="002C7B4D"/>
    <w:rsid w:val="002D021F"/>
    <w:rsid w:val="002D0D77"/>
    <w:rsid w:val="002D1468"/>
    <w:rsid w:val="002D171B"/>
    <w:rsid w:val="002D1790"/>
    <w:rsid w:val="002D5205"/>
    <w:rsid w:val="002D52F9"/>
    <w:rsid w:val="002E023A"/>
    <w:rsid w:val="002E0B56"/>
    <w:rsid w:val="002E2AFC"/>
    <w:rsid w:val="002E51AB"/>
    <w:rsid w:val="002E78BF"/>
    <w:rsid w:val="002E7E80"/>
    <w:rsid w:val="002F00B8"/>
    <w:rsid w:val="002F26F7"/>
    <w:rsid w:val="002F33F0"/>
    <w:rsid w:val="002F3AEB"/>
    <w:rsid w:val="002F3EEC"/>
    <w:rsid w:val="002F51D5"/>
    <w:rsid w:val="002F660B"/>
    <w:rsid w:val="002F7565"/>
    <w:rsid w:val="002F75CF"/>
    <w:rsid w:val="002F78D0"/>
    <w:rsid w:val="002F7B62"/>
    <w:rsid w:val="0030371A"/>
    <w:rsid w:val="0030730B"/>
    <w:rsid w:val="003135E7"/>
    <w:rsid w:val="0031386A"/>
    <w:rsid w:val="00313F63"/>
    <w:rsid w:val="003153EC"/>
    <w:rsid w:val="00315CB3"/>
    <w:rsid w:val="00315D81"/>
    <w:rsid w:val="00315FC9"/>
    <w:rsid w:val="003200FA"/>
    <w:rsid w:val="00321278"/>
    <w:rsid w:val="0032584E"/>
    <w:rsid w:val="00327641"/>
    <w:rsid w:val="00327C44"/>
    <w:rsid w:val="0033133D"/>
    <w:rsid w:val="00331F38"/>
    <w:rsid w:val="003363C6"/>
    <w:rsid w:val="00337540"/>
    <w:rsid w:val="003421C9"/>
    <w:rsid w:val="003425E5"/>
    <w:rsid w:val="00344CD2"/>
    <w:rsid w:val="00347847"/>
    <w:rsid w:val="0035065E"/>
    <w:rsid w:val="00356E34"/>
    <w:rsid w:val="00357676"/>
    <w:rsid w:val="00360D7D"/>
    <w:rsid w:val="00360F1F"/>
    <w:rsid w:val="00361675"/>
    <w:rsid w:val="00363879"/>
    <w:rsid w:val="00364833"/>
    <w:rsid w:val="00366530"/>
    <w:rsid w:val="00367DC9"/>
    <w:rsid w:val="003707E2"/>
    <w:rsid w:val="00371783"/>
    <w:rsid w:val="00374ED3"/>
    <w:rsid w:val="003759B3"/>
    <w:rsid w:val="003807C6"/>
    <w:rsid w:val="0038167B"/>
    <w:rsid w:val="0038385E"/>
    <w:rsid w:val="00391A5C"/>
    <w:rsid w:val="00393D4F"/>
    <w:rsid w:val="003953F4"/>
    <w:rsid w:val="00395BA9"/>
    <w:rsid w:val="003961D9"/>
    <w:rsid w:val="003A263C"/>
    <w:rsid w:val="003A2B6F"/>
    <w:rsid w:val="003A375A"/>
    <w:rsid w:val="003A383B"/>
    <w:rsid w:val="003A5F92"/>
    <w:rsid w:val="003A6480"/>
    <w:rsid w:val="003A6FF8"/>
    <w:rsid w:val="003B0537"/>
    <w:rsid w:val="003B4F96"/>
    <w:rsid w:val="003B5400"/>
    <w:rsid w:val="003B5AB4"/>
    <w:rsid w:val="003B5C2B"/>
    <w:rsid w:val="003B7726"/>
    <w:rsid w:val="003C3282"/>
    <w:rsid w:val="003C3985"/>
    <w:rsid w:val="003C421E"/>
    <w:rsid w:val="003C4BA2"/>
    <w:rsid w:val="003C7337"/>
    <w:rsid w:val="003D025E"/>
    <w:rsid w:val="003D19A3"/>
    <w:rsid w:val="003D474C"/>
    <w:rsid w:val="003D4C9D"/>
    <w:rsid w:val="003D5E71"/>
    <w:rsid w:val="003D6894"/>
    <w:rsid w:val="003D73A2"/>
    <w:rsid w:val="003E0266"/>
    <w:rsid w:val="003E5A74"/>
    <w:rsid w:val="003F2F22"/>
    <w:rsid w:val="003F3106"/>
    <w:rsid w:val="003F4317"/>
    <w:rsid w:val="003F4394"/>
    <w:rsid w:val="003F4FCA"/>
    <w:rsid w:val="00401EDB"/>
    <w:rsid w:val="00402634"/>
    <w:rsid w:val="00404C93"/>
    <w:rsid w:val="00404DD3"/>
    <w:rsid w:val="004059CD"/>
    <w:rsid w:val="00407877"/>
    <w:rsid w:val="00410EC0"/>
    <w:rsid w:val="00410FA1"/>
    <w:rsid w:val="0041194A"/>
    <w:rsid w:val="00412317"/>
    <w:rsid w:val="00416BF4"/>
    <w:rsid w:val="004203E3"/>
    <w:rsid w:val="00421570"/>
    <w:rsid w:val="00423A4A"/>
    <w:rsid w:val="00423D3C"/>
    <w:rsid w:val="004245F7"/>
    <w:rsid w:val="00426B28"/>
    <w:rsid w:val="00430E0A"/>
    <w:rsid w:val="00431157"/>
    <w:rsid w:val="0043162E"/>
    <w:rsid w:val="004318B3"/>
    <w:rsid w:val="00431AEA"/>
    <w:rsid w:val="00432077"/>
    <w:rsid w:val="00432210"/>
    <w:rsid w:val="004336B4"/>
    <w:rsid w:val="00435157"/>
    <w:rsid w:val="00437A6F"/>
    <w:rsid w:val="00437C61"/>
    <w:rsid w:val="004414F7"/>
    <w:rsid w:val="00443614"/>
    <w:rsid w:val="004458F3"/>
    <w:rsid w:val="0045141E"/>
    <w:rsid w:val="00452883"/>
    <w:rsid w:val="00455B45"/>
    <w:rsid w:val="00462573"/>
    <w:rsid w:val="00463BB7"/>
    <w:rsid w:val="00464D3F"/>
    <w:rsid w:val="00466B8A"/>
    <w:rsid w:val="00472A13"/>
    <w:rsid w:val="00472E7B"/>
    <w:rsid w:val="004740F8"/>
    <w:rsid w:val="00484152"/>
    <w:rsid w:val="00484FD6"/>
    <w:rsid w:val="00490474"/>
    <w:rsid w:val="00492786"/>
    <w:rsid w:val="004927B3"/>
    <w:rsid w:val="00494BE0"/>
    <w:rsid w:val="00495E39"/>
    <w:rsid w:val="004A0976"/>
    <w:rsid w:val="004A349E"/>
    <w:rsid w:val="004A5648"/>
    <w:rsid w:val="004A5CB1"/>
    <w:rsid w:val="004A7743"/>
    <w:rsid w:val="004A7F75"/>
    <w:rsid w:val="004B3E5C"/>
    <w:rsid w:val="004B4733"/>
    <w:rsid w:val="004B763D"/>
    <w:rsid w:val="004C1137"/>
    <w:rsid w:val="004C6923"/>
    <w:rsid w:val="004C6A26"/>
    <w:rsid w:val="004D17A3"/>
    <w:rsid w:val="004D17AF"/>
    <w:rsid w:val="004D2CFB"/>
    <w:rsid w:val="004D4B0A"/>
    <w:rsid w:val="004D69C7"/>
    <w:rsid w:val="004D7E2E"/>
    <w:rsid w:val="004E0515"/>
    <w:rsid w:val="004E22E2"/>
    <w:rsid w:val="004E57E2"/>
    <w:rsid w:val="004F2CBF"/>
    <w:rsid w:val="004F51B8"/>
    <w:rsid w:val="004F5516"/>
    <w:rsid w:val="004F5AE4"/>
    <w:rsid w:val="004F5F81"/>
    <w:rsid w:val="004F62FC"/>
    <w:rsid w:val="004F6772"/>
    <w:rsid w:val="004F6DD7"/>
    <w:rsid w:val="004F729B"/>
    <w:rsid w:val="00500202"/>
    <w:rsid w:val="00500834"/>
    <w:rsid w:val="00506E04"/>
    <w:rsid w:val="00510876"/>
    <w:rsid w:val="00510BAE"/>
    <w:rsid w:val="005116BE"/>
    <w:rsid w:val="00511974"/>
    <w:rsid w:val="005135A0"/>
    <w:rsid w:val="00516BB3"/>
    <w:rsid w:val="00516DEB"/>
    <w:rsid w:val="0052153F"/>
    <w:rsid w:val="00521B19"/>
    <w:rsid w:val="00522267"/>
    <w:rsid w:val="005232AD"/>
    <w:rsid w:val="0052352D"/>
    <w:rsid w:val="00523C13"/>
    <w:rsid w:val="005257C2"/>
    <w:rsid w:val="00525BC3"/>
    <w:rsid w:val="00532197"/>
    <w:rsid w:val="00535799"/>
    <w:rsid w:val="00535B8E"/>
    <w:rsid w:val="00536DA6"/>
    <w:rsid w:val="005401A4"/>
    <w:rsid w:val="00540210"/>
    <w:rsid w:val="00541650"/>
    <w:rsid w:val="00542533"/>
    <w:rsid w:val="00545825"/>
    <w:rsid w:val="00545D2F"/>
    <w:rsid w:val="00546154"/>
    <w:rsid w:val="0055332E"/>
    <w:rsid w:val="005537EC"/>
    <w:rsid w:val="00555FEC"/>
    <w:rsid w:val="00556C46"/>
    <w:rsid w:val="00560F9F"/>
    <w:rsid w:val="005624B6"/>
    <w:rsid w:val="00562CB3"/>
    <w:rsid w:val="00563A19"/>
    <w:rsid w:val="00563AC1"/>
    <w:rsid w:val="00565A65"/>
    <w:rsid w:val="0057153A"/>
    <w:rsid w:val="0057237F"/>
    <w:rsid w:val="005727EB"/>
    <w:rsid w:val="0057426E"/>
    <w:rsid w:val="00575429"/>
    <w:rsid w:val="00575FDC"/>
    <w:rsid w:val="00577154"/>
    <w:rsid w:val="00577402"/>
    <w:rsid w:val="005824DB"/>
    <w:rsid w:val="00583090"/>
    <w:rsid w:val="00590011"/>
    <w:rsid w:val="00591298"/>
    <w:rsid w:val="0059196E"/>
    <w:rsid w:val="00592521"/>
    <w:rsid w:val="005970F5"/>
    <w:rsid w:val="005A0953"/>
    <w:rsid w:val="005A0F4B"/>
    <w:rsid w:val="005A11AB"/>
    <w:rsid w:val="005A1D3C"/>
    <w:rsid w:val="005A2A5B"/>
    <w:rsid w:val="005A2BBA"/>
    <w:rsid w:val="005A2F0B"/>
    <w:rsid w:val="005A3179"/>
    <w:rsid w:val="005A3F34"/>
    <w:rsid w:val="005A42B1"/>
    <w:rsid w:val="005A46A7"/>
    <w:rsid w:val="005A6B99"/>
    <w:rsid w:val="005B182C"/>
    <w:rsid w:val="005B18D0"/>
    <w:rsid w:val="005B2D03"/>
    <w:rsid w:val="005B2E19"/>
    <w:rsid w:val="005B3973"/>
    <w:rsid w:val="005C0201"/>
    <w:rsid w:val="005C1543"/>
    <w:rsid w:val="005C2DFB"/>
    <w:rsid w:val="005C4F27"/>
    <w:rsid w:val="005C5CBF"/>
    <w:rsid w:val="005D170D"/>
    <w:rsid w:val="005D2F3D"/>
    <w:rsid w:val="005D3C5D"/>
    <w:rsid w:val="005E0748"/>
    <w:rsid w:val="005E195D"/>
    <w:rsid w:val="005E45CB"/>
    <w:rsid w:val="005E46B3"/>
    <w:rsid w:val="005E53B5"/>
    <w:rsid w:val="005E6237"/>
    <w:rsid w:val="005F0593"/>
    <w:rsid w:val="005F109C"/>
    <w:rsid w:val="005F2529"/>
    <w:rsid w:val="005F4792"/>
    <w:rsid w:val="005F6418"/>
    <w:rsid w:val="005F7DDB"/>
    <w:rsid w:val="006039CE"/>
    <w:rsid w:val="006052AD"/>
    <w:rsid w:val="00607589"/>
    <w:rsid w:val="00610F11"/>
    <w:rsid w:val="00614C53"/>
    <w:rsid w:val="00615791"/>
    <w:rsid w:val="0061599B"/>
    <w:rsid w:val="00615F16"/>
    <w:rsid w:val="006210F7"/>
    <w:rsid w:val="00621E98"/>
    <w:rsid w:val="00623154"/>
    <w:rsid w:val="006272FF"/>
    <w:rsid w:val="0062792B"/>
    <w:rsid w:val="0063071E"/>
    <w:rsid w:val="006312AF"/>
    <w:rsid w:val="00631E6E"/>
    <w:rsid w:val="0063271C"/>
    <w:rsid w:val="00632BBA"/>
    <w:rsid w:val="006338AB"/>
    <w:rsid w:val="006346EE"/>
    <w:rsid w:val="00640612"/>
    <w:rsid w:val="0064258A"/>
    <w:rsid w:val="00647826"/>
    <w:rsid w:val="006509D0"/>
    <w:rsid w:val="00651C18"/>
    <w:rsid w:val="00653558"/>
    <w:rsid w:val="006557B3"/>
    <w:rsid w:val="00655864"/>
    <w:rsid w:val="00655C54"/>
    <w:rsid w:val="00655D43"/>
    <w:rsid w:val="00657EFA"/>
    <w:rsid w:val="006624CF"/>
    <w:rsid w:val="0066372A"/>
    <w:rsid w:val="00664EF2"/>
    <w:rsid w:val="00670C95"/>
    <w:rsid w:val="006713A8"/>
    <w:rsid w:val="0067150F"/>
    <w:rsid w:val="00671A3A"/>
    <w:rsid w:val="006727A0"/>
    <w:rsid w:val="00675AAE"/>
    <w:rsid w:val="00681460"/>
    <w:rsid w:val="00683A2B"/>
    <w:rsid w:val="00684225"/>
    <w:rsid w:val="00684879"/>
    <w:rsid w:val="006871CD"/>
    <w:rsid w:val="00690385"/>
    <w:rsid w:val="0069133F"/>
    <w:rsid w:val="00692A9D"/>
    <w:rsid w:val="00693876"/>
    <w:rsid w:val="00695311"/>
    <w:rsid w:val="00695334"/>
    <w:rsid w:val="00696C00"/>
    <w:rsid w:val="0069749E"/>
    <w:rsid w:val="006A0AE1"/>
    <w:rsid w:val="006A1A8E"/>
    <w:rsid w:val="006A27CB"/>
    <w:rsid w:val="006A3C77"/>
    <w:rsid w:val="006A4417"/>
    <w:rsid w:val="006A6671"/>
    <w:rsid w:val="006A69D7"/>
    <w:rsid w:val="006A7F39"/>
    <w:rsid w:val="006B0613"/>
    <w:rsid w:val="006B0ABB"/>
    <w:rsid w:val="006B2748"/>
    <w:rsid w:val="006B5B31"/>
    <w:rsid w:val="006B6929"/>
    <w:rsid w:val="006B6BC6"/>
    <w:rsid w:val="006C1EF0"/>
    <w:rsid w:val="006C4176"/>
    <w:rsid w:val="006C66EF"/>
    <w:rsid w:val="006C76BE"/>
    <w:rsid w:val="006C780E"/>
    <w:rsid w:val="006C7CB6"/>
    <w:rsid w:val="006D2617"/>
    <w:rsid w:val="006D4615"/>
    <w:rsid w:val="006E2386"/>
    <w:rsid w:val="006E25A5"/>
    <w:rsid w:val="006E3069"/>
    <w:rsid w:val="006E3666"/>
    <w:rsid w:val="006E3C52"/>
    <w:rsid w:val="006E4D85"/>
    <w:rsid w:val="006E6456"/>
    <w:rsid w:val="006F3CFB"/>
    <w:rsid w:val="006F4EC7"/>
    <w:rsid w:val="006F5E72"/>
    <w:rsid w:val="006F754F"/>
    <w:rsid w:val="0070152E"/>
    <w:rsid w:val="00702896"/>
    <w:rsid w:val="007043C9"/>
    <w:rsid w:val="00706FAF"/>
    <w:rsid w:val="00707648"/>
    <w:rsid w:val="0071235D"/>
    <w:rsid w:val="00712C9C"/>
    <w:rsid w:val="0071789F"/>
    <w:rsid w:val="007212DC"/>
    <w:rsid w:val="00726EB1"/>
    <w:rsid w:val="00727C0B"/>
    <w:rsid w:val="007302B7"/>
    <w:rsid w:val="00742E7A"/>
    <w:rsid w:val="0074400A"/>
    <w:rsid w:val="007461B9"/>
    <w:rsid w:val="00746AF8"/>
    <w:rsid w:val="00746BD3"/>
    <w:rsid w:val="007476B2"/>
    <w:rsid w:val="00747871"/>
    <w:rsid w:val="00750026"/>
    <w:rsid w:val="00751466"/>
    <w:rsid w:val="00753E86"/>
    <w:rsid w:val="0076491E"/>
    <w:rsid w:val="00764D06"/>
    <w:rsid w:val="00764F91"/>
    <w:rsid w:val="00765E2A"/>
    <w:rsid w:val="00770EE9"/>
    <w:rsid w:val="00774273"/>
    <w:rsid w:val="007768B9"/>
    <w:rsid w:val="00777C1F"/>
    <w:rsid w:val="007802D9"/>
    <w:rsid w:val="00780D93"/>
    <w:rsid w:val="0078176D"/>
    <w:rsid w:val="00782566"/>
    <w:rsid w:val="00783918"/>
    <w:rsid w:val="00783AF2"/>
    <w:rsid w:val="00785A3B"/>
    <w:rsid w:val="00787296"/>
    <w:rsid w:val="0078744A"/>
    <w:rsid w:val="0079324A"/>
    <w:rsid w:val="00796EF3"/>
    <w:rsid w:val="00797007"/>
    <w:rsid w:val="00797ADC"/>
    <w:rsid w:val="007A038B"/>
    <w:rsid w:val="007A226F"/>
    <w:rsid w:val="007A35D1"/>
    <w:rsid w:val="007A4646"/>
    <w:rsid w:val="007A52DA"/>
    <w:rsid w:val="007A6609"/>
    <w:rsid w:val="007B021A"/>
    <w:rsid w:val="007B43C7"/>
    <w:rsid w:val="007B4BB2"/>
    <w:rsid w:val="007C06AE"/>
    <w:rsid w:val="007C10E6"/>
    <w:rsid w:val="007C20CC"/>
    <w:rsid w:val="007C5A66"/>
    <w:rsid w:val="007C5F9A"/>
    <w:rsid w:val="007C693B"/>
    <w:rsid w:val="007C69FC"/>
    <w:rsid w:val="007D05B6"/>
    <w:rsid w:val="007D0D1F"/>
    <w:rsid w:val="007D3098"/>
    <w:rsid w:val="007D4781"/>
    <w:rsid w:val="007D4903"/>
    <w:rsid w:val="007D4DFB"/>
    <w:rsid w:val="007E23BB"/>
    <w:rsid w:val="007E23C3"/>
    <w:rsid w:val="007E2DAB"/>
    <w:rsid w:val="007E2E2F"/>
    <w:rsid w:val="007E38B4"/>
    <w:rsid w:val="007E54BC"/>
    <w:rsid w:val="007E57CE"/>
    <w:rsid w:val="007E5B08"/>
    <w:rsid w:val="007E6C58"/>
    <w:rsid w:val="007F24D1"/>
    <w:rsid w:val="007F3775"/>
    <w:rsid w:val="007F43CA"/>
    <w:rsid w:val="007F514C"/>
    <w:rsid w:val="007F551E"/>
    <w:rsid w:val="007F5A53"/>
    <w:rsid w:val="007F7A55"/>
    <w:rsid w:val="00802988"/>
    <w:rsid w:val="0080381A"/>
    <w:rsid w:val="00804110"/>
    <w:rsid w:val="00811CE2"/>
    <w:rsid w:val="00811FE6"/>
    <w:rsid w:val="008135AE"/>
    <w:rsid w:val="00814BCA"/>
    <w:rsid w:val="00822399"/>
    <w:rsid w:val="00823166"/>
    <w:rsid w:val="008246B6"/>
    <w:rsid w:val="008260CF"/>
    <w:rsid w:val="008277B2"/>
    <w:rsid w:val="008312F8"/>
    <w:rsid w:val="00834346"/>
    <w:rsid w:val="00836874"/>
    <w:rsid w:val="00837B8B"/>
    <w:rsid w:val="008428F3"/>
    <w:rsid w:val="00842942"/>
    <w:rsid w:val="00844418"/>
    <w:rsid w:val="00846035"/>
    <w:rsid w:val="0085071C"/>
    <w:rsid w:val="00850F68"/>
    <w:rsid w:val="00852FBA"/>
    <w:rsid w:val="00853401"/>
    <w:rsid w:val="008555CA"/>
    <w:rsid w:val="00860665"/>
    <w:rsid w:val="00863026"/>
    <w:rsid w:val="00866993"/>
    <w:rsid w:val="00874366"/>
    <w:rsid w:val="008762D9"/>
    <w:rsid w:val="00876D63"/>
    <w:rsid w:val="00876F80"/>
    <w:rsid w:val="00880F6E"/>
    <w:rsid w:val="0088143E"/>
    <w:rsid w:val="00881730"/>
    <w:rsid w:val="0088204E"/>
    <w:rsid w:val="008823F7"/>
    <w:rsid w:val="00883BB6"/>
    <w:rsid w:val="00883EC2"/>
    <w:rsid w:val="008854C2"/>
    <w:rsid w:val="00887343"/>
    <w:rsid w:val="00893A3B"/>
    <w:rsid w:val="008942AE"/>
    <w:rsid w:val="00896ACF"/>
    <w:rsid w:val="008A0BCC"/>
    <w:rsid w:val="008A47D7"/>
    <w:rsid w:val="008A58E9"/>
    <w:rsid w:val="008A704D"/>
    <w:rsid w:val="008B014D"/>
    <w:rsid w:val="008B0691"/>
    <w:rsid w:val="008B164A"/>
    <w:rsid w:val="008B3CD9"/>
    <w:rsid w:val="008B43AE"/>
    <w:rsid w:val="008B548E"/>
    <w:rsid w:val="008C0BD3"/>
    <w:rsid w:val="008C1541"/>
    <w:rsid w:val="008C2498"/>
    <w:rsid w:val="008C260A"/>
    <w:rsid w:val="008C2925"/>
    <w:rsid w:val="008C2DBC"/>
    <w:rsid w:val="008C4A9B"/>
    <w:rsid w:val="008D0E7D"/>
    <w:rsid w:val="008D10FD"/>
    <w:rsid w:val="008D122F"/>
    <w:rsid w:val="008D17AD"/>
    <w:rsid w:val="008D25C7"/>
    <w:rsid w:val="008D25F4"/>
    <w:rsid w:val="008D711C"/>
    <w:rsid w:val="008D7218"/>
    <w:rsid w:val="008E1EC0"/>
    <w:rsid w:val="008E5889"/>
    <w:rsid w:val="008E69D3"/>
    <w:rsid w:val="008E7181"/>
    <w:rsid w:val="008F45A9"/>
    <w:rsid w:val="008F73E4"/>
    <w:rsid w:val="00902C67"/>
    <w:rsid w:val="00904F17"/>
    <w:rsid w:val="009123C1"/>
    <w:rsid w:val="00922865"/>
    <w:rsid w:val="009245D4"/>
    <w:rsid w:val="00924EE1"/>
    <w:rsid w:val="00924F52"/>
    <w:rsid w:val="00925DED"/>
    <w:rsid w:val="00927899"/>
    <w:rsid w:val="009354C2"/>
    <w:rsid w:val="00936FB8"/>
    <w:rsid w:val="009412F2"/>
    <w:rsid w:val="00941DE7"/>
    <w:rsid w:val="009422F7"/>
    <w:rsid w:val="009438A0"/>
    <w:rsid w:val="00944E1A"/>
    <w:rsid w:val="00945D60"/>
    <w:rsid w:val="00951E74"/>
    <w:rsid w:val="00953990"/>
    <w:rsid w:val="0095403F"/>
    <w:rsid w:val="00954482"/>
    <w:rsid w:val="009555C6"/>
    <w:rsid w:val="00960A21"/>
    <w:rsid w:val="00961672"/>
    <w:rsid w:val="0096478C"/>
    <w:rsid w:val="009661E5"/>
    <w:rsid w:val="009704BF"/>
    <w:rsid w:val="0097288F"/>
    <w:rsid w:val="00973B10"/>
    <w:rsid w:val="009757E2"/>
    <w:rsid w:val="00980A4A"/>
    <w:rsid w:val="00981B9C"/>
    <w:rsid w:val="00981F93"/>
    <w:rsid w:val="00984283"/>
    <w:rsid w:val="009842B0"/>
    <w:rsid w:val="00984B02"/>
    <w:rsid w:val="009859F0"/>
    <w:rsid w:val="00985B2C"/>
    <w:rsid w:val="00986BC6"/>
    <w:rsid w:val="00986C5B"/>
    <w:rsid w:val="00986D78"/>
    <w:rsid w:val="009943E9"/>
    <w:rsid w:val="00994CD4"/>
    <w:rsid w:val="009953C7"/>
    <w:rsid w:val="00995A8D"/>
    <w:rsid w:val="00995E72"/>
    <w:rsid w:val="009A1C8C"/>
    <w:rsid w:val="009A2698"/>
    <w:rsid w:val="009A28A1"/>
    <w:rsid w:val="009A4DE6"/>
    <w:rsid w:val="009A6BBC"/>
    <w:rsid w:val="009B0DC8"/>
    <w:rsid w:val="009B3077"/>
    <w:rsid w:val="009B7CFE"/>
    <w:rsid w:val="009C2C8C"/>
    <w:rsid w:val="009C50E1"/>
    <w:rsid w:val="009C717F"/>
    <w:rsid w:val="009D09FB"/>
    <w:rsid w:val="009D1F99"/>
    <w:rsid w:val="009D4F28"/>
    <w:rsid w:val="009D52C7"/>
    <w:rsid w:val="009D6D44"/>
    <w:rsid w:val="009E165B"/>
    <w:rsid w:val="009E69BF"/>
    <w:rsid w:val="009F0263"/>
    <w:rsid w:val="009F2650"/>
    <w:rsid w:val="009F2F61"/>
    <w:rsid w:val="009F3715"/>
    <w:rsid w:val="009F3731"/>
    <w:rsid w:val="009F51F8"/>
    <w:rsid w:val="009F5312"/>
    <w:rsid w:val="00A00481"/>
    <w:rsid w:val="00A011B7"/>
    <w:rsid w:val="00A04FA0"/>
    <w:rsid w:val="00A06ADB"/>
    <w:rsid w:val="00A104FB"/>
    <w:rsid w:val="00A16EF7"/>
    <w:rsid w:val="00A21A18"/>
    <w:rsid w:val="00A23477"/>
    <w:rsid w:val="00A235FC"/>
    <w:rsid w:val="00A23E04"/>
    <w:rsid w:val="00A276BD"/>
    <w:rsid w:val="00A323E4"/>
    <w:rsid w:val="00A336FB"/>
    <w:rsid w:val="00A33FA8"/>
    <w:rsid w:val="00A34142"/>
    <w:rsid w:val="00A34C07"/>
    <w:rsid w:val="00A34D09"/>
    <w:rsid w:val="00A377C9"/>
    <w:rsid w:val="00A37CCC"/>
    <w:rsid w:val="00A401FC"/>
    <w:rsid w:val="00A40205"/>
    <w:rsid w:val="00A407C0"/>
    <w:rsid w:val="00A413EB"/>
    <w:rsid w:val="00A42C9A"/>
    <w:rsid w:val="00A43C64"/>
    <w:rsid w:val="00A43F39"/>
    <w:rsid w:val="00A45392"/>
    <w:rsid w:val="00A47EF0"/>
    <w:rsid w:val="00A50DC0"/>
    <w:rsid w:val="00A51C39"/>
    <w:rsid w:val="00A53D2C"/>
    <w:rsid w:val="00A54F96"/>
    <w:rsid w:val="00A5532D"/>
    <w:rsid w:val="00A63541"/>
    <w:rsid w:val="00A63A07"/>
    <w:rsid w:val="00A6465D"/>
    <w:rsid w:val="00A67330"/>
    <w:rsid w:val="00A67A45"/>
    <w:rsid w:val="00A708BE"/>
    <w:rsid w:val="00A70B56"/>
    <w:rsid w:val="00A72446"/>
    <w:rsid w:val="00A729EC"/>
    <w:rsid w:val="00A72F06"/>
    <w:rsid w:val="00A7485E"/>
    <w:rsid w:val="00A750C6"/>
    <w:rsid w:val="00A75EA6"/>
    <w:rsid w:val="00A77FFD"/>
    <w:rsid w:val="00A80EF2"/>
    <w:rsid w:val="00A85844"/>
    <w:rsid w:val="00A941BA"/>
    <w:rsid w:val="00A94F19"/>
    <w:rsid w:val="00A9779D"/>
    <w:rsid w:val="00AA3DA8"/>
    <w:rsid w:val="00AA5981"/>
    <w:rsid w:val="00AA67BD"/>
    <w:rsid w:val="00AA726B"/>
    <w:rsid w:val="00AA78BD"/>
    <w:rsid w:val="00AB0789"/>
    <w:rsid w:val="00AB1C0F"/>
    <w:rsid w:val="00AB28F1"/>
    <w:rsid w:val="00AB3A70"/>
    <w:rsid w:val="00AB4F8D"/>
    <w:rsid w:val="00AB4FE6"/>
    <w:rsid w:val="00AB57C6"/>
    <w:rsid w:val="00AB6006"/>
    <w:rsid w:val="00AB6B98"/>
    <w:rsid w:val="00AB7350"/>
    <w:rsid w:val="00AC0760"/>
    <w:rsid w:val="00AC1B07"/>
    <w:rsid w:val="00AC1ED2"/>
    <w:rsid w:val="00AC2C97"/>
    <w:rsid w:val="00AC4390"/>
    <w:rsid w:val="00AC47B6"/>
    <w:rsid w:val="00AC62E8"/>
    <w:rsid w:val="00AD1050"/>
    <w:rsid w:val="00AD2CAF"/>
    <w:rsid w:val="00AD4F4C"/>
    <w:rsid w:val="00AD5571"/>
    <w:rsid w:val="00AD5627"/>
    <w:rsid w:val="00AD64DE"/>
    <w:rsid w:val="00AE15E5"/>
    <w:rsid w:val="00AE16F0"/>
    <w:rsid w:val="00AE574D"/>
    <w:rsid w:val="00AF0CB2"/>
    <w:rsid w:val="00AF3E56"/>
    <w:rsid w:val="00AF59AC"/>
    <w:rsid w:val="00AF6765"/>
    <w:rsid w:val="00B00913"/>
    <w:rsid w:val="00B0094B"/>
    <w:rsid w:val="00B00A48"/>
    <w:rsid w:val="00B00D32"/>
    <w:rsid w:val="00B03B35"/>
    <w:rsid w:val="00B05CDA"/>
    <w:rsid w:val="00B07661"/>
    <w:rsid w:val="00B12978"/>
    <w:rsid w:val="00B12A6F"/>
    <w:rsid w:val="00B12E88"/>
    <w:rsid w:val="00B16BD7"/>
    <w:rsid w:val="00B174A2"/>
    <w:rsid w:val="00B175CB"/>
    <w:rsid w:val="00B17D22"/>
    <w:rsid w:val="00B21AC5"/>
    <w:rsid w:val="00B24F71"/>
    <w:rsid w:val="00B2513B"/>
    <w:rsid w:val="00B256CA"/>
    <w:rsid w:val="00B31892"/>
    <w:rsid w:val="00B32945"/>
    <w:rsid w:val="00B332B2"/>
    <w:rsid w:val="00B33C28"/>
    <w:rsid w:val="00B3519F"/>
    <w:rsid w:val="00B35C80"/>
    <w:rsid w:val="00B360D3"/>
    <w:rsid w:val="00B36910"/>
    <w:rsid w:val="00B40348"/>
    <w:rsid w:val="00B54870"/>
    <w:rsid w:val="00B562ED"/>
    <w:rsid w:val="00B5752E"/>
    <w:rsid w:val="00B57E31"/>
    <w:rsid w:val="00B610FC"/>
    <w:rsid w:val="00B616A5"/>
    <w:rsid w:val="00B62D9D"/>
    <w:rsid w:val="00B62E9F"/>
    <w:rsid w:val="00B63616"/>
    <w:rsid w:val="00B642E9"/>
    <w:rsid w:val="00B657AC"/>
    <w:rsid w:val="00B666DA"/>
    <w:rsid w:val="00B66974"/>
    <w:rsid w:val="00B66B6A"/>
    <w:rsid w:val="00B67960"/>
    <w:rsid w:val="00B67B26"/>
    <w:rsid w:val="00B67E8E"/>
    <w:rsid w:val="00B71C74"/>
    <w:rsid w:val="00B74B75"/>
    <w:rsid w:val="00B74BB9"/>
    <w:rsid w:val="00B763B3"/>
    <w:rsid w:val="00B77248"/>
    <w:rsid w:val="00B77E77"/>
    <w:rsid w:val="00B77FBC"/>
    <w:rsid w:val="00B803E5"/>
    <w:rsid w:val="00B82374"/>
    <w:rsid w:val="00B85728"/>
    <w:rsid w:val="00B90298"/>
    <w:rsid w:val="00B91277"/>
    <w:rsid w:val="00B91FF6"/>
    <w:rsid w:val="00B92838"/>
    <w:rsid w:val="00B930E3"/>
    <w:rsid w:val="00B9680F"/>
    <w:rsid w:val="00BA7A11"/>
    <w:rsid w:val="00BB159F"/>
    <w:rsid w:val="00BB209D"/>
    <w:rsid w:val="00BB230F"/>
    <w:rsid w:val="00BB44AB"/>
    <w:rsid w:val="00BB6270"/>
    <w:rsid w:val="00BB6C20"/>
    <w:rsid w:val="00BB6F4C"/>
    <w:rsid w:val="00BB7A02"/>
    <w:rsid w:val="00BC00B9"/>
    <w:rsid w:val="00BC3E84"/>
    <w:rsid w:val="00BC49BA"/>
    <w:rsid w:val="00BC6419"/>
    <w:rsid w:val="00BC74AE"/>
    <w:rsid w:val="00BC7F7C"/>
    <w:rsid w:val="00BD0793"/>
    <w:rsid w:val="00BD0DEF"/>
    <w:rsid w:val="00BD1DDB"/>
    <w:rsid w:val="00BD38C6"/>
    <w:rsid w:val="00BD4991"/>
    <w:rsid w:val="00BD5421"/>
    <w:rsid w:val="00BD709A"/>
    <w:rsid w:val="00BE1A5F"/>
    <w:rsid w:val="00BE2846"/>
    <w:rsid w:val="00BE6C11"/>
    <w:rsid w:val="00BF052C"/>
    <w:rsid w:val="00BF0D3F"/>
    <w:rsid w:val="00BF20B3"/>
    <w:rsid w:val="00BF6C87"/>
    <w:rsid w:val="00C03317"/>
    <w:rsid w:val="00C04A83"/>
    <w:rsid w:val="00C04F6B"/>
    <w:rsid w:val="00C050AF"/>
    <w:rsid w:val="00C0577C"/>
    <w:rsid w:val="00C1022F"/>
    <w:rsid w:val="00C12AE8"/>
    <w:rsid w:val="00C13CA9"/>
    <w:rsid w:val="00C14A89"/>
    <w:rsid w:val="00C14E1C"/>
    <w:rsid w:val="00C1522E"/>
    <w:rsid w:val="00C16A17"/>
    <w:rsid w:val="00C20FC7"/>
    <w:rsid w:val="00C21D33"/>
    <w:rsid w:val="00C22D27"/>
    <w:rsid w:val="00C23709"/>
    <w:rsid w:val="00C249B4"/>
    <w:rsid w:val="00C261F6"/>
    <w:rsid w:val="00C26F97"/>
    <w:rsid w:val="00C30B06"/>
    <w:rsid w:val="00C324D3"/>
    <w:rsid w:val="00C327DD"/>
    <w:rsid w:val="00C35C56"/>
    <w:rsid w:val="00C36ED6"/>
    <w:rsid w:val="00C41293"/>
    <w:rsid w:val="00C422E3"/>
    <w:rsid w:val="00C427B8"/>
    <w:rsid w:val="00C430C9"/>
    <w:rsid w:val="00C4377C"/>
    <w:rsid w:val="00C437A7"/>
    <w:rsid w:val="00C43A47"/>
    <w:rsid w:val="00C4414C"/>
    <w:rsid w:val="00C517E3"/>
    <w:rsid w:val="00C52B6B"/>
    <w:rsid w:val="00C556FC"/>
    <w:rsid w:val="00C5592A"/>
    <w:rsid w:val="00C6002B"/>
    <w:rsid w:val="00C60C5A"/>
    <w:rsid w:val="00C60DD8"/>
    <w:rsid w:val="00C64C94"/>
    <w:rsid w:val="00C65DEC"/>
    <w:rsid w:val="00C66D16"/>
    <w:rsid w:val="00C70C31"/>
    <w:rsid w:val="00C736B9"/>
    <w:rsid w:val="00C76208"/>
    <w:rsid w:val="00C763A3"/>
    <w:rsid w:val="00C77E1D"/>
    <w:rsid w:val="00C80EA9"/>
    <w:rsid w:val="00C80F5E"/>
    <w:rsid w:val="00C82259"/>
    <w:rsid w:val="00C82534"/>
    <w:rsid w:val="00C83192"/>
    <w:rsid w:val="00C831BC"/>
    <w:rsid w:val="00C8418C"/>
    <w:rsid w:val="00C85005"/>
    <w:rsid w:val="00C85B4B"/>
    <w:rsid w:val="00C86C7D"/>
    <w:rsid w:val="00C915A1"/>
    <w:rsid w:val="00C926E1"/>
    <w:rsid w:val="00CA1481"/>
    <w:rsid w:val="00CA50B7"/>
    <w:rsid w:val="00CA51EE"/>
    <w:rsid w:val="00CB053C"/>
    <w:rsid w:val="00CB2ED9"/>
    <w:rsid w:val="00CB39EC"/>
    <w:rsid w:val="00CB6B6E"/>
    <w:rsid w:val="00CC042D"/>
    <w:rsid w:val="00CC11E3"/>
    <w:rsid w:val="00CC381A"/>
    <w:rsid w:val="00CC79A5"/>
    <w:rsid w:val="00CD048E"/>
    <w:rsid w:val="00CD1138"/>
    <w:rsid w:val="00CD1E0D"/>
    <w:rsid w:val="00CD665F"/>
    <w:rsid w:val="00CD7381"/>
    <w:rsid w:val="00CE14E2"/>
    <w:rsid w:val="00CE3B9F"/>
    <w:rsid w:val="00CE5CC0"/>
    <w:rsid w:val="00CF1D9B"/>
    <w:rsid w:val="00CF2CF9"/>
    <w:rsid w:val="00D0057B"/>
    <w:rsid w:val="00D0489D"/>
    <w:rsid w:val="00D0686C"/>
    <w:rsid w:val="00D10133"/>
    <w:rsid w:val="00D11F25"/>
    <w:rsid w:val="00D12FD7"/>
    <w:rsid w:val="00D136EF"/>
    <w:rsid w:val="00D1539C"/>
    <w:rsid w:val="00D20913"/>
    <w:rsid w:val="00D2115E"/>
    <w:rsid w:val="00D21FF0"/>
    <w:rsid w:val="00D2690B"/>
    <w:rsid w:val="00D27113"/>
    <w:rsid w:val="00D27746"/>
    <w:rsid w:val="00D27C34"/>
    <w:rsid w:val="00D30E23"/>
    <w:rsid w:val="00D33877"/>
    <w:rsid w:val="00D33A3D"/>
    <w:rsid w:val="00D34DCC"/>
    <w:rsid w:val="00D402C4"/>
    <w:rsid w:val="00D405DC"/>
    <w:rsid w:val="00D424CD"/>
    <w:rsid w:val="00D43117"/>
    <w:rsid w:val="00D4320E"/>
    <w:rsid w:val="00D445F1"/>
    <w:rsid w:val="00D45A81"/>
    <w:rsid w:val="00D50333"/>
    <w:rsid w:val="00D507D8"/>
    <w:rsid w:val="00D50A82"/>
    <w:rsid w:val="00D51FCC"/>
    <w:rsid w:val="00D56657"/>
    <w:rsid w:val="00D57041"/>
    <w:rsid w:val="00D62897"/>
    <w:rsid w:val="00D64176"/>
    <w:rsid w:val="00D66707"/>
    <w:rsid w:val="00D7033D"/>
    <w:rsid w:val="00D7228F"/>
    <w:rsid w:val="00D744EB"/>
    <w:rsid w:val="00D745CA"/>
    <w:rsid w:val="00D74DCE"/>
    <w:rsid w:val="00D75911"/>
    <w:rsid w:val="00D768F9"/>
    <w:rsid w:val="00D76B60"/>
    <w:rsid w:val="00D842D0"/>
    <w:rsid w:val="00D84A23"/>
    <w:rsid w:val="00D867B3"/>
    <w:rsid w:val="00D912EE"/>
    <w:rsid w:val="00D92023"/>
    <w:rsid w:val="00D927D2"/>
    <w:rsid w:val="00D9361E"/>
    <w:rsid w:val="00D93FEC"/>
    <w:rsid w:val="00D9519D"/>
    <w:rsid w:val="00D95C6F"/>
    <w:rsid w:val="00DA07DD"/>
    <w:rsid w:val="00DA13A3"/>
    <w:rsid w:val="00DA3592"/>
    <w:rsid w:val="00DA3F7E"/>
    <w:rsid w:val="00DA614E"/>
    <w:rsid w:val="00DB12AE"/>
    <w:rsid w:val="00DB2ECD"/>
    <w:rsid w:val="00DB3366"/>
    <w:rsid w:val="00DB33B9"/>
    <w:rsid w:val="00DB378D"/>
    <w:rsid w:val="00DB3FA0"/>
    <w:rsid w:val="00DB463C"/>
    <w:rsid w:val="00DB4E8C"/>
    <w:rsid w:val="00DB544F"/>
    <w:rsid w:val="00DB705D"/>
    <w:rsid w:val="00DB76E9"/>
    <w:rsid w:val="00DC0ACA"/>
    <w:rsid w:val="00DC1E60"/>
    <w:rsid w:val="00DC2720"/>
    <w:rsid w:val="00DC48F3"/>
    <w:rsid w:val="00DC5091"/>
    <w:rsid w:val="00DD106B"/>
    <w:rsid w:val="00DD1526"/>
    <w:rsid w:val="00DD1B15"/>
    <w:rsid w:val="00DD4F66"/>
    <w:rsid w:val="00DD60CC"/>
    <w:rsid w:val="00DD71CB"/>
    <w:rsid w:val="00DE1A7E"/>
    <w:rsid w:val="00DE47EC"/>
    <w:rsid w:val="00DE71A4"/>
    <w:rsid w:val="00DF2105"/>
    <w:rsid w:val="00DF5395"/>
    <w:rsid w:val="00DF5A1B"/>
    <w:rsid w:val="00DF66E7"/>
    <w:rsid w:val="00E04CE9"/>
    <w:rsid w:val="00E05165"/>
    <w:rsid w:val="00E06AD5"/>
    <w:rsid w:val="00E11B7E"/>
    <w:rsid w:val="00E14F1A"/>
    <w:rsid w:val="00E150C7"/>
    <w:rsid w:val="00E15359"/>
    <w:rsid w:val="00E17D97"/>
    <w:rsid w:val="00E20105"/>
    <w:rsid w:val="00E2321C"/>
    <w:rsid w:val="00E23491"/>
    <w:rsid w:val="00E23C8F"/>
    <w:rsid w:val="00E259E3"/>
    <w:rsid w:val="00E27562"/>
    <w:rsid w:val="00E3393D"/>
    <w:rsid w:val="00E33B0E"/>
    <w:rsid w:val="00E34531"/>
    <w:rsid w:val="00E34A3F"/>
    <w:rsid w:val="00E34AB2"/>
    <w:rsid w:val="00E408CE"/>
    <w:rsid w:val="00E42198"/>
    <w:rsid w:val="00E43E79"/>
    <w:rsid w:val="00E4478B"/>
    <w:rsid w:val="00E45373"/>
    <w:rsid w:val="00E5328E"/>
    <w:rsid w:val="00E535BF"/>
    <w:rsid w:val="00E53CB5"/>
    <w:rsid w:val="00E53CCD"/>
    <w:rsid w:val="00E54957"/>
    <w:rsid w:val="00E5722C"/>
    <w:rsid w:val="00E6338A"/>
    <w:rsid w:val="00E658C5"/>
    <w:rsid w:val="00E65E51"/>
    <w:rsid w:val="00E66C3A"/>
    <w:rsid w:val="00E6748A"/>
    <w:rsid w:val="00E678A7"/>
    <w:rsid w:val="00E71C33"/>
    <w:rsid w:val="00E71EEE"/>
    <w:rsid w:val="00E74832"/>
    <w:rsid w:val="00E7547D"/>
    <w:rsid w:val="00E75E39"/>
    <w:rsid w:val="00E776F5"/>
    <w:rsid w:val="00E8259D"/>
    <w:rsid w:val="00E82989"/>
    <w:rsid w:val="00E8759C"/>
    <w:rsid w:val="00E8777E"/>
    <w:rsid w:val="00E87C2B"/>
    <w:rsid w:val="00E91F78"/>
    <w:rsid w:val="00E923AA"/>
    <w:rsid w:val="00E94597"/>
    <w:rsid w:val="00E947C4"/>
    <w:rsid w:val="00E947DE"/>
    <w:rsid w:val="00E94836"/>
    <w:rsid w:val="00E94FC2"/>
    <w:rsid w:val="00E97A59"/>
    <w:rsid w:val="00EA1DE4"/>
    <w:rsid w:val="00EA3A24"/>
    <w:rsid w:val="00EA6715"/>
    <w:rsid w:val="00EA73C5"/>
    <w:rsid w:val="00EB0631"/>
    <w:rsid w:val="00EB0868"/>
    <w:rsid w:val="00EB3078"/>
    <w:rsid w:val="00EB3391"/>
    <w:rsid w:val="00EB3997"/>
    <w:rsid w:val="00EB3B50"/>
    <w:rsid w:val="00EC2C14"/>
    <w:rsid w:val="00ED042F"/>
    <w:rsid w:val="00ED074F"/>
    <w:rsid w:val="00ED4569"/>
    <w:rsid w:val="00ED5EF3"/>
    <w:rsid w:val="00EE3E8A"/>
    <w:rsid w:val="00EE4647"/>
    <w:rsid w:val="00EE46F1"/>
    <w:rsid w:val="00EE504E"/>
    <w:rsid w:val="00EF0A3B"/>
    <w:rsid w:val="00EF3410"/>
    <w:rsid w:val="00EF6459"/>
    <w:rsid w:val="00F00107"/>
    <w:rsid w:val="00F003D3"/>
    <w:rsid w:val="00F005F3"/>
    <w:rsid w:val="00F01B2C"/>
    <w:rsid w:val="00F03226"/>
    <w:rsid w:val="00F03E32"/>
    <w:rsid w:val="00F107F1"/>
    <w:rsid w:val="00F10C6A"/>
    <w:rsid w:val="00F10C71"/>
    <w:rsid w:val="00F11565"/>
    <w:rsid w:val="00F13546"/>
    <w:rsid w:val="00F13921"/>
    <w:rsid w:val="00F147DA"/>
    <w:rsid w:val="00F15ACE"/>
    <w:rsid w:val="00F20E71"/>
    <w:rsid w:val="00F21913"/>
    <w:rsid w:val="00F2236B"/>
    <w:rsid w:val="00F228B3"/>
    <w:rsid w:val="00F30077"/>
    <w:rsid w:val="00F31023"/>
    <w:rsid w:val="00F317E8"/>
    <w:rsid w:val="00F332C0"/>
    <w:rsid w:val="00F34292"/>
    <w:rsid w:val="00F36490"/>
    <w:rsid w:val="00F3661B"/>
    <w:rsid w:val="00F42E75"/>
    <w:rsid w:val="00F456FB"/>
    <w:rsid w:val="00F46071"/>
    <w:rsid w:val="00F46E1B"/>
    <w:rsid w:val="00F506BF"/>
    <w:rsid w:val="00F50A89"/>
    <w:rsid w:val="00F52D16"/>
    <w:rsid w:val="00F53478"/>
    <w:rsid w:val="00F53716"/>
    <w:rsid w:val="00F53DAE"/>
    <w:rsid w:val="00F54E03"/>
    <w:rsid w:val="00F56259"/>
    <w:rsid w:val="00F62266"/>
    <w:rsid w:val="00F623AD"/>
    <w:rsid w:val="00F63BD9"/>
    <w:rsid w:val="00F66681"/>
    <w:rsid w:val="00F6694C"/>
    <w:rsid w:val="00F66973"/>
    <w:rsid w:val="00F70446"/>
    <w:rsid w:val="00F71875"/>
    <w:rsid w:val="00F72223"/>
    <w:rsid w:val="00F7470C"/>
    <w:rsid w:val="00F76213"/>
    <w:rsid w:val="00F77386"/>
    <w:rsid w:val="00F9227F"/>
    <w:rsid w:val="00F92E3D"/>
    <w:rsid w:val="00F93F28"/>
    <w:rsid w:val="00F9423C"/>
    <w:rsid w:val="00F967CB"/>
    <w:rsid w:val="00F96F18"/>
    <w:rsid w:val="00FA01B7"/>
    <w:rsid w:val="00FA7B67"/>
    <w:rsid w:val="00FB0422"/>
    <w:rsid w:val="00FB37B7"/>
    <w:rsid w:val="00FB3BC9"/>
    <w:rsid w:val="00FB5388"/>
    <w:rsid w:val="00FB7218"/>
    <w:rsid w:val="00FC0742"/>
    <w:rsid w:val="00FC36BB"/>
    <w:rsid w:val="00FC3F88"/>
    <w:rsid w:val="00FC4350"/>
    <w:rsid w:val="00FC545E"/>
    <w:rsid w:val="00FC6F50"/>
    <w:rsid w:val="00FD0006"/>
    <w:rsid w:val="00FD3508"/>
    <w:rsid w:val="00FE0C5D"/>
    <w:rsid w:val="00FE2201"/>
    <w:rsid w:val="00FE54A6"/>
    <w:rsid w:val="00FE5EEF"/>
    <w:rsid w:val="00FF0D04"/>
    <w:rsid w:val="00FF0E0F"/>
    <w:rsid w:val="00FF0FEA"/>
    <w:rsid w:val="00FF20BE"/>
    <w:rsid w:val="00FF3AB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7380D"/>
  <w15:docId w15:val="{23B59AC5-7C13-488F-A332-E825EE9F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9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,Булет Стандарт,Абзац списка6,Булет Стандартҳо,Абзац списка61,Dot pt,F5 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sid w:val="006C7CB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366530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6C7CB6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7CB6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6C7CB6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qFormat/>
    <w:rsid w:val="00FD350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Revision"/>
    <w:hidden/>
    <w:uiPriority w:val="99"/>
    <w:semiHidden/>
    <w:rsid w:val="0036653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c">
    <w:name w:val="Normal (Web)"/>
    <w:basedOn w:val="a"/>
    <w:link w:val="afd"/>
    <w:uiPriority w:val="99"/>
    <w:rsid w:val="0000505B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qFormat/>
    <w:rsid w:val="007C06AE"/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,Булет Стандарт Знак,Dot pt Знак"/>
    <w:link w:val="af3"/>
    <w:uiPriority w:val="34"/>
    <w:qFormat/>
    <w:locked/>
    <w:rsid w:val="00D4320E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d">
    <w:name w:val="Звичайний (веб) Знак"/>
    <w:link w:val="afc"/>
    <w:locked/>
    <w:rsid w:val="005E46B3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C76CB"/>
  </w:style>
  <w:style w:type="character" w:customStyle="1" w:styleId="r">
    <w:name w:val="r"/>
    <w:basedOn w:val="a0"/>
    <w:rsid w:val="00F2236B"/>
  </w:style>
  <w:style w:type="character" w:styleId="afe">
    <w:name w:val="FollowedHyperlink"/>
    <w:basedOn w:val="a0"/>
    <w:uiPriority w:val="99"/>
    <w:semiHidden/>
    <w:unhideWhenUsed/>
    <w:rsid w:val="006A6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BF2D69F-B62E-4143-87BC-AA744C93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10968</Words>
  <Characters>6253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 Микола Дмитрович</dc:creator>
  <cp:lastModifiedBy>Мусієнко Павло Миколайович</cp:lastModifiedBy>
  <cp:revision>3</cp:revision>
  <cp:lastPrinted>2024-07-05T09:05:00Z</cp:lastPrinted>
  <dcterms:created xsi:type="dcterms:W3CDTF">2025-07-23T06:29:00Z</dcterms:created>
  <dcterms:modified xsi:type="dcterms:W3CDTF">2025-07-25T07:48:00Z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