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76BE" w14:textId="77777777" w:rsidR="00B930E3" w:rsidRPr="00F50B36" w:rsidRDefault="00B930E3">
      <w:pPr>
        <w:rPr>
          <w:sz w:val="2"/>
          <w:szCs w:val="2"/>
          <w:lang w:val="en-US"/>
        </w:rPr>
      </w:pPr>
      <w:bookmarkStart w:id="0" w:name="_GoBack"/>
      <w:bookmarkEnd w:id="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62D6C473" w14:textId="77777777" w:rsidTr="00B930E3">
        <w:trPr>
          <w:trHeight w:val="851"/>
        </w:trPr>
        <w:tc>
          <w:tcPr>
            <w:tcW w:w="3207" w:type="dxa"/>
          </w:tcPr>
          <w:p w14:paraId="4E9729AB" w14:textId="77777777" w:rsidR="00410EC0" w:rsidRDefault="00410EC0" w:rsidP="00E74991"/>
        </w:tc>
        <w:tc>
          <w:tcPr>
            <w:tcW w:w="3227" w:type="dxa"/>
            <w:vMerge w:val="restart"/>
          </w:tcPr>
          <w:p w14:paraId="18266C60" w14:textId="77777777" w:rsidR="00410EC0" w:rsidRDefault="00410EC0" w:rsidP="00E74991">
            <w:pPr>
              <w:jc w:val="center"/>
            </w:pPr>
            <w:r>
              <w:object w:dxaOrig="1595" w:dyaOrig="2201" w14:anchorId="591D2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v:imagedata r:id="rId12" o:title=""/>
                </v:shape>
                <o:OLEObject Type="Embed" ProgID="CorelDraw.Graphic.16" ShapeID="_x0000_i1025" DrawAspect="Content" ObjectID="_1817985714" r:id="rId13"/>
              </w:object>
            </w:r>
          </w:p>
        </w:tc>
        <w:tc>
          <w:tcPr>
            <w:tcW w:w="3204" w:type="dxa"/>
          </w:tcPr>
          <w:p w14:paraId="15185DE5" w14:textId="77777777" w:rsidR="00410EC0" w:rsidRDefault="00410EC0" w:rsidP="00E74991"/>
        </w:tc>
      </w:tr>
      <w:tr w:rsidR="00410EC0" w14:paraId="220A89EB" w14:textId="77777777" w:rsidTr="00B930E3">
        <w:tc>
          <w:tcPr>
            <w:tcW w:w="3207" w:type="dxa"/>
          </w:tcPr>
          <w:p w14:paraId="643B5AB3" w14:textId="77777777" w:rsidR="00410EC0" w:rsidRDefault="00410EC0" w:rsidP="00E74991"/>
        </w:tc>
        <w:tc>
          <w:tcPr>
            <w:tcW w:w="3227" w:type="dxa"/>
            <w:vMerge/>
          </w:tcPr>
          <w:p w14:paraId="54136695" w14:textId="77777777" w:rsidR="00410EC0" w:rsidRDefault="00410EC0" w:rsidP="00E74991"/>
        </w:tc>
        <w:tc>
          <w:tcPr>
            <w:tcW w:w="3204" w:type="dxa"/>
          </w:tcPr>
          <w:p w14:paraId="07534F01" w14:textId="77777777" w:rsidR="00410EC0" w:rsidRDefault="00410EC0" w:rsidP="00E74991"/>
        </w:tc>
      </w:tr>
      <w:tr w:rsidR="00410EC0" w14:paraId="66FEBBE4" w14:textId="77777777" w:rsidTr="00B930E3">
        <w:tc>
          <w:tcPr>
            <w:tcW w:w="9638" w:type="dxa"/>
            <w:gridSpan w:val="3"/>
          </w:tcPr>
          <w:p w14:paraId="0959CAD3" w14:textId="77777777" w:rsidR="00410EC0" w:rsidRPr="00E10F0A" w:rsidRDefault="00410EC0" w:rsidP="00E74991">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54C6BAF2" w14:textId="77777777" w:rsidR="00410EC0" w:rsidRDefault="00410EC0" w:rsidP="00E74991">
            <w:pPr>
              <w:jc w:val="center"/>
            </w:pPr>
            <w:r w:rsidRPr="00E10F0A">
              <w:rPr>
                <w:b/>
                <w:bCs/>
                <w:color w:val="006600"/>
                <w:sz w:val="32"/>
                <w:szCs w:val="32"/>
              </w:rPr>
              <w:t>П О С Т А Н О В А</w:t>
            </w:r>
          </w:p>
        </w:tc>
      </w:tr>
    </w:tbl>
    <w:p w14:paraId="557AFBD5"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27E59B1E" w14:textId="77777777" w:rsidTr="00E74991">
        <w:tc>
          <w:tcPr>
            <w:tcW w:w="3510" w:type="dxa"/>
            <w:vAlign w:val="bottom"/>
          </w:tcPr>
          <w:p w14:paraId="6A1C0AB2" w14:textId="77777777" w:rsidR="00410EC0" w:rsidRPr="00566BA2" w:rsidRDefault="00410EC0" w:rsidP="00E74991"/>
        </w:tc>
        <w:tc>
          <w:tcPr>
            <w:tcW w:w="2694" w:type="dxa"/>
          </w:tcPr>
          <w:p w14:paraId="50D33338" w14:textId="77777777" w:rsidR="00410EC0" w:rsidRDefault="00410EC0" w:rsidP="00E74991">
            <w:pPr>
              <w:spacing w:before="240"/>
              <w:jc w:val="center"/>
            </w:pPr>
            <w:r w:rsidRPr="00E10F0A">
              <w:rPr>
                <w:color w:val="006600"/>
              </w:rPr>
              <w:t>Київ</w:t>
            </w:r>
          </w:p>
        </w:tc>
        <w:tc>
          <w:tcPr>
            <w:tcW w:w="1713" w:type="dxa"/>
            <w:vAlign w:val="bottom"/>
          </w:tcPr>
          <w:p w14:paraId="5160BC0A" w14:textId="77777777" w:rsidR="00410EC0" w:rsidRPr="00101D5A" w:rsidRDefault="00410EC0" w:rsidP="00E74991">
            <w:pPr>
              <w:jc w:val="right"/>
            </w:pPr>
            <w:r w:rsidRPr="00101D5A">
              <w:rPr>
                <w:color w:val="FFFFFF" w:themeColor="background1"/>
              </w:rPr>
              <w:t>№</w:t>
            </w:r>
          </w:p>
        </w:tc>
        <w:tc>
          <w:tcPr>
            <w:tcW w:w="1937" w:type="dxa"/>
            <w:vAlign w:val="bottom"/>
          </w:tcPr>
          <w:p w14:paraId="071ABD87" w14:textId="77777777" w:rsidR="00410EC0" w:rsidRDefault="00410EC0" w:rsidP="00E74991">
            <w:pPr>
              <w:jc w:val="left"/>
            </w:pPr>
          </w:p>
        </w:tc>
      </w:tr>
    </w:tbl>
    <w:p w14:paraId="2E7C94C8" w14:textId="77777777" w:rsidR="00410EC0" w:rsidRPr="00CD0CD4" w:rsidRDefault="00410EC0" w:rsidP="00410EC0">
      <w:pPr>
        <w:rPr>
          <w:sz w:val="2"/>
          <w:szCs w:val="2"/>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3CC172A5" w14:textId="77777777" w:rsidTr="00E74991">
        <w:trPr>
          <w:jc w:val="center"/>
        </w:trPr>
        <w:tc>
          <w:tcPr>
            <w:tcW w:w="5000" w:type="pct"/>
          </w:tcPr>
          <w:p w14:paraId="38F722EE" w14:textId="4F5EE639" w:rsidR="00410EC0" w:rsidRDefault="00FF008A" w:rsidP="00F50B36">
            <w:pPr>
              <w:tabs>
                <w:tab w:val="left" w:pos="840"/>
                <w:tab w:val="center" w:pos="3293"/>
              </w:tabs>
              <w:jc w:val="center"/>
              <w:rPr>
                <w:bCs/>
              </w:rPr>
            </w:pPr>
            <w:r w:rsidRPr="00FF008A">
              <w:rPr>
                <w:bCs/>
              </w:rPr>
              <w:t xml:space="preserve">Про </w:t>
            </w:r>
            <w:r w:rsidR="0001521E">
              <w:rPr>
                <w:bCs/>
              </w:rPr>
              <w:t>затвердження З</w:t>
            </w:r>
            <w:r w:rsidR="00C239C2">
              <w:rPr>
                <w:bCs/>
              </w:rPr>
              <w:t>м</w:t>
            </w:r>
            <w:r w:rsidR="005449F5" w:rsidRPr="00FF008A">
              <w:rPr>
                <w:bCs/>
              </w:rPr>
              <w:t>ін</w:t>
            </w:r>
            <w:r w:rsidRPr="00FF008A">
              <w:rPr>
                <w:bCs/>
              </w:rPr>
              <w:t xml:space="preserve"> 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7C03E6FD" w14:textId="77777777" w:rsidR="00533325" w:rsidRPr="00CD0CD4" w:rsidRDefault="00533325" w:rsidP="00F50B36">
            <w:pPr>
              <w:tabs>
                <w:tab w:val="left" w:pos="840"/>
                <w:tab w:val="center" w:pos="3293"/>
              </w:tabs>
              <w:jc w:val="center"/>
              <w:rPr>
                <w:rFonts w:eastAsiaTheme="minorEastAsia"/>
                <w:color w:val="000000" w:themeColor="text1"/>
                <w:lang w:eastAsia="en-US"/>
              </w:rPr>
            </w:pPr>
          </w:p>
        </w:tc>
      </w:tr>
    </w:tbl>
    <w:p w14:paraId="6457EBCC" w14:textId="54F3F88C" w:rsidR="00410EC0" w:rsidRDefault="00227635" w:rsidP="00F50B36">
      <w:pPr>
        <w:ind w:firstLine="567"/>
        <w:rPr>
          <w:b/>
        </w:rPr>
      </w:pPr>
      <w:r w:rsidRPr="00A25014">
        <w:rPr>
          <w:rFonts w:eastAsiaTheme="minorEastAsia"/>
          <w:color w:val="000000" w:themeColor="text1"/>
          <w:lang w:eastAsia="en-US"/>
        </w:rPr>
        <w:t>Відповідно до статей 7, 15, 56 Закону України “Про Національний банк України”, статей 13, 17</w:t>
      </w:r>
      <w:r w:rsidR="000A7402">
        <w:rPr>
          <w:rFonts w:eastAsiaTheme="minorEastAsia"/>
          <w:color w:val="000000" w:themeColor="text1"/>
          <w:lang w:eastAsia="en-US"/>
        </w:rPr>
        <w:t xml:space="preserve"> </w:t>
      </w:r>
      <w:r w:rsidRPr="00A25014">
        <w:rPr>
          <w:rFonts w:eastAsiaTheme="minorEastAsia"/>
          <w:color w:val="000000" w:themeColor="text1"/>
          <w:lang w:eastAsia="en-US"/>
        </w:rPr>
        <w:t xml:space="preserve">Закону України “Про депозитарну систему України”, з метою </w:t>
      </w:r>
      <w:r w:rsidR="00C239C2" w:rsidRPr="00C239C2">
        <w:rPr>
          <w:rFonts w:eastAsiaTheme="minorEastAsia"/>
          <w:color w:val="000000" w:themeColor="text1"/>
          <w:lang w:eastAsia="en-US"/>
        </w:rPr>
        <w:t>підвищення рівня відповідності Національного банку України при провадженні ним депозитарної діяльності вимогам міжнародних стандартів оверсайту</w:t>
      </w:r>
      <w:r>
        <w:rPr>
          <w:rFonts w:eastAsiaTheme="minorEastAsia"/>
          <w:color w:val="000000" w:themeColor="text1"/>
          <w:lang w:eastAsia="en-US"/>
        </w:rPr>
        <w:t>,</w:t>
      </w:r>
      <w:r w:rsidRPr="00A25014">
        <w:rPr>
          <w:rFonts w:eastAsiaTheme="minorEastAsia"/>
          <w:color w:val="000000" w:themeColor="text1"/>
          <w:lang w:eastAsia="en-US"/>
        </w:rPr>
        <w:t xml:space="preserve"> </w:t>
      </w:r>
      <w:r w:rsidR="00410EC0" w:rsidRPr="00CD0CD4">
        <w:t>Правління Національного банку України</w:t>
      </w:r>
      <w:r w:rsidR="00410EC0" w:rsidRPr="00CD0CD4">
        <w:rPr>
          <w:b/>
        </w:rPr>
        <w:t xml:space="preserve"> постановляє:</w:t>
      </w:r>
    </w:p>
    <w:p w14:paraId="2EA3F61F" w14:textId="18F60335" w:rsidR="005111C3" w:rsidRDefault="00410EC0" w:rsidP="00410EC0">
      <w:pPr>
        <w:spacing w:before="240" w:after="240"/>
        <w:ind w:firstLine="567"/>
        <w:rPr>
          <w:rFonts w:eastAsiaTheme="minorEastAsia"/>
          <w:noProof/>
          <w:color w:val="000000" w:themeColor="text1"/>
          <w:lang w:eastAsia="en-US"/>
        </w:rPr>
      </w:pPr>
      <w:r w:rsidRPr="005E43E6">
        <w:t>1.</w:t>
      </w:r>
      <w:r>
        <w:rPr>
          <w:lang w:val="en-US"/>
        </w:rPr>
        <w:t> </w:t>
      </w:r>
      <w:r w:rsidR="0001521E">
        <w:rPr>
          <w:rFonts w:eastAsiaTheme="minorEastAsia"/>
          <w:noProof/>
          <w:color w:val="000000" w:themeColor="text1"/>
          <w:lang w:eastAsia="en-US"/>
        </w:rPr>
        <w:t>Затвердити З</w:t>
      </w:r>
      <w:r w:rsidR="00302127">
        <w:rPr>
          <w:rFonts w:eastAsiaTheme="minorEastAsia"/>
          <w:noProof/>
          <w:color w:val="000000" w:themeColor="text1"/>
          <w:lang w:eastAsia="en-US"/>
        </w:rPr>
        <w:t>міни</w:t>
      </w:r>
      <w:r w:rsidR="005449F5">
        <w:rPr>
          <w:rFonts w:eastAsiaTheme="minorEastAsia"/>
          <w:noProof/>
          <w:color w:val="000000" w:themeColor="text1"/>
          <w:lang w:eastAsia="en-US"/>
        </w:rPr>
        <w:t xml:space="preserve"> </w:t>
      </w:r>
      <w:r w:rsidR="002974B5">
        <w:rPr>
          <w:rFonts w:eastAsiaTheme="minorEastAsia"/>
          <w:noProof/>
          <w:color w:val="000000" w:themeColor="text1"/>
          <w:lang w:eastAsia="en-US"/>
        </w:rPr>
        <w:t xml:space="preserve">до </w:t>
      </w:r>
      <w:r w:rsidR="002974B5" w:rsidRPr="007050D3">
        <w:rPr>
          <w:rFonts w:eastAsiaTheme="minorEastAsia"/>
          <w:noProof/>
          <w:color w:val="000000" w:themeColor="text1"/>
          <w:lang w:eastAsia="en-US"/>
        </w:rPr>
        <w:t>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 затвердженого постановою Правління Національного банку України від 21 грудня 2017 року № 140 (зі змінами)</w:t>
      </w:r>
      <w:r w:rsidR="00302127">
        <w:rPr>
          <w:rFonts w:eastAsiaTheme="minorEastAsia"/>
          <w:noProof/>
          <w:color w:val="000000" w:themeColor="text1"/>
          <w:lang w:eastAsia="en-US"/>
        </w:rPr>
        <w:t xml:space="preserve"> (далі – Зміни до Положення), що додаються</w:t>
      </w:r>
      <w:r w:rsidR="005111C3">
        <w:rPr>
          <w:rFonts w:eastAsiaTheme="minorEastAsia"/>
          <w:noProof/>
          <w:color w:val="000000" w:themeColor="text1"/>
          <w:lang w:eastAsia="en-US"/>
        </w:rPr>
        <w:t>.</w:t>
      </w:r>
    </w:p>
    <w:p w14:paraId="2AF84013" w14:textId="77777777" w:rsidR="005111C3" w:rsidRDefault="005111C3" w:rsidP="005111C3">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w:t>
      </w:r>
      <w:r w:rsidRPr="007E65D5">
        <w:rPr>
          <w:rFonts w:eastAsiaTheme="minorEastAsia"/>
          <w:noProof/>
          <w:color w:val="000000" w:themeColor="text1"/>
          <w:lang w:eastAsia="en-US"/>
        </w:rPr>
        <w:t>Управлінню корпоративних прав та депозитарної діяльності Національного банку України (Андрій Супрун) після офіційного опублікування довести до відома клієнтів депозитарію Національного банку України інформацію про прийняття цієї постанови.</w:t>
      </w:r>
    </w:p>
    <w:p w14:paraId="10BEF119" w14:textId="77777777" w:rsidR="005111C3" w:rsidRDefault="005111C3" w:rsidP="005111C3">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3. </w:t>
      </w:r>
      <w:r w:rsidRPr="00BD4044">
        <w:rPr>
          <w:rFonts w:eastAsiaTheme="minorEastAsia"/>
          <w:noProof/>
          <w:color w:val="000000" w:themeColor="text1"/>
          <w:lang w:eastAsia="en-US"/>
        </w:rPr>
        <w:t>Контроль за виконанням цієї постанови покласти на заступника Голови Національного банку України Юрія Гелетія</w:t>
      </w:r>
      <w:r>
        <w:rPr>
          <w:rFonts w:eastAsiaTheme="minorEastAsia"/>
          <w:noProof/>
          <w:color w:val="000000" w:themeColor="text1"/>
          <w:lang w:eastAsia="en-US"/>
        </w:rPr>
        <w:t>.</w:t>
      </w:r>
    </w:p>
    <w:p w14:paraId="0833F78B" w14:textId="77777777" w:rsidR="005111C3" w:rsidRDefault="005111C3" w:rsidP="005111C3">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4. </w:t>
      </w:r>
      <w:r w:rsidRPr="00512DB9">
        <w:rPr>
          <w:rFonts w:eastAsiaTheme="minorEastAsia"/>
          <w:noProof/>
          <w:color w:val="000000" w:themeColor="text1"/>
          <w:lang w:eastAsia="en-US"/>
        </w:rPr>
        <w:t>Постанова набирає чинності з дня, наступного за днем її офіційного опублікування</w:t>
      </w:r>
      <w:r>
        <w:rPr>
          <w:rFonts w:eastAsiaTheme="minorEastAsia"/>
          <w:noProof/>
          <w:color w:val="000000" w:themeColor="text1"/>
          <w:lang w:eastAsia="en-US"/>
        </w:rPr>
        <w:t>.</w:t>
      </w:r>
    </w:p>
    <w:p w14:paraId="4CAC5075" w14:textId="77777777" w:rsidR="005111C3" w:rsidRPr="00F50B36" w:rsidRDefault="005111C3" w:rsidP="005111C3">
      <w:pPr>
        <w:spacing w:after="120"/>
        <w:rPr>
          <w:sz w:val="16"/>
          <w:szCs w:val="16"/>
          <w:lang w:val="ru-RU"/>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5111C3" w:rsidRPr="00CD0CD4" w14:paraId="1AC076F7" w14:textId="77777777" w:rsidTr="00353D13">
        <w:tc>
          <w:tcPr>
            <w:tcW w:w="5387" w:type="dxa"/>
            <w:vAlign w:val="bottom"/>
          </w:tcPr>
          <w:p w14:paraId="099784DB" w14:textId="77777777" w:rsidR="005111C3" w:rsidRPr="00CD0CD4" w:rsidRDefault="005111C3" w:rsidP="00353D13">
            <w:pPr>
              <w:autoSpaceDE w:val="0"/>
              <w:autoSpaceDN w:val="0"/>
              <w:ind w:left="-111"/>
              <w:jc w:val="left"/>
            </w:pPr>
            <w:r>
              <w:t>Голова</w:t>
            </w:r>
          </w:p>
        </w:tc>
        <w:tc>
          <w:tcPr>
            <w:tcW w:w="4252" w:type="dxa"/>
            <w:vAlign w:val="bottom"/>
          </w:tcPr>
          <w:p w14:paraId="14D06BB3" w14:textId="77777777" w:rsidR="005111C3" w:rsidRPr="00CD0CD4" w:rsidRDefault="005111C3" w:rsidP="00353D13">
            <w:pPr>
              <w:tabs>
                <w:tab w:val="left" w:pos="7020"/>
                <w:tab w:val="left" w:pos="7200"/>
              </w:tabs>
              <w:autoSpaceDE w:val="0"/>
              <w:autoSpaceDN w:val="0"/>
              <w:ind w:left="32"/>
              <w:jc w:val="right"/>
            </w:pPr>
            <w:r>
              <w:t>Андрій ПИШНИЙ</w:t>
            </w:r>
          </w:p>
        </w:tc>
      </w:tr>
    </w:tbl>
    <w:p w14:paraId="0029DCB0" w14:textId="77777777" w:rsidR="005111C3" w:rsidRPr="00CD0CD4" w:rsidRDefault="005111C3" w:rsidP="005111C3"/>
    <w:p w14:paraId="6103FE5D" w14:textId="65C306FE" w:rsidR="005111C3" w:rsidRDefault="005111C3" w:rsidP="005111C3">
      <w:pPr>
        <w:jc w:val="left"/>
      </w:pPr>
      <w:r w:rsidRPr="00CD0CD4">
        <w:t>Інд.</w:t>
      </w:r>
      <w:r w:rsidRPr="00CD0CD4">
        <w:rPr>
          <w:sz w:val="22"/>
          <w:szCs w:val="22"/>
        </w:rPr>
        <w:t xml:space="preserve"> </w:t>
      </w:r>
      <w:r>
        <w:t>42</w:t>
      </w:r>
    </w:p>
    <w:p w14:paraId="05F03E08" w14:textId="77777777" w:rsidR="00BF01E5" w:rsidRDefault="00BF01E5" w:rsidP="005111C3">
      <w:pPr>
        <w:jc w:val="left"/>
      </w:pPr>
    </w:p>
    <w:p w14:paraId="0FC59D05" w14:textId="77777777" w:rsidR="005111C3" w:rsidRPr="004541C5" w:rsidRDefault="005111C3" w:rsidP="005111C3">
      <w:pPr>
        <w:jc w:val="left"/>
      </w:pPr>
      <w:r>
        <w:t>Аркуші погодження додаються.</w:t>
      </w:r>
    </w:p>
    <w:p w14:paraId="46C54A68" w14:textId="77777777" w:rsidR="005111C3" w:rsidRDefault="005111C3" w:rsidP="005111C3">
      <w:pPr>
        <w:ind w:firstLine="5954"/>
        <w:jc w:val="left"/>
      </w:pPr>
      <w:r>
        <w:lastRenderedPageBreak/>
        <w:t xml:space="preserve">ЗАТВЕРДЖЕНО </w:t>
      </w:r>
    </w:p>
    <w:p w14:paraId="19C45C6A" w14:textId="77777777" w:rsidR="005111C3" w:rsidRDefault="005111C3" w:rsidP="005111C3">
      <w:pPr>
        <w:ind w:firstLine="5954"/>
        <w:jc w:val="left"/>
      </w:pPr>
      <w:r>
        <w:t xml:space="preserve">Постанова Правління </w:t>
      </w:r>
    </w:p>
    <w:p w14:paraId="1D19FFD0" w14:textId="77777777" w:rsidR="005111C3" w:rsidRDefault="005111C3" w:rsidP="005111C3">
      <w:pPr>
        <w:ind w:firstLine="5954"/>
        <w:jc w:val="left"/>
      </w:pPr>
      <w:r>
        <w:t>Національного банку України</w:t>
      </w:r>
    </w:p>
    <w:p w14:paraId="4BC128E7" w14:textId="77777777" w:rsidR="005111C3" w:rsidRDefault="005111C3" w:rsidP="005111C3">
      <w:pPr>
        <w:jc w:val="center"/>
      </w:pPr>
    </w:p>
    <w:p w14:paraId="4C4B0FA4" w14:textId="77777777" w:rsidR="005111C3" w:rsidRDefault="005111C3" w:rsidP="005111C3">
      <w:pPr>
        <w:jc w:val="center"/>
      </w:pPr>
    </w:p>
    <w:p w14:paraId="76A3EBBA" w14:textId="77777777" w:rsidR="005111C3" w:rsidRDefault="005111C3" w:rsidP="005111C3">
      <w:pPr>
        <w:jc w:val="center"/>
      </w:pPr>
    </w:p>
    <w:p w14:paraId="09974705" w14:textId="77777777" w:rsidR="005111C3" w:rsidRDefault="005111C3" w:rsidP="005111C3">
      <w:pPr>
        <w:jc w:val="center"/>
        <w:rPr>
          <w:rFonts w:eastAsiaTheme="minorEastAsia"/>
          <w:noProof/>
          <w:color w:val="000000" w:themeColor="text1"/>
          <w:lang w:eastAsia="en-US"/>
        </w:rPr>
      </w:pPr>
      <w:r>
        <w:rPr>
          <w:rFonts w:eastAsiaTheme="minorEastAsia"/>
          <w:noProof/>
          <w:color w:val="000000" w:themeColor="text1"/>
          <w:lang w:eastAsia="en-US"/>
        </w:rPr>
        <w:t xml:space="preserve">Зміни до </w:t>
      </w:r>
      <w:r w:rsidRPr="007050D3">
        <w:rPr>
          <w:rFonts w:eastAsiaTheme="minorEastAsia"/>
          <w:noProof/>
          <w:color w:val="000000" w:themeColor="text1"/>
          <w:lang w:eastAsia="en-US"/>
        </w:rPr>
        <w:t>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1BFDD25E" w14:textId="30E5CF83" w:rsidR="00410EC0" w:rsidRDefault="00410EC0" w:rsidP="00410EC0">
      <w:pPr>
        <w:spacing w:before="240" w:after="240"/>
        <w:ind w:firstLine="567"/>
        <w:rPr>
          <w:rFonts w:eastAsiaTheme="minorEastAsia"/>
          <w:noProof/>
          <w:color w:val="000000" w:themeColor="text1"/>
          <w:lang w:eastAsia="en-US"/>
        </w:rPr>
      </w:pPr>
    </w:p>
    <w:p w14:paraId="0CE72516" w14:textId="2B27B3DC" w:rsidR="00C239C2" w:rsidRDefault="00C239C2" w:rsidP="00C239C2">
      <w:pPr>
        <w:ind w:firstLine="567"/>
        <w:rPr>
          <w:rFonts w:eastAsiaTheme="minorEastAsia"/>
          <w:noProof/>
          <w:color w:val="000000" w:themeColor="text1"/>
          <w:lang w:eastAsia="en-US"/>
        </w:rPr>
      </w:pPr>
      <w:r>
        <w:rPr>
          <w:rFonts w:eastAsiaTheme="minorEastAsia"/>
          <w:noProof/>
          <w:color w:val="000000" w:themeColor="text1"/>
          <w:lang w:eastAsia="en-US"/>
        </w:rPr>
        <w:t>1</w:t>
      </w:r>
      <w:r w:rsidR="005111C3">
        <w:rPr>
          <w:rFonts w:eastAsiaTheme="minorEastAsia"/>
          <w:noProof/>
          <w:color w:val="000000" w:themeColor="text1"/>
          <w:lang w:eastAsia="en-US"/>
        </w:rPr>
        <w:t>.</w:t>
      </w:r>
      <w:r>
        <w:rPr>
          <w:rFonts w:eastAsiaTheme="minorEastAsia"/>
          <w:noProof/>
          <w:color w:val="000000" w:themeColor="text1"/>
          <w:lang w:eastAsia="en-US"/>
        </w:rPr>
        <w:t xml:space="preserve"> </w:t>
      </w:r>
      <w:r w:rsidR="005111C3">
        <w:rPr>
          <w:rFonts w:eastAsiaTheme="minorEastAsia"/>
          <w:noProof/>
          <w:color w:val="000000" w:themeColor="text1"/>
          <w:lang w:eastAsia="en-US"/>
        </w:rPr>
        <w:t>П</w:t>
      </w:r>
      <w:r>
        <w:rPr>
          <w:rFonts w:eastAsiaTheme="minorEastAsia"/>
          <w:noProof/>
          <w:color w:val="000000" w:themeColor="text1"/>
          <w:lang w:eastAsia="en-US"/>
        </w:rPr>
        <w:t>ункт 43</w:t>
      </w:r>
      <w:r w:rsidRPr="00C239C2">
        <w:rPr>
          <w:rFonts w:eastAsiaTheme="minorEastAsia"/>
          <w:noProof/>
          <w:color w:val="000000" w:themeColor="text1"/>
          <w:vertAlign w:val="superscript"/>
          <w:lang w:eastAsia="en-US"/>
        </w:rPr>
        <w:t>1</w:t>
      </w:r>
      <w:r>
        <w:rPr>
          <w:rFonts w:eastAsiaTheme="minorEastAsia"/>
          <w:noProof/>
          <w:color w:val="000000" w:themeColor="text1"/>
          <w:lang w:eastAsia="en-US"/>
        </w:rPr>
        <w:t xml:space="preserve"> глави 5 розділу І </w:t>
      </w:r>
      <w:r w:rsidR="00302127">
        <w:rPr>
          <w:rFonts w:eastAsiaTheme="minorEastAsia"/>
          <w:noProof/>
          <w:color w:val="000000" w:themeColor="text1"/>
          <w:lang w:eastAsia="en-US"/>
        </w:rPr>
        <w:t>викласти у такій редакції</w:t>
      </w:r>
      <w:r>
        <w:rPr>
          <w:rFonts w:eastAsiaTheme="minorEastAsia"/>
          <w:noProof/>
          <w:color w:val="000000" w:themeColor="text1"/>
          <w:lang w:eastAsia="en-US"/>
        </w:rPr>
        <w:t>:</w:t>
      </w:r>
    </w:p>
    <w:p w14:paraId="29CFFD91" w14:textId="5D24358E" w:rsidR="00302127" w:rsidRDefault="00C239C2" w:rsidP="00C239C2">
      <w:pPr>
        <w:ind w:firstLine="567"/>
        <w:rPr>
          <w:rFonts w:eastAsiaTheme="minorEastAsia"/>
          <w:noProof/>
          <w:color w:val="000000" w:themeColor="text1"/>
          <w:lang w:val="ru-RU" w:eastAsia="en-US"/>
        </w:rPr>
      </w:pPr>
      <w:r w:rsidRPr="00C239C2">
        <w:rPr>
          <w:rFonts w:eastAsiaTheme="minorEastAsia"/>
          <w:noProof/>
          <w:color w:val="000000" w:themeColor="text1"/>
          <w:lang w:val="ru-RU" w:eastAsia="en-US"/>
        </w:rPr>
        <w:t>“</w:t>
      </w:r>
      <w:r w:rsidR="00302127" w:rsidRPr="00302127">
        <w:rPr>
          <w:rFonts w:eastAsiaTheme="minorEastAsia"/>
          <w:noProof/>
          <w:color w:val="000000" w:themeColor="text1"/>
          <w:lang w:val="ru-RU" w:eastAsia="en-US"/>
        </w:rPr>
        <w:t>43</w:t>
      </w:r>
      <w:r w:rsidR="00302127" w:rsidRPr="00F31301">
        <w:rPr>
          <w:rFonts w:eastAsiaTheme="minorEastAsia"/>
          <w:noProof/>
          <w:color w:val="000000" w:themeColor="text1"/>
          <w:vertAlign w:val="superscript"/>
          <w:lang w:val="ru-RU" w:eastAsia="en-US"/>
        </w:rPr>
        <w:t>1</w:t>
      </w:r>
      <w:r w:rsidR="00302127" w:rsidRPr="00302127">
        <w:rPr>
          <w:rFonts w:eastAsiaTheme="minorEastAsia"/>
          <w:noProof/>
          <w:color w:val="000000" w:themeColor="text1"/>
          <w:lang w:val="ru-RU" w:eastAsia="en-US"/>
        </w:rPr>
        <w:t xml:space="preserve">. </w:t>
      </w:r>
      <w:r w:rsidR="00F31301">
        <w:rPr>
          <w:rFonts w:eastAsiaTheme="minorEastAsia"/>
          <w:noProof/>
          <w:color w:val="000000" w:themeColor="text1"/>
          <w:lang w:val="ru-RU" w:eastAsia="en-US"/>
        </w:rPr>
        <w:t>І</w:t>
      </w:r>
      <w:r w:rsidR="00F31301" w:rsidRPr="00302127">
        <w:rPr>
          <w:rFonts w:eastAsiaTheme="minorEastAsia"/>
          <w:noProof/>
          <w:color w:val="000000" w:themeColor="text1"/>
          <w:lang w:val="ru-RU" w:eastAsia="en-US"/>
        </w:rPr>
        <w:t xml:space="preserve">нформація про всі операції на рахунках у цінних паперах депонентів та номінальних утримувачів кожної депозитарної установи відображається у депозитарії Національного банку </w:t>
      </w:r>
      <w:r w:rsidR="00F31301">
        <w:rPr>
          <w:rFonts w:eastAsiaTheme="minorEastAsia"/>
          <w:noProof/>
          <w:color w:val="000000" w:themeColor="text1"/>
          <w:lang w:val="ru-RU" w:eastAsia="en-US"/>
        </w:rPr>
        <w:t>у</w:t>
      </w:r>
      <w:r w:rsidR="00F31301" w:rsidRPr="00302127">
        <w:rPr>
          <w:rFonts w:eastAsiaTheme="minorEastAsia"/>
          <w:noProof/>
          <w:color w:val="000000" w:themeColor="text1"/>
          <w:lang w:val="ru-RU" w:eastAsia="en-US"/>
        </w:rPr>
        <w:t xml:space="preserve"> </w:t>
      </w:r>
      <w:r w:rsidR="00302127" w:rsidRPr="00302127">
        <w:rPr>
          <w:rFonts w:eastAsiaTheme="minorEastAsia"/>
          <w:noProof/>
          <w:color w:val="000000" w:themeColor="text1"/>
          <w:lang w:val="ru-RU" w:eastAsia="en-US"/>
        </w:rPr>
        <w:t xml:space="preserve">порядку, строки та обсягах, </w:t>
      </w:r>
      <w:r w:rsidR="00F31301">
        <w:rPr>
          <w:rFonts w:eastAsiaTheme="minorEastAsia"/>
          <w:noProof/>
          <w:color w:val="000000" w:themeColor="text1"/>
          <w:lang w:val="ru-RU" w:eastAsia="en-US"/>
        </w:rPr>
        <w:t xml:space="preserve">що </w:t>
      </w:r>
      <w:r w:rsidR="00302127" w:rsidRPr="00302127">
        <w:rPr>
          <w:rFonts w:eastAsiaTheme="minorEastAsia"/>
          <w:noProof/>
          <w:color w:val="000000" w:themeColor="text1"/>
          <w:lang w:val="ru-RU" w:eastAsia="en-US"/>
        </w:rPr>
        <w:t>встановлені цим Положенням.</w:t>
      </w:r>
    </w:p>
    <w:p w14:paraId="7FC8D193" w14:textId="349095CF" w:rsidR="00C239C2" w:rsidRPr="00C239C2" w:rsidRDefault="00C239C2" w:rsidP="00C239C2">
      <w:pPr>
        <w:ind w:firstLine="567"/>
        <w:rPr>
          <w:rFonts w:eastAsiaTheme="minorEastAsia"/>
          <w:noProof/>
          <w:color w:val="000000" w:themeColor="text1"/>
          <w:lang w:val="ru-RU" w:eastAsia="en-US"/>
        </w:rPr>
      </w:pPr>
      <w:r w:rsidRPr="00C239C2">
        <w:rPr>
          <w:rFonts w:eastAsiaTheme="minorEastAsia"/>
          <w:noProof/>
          <w:color w:val="000000" w:themeColor="text1"/>
          <w:lang w:val="ru-RU" w:eastAsia="en-US"/>
        </w:rPr>
        <w:t xml:space="preserve">Національний банк в порядку та з періодичністю, визначеними його розпорядчим актом, проводить аналіз обсягу та характеру операцій на рахунках у цінних паперах, що відкриті у межах рахунків у цінних паперах депозитарних установ для обліку цінних паперів, прав на цінні папери, які належать клієнтам/клієнтам клієнтів номінальних утримувачів, та їх впливу на діяльність таких депозитарних установ, уключаючи визначення відношення обсягу таких операцій до загального обсягу операцій, що обслуговуються депозитарною установою, рівня залежності депозитарної установи від операцій на рахунку в цінних паперах номінального утримувача. </w:t>
      </w:r>
    </w:p>
    <w:p w14:paraId="3054DDA4" w14:textId="07100847" w:rsidR="00C239C2" w:rsidRDefault="00C239C2" w:rsidP="00C239C2">
      <w:pPr>
        <w:ind w:firstLine="567"/>
        <w:rPr>
          <w:rFonts w:eastAsiaTheme="minorEastAsia"/>
          <w:noProof/>
          <w:color w:val="000000" w:themeColor="text1"/>
          <w:lang w:val="ru-RU" w:eastAsia="en-US"/>
        </w:rPr>
      </w:pPr>
      <w:r w:rsidRPr="00C239C2">
        <w:rPr>
          <w:rFonts w:eastAsiaTheme="minorEastAsia"/>
          <w:noProof/>
          <w:color w:val="000000" w:themeColor="text1"/>
          <w:lang w:val="ru-RU" w:eastAsia="en-US"/>
        </w:rPr>
        <w:t>Національний банк, якщо за результатами проведеного аналізу є обґрунтовані підстави вважати, що операції на таких рахунках несуть ризики для діяльності депозитарію Національного банку та/або депозитарної установи, в межах рахунку в цінних паперах якої відкрито рахунок у цінних паперах номінального утримувача в системі депозитарного обліку депозитарію Національного банку, передає інформацію про виявлені ризики Національній комісії з цінних паперів та фондового ринку</w:t>
      </w:r>
      <w:r w:rsidR="00F31301">
        <w:rPr>
          <w:rFonts w:eastAsiaTheme="minorEastAsia"/>
          <w:noProof/>
          <w:color w:val="000000" w:themeColor="text1"/>
          <w:lang w:val="ru-RU" w:eastAsia="en-US"/>
        </w:rPr>
        <w:t xml:space="preserve"> як державному органу, що здійснює д</w:t>
      </w:r>
      <w:r w:rsidR="00F31301" w:rsidRPr="00F31301">
        <w:rPr>
          <w:rFonts w:eastAsiaTheme="minorEastAsia"/>
          <w:noProof/>
          <w:color w:val="000000" w:themeColor="text1"/>
          <w:lang w:val="ru-RU" w:eastAsia="en-US"/>
        </w:rPr>
        <w:t>ержавне регулювання у депозитарній системі України</w:t>
      </w:r>
      <w:r w:rsidRPr="00C239C2">
        <w:rPr>
          <w:rFonts w:eastAsiaTheme="minorEastAsia"/>
          <w:noProof/>
          <w:color w:val="000000" w:themeColor="text1"/>
          <w:lang w:val="ru-RU" w:eastAsia="en-US"/>
        </w:rPr>
        <w:t>.”</w:t>
      </w:r>
      <w:r w:rsidR="005111C3">
        <w:rPr>
          <w:rFonts w:eastAsiaTheme="minorEastAsia"/>
          <w:noProof/>
          <w:color w:val="000000" w:themeColor="text1"/>
          <w:lang w:val="ru-RU" w:eastAsia="en-US"/>
        </w:rPr>
        <w:t>.</w:t>
      </w:r>
    </w:p>
    <w:p w14:paraId="0EBABF82" w14:textId="2115A72C" w:rsidR="00C239C2" w:rsidRDefault="00C239C2" w:rsidP="00C239C2">
      <w:pPr>
        <w:ind w:firstLine="567"/>
        <w:rPr>
          <w:rFonts w:eastAsiaTheme="minorEastAsia"/>
          <w:noProof/>
          <w:color w:val="000000" w:themeColor="text1"/>
          <w:lang w:val="ru-RU" w:eastAsia="en-US"/>
        </w:rPr>
      </w:pPr>
    </w:p>
    <w:p w14:paraId="56BAFC4E" w14:textId="6BCAA4A5" w:rsidR="00C239C2" w:rsidRDefault="00C239C2" w:rsidP="00C239C2">
      <w:pPr>
        <w:ind w:firstLine="567"/>
        <w:rPr>
          <w:rFonts w:eastAsiaTheme="minorEastAsia"/>
          <w:noProof/>
          <w:color w:val="000000" w:themeColor="text1"/>
          <w:lang w:val="ru-RU" w:eastAsia="en-US"/>
        </w:rPr>
      </w:pPr>
      <w:r>
        <w:rPr>
          <w:rFonts w:eastAsiaTheme="minorEastAsia"/>
          <w:noProof/>
          <w:color w:val="000000" w:themeColor="text1"/>
          <w:lang w:val="ru-RU" w:eastAsia="en-US"/>
        </w:rPr>
        <w:t>2</w:t>
      </w:r>
      <w:r w:rsidR="005111C3">
        <w:rPr>
          <w:rFonts w:eastAsiaTheme="minorEastAsia"/>
          <w:noProof/>
          <w:color w:val="000000" w:themeColor="text1"/>
          <w:lang w:val="ru-RU" w:eastAsia="en-US"/>
        </w:rPr>
        <w:t>.</w:t>
      </w:r>
      <w:r>
        <w:rPr>
          <w:rFonts w:eastAsiaTheme="minorEastAsia"/>
          <w:noProof/>
          <w:color w:val="000000" w:themeColor="text1"/>
          <w:lang w:val="ru-RU" w:eastAsia="en-US"/>
        </w:rPr>
        <w:t xml:space="preserve"> </w:t>
      </w:r>
      <w:r w:rsidR="005111C3">
        <w:rPr>
          <w:rFonts w:eastAsiaTheme="minorEastAsia"/>
          <w:noProof/>
          <w:color w:val="000000" w:themeColor="text1"/>
          <w:lang w:val="ru-RU" w:eastAsia="en-US"/>
        </w:rPr>
        <w:t>В</w:t>
      </w:r>
      <w:r>
        <w:rPr>
          <w:rFonts w:eastAsiaTheme="minorEastAsia"/>
          <w:noProof/>
          <w:color w:val="000000" w:themeColor="text1"/>
          <w:lang w:val="ru-RU" w:eastAsia="en-US"/>
        </w:rPr>
        <w:t xml:space="preserve"> абзаці другому пункту 202 глави 24 ро</w:t>
      </w:r>
      <w:r w:rsidR="00A41FF9">
        <w:rPr>
          <w:rFonts w:eastAsiaTheme="minorEastAsia"/>
          <w:noProof/>
          <w:color w:val="000000" w:themeColor="text1"/>
          <w:lang w:val="ru-RU" w:eastAsia="en-US"/>
        </w:rPr>
        <w:t>з</w:t>
      </w:r>
      <w:r>
        <w:rPr>
          <w:rFonts w:eastAsiaTheme="minorEastAsia"/>
          <w:noProof/>
          <w:color w:val="000000" w:themeColor="text1"/>
          <w:lang w:val="ru-RU" w:eastAsia="en-US"/>
        </w:rPr>
        <w:t xml:space="preserve">ділу ІІІ слова </w:t>
      </w:r>
      <w:r w:rsidRPr="00C239C2">
        <w:rPr>
          <w:rFonts w:eastAsiaTheme="minorEastAsia"/>
          <w:noProof/>
          <w:color w:val="000000" w:themeColor="text1"/>
          <w:lang w:val="ru-RU" w:eastAsia="en-US"/>
        </w:rPr>
        <w:t xml:space="preserve">“розпоряджень депозитарію Національного банку та в інших випадках, передбачених законодавством України з питань депозитарної діяльності, на підставі розпоряджень </w:t>
      </w:r>
      <w:r>
        <w:rPr>
          <w:rFonts w:eastAsiaTheme="minorEastAsia"/>
          <w:noProof/>
          <w:color w:val="000000" w:themeColor="text1"/>
          <w:lang w:val="ru-RU" w:eastAsia="en-US"/>
        </w:rPr>
        <w:t>депозитарію Національного банку</w:t>
      </w:r>
      <w:r w:rsidRPr="00C239C2">
        <w:rPr>
          <w:rFonts w:eastAsiaTheme="minorEastAsia"/>
          <w:noProof/>
          <w:color w:val="000000" w:themeColor="text1"/>
          <w:lang w:val="ru-RU" w:eastAsia="en-US"/>
        </w:rPr>
        <w:t>”</w:t>
      </w:r>
      <w:r>
        <w:rPr>
          <w:rFonts w:eastAsiaTheme="minorEastAsia"/>
          <w:noProof/>
          <w:color w:val="000000" w:themeColor="text1"/>
          <w:lang w:val="ru-RU" w:eastAsia="en-US"/>
        </w:rPr>
        <w:t xml:space="preserve"> замінити словами</w:t>
      </w:r>
      <w:r>
        <w:rPr>
          <w:rFonts w:eastAsiaTheme="minorEastAsia"/>
          <w:noProof/>
          <w:color w:val="000000" w:themeColor="text1"/>
          <w:lang w:eastAsia="en-US"/>
        </w:rPr>
        <w:t xml:space="preserve"> </w:t>
      </w:r>
      <w:r w:rsidRPr="00C239C2">
        <w:rPr>
          <w:rFonts w:eastAsiaTheme="minorEastAsia"/>
          <w:noProof/>
          <w:color w:val="000000" w:themeColor="text1"/>
          <w:lang w:val="ru-RU" w:eastAsia="en-US"/>
        </w:rPr>
        <w:t>“розпоряджень/інформації від депозитарію Національного банку та в інших випадках, передбачених законодавством України з питань депозитарної діяльності”</w:t>
      </w:r>
      <w:r w:rsidR="005111C3">
        <w:rPr>
          <w:rFonts w:eastAsiaTheme="minorEastAsia"/>
          <w:noProof/>
          <w:color w:val="000000" w:themeColor="text1"/>
          <w:lang w:val="ru-RU" w:eastAsia="en-US"/>
        </w:rPr>
        <w:t>.</w:t>
      </w:r>
    </w:p>
    <w:p w14:paraId="0C25E621" w14:textId="1F783A29" w:rsidR="00C239C2" w:rsidRDefault="00C239C2" w:rsidP="00C239C2">
      <w:pPr>
        <w:ind w:firstLine="567"/>
        <w:rPr>
          <w:rFonts w:eastAsiaTheme="minorEastAsia"/>
          <w:noProof/>
          <w:color w:val="000000" w:themeColor="text1"/>
          <w:lang w:val="ru-RU" w:eastAsia="en-US"/>
        </w:rPr>
      </w:pPr>
    </w:p>
    <w:p w14:paraId="625BFB4D" w14:textId="2A7AB439" w:rsidR="00C239C2" w:rsidRDefault="00C239C2" w:rsidP="00C239C2">
      <w:pPr>
        <w:ind w:firstLine="567"/>
        <w:rPr>
          <w:rFonts w:eastAsiaTheme="minorEastAsia"/>
          <w:noProof/>
          <w:color w:val="000000" w:themeColor="text1"/>
          <w:lang w:val="ru-RU" w:eastAsia="en-US"/>
        </w:rPr>
      </w:pPr>
      <w:r>
        <w:rPr>
          <w:rFonts w:eastAsiaTheme="minorEastAsia"/>
          <w:noProof/>
          <w:color w:val="000000" w:themeColor="text1"/>
          <w:lang w:val="ru-RU" w:eastAsia="en-US"/>
        </w:rPr>
        <w:lastRenderedPageBreak/>
        <w:t>3</w:t>
      </w:r>
      <w:r w:rsidR="005111C3">
        <w:rPr>
          <w:rFonts w:eastAsiaTheme="minorEastAsia"/>
          <w:noProof/>
          <w:color w:val="000000" w:themeColor="text1"/>
          <w:lang w:val="ru-RU" w:eastAsia="en-US"/>
        </w:rPr>
        <w:t>.</w:t>
      </w:r>
      <w:r>
        <w:rPr>
          <w:rFonts w:eastAsiaTheme="minorEastAsia"/>
          <w:noProof/>
          <w:color w:val="000000" w:themeColor="text1"/>
          <w:lang w:val="ru-RU" w:eastAsia="en-US"/>
        </w:rPr>
        <w:t xml:space="preserve"> </w:t>
      </w:r>
      <w:r w:rsidR="005111C3">
        <w:rPr>
          <w:rFonts w:eastAsiaTheme="minorEastAsia"/>
          <w:noProof/>
          <w:color w:val="000000" w:themeColor="text1"/>
          <w:lang w:val="ru-RU" w:eastAsia="en-US"/>
        </w:rPr>
        <w:t>У</w:t>
      </w:r>
      <w:r>
        <w:rPr>
          <w:rFonts w:eastAsiaTheme="minorEastAsia"/>
          <w:noProof/>
          <w:color w:val="000000" w:themeColor="text1"/>
          <w:lang w:val="ru-RU" w:eastAsia="en-US"/>
        </w:rPr>
        <w:t xml:space="preserve"> додатку 1</w:t>
      </w:r>
      <w:r w:rsidR="00302127">
        <w:rPr>
          <w:rFonts w:eastAsiaTheme="minorEastAsia"/>
          <w:noProof/>
          <w:color w:val="000000" w:themeColor="text1"/>
          <w:lang w:val="ru-RU" w:eastAsia="en-US"/>
        </w:rPr>
        <w:t xml:space="preserve"> до Положення</w:t>
      </w:r>
      <w:r>
        <w:rPr>
          <w:rFonts w:eastAsiaTheme="minorEastAsia"/>
          <w:noProof/>
          <w:color w:val="000000" w:themeColor="text1"/>
          <w:lang w:val="ru-RU" w:eastAsia="en-US"/>
        </w:rPr>
        <w:t>:</w:t>
      </w:r>
    </w:p>
    <w:p w14:paraId="5301AFE0" w14:textId="70131765" w:rsidR="00C239C2" w:rsidRDefault="00C239C2" w:rsidP="00C239C2">
      <w:pPr>
        <w:ind w:firstLine="567"/>
        <w:rPr>
          <w:rFonts w:eastAsiaTheme="minorEastAsia"/>
          <w:noProof/>
          <w:color w:val="000000" w:themeColor="text1"/>
          <w:lang w:eastAsia="en-US"/>
        </w:rPr>
      </w:pPr>
      <w:r>
        <w:rPr>
          <w:rFonts w:eastAsiaTheme="minorEastAsia"/>
          <w:noProof/>
          <w:color w:val="000000" w:themeColor="text1"/>
          <w:lang w:eastAsia="en-US"/>
        </w:rPr>
        <w:t>пункт 1 доповнити новим підпунктом такого змісту:</w:t>
      </w:r>
    </w:p>
    <w:p w14:paraId="11AEB593" w14:textId="5EAF6F68" w:rsidR="00C239C2" w:rsidRPr="00C239C2" w:rsidRDefault="00C239C2" w:rsidP="00C239C2">
      <w:pPr>
        <w:ind w:firstLine="567"/>
        <w:rPr>
          <w:rFonts w:eastAsiaTheme="minorEastAsia"/>
          <w:noProof/>
          <w:color w:val="000000" w:themeColor="text1"/>
          <w:lang w:eastAsia="en-US"/>
        </w:rPr>
      </w:pPr>
      <w:r w:rsidRPr="00C239C2">
        <w:rPr>
          <w:rFonts w:eastAsiaTheme="minorEastAsia"/>
          <w:noProof/>
          <w:color w:val="000000" w:themeColor="text1"/>
          <w:lang w:val="ru-RU" w:eastAsia="en-US"/>
        </w:rPr>
        <w:t xml:space="preserve">“15) за операціями з ОЗДП, які проводяться з використанням рахунку депозитарію Національного банку в іноземному депозитарії, отримувати від депозитарної установи інформацію про виявлені нею факти застосування до її депонента/клієнта та/або кінцевого бенефіціарного власника/власника істотної участі </w:t>
      </w:r>
      <w:r w:rsidR="00033BFD">
        <w:rPr>
          <w:rFonts w:eastAsiaTheme="minorEastAsia"/>
          <w:noProof/>
          <w:color w:val="000000" w:themeColor="text1"/>
          <w:lang w:val="ru-RU" w:eastAsia="en-US"/>
        </w:rPr>
        <w:t xml:space="preserve">в </w:t>
      </w:r>
      <w:r w:rsidRPr="00C239C2">
        <w:rPr>
          <w:rFonts w:eastAsiaTheme="minorEastAsia"/>
          <w:noProof/>
          <w:color w:val="000000" w:themeColor="text1"/>
          <w:lang w:val="ru-RU" w:eastAsia="en-US"/>
        </w:rPr>
        <w:t>депонент</w:t>
      </w:r>
      <w:r w:rsidR="00033BFD">
        <w:rPr>
          <w:rFonts w:eastAsiaTheme="minorEastAsia"/>
          <w:noProof/>
          <w:color w:val="000000" w:themeColor="text1"/>
          <w:lang w:val="ru-RU" w:eastAsia="en-US"/>
        </w:rPr>
        <w:t>і</w:t>
      </w:r>
      <w:r w:rsidRPr="00C239C2">
        <w:rPr>
          <w:rFonts w:eastAsiaTheme="minorEastAsia"/>
          <w:noProof/>
          <w:color w:val="000000" w:themeColor="text1"/>
          <w:lang w:val="ru-RU" w:eastAsia="en-US"/>
        </w:rPr>
        <w:t>/клієнт</w:t>
      </w:r>
      <w:r w:rsidR="00033BFD">
        <w:rPr>
          <w:rFonts w:eastAsiaTheme="minorEastAsia"/>
          <w:noProof/>
          <w:color w:val="000000" w:themeColor="text1"/>
          <w:lang w:val="ru-RU" w:eastAsia="en-US"/>
        </w:rPr>
        <w:t>і</w:t>
      </w:r>
      <w:r w:rsidRPr="00C239C2">
        <w:rPr>
          <w:rFonts w:eastAsiaTheme="minorEastAsia"/>
          <w:noProof/>
          <w:color w:val="000000" w:themeColor="text1"/>
          <w:lang w:val="ru-RU" w:eastAsia="en-US"/>
        </w:rPr>
        <w:t>, на рахунку якого обліковуються ОЗДП, санкцій, включаючи санкції, застосовані іноземними державами (крім держав, які здійснили або здійснюють збройну агресію проти України у значенні, наведеному у Законі України  “Про оборону України”), міждержавними об’єднаннями або міжнародними організаціями, в обсязі, визначеному внутрішніми документами іноземного депозитарію та /або законодавством країни реєстрації іноземного депозитарію, та передавати таку інформацію іноземному депозитарію.”</w:t>
      </w:r>
      <w:r>
        <w:rPr>
          <w:rFonts w:eastAsiaTheme="minorEastAsia"/>
          <w:noProof/>
          <w:color w:val="000000" w:themeColor="text1"/>
          <w:lang w:eastAsia="en-US"/>
        </w:rPr>
        <w:t>;</w:t>
      </w:r>
    </w:p>
    <w:p w14:paraId="76A1A93E" w14:textId="07A102F9" w:rsidR="00C239C2" w:rsidRDefault="00C239C2" w:rsidP="00C239C2">
      <w:pPr>
        <w:ind w:firstLine="567"/>
        <w:rPr>
          <w:rFonts w:eastAsiaTheme="minorEastAsia"/>
          <w:noProof/>
          <w:color w:val="000000" w:themeColor="text1"/>
          <w:lang w:val="ru-RU" w:eastAsia="en-US"/>
        </w:rPr>
      </w:pPr>
      <w:r>
        <w:rPr>
          <w:rFonts w:eastAsiaTheme="minorEastAsia"/>
          <w:noProof/>
          <w:color w:val="000000" w:themeColor="text1"/>
          <w:lang w:val="ru-RU" w:eastAsia="en-US"/>
        </w:rPr>
        <w:t xml:space="preserve">пункт </w:t>
      </w:r>
      <w:r>
        <w:rPr>
          <w:rFonts w:eastAsiaTheme="minorEastAsia"/>
          <w:noProof/>
          <w:color w:val="000000" w:themeColor="text1"/>
          <w:lang w:eastAsia="en-US"/>
        </w:rPr>
        <w:t>4 доповнити новим підпунктом такого змісту:</w:t>
      </w:r>
    </w:p>
    <w:p w14:paraId="11215057" w14:textId="231B510C" w:rsidR="00C239C2" w:rsidRPr="00C239C2" w:rsidRDefault="00C239C2" w:rsidP="00C239C2">
      <w:pPr>
        <w:ind w:firstLine="567"/>
        <w:rPr>
          <w:rFonts w:eastAsiaTheme="minorEastAsia"/>
          <w:noProof/>
          <w:color w:val="000000" w:themeColor="text1"/>
          <w:lang w:eastAsia="en-US"/>
        </w:rPr>
      </w:pPr>
      <w:r w:rsidRPr="00C239C2">
        <w:rPr>
          <w:rFonts w:eastAsiaTheme="minorEastAsia"/>
          <w:noProof/>
          <w:color w:val="000000" w:themeColor="text1"/>
          <w:lang w:val="ru-RU" w:eastAsia="en-US"/>
        </w:rPr>
        <w:t xml:space="preserve">“13) здійснювати заходи, що забезпечують дотримання вимог законодавства України у сфері реалізації спеціальних економічних та інших обмежувальних заходів (санкцій). За операціями з ОЗДП, які проводяться з використанням рахунку депозитарію Національного банку в іноземному депозитарії, додатково здійснювати заходи, що забезпечують дотримання вимог санкційного законодавства країни реєстрації іноземного депозитарію та внутрішніх документів іноземного депозитарію в питаннях моніторингу фінансових операцій </w:t>
      </w:r>
      <w:r w:rsidR="00033BFD">
        <w:rPr>
          <w:rFonts w:eastAsiaTheme="minorEastAsia"/>
          <w:noProof/>
          <w:color w:val="000000" w:themeColor="text1"/>
          <w:lang w:val="ru-RU" w:eastAsia="en-US"/>
        </w:rPr>
        <w:t>щодо дотримання санкційних обмежень</w:t>
      </w:r>
      <w:r w:rsidRPr="00C239C2">
        <w:rPr>
          <w:rFonts w:eastAsiaTheme="minorEastAsia"/>
          <w:noProof/>
          <w:color w:val="000000" w:themeColor="text1"/>
          <w:lang w:val="ru-RU" w:eastAsia="en-US"/>
        </w:rPr>
        <w:t xml:space="preserve">. У випадку виявлення депозитарною установою факту застосування до її депонента/клієнта та/або кінцевого бенефіціарного власника/власника істотної участі </w:t>
      </w:r>
      <w:r w:rsidR="00033BFD">
        <w:rPr>
          <w:rFonts w:eastAsiaTheme="minorEastAsia"/>
          <w:noProof/>
          <w:color w:val="000000" w:themeColor="text1"/>
          <w:lang w:val="ru-RU" w:eastAsia="en-US"/>
        </w:rPr>
        <w:t xml:space="preserve">в </w:t>
      </w:r>
      <w:r w:rsidRPr="00C239C2">
        <w:rPr>
          <w:rFonts w:eastAsiaTheme="minorEastAsia"/>
          <w:noProof/>
          <w:color w:val="000000" w:themeColor="text1"/>
          <w:lang w:val="ru-RU" w:eastAsia="en-US"/>
        </w:rPr>
        <w:t>депонент</w:t>
      </w:r>
      <w:r w:rsidR="00033BFD">
        <w:rPr>
          <w:rFonts w:eastAsiaTheme="minorEastAsia"/>
          <w:noProof/>
          <w:color w:val="000000" w:themeColor="text1"/>
          <w:lang w:val="ru-RU" w:eastAsia="en-US"/>
        </w:rPr>
        <w:t>і</w:t>
      </w:r>
      <w:r w:rsidRPr="00C239C2">
        <w:rPr>
          <w:rFonts w:eastAsiaTheme="minorEastAsia"/>
          <w:noProof/>
          <w:color w:val="000000" w:themeColor="text1"/>
          <w:lang w:val="ru-RU" w:eastAsia="en-US"/>
        </w:rPr>
        <w:t>/клієнт</w:t>
      </w:r>
      <w:r w:rsidR="00033BFD">
        <w:rPr>
          <w:rFonts w:eastAsiaTheme="minorEastAsia"/>
          <w:noProof/>
          <w:color w:val="000000" w:themeColor="text1"/>
          <w:lang w:val="ru-RU" w:eastAsia="en-US"/>
        </w:rPr>
        <w:t>і</w:t>
      </w:r>
      <w:r w:rsidRPr="00C239C2">
        <w:rPr>
          <w:rFonts w:eastAsiaTheme="minorEastAsia"/>
          <w:noProof/>
          <w:color w:val="000000" w:themeColor="text1"/>
          <w:lang w:val="ru-RU" w:eastAsia="en-US"/>
        </w:rPr>
        <w:t>, на рахунку якого обліковуються ОЗДП, санкцій, включаючи санкції, застосовані іноземними державами (крім держав, які здійснили або здійснюють збройну агресію проти України у значенні, наведеному у Законі України  “Про оборону України”), міждержавними об’єднаннями або міжнародними організаціями, невідкладно повідомляти про цей факт депозитарій Національного банку.”</w:t>
      </w:r>
      <w:r>
        <w:rPr>
          <w:rFonts w:eastAsiaTheme="minorEastAsia"/>
          <w:noProof/>
          <w:color w:val="000000" w:themeColor="text1"/>
          <w:lang w:eastAsia="en-US"/>
        </w:rPr>
        <w:t>.</w:t>
      </w:r>
    </w:p>
    <w:p w14:paraId="3A5139A4" w14:textId="49D6957F" w:rsidR="004541C5" w:rsidRPr="004541C5" w:rsidRDefault="004541C5" w:rsidP="000A7402">
      <w:pPr>
        <w:jc w:val="left"/>
      </w:pPr>
    </w:p>
    <w:sectPr w:rsidR="004541C5" w:rsidRPr="004541C5" w:rsidSect="0083389B">
      <w:headerReference w:type="default" r:id="rId14"/>
      <w:headerReference w:type="first" r:id="rId15"/>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20493" w14:textId="77777777" w:rsidR="00F50B36" w:rsidRDefault="00F50B36" w:rsidP="00E53CCD">
      <w:r>
        <w:separator/>
      </w:r>
    </w:p>
  </w:endnote>
  <w:endnote w:type="continuationSeparator" w:id="0">
    <w:p w14:paraId="5AA00A96" w14:textId="77777777" w:rsidR="00F50B36" w:rsidRDefault="00F50B36"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7BAB" w14:textId="77777777" w:rsidR="00F50B36" w:rsidRDefault="00F50B36" w:rsidP="00E53CCD">
      <w:r>
        <w:separator/>
      </w:r>
    </w:p>
  </w:footnote>
  <w:footnote w:type="continuationSeparator" w:id="0">
    <w:p w14:paraId="71825825" w14:textId="77777777" w:rsidR="00F50B36" w:rsidRDefault="00F50B36"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848104"/>
      <w:docPartObj>
        <w:docPartGallery w:val="Page Numbers (Top of Page)"/>
        <w:docPartUnique/>
      </w:docPartObj>
    </w:sdtPr>
    <w:sdtEndPr/>
    <w:sdtContent>
      <w:p w14:paraId="48B65CC1" w14:textId="27000497" w:rsidR="00F50B36" w:rsidRDefault="00F50B36">
        <w:pPr>
          <w:pStyle w:val="a5"/>
          <w:jc w:val="center"/>
        </w:pPr>
        <w:r>
          <w:fldChar w:fldCharType="begin"/>
        </w:r>
        <w:r>
          <w:instrText>PAGE   \* MERGEFORMAT</w:instrText>
        </w:r>
        <w:r>
          <w:fldChar w:fldCharType="separate"/>
        </w:r>
        <w:r w:rsidR="00A9447B">
          <w:rPr>
            <w:noProof/>
          </w:rPr>
          <w:t>2</w:t>
        </w:r>
        <w:r>
          <w:fldChar w:fldCharType="end"/>
        </w:r>
      </w:p>
    </w:sdtContent>
  </w:sdt>
  <w:p w14:paraId="17114270" w14:textId="77777777" w:rsidR="00F50B36" w:rsidRDefault="00F50B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E965" w14:textId="75E2291B" w:rsidR="00F50B36" w:rsidRDefault="00A9447B" w:rsidP="00A9447B">
    <w:pPr>
      <w:pStyle w:val="a5"/>
      <w:jc w:val="right"/>
    </w:pPr>
    <w:proofErr w:type="spellStart"/>
    <w:r>
      <w:t>Проєкт</w:t>
    </w:r>
    <w:proofErr w:type="spellEnd"/>
  </w:p>
  <w:p w14:paraId="2A3AC1FA" w14:textId="77777777" w:rsidR="00F50B36" w:rsidRPr="00B930E3" w:rsidRDefault="00F50B36"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27"/>
    <w:multiLevelType w:val="hybridMultilevel"/>
    <w:tmpl w:val="132264D6"/>
    <w:lvl w:ilvl="0" w:tplc="3C107E42">
      <w:start w:val="5"/>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11435F7E"/>
    <w:multiLevelType w:val="hybridMultilevel"/>
    <w:tmpl w:val="526091E4"/>
    <w:lvl w:ilvl="0" w:tplc="0A0A8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2737C9"/>
    <w:multiLevelType w:val="hybridMultilevel"/>
    <w:tmpl w:val="2482D484"/>
    <w:lvl w:ilvl="0" w:tplc="BF281B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AD430E6"/>
    <w:multiLevelType w:val="hybridMultilevel"/>
    <w:tmpl w:val="74A664AC"/>
    <w:lvl w:ilvl="0" w:tplc="792ADA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30A0A61"/>
    <w:multiLevelType w:val="hybridMultilevel"/>
    <w:tmpl w:val="7504BEB0"/>
    <w:lvl w:ilvl="0" w:tplc="17686E86">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B8C5068"/>
    <w:multiLevelType w:val="hybridMultilevel"/>
    <w:tmpl w:val="E34A15B6"/>
    <w:lvl w:ilvl="0" w:tplc="005C4C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CF15232"/>
    <w:multiLevelType w:val="hybridMultilevel"/>
    <w:tmpl w:val="63E23932"/>
    <w:lvl w:ilvl="0" w:tplc="C3E486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2E34567"/>
    <w:multiLevelType w:val="hybridMultilevel"/>
    <w:tmpl w:val="5442CA8C"/>
    <w:lvl w:ilvl="0" w:tplc="18BC5D64">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04"/>
    <w:rsid w:val="00000027"/>
    <w:rsid w:val="00004687"/>
    <w:rsid w:val="00005A6E"/>
    <w:rsid w:val="000064FA"/>
    <w:rsid w:val="00006733"/>
    <w:rsid w:val="00007A79"/>
    <w:rsid w:val="000102C1"/>
    <w:rsid w:val="00011184"/>
    <w:rsid w:val="00011FD2"/>
    <w:rsid w:val="0001399E"/>
    <w:rsid w:val="0001521E"/>
    <w:rsid w:val="0001523B"/>
    <w:rsid w:val="00015FDE"/>
    <w:rsid w:val="00016403"/>
    <w:rsid w:val="00022292"/>
    <w:rsid w:val="000250FB"/>
    <w:rsid w:val="00026271"/>
    <w:rsid w:val="00026CCB"/>
    <w:rsid w:val="00033971"/>
    <w:rsid w:val="00033BFD"/>
    <w:rsid w:val="0003430F"/>
    <w:rsid w:val="00035A12"/>
    <w:rsid w:val="00036B7B"/>
    <w:rsid w:val="000378F7"/>
    <w:rsid w:val="0003793C"/>
    <w:rsid w:val="0004044E"/>
    <w:rsid w:val="000416E0"/>
    <w:rsid w:val="000458B2"/>
    <w:rsid w:val="00046557"/>
    <w:rsid w:val="000506D8"/>
    <w:rsid w:val="00051972"/>
    <w:rsid w:val="00051E91"/>
    <w:rsid w:val="00051EB5"/>
    <w:rsid w:val="00057DF2"/>
    <w:rsid w:val="000621FF"/>
    <w:rsid w:val="0006242A"/>
    <w:rsid w:val="00063480"/>
    <w:rsid w:val="00063D34"/>
    <w:rsid w:val="00071230"/>
    <w:rsid w:val="000713E8"/>
    <w:rsid w:val="00071451"/>
    <w:rsid w:val="00071DD0"/>
    <w:rsid w:val="00073EB4"/>
    <w:rsid w:val="000765D7"/>
    <w:rsid w:val="00085AD3"/>
    <w:rsid w:val="00086983"/>
    <w:rsid w:val="00090CE3"/>
    <w:rsid w:val="00090F54"/>
    <w:rsid w:val="00097B89"/>
    <w:rsid w:val="000A7402"/>
    <w:rsid w:val="000A7771"/>
    <w:rsid w:val="000B2990"/>
    <w:rsid w:val="000B5ADB"/>
    <w:rsid w:val="000B6DDE"/>
    <w:rsid w:val="000C169D"/>
    <w:rsid w:val="000C3F58"/>
    <w:rsid w:val="000D4459"/>
    <w:rsid w:val="000D44E2"/>
    <w:rsid w:val="000E1129"/>
    <w:rsid w:val="000E4B44"/>
    <w:rsid w:val="000E700F"/>
    <w:rsid w:val="001000B8"/>
    <w:rsid w:val="00100163"/>
    <w:rsid w:val="00101596"/>
    <w:rsid w:val="001019BE"/>
    <w:rsid w:val="001025EF"/>
    <w:rsid w:val="00102C1C"/>
    <w:rsid w:val="00104655"/>
    <w:rsid w:val="001068E6"/>
    <w:rsid w:val="001071C7"/>
    <w:rsid w:val="0011243C"/>
    <w:rsid w:val="00115C5E"/>
    <w:rsid w:val="0011653F"/>
    <w:rsid w:val="0012290B"/>
    <w:rsid w:val="00131F34"/>
    <w:rsid w:val="00135E41"/>
    <w:rsid w:val="00162449"/>
    <w:rsid w:val="00163AF4"/>
    <w:rsid w:val="001642EE"/>
    <w:rsid w:val="001652CD"/>
    <w:rsid w:val="00172D3D"/>
    <w:rsid w:val="00173B99"/>
    <w:rsid w:val="001740C0"/>
    <w:rsid w:val="0017412C"/>
    <w:rsid w:val="0017530C"/>
    <w:rsid w:val="001771B7"/>
    <w:rsid w:val="0018272A"/>
    <w:rsid w:val="00184800"/>
    <w:rsid w:val="00190E1A"/>
    <w:rsid w:val="00192423"/>
    <w:rsid w:val="001927B9"/>
    <w:rsid w:val="001A16FA"/>
    <w:rsid w:val="001A20FB"/>
    <w:rsid w:val="001A42D2"/>
    <w:rsid w:val="001B2FFB"/>
    <w:rsid w:val="001C4419"/>
    <w:rsid w:val="001D2E41"/>
    <w:rsid w:val="001D3A55"/>
    <w:rsid w:val="001D4753"/>
    <w:rsid w:val="001D487A"/>
    <w:rsid w:val="001D4C3A"/>
    <w:rsid w:val="001E1864"/>
    <w:rsid w:val="001E1984"/>
    <w:rsid w:val="001E2732"/>
    <w:rsid w:val="001E40F4"/>
    <w:rsid w:val="001E49B5"/>
    <w:rsid w:val="001E5DB4"/>
    <w:rsid w:val="001E6FA0"/>
    <w:rsid w:val="001E76AE"/>
    <w:rsid w:val="001F0CDE"/>
    <w:rsid w:val="001F177F"/>
    <w:rsid w:val="001F258E"/>
    <w:rsid w:val="001F4CD3"/>
    <w:rsid w:val="001F54ED"/>
    <w:rsid w:val="001F591C"/>
    <w:rsid w:val="001F64D4"/>
    <w:rsid w:val="001F71E8"/>
    <w:rsid w:val="00204F22"/>
    <w:rsid w:val="00205D6F"/>
    <w:rsid w:val="00207DA9"/>
    <w:rsid w:val="0021268A"/>
    <w:rsid w:val="002142DA"/>
    <w:rsid w:val="002147EF"/>
    <w:rsid w:val="00215A60"/>
    <w:rsid w:val="002162DA"/>
    <w:rsid w:val="002166A7"/>
    <w:rsid w:val="00227635"/>
    <w:rsid w:val="00227EB0"/>
    <w:rsid w:val="002323EE"/>
    <w:rsid w:val="00233146"/>
    <w:rsid w:val="00234AA5"/>
    <w:rsid w:val="00234C67"/>
    <w:rsid w:val="00235357"/>
    <w:rsid w:val="0023651D"/>
    <w:rsid w:val="00241373"/>
    <w:rsid w:val="00244669"/>
    <w:rsid w:val="002453A3"/>
    <w:rsid w:val="00252AEE"/>
    <w:rsid w:val="002537FC"/>
    <w:rsid w:val="00253BF9"/>
    <w:rsid w:val="00257FAC"/>
    <w:rsid w:val="00264983"/>
    <w:rsid w:val="00264A22"/>
    <w:rsid w:val="00265887"/>
    <w:rsid w:val="002672DD"/>
    <w:rsid w:val="00271829"/>
    <w:rsid w:val="00272B80"/>
    <w:rsid w:val="00272E67"/>
    <w:rsid w:val="00277B2F"/>
    <w:rsid w:val="00281BE4"/>
    <w:rsid w:val="002846E4"/>
    <w:rsid w:val="0028752E"/>
    <w:rsid w:val="002918A3"/>
    <w:rsid w:val="00291A03"/>
    <w:rsid w:val="00296ED7"/>
    <w:rsid w:val="002974B5"/>
    <w:rsid w:val="002A172E"/>
    <w:rsid w:val="002A5525"/>
    <w:rsid w:val="002A7DE0"/>
    <w:rsid w:val="002A7FB4"/>
    <w:rsid w:val="002B20C4"/>
    <w:rsid w:val="002B4417"/>
    <w:rsid w:val="002B6FFE"/>
    <w:rsid w:val="002C00AD"/>
    <w:rsid w:val="002C55ED"/>
    <w:rsid w:val="002C677D"/>
    <w:rsid w:val="002C7575"/>
    <w:rsid w:val="002C7B4D"/>
    <w:rsid w:val="002D171B"/>
    <w:rsid w:val="002D1790"/>
    <w:rsid w:val="002D5205"/>
    <w:rsid w:val="002D52F9"/>
    <w:rsid w:val="002E023A"/>
    <w:rsid w:val="002E344C"/>
    <w:rsid w:val="002E5A58"/>
    <w:rsid w:val="002E5CA5"/>
    <w:rsid w:val="002F33F0"/>
    <w:rsid w:val="002F379F"/>
    <w:rsid w:val="002F57F4"/>
    <w:rsid w:val="002F660B"/>
    <w:rsid w:val="002F6CE3"/>
    <w:rsid w:val="00300D2E"/>
    <w:rsid w:val="00302127"/>
    <w:rsid w:val="003115BA"/>
    <w:rsid w:val="00311D83"/>
    <w:rsid w:val="0031386A"/>
    <w:rsid w:val="003160EB"/>
    <w:rsid w:val="0033133D"/>
    <w:rsid w:val="00332BC4"/>
    <w:rsid w:val="00341A98"/>
    <w:rsid w:val="0034353E"/>
    <w:rsid w:val="00351943"/>
    <w:rsid w:val="00356E34"/>
    <w:rsid w:val="00357676"/>
    <w:rsid w:val="00364833"/>
    <w:rsid w:val="003658BD"/>
    <w:rsid w:val="003668EA"/>
    <w:rsid w:val="00371783"/>
    <w:rsid w:val="00373CAE"/>
    <w:rsid w:val="00377473"/>
    <w:rsid w:val="0038167B"/>
    <w:rsid w:val="0038385E"/>
    <w:rsid w:val="00390CA3"/>
    <w:rsid w:val="00391A8D"/>
    <w:rsid w:val="00393F96"/>
    <w:rsid w:val="003A01A2"/>
    <w:rsid w:val="003A0B87"/>
    <w:rsid w:val="003A383B"/>
    <w:rsid w:val="003B4F96"/>
    <w:rsid w:val="003C11FA"/>
    <w:rsid w:val="003C3282"/>
    <w:rsid w:val="003C385E"/>
    <w:rsid w:val="003C3985"/>
    <w:rsid w:val="003C421E"/>
    <w:rsid w:val="003C7337"/>
    <w:rsid w:val="003C7B72"/>
    <w:rsid w:val="003D19A3"/>
    <w:rsid w:val="003D3FFE"/>
    <w:rsid w:val="003D4F01"/>
    <w:rsid w:val="003D529C"/>
    <w:rsid w:val="003E4164"/>
    <w:rsid w:val="003F2E6A"/>
    <w:rsid w:val="003F3865"/>
    <w:rsid w:val="003F3F9A"/>
    <w:rsid w:val="003F4317"/>
    <w:rsid w:val="003F78A8"/>
    <w:rsid w:val="00401739"/>
    <w:rsid w:val="00401EDB"/>
    <w:rsid w:val="00404210"/>
    <w:rsid w:val="00404C93"/>
    <w:rsid w:val="00407877"/>
    <w:rsid w:val="00410EC0"/>
    <w:rsid w:val="00410FA1"/>
    <w:rsid w:val="00411597"/>
    <w:rsid w:val="004176BB"/>
    <w:rsid w:val="004244E4"/>
    <w:rsid w:val="0042702C"/>
    <w:rsid w:val="00430099"/>
    <w:rsid w:val="004318B3"/>
    <w:rsid w:val="004414F7"/>
    <w:rsid w:val="004541C5"/>
    <w:rsid w:val="00455B45"/>
    <w:rsid w:val="00457F57"/>
    <w:rsid w:val="0046545E"/>
    <w:rsid w:val="00472E7B"/>
    <w:rsid w:val="00474473"/>
    <w:rsid w:val="0047615E"/>
    <w:rsid w:val="00476DFC"/>
    <w:rsid w:val="0048071E"/>
    <w:rsid w:val="00482898"/>
    <w:rsid w:val="00484152"/>
    <w:rsid w:val="00494BE0"/>
    <w:rsid w:val="004A7F75"/>
    <w:rsid w:val="004B4733"/>
    <w:rsid w:val="004B5F87"/>
    <w:rsid w:val="004B77C2"/>
    <w:rsid w:val="004C5F28"/>
    <w:rsid w:val="004C6A23"/>
    <w:rsid w:val="004C6E31"/>
    <w:rsid w:val="004D7E2E"/>
    <w:rsid w:val="004E0515"/>
    <w:rsid w:val="004E22E2"/>
    <w:rsid w:val="004E3A1B"/>
    <w:rsid w:val="004E5CA0"/>
    <w:rsid w:val="004E69E2"/>
    <w:rsid w:val="004F5AE4"/>
    <w:rsid w:val="004F62FC"/>
    <w:rsid w:val="00500B4B"/>
    <w:rsid w:val="00503D40"/>
    <w:rsid w:val="00510A84"/>
    <w:rsid w:val="005111C3"/>
    <w:rsid w:val="00511813"/>
    <w:rsid w:val="00513E1F"/>
    <w:rsid w:val="00523C13"/>
    <w:rsid w:val="005257C2"/>
    <w:rsid w:val="005330A3"/>
    <w:rsid w:val="00533325"/>
    <w:rsid w:val="00540210"/>
    <w:rsid w:val="0054067F"/>
    <w:rsid w:val="00542313"/>
    <w:rsid w:val="00542440"/>
    <w:rsid w:val="00542533"/>
    <w:rsid w:val="005449F5"/>
    <w:rsid w:val="0054599E"/>
    <w:rsid w:val="00547AEF"/>
    <w:rsid w:val="005537EC"/>
    <w:rsid w:val="005551F8"/>
    <w:rsid w:val="00555EEE"/>
    <w:rsid w:val="00560DB5"/>
    <w:rsid w:val="005624B6"/>
    <w:rsid w:val="00563A19"/>
    <w:rsid w:val="00563AC1"/>
    <w:rsid w:val="00571F58"/>
    <w:rsid w:val="0057237F"/>
    <w:rsid w:val="0057309A"/>
    <w:rsid w:val="00577402"/>
    <w:rsid w:val="00581E91"/>
    <w:rsid w:val="00585995"/>
    <w:rsid w:val="00591298"/>
    <w:rsid w:val="005A0F4B"/>
    <w:rsid w:val="005A1D3C"/>
    <w:rsid w:val="005A2BBA"/>
    <w:rsid w:val="005A35F2"/>
    <w:rsid w:val="005A3F34"/>
    <w:rsid w:val="005A5C0B"/>
    <w:rsid w:val="005A6B99"/>
    <w:rsid w:val="005A71F0"/>
    <w:rsid w:val="005B28EE"/>
    <w:rsid w:val="005B2D03"/>
    <w:rsid w:val="005B3A7B"/>
    <w:rsid w:val="005B5ADE"/>
    <w:rsid w:val="005B69E2"/>
    <w:rsid w:val="005C5CBF"/>
    <w:rsid w:val="005C6CDE"/>
    <w:rsid w:val="005D2F3D"/>
    <w:rsid w:val="005D4B6D"/>
    <w:rsid w:val="005D6C1A"/>
    <w:rsid w:val="005E0336"/>
    <w:rsid w:val="005E43E6"/>
    <w:rsid w:val="005E45F1"/>
    <w:rsid w:val="005E72A7"/>
    <w:rsid w:val="005F6418"/>
    <w:rsid w:val="006072CE"/>
    <w:rsid w:val="00610F11"/>
    <w:rsid w:val="00611739"/>
    <w:rsid w:val="0061495C"/>
    <w:rsid w:val="0061599B"/>
    <w:rsid w:val="006168B0"/>
    <w:rsid w:val="00617A82"/>
    <w:rsid w:val="00627615"/>
    <w:rsid w:val="006300B1"/>
    <w:rsid w:val="0063071E"/>
    <w:rsid w:val="00630E07"/>
    <w:rsid w:val="0063271C"/>
    <w:rsid w:val="00634A4F"/>
    <w:rsid w:val="00640612"/>
    <w:rsid w:val="00640826"/>
    <w:rsid w:val="00642F3F"/>
    <w:rsid w:val="0065020B"/>
    <w:rsid w:val="00653558"/>
    <w:rsid w:val="00654D0B"/>
    <w:rsid w:val="00655864"/>
    <w:rsid w:val="00663E7E"/>
    <w:rsid w:val="00666BAA"/>
    <w:rsid w:val="00670C95"/>
    <w:rsid w:val="00672B4B"/>
    <w:rsid w:val="006812E1"/>
    <w:rsid w:val="00681460"/>
    <w:rsid w:val="00684225"/>
    <w:rsid w:val="00684884"/>
    <w:rsid w:val="006871CD"/>
    <w:rsid w:val="006A0AE1"/>
    <w:rsid w:val="006A2334"/>
    <w:rsid w:val="006A33CE"/>
    <w:rsid w:val="006A351B"/>
    <w:rsid w:val="006A6CEB"/>
    <w:rsid w:val="006A71B4"/>
    <w:rsid w:val="006B2748"/>
    <w:rsid w:val="006B63BC"/>
    <w:rsid w:val="006B7810"/>
    <w:rsid w:val="006C05BB"/>
    <w:rsid w:val="006C2EA3"/>
    <w:rsid w:val="006C4176"/>
    <w:rsid w:val="006C66EF"/>
    <w:rsid w:val="006D2617"/>
    <w:rsid w:val="006D45E3"/>
    <w:rsid w:val="006D58A6"/>
    <w:rsid w:val="006D7697"/>
    <w:rsid w:val="006D7ABC"/>
    <w:rsid w:val="006E2386"/>
    <w:rsid w:val="006E2EC0"/>
    <w:rsid w:val="006E76DA"/>
    <w:rsid w:val="006F11C2"/>
    <w:rsid w:val="006F3CFB"/>
    <w:rsid w:val="006F5484"/>
    <w:rsid w:val="006F6B5F"/>
    <w:rsid w:val="007009D0"/>
    <w:rsid w:val="0070152E"/>
    <w:rsid w:val="00702880"/>
    <w:rsid w:val="00702896"/>
    <w:rsid w:val="00702E16"/>
    <w:rsid w:val="00710980"/>
    <w:rsid w:val="007134C5"/>
    <w:rsid w:val="00714A44"/>
    <w:rsid w:val="0071789F"/>
    <w:rsid w:val="0072063A"/>
    <w:rsid w:val="007257BF"/>
    <w:rsid w:val="0073686D"/>
    <w:rsid w:val="00747479"/>
    <w:rsid w:val="007476B2"/>
    <w:rsid w:val="007500B5"/>
    <w:rsid w:val="00750470"/>
    <w:rsid w:val="00750E35"/>
    <w:rsid w:val="00752127"/>
    <w:rsid w:val="00761C29"/>
    <w:rsid w:val="0076411C"/>
    <w:rsid w:val="007649A2"/>
    <w:rsid w:val="00765976"/>
    <w:rsid w:val="00771EDD"/>
    <w:rsid w:val="00777528"/>
    <w:rsid w:val="007802D9"/>
    <w:rsid w:val="00780386"/>
    <w:rsid w:val="007813C2"/>
    <w:rsid w:val="0078220B"/>
    <w:rsid w:val="00783AF2"/>
    <w:rsid w:val="00785ADE"/>
    <w:rsid w:val="0079324A"/>
    <w:rsid w:val="007965F5"/>
    <w:rsid w:val="007A038B"/>
    <w:rsid w:val="007A0756"/>
    <w:rsid w:val="007A6609"/>
    <w:rsid w:val="007A69EA"/>
    <w:rsid w:val="007A6B70"/>
    <w:rsid w:val="007B2723"/>
    <w:rsid w:val="007B5E65"/>
    <w:rsid w:val="007C7201"/>
    <w:rsid w:val="007C7929"/>
    <w:rsid w:val="007D7DB6"/>
    <w:rsid w:val="007E1ED6"/>
    <w:rsid w:val="007E26FC"/>
    <w:rsid w:val="007E293D"/>
    <w:rsid w:val="007E299A"/>
    <w:rsid w:val="007E2E2F"/>
    <w:rsid w:val="007F2255"/>
    <w:rsid w:val="007F24D1"/>
    <w:rsid w:val="007F26C3"/>
    <w:rsid w:val="007F4480"/>
    <w:rsid w:val="007F514C"/>
    <w:rsid w:val="007F62EE"/>
    <w:rsid w:val="008000F4"/>
    <w:rsid w:val="00800A3D"/>
    <w:rsid w:val="00802988"/>
    <w:rsid w:val="00804756"/>
    <w:rsid w:val="00810228"/>
    <w:rsid w:val="008106AB"/>
    <w:rsid w:val="00810E98"/>
    <w:rsid w:val="008135AE"/>
    <w:rsid w:val="00813C64"/>
    <w:rsid w:val="00815CB9"/>
    <w:rsid w:val="008174BA"/>
    <w:rsid w:val="00821E46"/>
    <w:rsid w:val="0082219C"/>
    <w:rsid w:val="00824826"/>
    <w:rsid w:val="00825FBB"/>
    <w:rsid w:val="00830372"/>
    <w:rsid w:val="008325E4"/>
    <w:rsid w:val="0083389B"/>
    <w:rsid w:val="00833AB8"/>
    <w:rsid w:val="00834346"/>
    <w:rsid w:val="00836589"/>
    <w:rsid w:val="00842944"/>
    <w:rsid w:val="008438CB"/>
    <w:rsid w:val="00850F68"/>
    <w:rsid w:val="00851675"/>
    <w:rsid w:val="0085467D"/>
    <w:rsid w:val="008555CA"/>
    <w:rsid w:val="00865252"/>
    <w:rsid w:val="00866993"/>
    <w:rsid w:val="00874366"/>
    <w:rsid w:val="0088204E"/>
    <w:rsid w:val="00882BA4"/>
    <w:rsid w:val="00890ACC"/>
    <w:rsid w:val="0089114A"/>
    <w:rsid w:val="008A29F3"/>
    <w:rsid w:val="008A57D4"/>
    <w:rsid w:val="008A58E9"/>
    <w:rsid w:val="008A6BA6"/>
    <w:rsid w:val="008A704D"/>
    <w:rsid w:val="008B014D"/>
    <w:rsid w:val="008B164A"/>
    <w:rsid w:val="008B20F2"/>
    <w:rsid w:val="008B357C"/>
    <w:rsid w:val="008B4DF8"/>
    <w:rsid w:val="008B51E0"/>
    <w:rsid w:val="008B5586"/>
    <w:rsid w:val="008C0CF6"/>
    <w:rsid w:val="008C13B3"/>
    <w:rsid w:val="008C2498"/>
    <w:rsid w:val="008D10FD"/>
    <w:rsid w:val="008D122F"/>
    <w:rsid w:val="008F0421"/>
    <w:rsid w:val="008F0693"/>
    <w:rsid w:val="008F6FDB"/>
    <w:rsid w:val="0090186E"/>
    <w:rsid w:val="00901883"/>
    <w:rsid w:val="00904F17"/>
    <w:rsid w:val="00904F9E"/>
    <w:rsid w:val="00907F47"/>
    <w:rsid w:val="00915AE8"/>
    <w:rsid w:val="00920C08"/>
    <w:rsid w:val="0093624F"/>
    <w:rsid w:val="00937F8E"/>
    <w:rsid w:val="00940207"/>
    <w:rsid w:val="00943960"/>
    <w:rsid w:val="00943A2C"/>
    <w:rsid w:val="00944339"/>
    <w:rsid w:val="00961672"/>
    <w:rsid w:val="00962B39"/>
    <w:rsid w:val="009648B0"/>
    <w:rsid w:val="00970474"/>
    <w:rsid w:val="0097288F"/>
    <w:rsid w:val="00976698"/>
    <w:rsid w:val="00977756"/>
    <w:rsid w:val="0098367F"/>
    <w:rsid w:val="00984B02"/>
    <w:rsid w:val="009875EF"/>
    <w:rsid w:val="00991E8C"/>
    <w:rsid w:val="009943E9"/>
    <w:rsid w:val="00994673"/>
    <w:rsid w:val="00994CD4"/>
    <w:rsid w:val="00995443"/>
    <w:rsid w:val="00995A8D"/>
    <w:rsid w:val="009964B9"/>
    <w:rsid w:val="009A363E"/>
    <w:rsid w:val="009A4DE6"/>
    <w:rsid w:val="009A5617"/>
    <w:rsid w:val="009B541D"/>
    <w:rsid w:val="009B63DA"/>
    <w:rsid w:val="009C66F8"/>
    <w:rsid w:val="009C717F"/>
    <w:rsid w:val="009D6D44"/>
    <w:rsid w:val="009D7E51"/>
    <w:rsid w:val="009E165B"/>
    <w:rsid w:val="009F110D"/>
    <w:rsid w:val="009F5312"/>
    <w:rsid w:val="00A03125"/>
    <w:rsid w:val="00A05AB1"/>
    <w:rsid w:val="00A05C3A"/>
    <w:rsid w:val="00A06ADB"/>
    <w:rsid w:val="00A07FE8"/>
    <w:rsid w:val="00A103CA"/>
    <w:rsid w:val="00A104FB"/>
    <w:rsid w:val="00A23E04"/>
    <w:rsid w:val="00A3474F"/>
    <w:rsid w:val="00A34925"/>
    <w:rsid w:val="00A41FF9"/>
    <w:rsid w:val="00A43134"/>
    <w:rsid w:val="00A45018"/>
    <w:rsid w:val="00A47EF0"/>
    <w:rsid w:val="00A50DC0"/>
    <w:rsid w:val="00A51C39"/>
    <w:rsid w:val="00A6628D"/>
    <w:rsid w:val="00A708BE"/>
    <w:rsid w:val="00A70B1B"/>
    <w:rsid w:val="00A72446"/>
    <w:rsid w:val="00A72F06"/>
    <w:rsid w:val="00A77FFD"/>
    <w:rsid w:val="00A829B5"/>
    <w:rsid w:val="00A854C5"/>
    <w:rsid w:val="00A860DB"/>
    <w:rsid w:val="00A9447B"/>
    <w:rsid w:val="00A96FFB"/>
    <w:rsid w:val="00A9729D"/>
    <w:rsid w:val="00AA08FB"/>
    <w:rsid w:val="00AA0F80"/>
    <w:rsid w:val="00AA5477"/>
    <w:rsid w:val="00AA726B"/>
    <w:rsid w:val="00AB1C0F"/>
    <w:rsid w:val="00AB28F1"/>
    <w:rsid w:val="00AB775A"/>
    <w:rsid w:val="00AC47B6"/>
    <w:rsid w:val="00AD19B8"/>
    <w:rsid w:val="00AD4598"/>
    <w:rsid w:val="00AE16F0"/>
    <w:rsid w:val="00AE6868"/>
    <w:rsid w:val="00AF2F2B"/>
    <w:rsid w:val="00AF59AC"/>
    <w:rsid w:val="00B000A2"/>
    <w:rsid w:val="00B01213"/>
    <w:rsid w:val="00B05A7C"/>
    <w:rsid w:val="00B10854"/>
    <w:rsid w:val="00B11803"/>
    <w:rsid w:val="00B12256"/>
    <w:rsid w:val="00B12A6F"/>
    <w:rsid w:val="00B12E15"/>
    <w:rsid w:val="00B14E04"/>
    <w:rsid w:val="00B15EAE"/>
    <w:rsid w:val="00B2042E"/>
    <w:rsid w:val="00B22804"/>
    <w:rsid w:val="00B23E47"/>
    <w:rsid w:val="00B24257"/>
    <w:rsid w:val="00B24F71"/>
    <w:rsid w:val="00B25A46"/>
    <w:rsid w:val="00B31892"/>
    <w:rsid w:val="00B31E8D"/>
    <w:rsid w:val="00B330D4"/>
    <w:rsid w:val="00B332B2"/>
    <w:rsid w:val="00B355AA"/>
    <w:rsid w:val="00B35F02"/>
    <w:rsid w:val="00B37DB5"/>
    <w:rsid w:val="00B434B0"/>
    <w:rsid w:val="00B549B3"/>
    <w:rsid w:val="00B552A8"/>
    <w:rsid w:val="00B5752E"/>
    <w:rsid w:val="00B616A5"/>
    <w:rsid w:val="00B63B31"/>
    <w:rsid w:val="00B66974"/>
    <w:rsid w:val="00B67B26"/>
    <w:rsid w:val="00B759CB"/>
    <w:rsid w:val="00B76200"/>
    <w:rsid w:val="00B76F64"/>
    <w:rsid w:val="00B77308"/>
    <w:rsid w:val="00B77FBC"/>
    <w:rsid w:val="00B80063"/>
    <w:rsid w:val="00B85728"/>
    <w:rsid w:val="00B85DFD"/>
    <w:rsid w:val="00B87D07"/>
    <w:rsid w:val="00B92FC4"/>
    <w:rsid w:val="00B930E3"/>
    <w:rsid w:val="00B9672B"/>
    <w:rsid w:val="00B96CA9"/>
    <w:rsid w:val="00B97EC5"/>
    <w:rsid w:val="00BA1D07"/>
    <w:rsid w:val="00BA332C"/>
    <w:rsid w:val="00BA621C"/>
    <w:rsid w:val="00BA75D9"/>
    <w:rsid w:val="00BA7C6D"/>
    <w:rsid w:val="00BB0F4F"/>
    <w:rsid w:val="00BB44AB"/>
    <w:rsid w:val="00BB4A72"/>
    <w:rsid w:val="00BC0004"/>
    <w:rsid w:val="00BC04C6"/>
    <w:rsid w:val="00BC1A0C"/>
    <w:rsid w:val="00BC275B"/>
    <w:rsid w:val="00BC35AA"/>
    <w:rsid w:val="00BC6419"/>
    <w:rsid w:val="00BC6E1D"/>
    <w:rsid w:val="00BD0237"/>
    <w:rsid w:val="00BD7202"/>
    <w:rsid w:val="00BE0755"/>
    <w:rsid w:val="00BE1091"/>
    <w:rsid w:val="00BE3F54"/>
    <w:rsid w:val="00BE49A3"/>
    <w:rsid w:val="00BE53BD"/>
    <w:rsid w:val="00BE6C11"/>
    <w:rsid w:val="00BF01E5"/>
    <w:rsid w:val="00BF052C"/>
    <w:rsid w:val="00C21D33"/>
    <w:rsid w:val="00C22D27"/>
    <w:rsid w:val="00C239C2"/>
    <w:rsid w:val="00C254D0"/>
    <w:rsid w:val="00C261F6"/>
    <w:rsid w:val="00C36ED6"/>
    <w:rsid w:val="00C40C3D"/>
    <w:rsid w:val="00C41293"/>
    <w:rsid w:val="00C422E3"/>
    <w:rsid w:val="00C4374A"/>
    <w:rsid w:val="00C4377C"/>
    <w:rsid w:val="00C437A7"/>
    <w:rsid w:val="00C47E71"/>
    <w:rsid w:val="00C52420"/>
    <w:rsid w:val="00C536E7"/>
    <w:rsid w:val="00C65DEC"/>
    <w:rsid w:val="00C75770"/>
    <w:rsid w:val="00C763A3"/>
    <w:rsid w:val="00C770BA"/>
    <w:rsid w:val="00C800B3"/>
    <w:rsid w:val="00C80F5E"/>
    <w:rsid w:val="00C82259"/>
    <w:rsid w:val="00C82CB8"/>
    <w:rsid w:val="00C831BC"/>
    <w:rsid w:val="00C8418C"/>
    <w:rsid w:val="00C86918"/>
    <w:rsid w:val="00C92BDD"/>
    <w:rsid w:val="00C93AB1"/>
    <w:rsid w:val="00CA6FA0"/>
    <w:rsid w:val="00CA6FA6"/>
    <w:rsid w:val="00CA7C34"/>
    <w:rsid w:val="00CB10EA"/>
    <w:rsid w:val="00CB13FD"/>
    <w:rsid w:val="00CB3D7B"/>
    <w:rsid w:val="00CB5895"/>
    <w:rsid w:val="00CC0CEA"/>
    <w:rsid w:val="00CC4B2A"/>
    <w:rsid w:val="00CD024D"/>
    <w:rsid w:val="00CD38E9"/>
    <w:rsid w:val="00CD3EFA"/>
    <w:rsid w:val="00CD7037"/>
    <w:rsid w:val="00CD7381"/>
    <w:rsid w:val="00CE3B9F"/>
    <w:rsid w:val="00CE5007"/>
    <w:rsid w:val="00CF1DF1"/>
    <w:rsid w:val="00CF4278"/>
    <w:rsid w:val="00CF7A86"/>
    <w:rsid w:val="00D0057B"/>
    <w:rsid w:val="00D076B7"/>
    <w:rsid w:val="00D11F25"/>
    <w:rsid w:val="00D13015"/>
    <w:rsid w:val="00D15C52"/>
    <w:rsid w:val="00D15DB2"/>
    <w:rsid w:val="00D20D13"/>
    <w:rsid w:val="00D20FA7"/>
    <w:rsid w:val="00D21E71"/>
    <w:rsid w:val="00D23BE3"/>
    <w:rsid w:val="00D263D2"/>
    <w:rsid w:val="00D26E71"/>
    <w:rsid w:val="00D27113"/>
    <w:rsid w:val="00D3310A"/>
    <w:rsid w:val="00D33A3D"/>
    <w:rsid w:val="00D34DCC"/>
    <w:rsid w:val="00D35F64"/>
    <w:rsid w:val="00D372F1"/>
    <w:rsid w:val="00D415A6"/>
    <w:rsid w:val="00D44FDC"/>
    <w:rsid w:val="00D46751"/>
    <w:rsid w:val="00D47D75"/>
    <w:rsid w:val="00D51D32"/>
    <w:rsid w:val="00D73572"/>
    <w:rsid w:val="00D74DCE"/>
    <w:rsid w:val="00D76FAA"/>
    <w:rsid w:val="00D83A63"/>
    <w:rsid w:val="00D842D0"/>
    <w:rsid w:val="00D9098E"/>
    <w:rsid w:val="00D93A3C"/>
    <w:rsid w:val="00DA11BC"/>
    <w:rsid w:val="00DA13EA"/>
    <w:rsid w:val="00DA1772"/>
    <w:rsid w:val="00DA38E7"/>
    <w:rsid w:val="00DA4BBF"/>
    <w:rsid w:val="00DA54DE"/>
    <w:rsid w:val="00DA66E4"/>
    <w:rsid w:val="00DB227A"/>
    <w:rsid w:val="00DB22D6"/>
    <w:rsid w:val="00DB5362"/>
    <w:rsid w:val="00DB53B5"/>
    <w:rsid w:val="00DC1E60"/>
    <w:rsid w:val="00DC4850"/>
    <w:rsid w:val="00DC638F"/>
    <w:rsid w:val="00DC7EC2"/>
    <w:rsid w:val="00DD106B"/>
    <w:rsid w:val="00DD32B1"/>
    <w:rsid w:val="00DD5E14"/>
    <w:rsid w:val="00DD60CC"/>
    <w:rsid w:val="00DD6161"/>
    <w:rsid w:val="00DD71CB"/>
    <w:rsid w:val="00DE2DEA"/>
    <w:rsid w:val="00DE30CB"/>
    <w:rsid w:val="00DE578C"/>
    <w:rsid w:val="00DE5CFA"/>
    <w:rsid w:val="00DE69F7"/>
    <w:rsid w:val="00DF665A"/>
    <w:rsid w:val="00E04474"/>
    <w:rsid w:val="00E154AE"/>
    <w:rsid w:val="00E171F8"/>
    <w:rsid w:val="00E20B74"/>
    <w:rsid w:val="00E214FE"/>
    <w:rsid w:val="00E33B0E"/>
    <w:rsid w:val="00E34A3F"/>
    <w:rsid w:val="00E43E79"/>
    <w:rsid w:val="00E44F28"/>
    <w:rsid w:val="00E46EB5"/>
    <w:rsid w:val="00E52C27"/>
    <w:rsid w:val="00E53CB5"/>
    <w:rsid w:val="00E53CCD"/>
    <w:rsid w:val="00E55BF9"/>
    <w:rsid w:val="00E56F49"/>
    <w:rsid w:val="00E64B29"/>
    <w:rsid w:val="00E67F6F"/>
    <w:rsid w:val="00E701B5"/>
    <w:rsid w:val="00E716BE"/>
    <w:rsid w:val="00E74991"/>
    <w:rsid w:val="00E86618"/>
    <w:rsid w:val="00E8777E"/>
    <w:rsid w:val="00E94065"/>
    <w:rsid w:val="00E97A59"/>
    <w:rsid w:val="00EA0E4C"/>
    <w:rsid w:val="00EA1DE4"/>
    <w:rsid w:val="00EA3A24"/>
    <w:rsid w:val="00EA46BC"/>
    <w:rsid w:val="00EA4B16"/>
    <w:rsid w:val="00EA5E90"/>
    <w:rsid w:val="00EC0E6D"/>
    <w:rsid w:val="00ED042F"/>
    <w:rsid w:val="00ED1C38"/>
    <w:rsid w:val="00ED5EF3"/>
    <w:rsid w:val="00ED7D24"/>
    <w:rsid w:val="00EE1937"/>
    <w:rsid w:val="00EE3E8A"/>
    <w:rsid w:val="00EE5CE2"/>
    <w:rsid w:val="00EF0998"/>
    <w:rsid w:val="00EF580A"/>
    <w:rsid w:val="00EF61BB"/>
    <w:rsid w:val="00F003D3"/>
    <w:rsid w:val="00F0254C"/>
    <w:rsid w:val="00F03226"/>
    <w:rsid w:val="00F03E32"/>
    <w:rsid w:val="00F062D8"/>
    <w:rsid w:val="00F06517"/>
    <w:rsid w:val="00F15C2D"/>
    <w:rsid w:val="00F2307A"/>
    <w:rsid w:val="00F25602"/>
    <w:rsid w:val="00F278BA"/>
    <w:rsid w:val="00F27C4D"/>
    <w:rsid w:val="00F31023"/>
    <w:rsid w:val="00F31301"/>
    <w:rsid w:val="00F332C0"/>
    <w:rsid w:val="00F376FE"/>
    <w:rsid w:val="00F37DAF"/>
    <w:rsid w:val="00F40FE7"/>
    <w:rsid w:val="00F42E75"/>
    <w:rsid w:val="00F47601"/>
    <w:rsid w:val="00F50B36"/>
    <w:rsid w:val="00F51F95"/>
    <w:rsid w:val="00F52D16"/>
    <w:rsid w:val="00F61E30"/>
    <w:rsid w:val="00F63BD9"/>
    <w:rsid w:val="00F6694C"/>
    <w:rsid w:val="00F7152B"/>
    <w:rsid w:val="00F74EDA"/>
    <w:rsid w:val="00F803AA"/>
    <w:rsid w:val="00F858E7"/>
    <w:rsid w:val="00F90F49"/>
    <w:rsid w:val="00F9222B"/>
    <w:rsid w:val="00F936EF"/>
    <w:rsid w:val="00F9590B"/>
    <w:rsid w:val="00F96F18"/>
    <w:rsid w:val="00FA0541"/>
    <w:rsid w:val="00FA7B67"/>
    <w:rsid w:val="00FB0240"/>
    <w:rsid w:val="00FB78D9"/>
    <w:rsid w:val="00FC6F50"/>
    <w:rsid w:val="00FD179B"/>
    <w:rsid w:val="00FD2BB9"/>
    <w:rsid w:val="00FD5AF9"/>
    <w:rsid w:val="00FE647B"/>
    <w:rsid w:val="00FE65A3"/>
    <w:rsid w:val="00FF008A"/>
    <w:rsid w:val="00FF6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D2BB4C"/>
  <w15:docId w15:val="{D966EF65-5F20-450A-A896-8AAB84C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883"/>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571F58"/>
    <w:rPr>
      <w:sz w:val="16"/>
      <w:szCs w:val="16"/>
    </w:rPr>
  </w:style>
  <w:style w:type="paragraph" w:styleId="af6">
    <w:name w:val="annotation text"/>
    <w:basedOn w:val="a"/>
    <w:link w:val="af7"/>
    <w:uiPriority w:val="99"/>
    <w:semiHidden/>
    <w:unhideWhenUsed/>
    <w:rsid w:val="00571F58"/>
    <w:rPr>
      <w:sz w:val="20"/>
      <w:szCs w:val="20"/>
    </w:rPr>
  </w:style>
  <w:style w:type="character" w:customStyle="1" w:styleId="af7">
    <w:name w:val="Текст примітки Знак"/>
    <w:basedOn w:val="a0"/>
    <w:link w:val="af6"/>
    <w:uiPriority w:val="99"/>
    <w:semiHidden/>
    <w:rsid w:val="00571F58"/>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571F58"/>
    <w:rPr>
      <w:b/>
      <w:bCs/>
    </w:rPr>
  </w:style>
  <w:style w:type="character" w:customStyle="1" w:styleId="af9">
    <w:name w:val="Тема примітки Знак"/>
    <w:basedOn w:val="af7"/>
    <w:link w:val="af8"/>
    <w:uiPriority w:val="99"/>
    <w:semiHidden/>
    <w:rsid w:val="00571F58"/>
    <w:rPr>
      <w:rFonts w:ascii="Times New Roman" w:hAnsi="Times New Roman" w:cs="Times New Roman"/>
      <w:b/>
      <w:bCs/>
      <w:sz w:val="20"/>
      <w:szCs w:val="20"/>
      <w:lang w:eastAsia="uk-UA"/>
    </w:rPr>
  </w:style>
  <w:style w:type="paragraph" w:styleId="afa">
    <w:name w:val="Revision"/>
    <w:hidden/>
    <w:uiPriority w:val="99"/>
    <w:semiHidden/>
    <w:rsid w:val="00DE578C"/>
    <w:pPr>
      <w:spacing w:after="0" w:line="240" w:lineRule="auto"/>
    </w:pPr>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DAC82716-87E8-4F38-BEDA-4AFE8598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3</Pages>
  <Words>693</Words>
  <Characters>4969</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Ірина Федорівна</dc:creator>
  <cp:keywords/>
  <dc:description/>
  <cp:lastModifiedBy>Котлярова Ірина Федорівна</cp:lastModifiedBy>
  <cp:revision>3</cp:revision>
  <cp:lastPrinted>2025-08-29T12:14:00Z</cp:lastPrinted>
  <dcterms:created xsi:type="dcterms:W3CDTF">2025-08-29T12:14:00Z</dcterms:created>
  <dcterms:modified xsi:type="dcterms:W3CDTF">2025-08-29T12:15:00Z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