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DABBF" w14:textId="77777777" w:rsidR="00537577" w:rsidRPr="00A72FAF" w:rsidRDefault="009A217A" w:rsidP="00F3328B">
      <w:pPr>
        <w:jc w:val="center"/>
        <w:rPr>
          <w:b/>
          <w:bCs/>
        </w:rPr>
      </w:pPr>
      <w:r w:rsidRPr="00A72FAF">
        <w:rPr>
          <w:b/>
          <w:bCs/>
        </w:rPr>
        <w:t>П</w:t>
      </w:r>
      <w:r w:rsidR="00537577" w:rsidRPr="00A72FAF">
        <w:rPr>
          <w:b/>
          <w:bCs/>
        </w:rPr>
        <w:t>орівняльна таблиця</w:t>
      </w:r>
    </w:p>
    <w:p w14:paraId="34F265CD" w14:textId="77777777" w:rsidR="00537577" w:rsidRPr="00A72FAF" w:rsidRDefault="00537577" w:rsidP="00F3328B">
      <w:pPr>
        <w:jc w:val="center"/>
        <w:rPr>
          <w:b/>
          <w:bCs/>
        </w:rPr>
      </w:pPr>
      <w:r w:rsidRPr="00A72FAF">
        <w:rPr>
          <w:b/>
          <w:bCs/>
        </w:rPr>
        <w:t>до проєкту постанови Правління Національного банку України</w:t>
      </w:r>
    </w:p>
    <w:p w14:paraId="523831C7" w14:textId="02D2191C" w:rsidR="00537577" w:rsidRPr="00A72FAF" w:rsidRDefault="00537577" w:rsidP="00F3328B">
      <w:pPr>
        <w:jc w:val="center"/>
        <w:rPr>
          <w:b/>
          <w:bCs/>
        </w:rPr>
      </w:pPr>
      <w:r w:rsidRPr="00A72FAF">
        <w:rPr>
          <w:b/>
          <w:bCs/>
        </w:rPr>
        <w:t xml:space="preserve">“Про </w:t>
      </w:r>
      <w:r w:rsidR="00E05165" w:rsidRPr="00A72FAF">
        <w:rPr>
          <w:b/>
          <w:bCs/>
        </w:rPr>
        <w:t xml:space="preserve">внесення </w:t>
      </w:r>
      <w:r w:rsidRPr="00A72FAF">
        <w:rPr>
          <w:b/>
          <w:bCs/>
        </w:rPr>
        <w:t>змін до деяких нормативно-правових актів Національного банку України”</w:t>
      </w:r>
    </w:p>
    <w:p w14:paraId="50DA83FF" w14:textId="77777777" w:rsidR="00537577" w:rsidRPr="00A72FAF" w:rsidRDefault="00537577" w:rsidP="00F3328B">
      <w:pPr>
        <w:jc w:val="both"/>
      </w:pPr>
    </w:p>
    <w:tbl>
      <w:tblPr>
        <w:tblW w:w="14743" w:type="dxa"/>
        <w:tblInd w:w="-147" w:type="dxa"/>
        <w:tblLayout w:type="fixed"/>
        <w:tblLook w:val="0000" w:firstRow="0" w:lastRow="0" w:firstColumn="0" w:lastColumn="0" w:noHBand="0" w:noVBand="0"/>
      </w:tblPr>
      <w:tblGrid>
        <w:gridCol w:w="7372"/>
        <w:gridCol w:w="7371"/>
      </w:tblGrid>
      <w:tr w:rsidR="00EB182B" w:rsidRPr="00A72FAF" w14:paraId="665396AA" w14:textId="77777777" w:rsidTr="0001728E">
        <w:tc>
          <w:tcPr>
            <w:tcW w:w="7372" w:type="dxa"/>
            <w:tcBorders>
              <w:top w:val="single" w:sz="4" w:space="0" w:color="000000"/>
              <w:left w:val="single" w:sz="4" w:space="0" w:color="000000"/>
              <w:bottom w:val="single" w:sz="4" w:space="0" w:color="000000"/>
            </w:tcBorders>
            <w:shd w:val="clear" w:color="auto" w:fill="auto"/>
          </w:tcPr>
          <w:p w14:paraId="6A06AC45" w14:textId="77777777" w:rsidR="00537577" w:rsidRPr="00A72FAF" w:rsidRDefault="00537577" w:rsidP="00D808C7">
            <w:pPr>
              <w:jc w:val="center"/>
              <w:rPr>
                <w:b/>
                <w:bCs/>
                <w:lang w:val="ru-RU"/>
              </w:rPr>
            </w:pPr>
            <w:r w:rsidRPr="00A72FAF">
              <w:rPr>
                <w:b/>
                <w:bCs/>
              </w:rPr>
              <w:t>Зміст положення (норми) чинного нормативно-правового 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D0BBCB8" w14:textId="77777777" w:rsidR="00537577" w:rsidRPr="00A72FAF" w:rsidRDefault="00537577" w:rsidP="00D808C7">
            <w:pPr>
              <w:jc w:val="center"/>
              <w:rPr>
                <w:b/>
                <w:bCs/>
              </w:rPr>
            </w:pPr>
            <w:r w:rsidRPr="00A72FAF">
              <w:rPr>
                <w:b/>
                <w:bCs/>
              </w:rPr>
              <w:t>Зміст відповідного положення (норми) проєкту нормативно-правового акта</w:t>
            </w:r>
          </w:p>
        </w:tc>
      </w:tr>
      <w:tr w:rsidR="00EB182B" w:rsidRPr="00A72FAF" w14:paraId="50FF52F6" w14:textId="77777777" w:rsidTr="0001728E">
        <w:tc>
          <w:tcPr>
            <w:tcW w:w="7372" w:type="dxa"/>
            <w:tcBorders>
              <w:top w:val="single" w:sz="4" w:space="0" w:color="000000"/>
              <w:left w:val="single" w:sz="4" w:space="0" w:color="000000"/>
              <w:bottom w:val="single" w:sz="4" w:space="0" w:color="000000"/>
            </w:tcBorders>
            <w:shd w:val="clear" w:color="auto" w:fill="auto"/>
          </w:tcPr>
          <w:p w14:paraId="2FC7DDF6" w14:textId="77777777" w:rsidR="00537577" w:rsidRPr="00A72FAF" w:rsidRDefault="00537577" w:rsidP="00D808C7">
            <w:pPr>
              <w:jc w:val="center"/>
              <w:rPr>
                <w:b/>
                <w:bCs/>
              </w:rPr>
            </w:pPr>
            <w:r w:rsidRPr="00A72FAF">
              <w:rPr>
                <w:b/>
                <w:bCs/>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19AF6EB" w14:textId="77777777" w:rsidR="00537577" w:rsidRPr="00A72FAF" w:rsidRDefault="00537577" w:rsidP="00D808C7">
            <w:pPr>
              <w:jc w:val="center"/>
              <w:rPr>
                <w:b/>
                <w:bCs/>
              </w:rPr>
            </w:pPr>
            <w:r w:rsidRPr="00A72FAF">
              <w:rPr>
                <w:b/>
                <w:bCs/>
              </w:rPr>
              <w:t>2</w:t>
            </w:r>
          </w:p>
        </w:tc>
      </w:tr>
      <w:tr w:rsidR="007929FF" w:rsidRPr="00A72FAF" w14:paraId="3A0D052B" w14:textId="77777777" w:rsidTr="00EB611D">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3AB482DC" w14:textId="1DBCBE19" w:rsidR="007929FF" w:rsidRPr="00A72FAF" w:rsidRDefault="00AC022F" w:rsidP="00D347A0">
            <w:pPr>
              <w:jc w:val="center"/>
              <w:rPr>
                <w:b/>
                <w:shd w:val="clear" w:color="auto" w:fill="FFFFFF"/>
              </w:rPr>
            </w:pPr>
            <w:r w:rsidRPr="00AC022F">
              <w:rPr>
                <w:b/>
              </w:rPr>
              <w:t>Положення про порядок здійснення авторизації діяльності надавачів фінансових платіжних послуг та обмежених платіжних послуг, затвердженого постановою Правління Національного банку України від 07 жовтня 2022 року № 217 (зі змінами)</w:t>
            </w:r>
          </w:p>
        </w:tc>
      </w:tr>
      <w:tr w:rsidR="007A0F5F" w:rsidRPr="00A72FAF" w14:paraId="0E7C7107" w14:textId="77777777" w:rsidTr="0001728E">
        <w:tc>
          <w:tcPr>
            <w:tcW w:w="7372" w:type="dxa"/>
            <w:tcBorders>
              <w:top w:val="single" w:sz="4" w:space="0" w:color="000000"/>
              <w:left w:val="single" w:sz="4" w:space="0" w:color="000000"/>
              <w:bottom w:val="single" w:sz="4" w:space="0" w:color="000000"/>
            </w:tcBorders>
            <w:shd w:val="clear" w:color="auto" w:fill="auto"/>
          </w:tcPr>
          <w:p w14:paraId="61637D2F" w14:textId="77777777" w:rsidR="00AC022F" w:rsidRDefault="00AC022F" w:rsidP="00AC022F">
            <w:pPr>
              <w:ind w:firstLine="709"/>
              <w:jc w:val="both"/>
            </w:pPr>
            <w:r>
              <w:t>2. Терміни в цьому Положенні вживаються в таких значеннях:</w:t>
            </w:r>
          </w:p>
          <w:p w14:paraId="40C669C9" w14:textId="77777777" w:rsidR="00AC022F" w:rsidRDefault="00AC022F" w:rsidP="00AC022F">
            <w:pPr>
              <w:ind w:firstLine="709"/>
              <w:jc w:val="both"/>
            </w:pPr>
            <w:r>
              <w:t>…</w:t>
            </w:r>
          </w:p>
          <w:p w14:paraId="16D52B93" w14:textId="77777777" w:rsidR="00AC022F" w:rsidRDefault="00AC022F" w:rsidP="00AC022F">
            <w:pPr>
              <w:ind w:firstLine="709"/>
              <w:jc w:val="both"/>
            </w:pPr>
            <w:r>
              <w:t xml:space="preserve">9) інша фінансова установа - </w:t>
            </w:r>
            <w:r w:rsidRPr="004C7501">
              <w:rPr>
                <w:strike/>
              </w:rPr>
              <w:t>фінансова установа, яка отримала ліцензію на провадження діяльності з надання фінансових послуг і відомості про яку внесені до Державного реєстру фінансових установ, та яка отримала авторизацію на надання фінансових платіжних послуг із переказу коштів без відкриття рахунку та/або здійснення еквайрингу платіжних інструментів у встановленому цим Положенням порядку</w:t>
            </w:r>
            <w:r>
              <w:t>;</w:t>
            </w:r>
          </w:p>
          <w:p w14:paraId="0AF55AEE" w14:textId="77777777" w:rsidR="00AC022F" w:rsidRDefault="00AC022F" w:rsidP="00AC022F">
            <w:pPr>
              <w:ind w:firstLine="709"/>
              <w:jc w:val="both"/>
            </w:pPr>
            <w:r>
              <w:t>…</w:t>
            </w:r>
          </w:p>
          <w:p w14:paraId="01AE1C9B" w14:textId="77777777" w:rsidR="00AC022F" w:rsidRDefault="00AC022F" w:rsidP="00AC022F">
            <w:pPr>
              <w:ind w:firstLine="709"/>
              <w:jc w:val="both"/>
            </w:pPr>
            <w:r>
              <w:t>10) керівник - одноособовий виконавчий орган або члени колегіального виконавчого органу та члени наглядової ради (за наявності) заявника або надавача фінансових платіжних послуг/обмежених платіжних послуг;</w:t>
            </w:r>
          </w:p>
          <w:p w14:paraId="674235C7" w14:textId="77777777" w:rsidR="007A0F5F" w:rsidRDefault="00AC022F" w:rsidP="00AC022F">
            <w:pPr>
              <w:ind w:firstLine="709"/>
              <w:jc w:val="both"/>
            </w:pPr>
            <w:r>
              <w:t>…</w:t>
            </w:r>
          </w:p>
          <w:p w14:paraId="769B74FD" w14:textId="77777777" w:rsidR="009E1325" w:rsidRDefault="009E1325" w:rsidP="00AC022F">
            <w:pPr>
              <w:ind w:firstLine="709"/>
              <w:jc w:val="both"/>
            </w:pPr>
          </w:p>
          <w:p w14:paraId="79A586C6" w14:textId="77777777" w:rsidR="009E1325" w:rsidRDefault="009E1325" w:rsidP="00AC022F">
            <w:pPr>
              <w:ind w:firstLine="709"/>
              <w:jc w:val="both"/>
            </w:pPr>
          </w:p>
          <w:p w14:paraId="7C9D6319" w14:textId="77777777" w:rsidR="009E1325" w:rsidRDefault="009E1325" w:rsidP="00AC022F">
            <w:pPr>
              <w:ind w:firstLine="709"/>
              <w:jc w:val="both"/>
            </w:pPr>
          </w:p>
          <w:p w14:paraId="51621529" w14:textId="77777777" w:rsidR="009E1325" w:rsidRDefault="009E1325" w:rsidP="00AC022F">
            <w:pPr>
              <w:ind w:firstLine="709"/>
              <w:jc w:val="both"/>
            </w:pPr>
          </w:p>
          <w:p w14:paraId="40FE362A" w14:textId="77777777" w:rsidR="009E1325" w:rsidRDefault="009E1325" w:rsidP="00AC022F">
            <w:pPr>
              <w:ind w:firstLine="709"/>
              <w:jc w:val="both"/>
            </w:pPr>
          </w:p>
          <w:p w14:paraId="6572D4AE" w14:textId="77777777" w:rsidR="009E1325" w:rsidRDefault="009E1325" w:rsidP="00AC022F">
            <w:pPr>
              <w:ind w:firstLine="709"/>
              <w:jc w:val="both"/>
            </w:pPr>
          </w:p>
          <w:p w14:paraId="7CF86F74" w14:textId="77777777" w:rsidR="00500D32" w:rsidRDefault="00500D32" w:rsidP="00AC022F">
            <w:pPr>
              <w:ind w:firstLine="709"/>
              <w:jc w:val="both"/>
            </w:pPr>
          </w:p>
          <w:p w14:paraId="00932284" w14:textId="77777777" w:rsidR="009E1325" w:rsidRDefault="009E1325" w:rsidP="00AC022F">
            <w:pPr>
              <w:ind w:firstLine="709"/>
              <w:jc w:val="both"/>
            </w:pPr>
          </w:p>
          <w:p w14:paraId="639273AF" w14:textId="77777777" w:rsidR="009E1325" w:rsidRDefault="009E1325" w:rsidP="00AC022F">
            <w:pPr>
              <w:ind w:firstLine="709"/>
              <w:jc w:val="both"/>
            </w:pPr>
          </w:p>
          <w:p w14:paraId="6D4DD4C9" w14:textId="77777777" w:rsidR="009E1325" w:rsidRDefault="009E1325" w:rsidP="00AC022F">
            <w:pPr>
              <w:ind w:firstLine="709"/>
              <w:jc w:val="both"/>
            </w:pPr>
          </w:p>
          <w:p w14:paraId="46B3593E" w14:textId="6045B56C" w:rsidR="009E1325" w:rsidRPr="00AC022F" w:rsidRDefault="009E1325" w:rsidP="00AC022F">
            <w:pPr>
              <w:ind w:firstLine="709"/>
              <w:jc w:val="both"/>
            </w:pPr>
            <w:r w:rsidRPr="009E1325">
              <w:t>Інші терміни в цьому Положенні вживаються в значеннях, наведених у Законі про платіжні послуги, Законі України "Про поштовий зв'язок" та інших законах України та нормативно-правових актах Національного банку з питань регулювання ринків фінансових послуг та платіжних послуг.</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C66F2A4" w14:textId="77777777" w:rsidR="00AC022F" w:rsidRDefault="00AC022F" w:rsidP="00AC022F">
            <w:pPr>
              <w:ind w:firstLine="709"/>
              <w:jc w:val="both"/>
            </w:pPr>
            <w:r>
              <w:lastRenderedPageBreak/>
              <w:t>2. Терміни в цьому Положенні вживаються в таких значеннях:</w:t>
            </w:r>
          </w:p>
          <w:p w14:paraId="347745BC" w14:textId="77777777" w:rsidR="00AC022F" w:rsidRDefault="00AC022F" w:rsidP="00AC022F">
            <w:pPr>
              <w:ind w:firstLine="709"/>
              <w:jc w:val="both"/>
            </w:pPr>
            <w:r>
              <w:t>…</w:t>
            </w:r>
          </w:p>
          <w:p w14:paraId="5EBB1410" w14:textId="7294114A" w:rsidR="00AC022F" w:rsidRDefault="00AC022F" w:rsidP="00AC022F">
            <w:pPr>
              <w:ind w:firstLine="709"/>
              <w:jc w:val="both"/>
            </w:pPr>
            <w:r>
              <w:t xml:space="preserve">9) </w:t>
            </w:r>
            <w:r w:rsidR="00D36D60" w:rsidRPr="008E19C4">
              <w:rPr>
                <w:color w:val="000000" w:themeColor="text1"/>
              </w:rPr>
              <w:t xml:space="preserve">інша фінансова установа </w:t>
            </w:r>
            <w:r>
              <w:t xml:space="preserve">- </w:t>
            </w:r>
            <w:r w:rsidRPr="00AC022F">
              <w:rPr>
                <w:b/>
              </w:rPr>
              <w:t>фінансова компанія/ломбард/ кредитна спілка, яка має право на здійснення діяльності з надання окремих фінансових платіжних послуг</w:t>
            </w:r>
            <w:r>
              <w:t>;</w:t>
            </w:r>
          </w:p>
          <w:p w14:paraId="49FD90B0" w14:textId="77777777" w:rsidR="00AC022F" w:rsidRDefault="00AC022F" w:rsidP="00AC022F">
            <w:pPr>
              <w:ind w:firstLine="709"/>
              <w:jc w:val="both"/>
            </w:pPr>
            <w:r>
              <w:t>…</w:t>
            </w:r>
          </w:p>
          <w:p w14:paraId="1FA498D7" w14:textId="77777777" w:rsidR="00AC022F" w:rsidRDefault="00AC022F" w:rsidP="00AC022F">
            <w:pPr>
              <w:ind w:firstLine="709"/>
              <w:jc w:val="both"/>
            </w:pPr>
          </w:p>
          <w:p w14:paraId="08882EF9" w14:textId="77777777" w:rsidR="00AC022F" w:rsidRDefault="00AC022F" w:rsidP="00AC022F">
            <w:pPr>
              <w:ind w:firstLine="709"/>
              <w:jc w:val="both"/>
            </w:pPr>
          </w:p>
          <w:p w14:paraId="6B7EC924" w14:textId="77777777" w:rsidR="00AC022F" w:rsidRDefault="00AC022F" w:rsidP="00AC022F">
            <w:pPr>
              <w:ind w:firstLine="709"/>
              <w:jc w:val="both"/>
            </w:pPr>
          </w:p>
          <w:p w14:paraId="79F75D3D" w14:textId="77777777" w:rsidR="00AC022F" w:rsidRDefault="00AC022F" w:rsidP="00AC022F">
            <w:pPr>
              <w:ind w:firstLine="709"/>
              <w:jc w:val="both"/>
            </w:pPr>
          </w:p>
          <w:p w14:paraId="21C0F468" w14:textId="77777777" w:rsidR="00AC022F" w:rsidRDefault="00AC022F" w:rsidP="00AC022F">
            <w:pPr>
              <w:ind w:firstLine="709"/>
              <w:jc w:val="both"/>
            </w:pPr>
            <w:r>
              <w:t>10) керівник - одноособовий виконавчий орган або члени колегіального виконавчого органу та члени наглядової</w:t>
            </w:r>
            <w:r w:rsidRPr="00AC022F">
              <w:rPr>
                <w:b/>
              </w:rPr>
              <w:t>, спостережної</w:t>
            </w:r>
            <w:r>
              <w:t xml:space="preserve"> ради (за наявності) заявника або надавача фінансових платіжних послуг/обмежених платіжних послуг;</w:t>
            </w:r>
          </w:p>
          <w:p w14:paraId="74E54F0A" w14:textId="77777777" w:rsidR="007A0F5F" w:rsidRDefault="00AC022F" w:rsidP="00AC022F">
            <w:pPr>
              <w:ind w:firstLine="709"/>
              <w:jc w:val="both"/>
            </w:pPr>
            <w:r>
              <w:t>…</w:t>
            </w:r>
          </w:p>
          <w:p w14:paraId="632B6EF0" w14:textId="73AC724B" w:rsidR="00500D32" w:rsidRDefault="009E1325" w:rsidP="009E1325">
            <w:pPr>
              <w:ind w:firstLine="709"/>
              <w:jc w:val="both"/>
            </w:pPr>
            <w:r w:rsidRPr="009E1325">
              <w:rPr>
                <w:b/>
              </w:rPr>
              <w:t>11</w:t>
            </w:r>
            <w:r w:rsidRPr="009E1325">
              <w:rPr>
                <w:b/>
                <w:vertAlign w:val="superscript"/>
              </w:rPr>
              <w:t>1</w:t>
            </w:r>
            <w:r w:rsidRPr="009E1325">
              <w:rPr>
                <w:b/>
              </w:rPr>
              <w:t xml:space="preserve">) кінцевий власник істотної участі - власник істотної участі в юридичній особі (фізична особа, юридична </w:t>
            </w:r>
            <w:r w:rsidR="00AA50C5" w:rsidRPr="008E19C4">
              <w:rPr>
                <w:b/>
                <w:color w:val="000000" w:themeColor="text1"/>
              </w:rPr>
              <w:t>особа</w:t>
            </w:r>
            <w:r w:rsidRPr="009E1325">
              <w:rPr>
                <w:b/>
              </w:rPr>
              <w:t>), у структурі власності якого немає інших власників істотної участі в юридичній особі, міжнародна фінансова установа, публічна компанія, держава (в особі відповідного органу державної влади), територіальна громада (в особі відповідного органу місцевого самоврядування);</w:t>
            </w:r>
          </w:p>
          <w:p w14:paraId="69737C82" w14:textId="09D9A172" w:rsidR="00B94340" w:rsidRPr="00AC022F" w:rsidRDefault="009E1325" w:rsidP="009E1325">
            <w:pPr>
              <w:ind w:firstLine="709"/>
              <w:jc w:val="both"/>
            </w:pPr>
            <w:r>
              <w:t xml:space="preserve">Інші терміни в цьому Положенні вживаються в значеннях, наведених у Законі про платіжні послуги, Законі України "Про </w:t>
            </w:r>
            <w:r>
              <w:lastRenderedPageBreak/>
              <w:t>поштовий зв'язок" та інших законах України та нормативно-правових актах Національного банку з питань регулювання ринків фінансових послуг та платіжних послуг.</w:t>
            </w:r>
          </w:p>
        </w:tc>
      </w:tr>
      <w:tr w:rsidR="00593C7A" w:rsidRPr="00A72FAF" w14:paraId="15E884A7" w14:textId="77777777" w:rsidTr="0001728E">
        <w:tc>
          <w:tcPr>
            <w:tcW w:w="7372" w:type="dxa"/>
            <w:tcBorders>
              <w:top w:val="single" w:sz="4" w:space="0" w:color="000000"/>
              <w:left w:val="single" w:sz="4" w:space="0" w:color="000000"/>
              <w:bottom w:val="single" w:sz="4" w:space="0" w:color="000000"/>
            </w:tcBorders>
            <w:shd w:val="clear" w:color="auto" w:fill="auto"/>
          </w:tcPr>
          <w:p w14:paraId="7AAB1474" w14:textId="77777777" w:rsidR="004C7501" w:rsidRDefault="004C7501" w:rsidP="004C7501">
            <w:pPr>
              <w:ind w:firstLine="709"/>
              <w:jc w:val="both"/>
            </w:pPr>
            <w:r>
              <w:lastRenderedPageBreak/>
              <w:t>4. Це Положення визначає:</w:t>
            </w:r>
          </w:p>
          <w:p w14:paraId="103C9590" w14:textId="77777777" w:rsidR="004C7501" w:rsidRDefault="004C7501" w:rsidP="004C7501">
            <w:pPr>
              <w:ind w:firstLine="709"/>
              <w:jc w:val="both"/>
            </w:pPr>
            <w:r>
              <w:t>…</w:t>
            </w:r>
          </w:p>
          <w:p w14:paraId="7F426CAE" w14:textId="77777777" w:rsidR="004C7501" w:rsidRDefault="004C7501" w:rsidP="004C7501">
            <w:pPr>
              <w:ind w:firstLine="709"/>
              <w:jc w:val="both"/>
            </w:pPr>
            <w:r>
              <w:t>2) особливості видачі ліцензії на надання фінансових платіжних послуг малим платіжним установам</w:t>
            </w:r>
            <w:r w:rsidRPr="0042229D">
              <w:rPr>
                <w:strike/>
              </w:rPr>
              <w:t>, іншим фінансовим установам</w:t>
            </w:r>
            <w:r>
              <w:t xml:space="preserve"> та операторам поштового зв'язку;</w:t>
            </w:r>
          </w:p>
          <w:p w14:paraId="22A0D8A3" w14:textId="32505855" w:rsidR="00593C7A" w:rsidRPr="00AC022F" w:rsidRDefault="004C7501" w:rsidP="004C7501">
            <w:pPr>
              <w:ind w:firstLine="709"/>
              <w:jc w:val="both"/>
            </w:pP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34CFD17" w14:textId="77777777" w:rsidR="0042229D" w:rsidRDefault="0042229D" w:rsidP="0042229D">
            <w:pPr>
              <w:ind w:firstLine="709"/>
              <w:jc w:val="both"/>
            </w:pPr>
            <w:r>
              <w:t>4. Це Положення визначає:</w:t>
            </w:r>
          </w:p>
          <w:p w14:paraId="0B96065E" w14:textId="77777777" w:rsidR="0042229D" w:rsidRDefault="0042229D" w:rsidP="0042229D">
            <w:pPr>
              <w:ind w:firstLine="709"/>
              <w:jc w:val="both"/>
            </w:pPr>
            <w:r>
              <w:t>…</w:t>
            </w:r>
          </w:p>
          <w:p w14:paraId="157F01AB" w14:textId="5D3B5D92" w:rsidR="0042229D" w:rsidRDefault="0042229D" w:rsidP="0042229D">
            <w:pPr>
              <w:ind w:firstLine="709"/>
              <w:jc w:val="both"/>
            </w:pPr>
            <w:r>
              <w:t>2) особливості видачі ліцензії на надання фінансових платіжних послуг малим платіжним установам та операторам поштового зв'язку;</w:t>
            </w:r>
          </w:p>
          <w:p w14:paraId="0FA3B1CB" w14:textId="446FB578" w:rsidR="00593C7A" w:rsidRPr="00AC022F" w:rsidRDefault="0042229D" w:rsidP="0042229D">
            <w:pPr>
              <w:ind w:firstLine="709"/>
              <w:jc w:val="both"/>
            </w:pPr>
            <w:r>
              <w:t>…</w:t>
            </w:r>
          </w:p>
        </w:tc>
      </w:tr>
      <w:tr w:rsidR="00593C7A" w:rsidRPr="00A72FAF" w14:paraId="01F16926" w14:textId="77777777" w:rsidTr="0001728E">
        <w:tc>
          <w:tcPr>
            <w:tcW w:w="7372" w:type="dxa"/>
            <w:tcBorders>
              <w:top w:val="single" w:sz="4" w:space="0" w:color="000000"/>
              <w:left w:val="single" w:sz="4" w:space="0" w:color="000000"/>
              <w:bottom w:val="single" w:sz="4" w:space="0" w:color="000000"/>
            </w:tcBorders>
            <w:shd w:val="clear" w:color="auto" w:fill="auto"/>
          </w:tcPr>
          <w:p w14:paraId="520A15E4" w14:textId="77777777" w:rsidR="00D950C8" w:rsidRDefault="00D950C8" w:rsidP="00D950C8">
            <w:pPr>
              <w:ind w:firstLine="709"/>
              <w:jc w:val="both"/>
            </w:pPr>
            <w:r>
              <w:t>5. Рішення з питань, що регулюються цим Положенням, у Національному банку приймає щодо:</w:t>
            </w:r>
          </w:p>
          <w:p w14:paraId="67F6A704" w14:textId="77777777" w:rsidR="00D950C8" w:rsidRDefault="00D950C8" w:rsidP="00D950C8">
            <w:pPr>
              <w:ind w:firstLine="709"/>
              <w:jc w:val="both"/>
            </w:pPr>
          </w:p>
          <w:p w14:paraId="7C722076" w14:textId="77777777" w:rsidR="00D950C8" w:rsidRDefault="00D950C8" w:rsidP="00D950C8">
            <w:pPr>
              <w:ind w:firstLine="709"/>
              <w:jc w:val="both"/>
            </w:pPr>
            <w:r>
              <w:t xml:space="preserve">1) заявників-банків/банків - емітентів електронних грошей - Комітет з питань нагляду та регулювання </w:t>
            </w:r>
            <w:r w:rsidRPr="00D950C8">
              <w:rPr>
                <w:strike/>
              </w:rPr>
              <w:t>банків, нагляду (оверсайту) платіжних систем</w:t>
            </w:r>
            <w:r>
              <w:t xml:space="preserve"> (далі - Комітет з нагляду за банками);</w:t>
            </w:r>
          </w:p>
          <w:p w14:paraId="1B0B24C2" w14:textId="4154512B" w:rsidR="00593C7A" w:rsidRPr="00AC022F" w:rsidRDefault="00D950C8" w:rsidP="00D950C8">
            <w:pPr>
              <w:ind w:firstLine="709"/>
              <w:jc w:val="both"/>
            </w:pP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169B3BA" w14:textId="77777777" w:rsidR="00D950C8" w:rsidRDefault="00D950C8" w:rsidP="00D950C8">
            <w:pPr>
              <w:ind w:firstLine="709"/>
              <w:jc w:val="both"/>
            </w:pPr>
            <w:r>
              <w:t>5. Рішення з питань, що регулюються цим Положенням, у Національному банку приймає щодо:</w:t>
            </w:r>
          </w:p>
          <w:p w14:paraId="3F20BD6A" w14:textId="77777777" w:rsidR="00D950C8" w:rsidRDefault="00D950C8" w:rsidP="00D950C8">
            <w:pPr>
              <w:ind w:firstLine="709"/>
              <w:jc w:val="both"/>
            </w:pPr>
          </w:p>
          <w:p w14:paraId="660F52FD" w14:textId="77777777" w:rsidR="00D950C8" w:rsidRDefault="00D950C8" w:rsidP="00D950C8">
            <w:pPr>
              <w:ind w:firstLine="709"/>
              <w:jc w:val="both"/>
            </w:pPr>
            <w:r>
              <w:t xml:space="preserve">1) заявників-банків/банків - емітентів електронних грошей - Комітет з питань нагляду та регулювання </w:t>
            </w:r>
            <w:r w:rsidRPr="00D950C8">
              <w:rPr>
                <w:b/>
              </w:rPr>
              <w:t>діяльності банків, оверсайту платіжної інфраструктури</w:t>
            </w:r>
            <w:r>
              <w:t xml:space="preserve"> (далі - Комітет з нагляду за банками);</w:t>
            </w:r>
          </w:p>
          <w:p w14:paraId="158DF4B4" w14:textId="74EF98B0" w:rsidR="00593C7A" w:rsidRPr="00AC022F" w:rsidRDefault="00D950C8" w:rsidP="00D950C8">
            <w:pPr>
              <w:ind w:firstLine="709"/>
              <w:jc w:val="both"/>
            </w:pPr>
            <w:r>
              <w:t>…</w:t>
            </w:r>
          </w:p>
        </w:tc>
      </w:tr>
      <w:tr w:rsidR="00593C7A" w:rsidRPr="00A72FAF" w14:paraId="06CF631B" w14:textId="77777777" w:rsidTr="0001728E">
        <w:tc>
          <w:tcPr>
            <w:tcW w:w="7372" w:type="dxa"/>
            <w:tcBorders>
              <w:top w:val="single" w:sz="4" w:space="0" w:color="000000"/>
              <w:left w:val="single" w:sz="4" w:space="0" w:color="000000"/>
              <w:bottom w:val="single" w:sz="4" w:space="0" w:color="000000"/>
            </w:tcBorders>
            <w:shd w:val="clear" w:color="auto" w:fill="auto"/>
          </w:tcPr>
          <w:p w14:paraId="3D94D03F" w14:textId="77777777" w:rsidR="0086157D" w:rsidRPr="0086157D" w:rsidRDefault="0086157D" w:rsidP="0086157D">
            <w:pPr>
              <w:ind w:firstLine="709"/>
              <w:jc w:val="both"/>
            </w:pPr>
            <w:r w:rsidRPr="0086157D">
              <w:t>55. Юридична особа для отримання авторизації діяльності на надання всіх або окремих фінансових платіжних послуг, а також протягом усього строку перебування в Реєстрі повинна відповідати таким вимогам:</w:t>
            </w:r>
          </w:p>
          <w:p w14:paraId="1105C3F3" w14:textId="77777777" w:rsidR="0086157D" w:rsidRPr="0086157D" w:rsidRDefault="0086157D" w:rsidP="0086157D">
            <w:pPr>
              <w:ind w:firstLine="709"/>
              <w:jc w:val="both"/>
            </w:pPr>
            <w:r w:rsidRPr="0086157D">
              <w:t>…</w:t>
            </w:r>
          </w:p>
          <w:p w14:paraId="253B0A8F" w14:textId="533086F1" w:rsidR="0086157D" w:rsidRDefault="0086157D" w:rsidP="0086157D">
            <w:pPr>
              <w:ind w:firstLine="709"/>
              <w:jc w:val="both"/>
            </w:pPr>
            <w:r w:rsidRPr="0086157D">
              <w:t xml:space="preserve">6) ділова репутація заявника/надавача фінансових платіжних послуг, ключових учасників, власників істотної участі, керівників, головного бухгалтера, ключових осіб заявника/надавача фінансових платіжних послуг відповідають вимогам </w:t>
            </w:r>
            <w:r w:rsidRPr="0086157D">
              <w:rPr>
                <w:strike/>
              </w:rPr>
              <w:t xml:space="preserve">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 грудня </w:t>
            </w:r>
            <w:r w:rsidRPr="0086157D">
              <w:rPr>
                <w:strike/>
              </w:rPr>
              <w:lastRenderedPageBreak/>
              <w:t>2021 року № 153 (зі змінами) (далі - Положення про ліцензування та реєстрацію надавачів фінансових послуг)</w:t>
            </w:r>
            <w:r w:rsidRPr="0086157D">
              <w:t>. Порядок оцінки ділової репутації встановлено в розділі XIV цього Положення;</w:t>
            </w:r>
          </w:p>
          <w:p w14:paraId="07B5A192" w14:textId="77777777" w:rsidR="0086157D" w:rsidRPr="0086157D" w:rsidRDefault="0086157D" w:rsidP="0086157D">
            <w:pPr>
              <w:ind w:firstLine="709"/>
              <w:jc w:val="both"/>
            </w:pPr>
          </w:p>
          <w:p w14:paraId="6510DC26" w14:textId="77777777" w:rsidR="0086157D" w:rsidRPr="0086157D" w:rsidRDefault="0086157D" w:rsidP="0086157D">
            <w:pPr>
              <w:ind w:firstLine="709"/>
              <w:jc w:val="both"/>
            </w:pPr>
            <w:r w:rsidRPr="0086157D">
              <w:t xml:space="preserve">7) професійна придатність керівника, головного бухгалтера, ключових осіб заявника/надавача фінансових платіжних послуг відповідає вимогам, </w:t>
            </w:r>
            <w:r w:rsidRPr="0086157D">
              <w:rPr>
                <w:strike/>
              </w:rPr>
              <w:t>визначеним у пункті 180 глави 17 розділу II Положення про ліцензування та реєстрацію надавачів фінансових послуг</w:t>
            </w:r>
            <w:r w:rsidRPr="0086157D">
              <w:t>, а також вимогам, установленим у пункті 75 розділу V цього Положення;</w:t>
            </w:r>
          </w:p>
          <w:p w14:paraId="52DA9397" w14:textId="77777777" w:rsidR="0086157D" w:rsidRPr="0086157D" w:rsidRDefault="0086157D" w:rsidP="0086157D">
            <w:pPr>
              <w:ind w:firstLine="709"/>
              <w:jc w:val="both"/>
            </w:pPr>
            <w:r w:rsidRPr="0086157D">
              <w:t>…</w:t>
            </w:r>
          </w:p>
          <w:p w14:paraId="68D5A21C" w14:textId="74E1C8A3" w:rsidR="0086157D" w:rsidRDefault="0086157D" w:rsidP="0086157D">
            <w:pPr>
              <w:ind w:firstLine="709"/>
              <w:jc w:val="both"/>
            </w:pPr>
            <w:r>
              <w:t xml:space="preserve">9) внутрішні положення заявника/надавача фінансових платіжних послуг з питань корпоративного управління відповідають вимогам, визначеним </w:t>
            </w:r>
            <w:r w:rsidRPr="007A41D8">
              <w:rPr>
                <w:strike/>
              </w:rPr>
              <w:t>у главах 16-19 розділу II Положення про ліцензування та реєстрацію надавачів фінансових послуг</w:t>
            </w:r>
            <w:r>
              <w:t>;</w:t>
            </w:r>
          </w:p>
          <w:p w14:paraId="14DB022A" w14:textId="77777777" w:rsidR="007A41D8" w:rsidRDefault="007A41D8" w:rsidP="0086157D">
            <w:pPr>
              <w:ind w:firstLine="709"/>
              <w:jc w:val="both"/>
            </w:pPr>
          </w:p>
          <w:p w14:paraId="66B8EDA7" w14:textId="2707FBDA" w:rsidR="0086157D" w:rsidRDefault="0086157D" w:rsidP="0086157D">
            <w:pPr>
              <w:ind w:firstLine="709"/>
              <w:jc w:val="both"/>
            </w:pPr>
            <w:r>
              <w:t xml:space="preserve">10) заявником/надавачем фінансових платіжних послуг дотримано вимоги щодо суміщення посад, </w:t>
            </w:r>
            <w:r w:rsidRPr="007A41D8">
              <w:rPr>
                <w:strike/>
              </w:rPr>
              <w:t>визначені в главі 19 розділу II Положення про ліцензування та реєстрацію надавачів фінансових послуг, а також у пункті 76</w:t>
            </w:r>
            <w:r>
              <w:t xml:space="preserve"> розділу V цього Положення;</w:t>
            </w:r>
          </w:p>
          <w:p w14:paraId="785596A9" w14:textId="77777777" w:rsidR="007A41D8" w:rsidRDefault="007A41D8" w:rsidP="0086157D">
            <w:pPr>
              <w:ind w:firstLine="709"/>
              <w:jc w:val="both"/>
            </w:pPr>
          </w:p>
          <w:p w14:paraId="5F820592" w14:textId="3E647B63" w:rsidR="0086157D" w:rsidRDefault="0086157D" w:rsidP="0086157D">
            <w:pPr>
              <w:ind w:firstLine="709"/>
              <w:jc w:val="both"/>
            </w:pPr>
            <w:r>
              <w:t xml:space="preserve">11) власний/власні вебсайт/вебсайти заявника/надавача фінансових платіжних послуг, інформація/документи, розміщені на власному/власних вебсайті/вебсайтах, відповідають вимогам законодавства України та </w:t>
            </w:r>
            <w:r w:rsidRPr="0071716F">
              <w:rPr>
                <w:strike/>
              </w:rPr>
              <w:t>глави 7 розділу II Положення про ліцензування та реєстрацію надавачів фінансових послуг</w:t>
            </w:r>
            <w:r>
              <w:t>, а також інформація/документи, розміщені в програмних застосунках (мобільних додатках, платіжних застосунках), платіжних пристроях (за наявності), відповідають вимогам законодавства України;</w:t>
            </w:r>
          </w:p>
          <w:p w14:paraId="2FDE4A33" w14:textId="77777777" w:rsidR="0071716F" w:rsidRDefault="0071716F" w:rsidP="0086157D">
            <w:pPr>
              <w:ind w:firstLine="709"/>
              <w:jc w:val="both"/>
            </w:pPr>
          </w:p>
          <w:p w14:paraId="1EA92A28" w14:textId="1A1C8D14" w:rsidR="00593C7A" w:rsidRPr="00AC022F" w:rsidRDefault="0086157D" w:rsidP="0086157D">
            <w:pPr>
              <w:ind w:firstLine="709"/>
              <w:jc w:val="both"/>
            </w:pPr>
            <w:r>
              <w:t xml:space="preserve">12) облікова та реєструюча системи заявника/надавача фінансових платіжних послуг відповідають вимогам, установленим </w:t>
            </w:r>
            <w:r w:rsidRPr="0071716F">
              <w:rPr>
                <w:strike/>
              </w:rPr>
              <w:t xml:space="preserve">у </w:t>
            </w:r>
            <w:r w:rsidRPr="0071716F">
              <w:rPr>
                <w:strike/>
              </w:rPr>
              <w:lastRenderedPageBreak/>
              <w:t>главі 8 розділу II Положення про ліцензування та реєстрацію надавачів фінансових послуг</w:t>
            </w: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21B7D70" w14:textId="77777777" w:rsidR="0086157D" w:rsidRDefault="0086157D" w:rsidP="0086157D">
            <w:pPr>
              <w:ind w:firstLine="709"/>
              <w:jc w:val="both"/>
            </w:pPr>
            <w:r>
              <w:lastRenderedPageBreak/>
              <w:t>55. Юридична особа для отримання авторизації діяльності на надання всіх або окремих фінансових платіжних послуг, а також протягом усього строку перебування в Реєстрі повинна відповідати таким вимогам:</w:t>
            </w:r>
          </w:p>
          <w:p w14:paraId="63A7FC8A" w14:textId="77777777" w:rsidR="0086157D" w:rsidRDefault="0086157D" w:rsidP="0086157D">
            <w:pPr>
              <w:ind w:firstLine="709"/>
              <w:jc w:val="both"/>
            </w:pPr>
            <w:r>
              <w:t>…</w:t>
            </w:r>
          </w:p>
          <w:p w14:paraId="3E902595" w14:textId="3FBFB52E" w:rsidR="0086157D" w:rsidRDefault="0086157D" w:rsidP="0086157D">
            <w:pPr>
              <w:ind w:firstLine="709"/>
              <w:jc w:val="both"/>
            </w:pPr>
            <w:r>
              <w:t xml:space="preserve">6) ділова репутація заявника/надавача фінансових платіжних послуг, ключових учасників, власників істотної участі, керівників, головного бухгалтера, ключових осіб заявника/надавача фінансових платіжних послуг відповідають вимогам </w:t>
            </w:r>
            <w:r w:rsidRPr="0086157D">
              <w:rPr>
                <w:b/>
              </w:rPr>
              <w:t xml:space="preserve">Положення про авторизацію надавачів фінансових послуг та умови здійснення ними діяльності з надання фінансових послуг, затвердженого постановою Правління Національного банку України від 29 </w:t>
            </w:r>
            <w:r w:rsidRPr="0086157D">
              <w:rPr>
                <w:b/>
              </w:rPr>
              <w:lastRenderedPageBreak/>
              <w:t>грудня 2023 року № 199 (далі - Положення про авторизацію надавачів фінансових послуг)</w:t>
            </w:r>
            <w:r>
              <w:t>. Порядок оцінки ділової репутації встановлено в розділі XIV цього Положення;</w:t>
            </w:r>
          </w:p>
          <w:p w14:paraId="3896712A" w14:textId="77777777" w:rsidR="0086157D" w:rsidRDefault="0086157D" w:rsidP="0086157D">
            <w:pPr>
              <w:ind w:firstLine="709"/>
              <w:jc w:val="both"/>
            </w:pPr>
          </w:p>
          <w:p w14:paraId="3AFE8ABD" w14:textId="1C5FAE2D" w:rsidR="0086157D" w:rsidRDefault="0086157D" w:rsidP="0086157D">
            <w:pPr>
              <w:ind w:firstLine="709"/>
              <w:jc w:val="both"/>
            </w:pPr>
            <w:r>
              <w:t xml:space="preserve">7) професійна придатність керівника, головного бухгалтера, ключових осіб заявника/надавача фінансових платіжних послуг відповідає вимогам, </w:t>
            </w:r>
            <w:r w:rsidRPr="0086157D">
              <w:rPr>
                <w:b/>
              </w:rPr>
              <w:t xml:space="preserve">визначеним у пункті 192 </w:t>
            </w:r>
            <w:r w:rsidR="0022039A" w:rsidRPr="008E19C4">
              <w:rPr>
                <w:b/>
                <w:color w:val="000000" w:themeColor="text1"/>
              </w:rPr>
              <w:t xml:space="preserve">глави 15 </w:t>
            </w:r>
            <w:r w:rsidRPr="0086157D">
              <w:rPr>
                <w:b/>
              </w:rPr>
              <w:t>розділу II Положення про авторизацію надавачів фінансових послуг</w:t>
            </w:r>
            <w:r>
              <w:t>, а також вимогам, установленим у пункті 75 розділу V цього Положення;</w:t>
            </w:r>
          </w:p>
          <w:p w14:paraId="48BBF110" w14:textId="77777777" w:rsidR="00593C7A" w:rsidRDefault="0086157D" w:rsidP="0086157D">
            <w:pPr>
              <w:ind w:firstLine="709"/>
              <w:jc w:val="both"/>
            </w:pPr>
            <w:r>
              <w:t>…</w:t>
            </w:r>
          </w:p>
          <w:p w14:paraId="4A843450" w14:textId="77777777" w:rsidR="007A41D8" w:rsidRDefault="007A41D8" w:rsidP="0086157D">
            <w:pPr>
              <w:ind w:firstLine="709"/>
              <w:jc w:val="both"/>
            </w:pPr>
          </w:p>
          <w:p w14:paraId="6C44600A" w14:textId="122E75F6" w:rsidR="007A41D8" w:rsidRDefault="007A41D8" w:rsidP="007A41D8">
            <w:pPr>
              <w:ind w:firstLine="709"/>
              <w:jc w:val="both"/>
            </w:pPr>
            <w:r>
              <w:t xml:space="preserve">9) внутрішні положення заявника/надавача фінансових платіжних послуг з питань корпоративного управління відповідають вимогам, визначеним </w:t>
            </w:r>
            <w:r w:rsidRPr="007A41D8">
              <w:rPr>
                <w:b/>
              </w:rPr>
              <w:t xml:space="preserve">у </w:t>
            </w:r>
            <w:r w:rsidR="0022039A" w:rsidRPr="008E19C4">
              <w:rPr>
                <w:b/>
                <w:color w:val="000000" w:themeColor="text1"/>
              </w:rPr>
              <w:t>главі 15</w:t>
            </w:r>
            <w:r w:rsidR="0022039A" w:rsidRPr="008E19C4">
              <w:rPr>
                <w:b/>
              </w:rPr>
              <w:t xml:space="preserve"> </w:t>
            </w:r>
            <w:r w:rsidRPr="007A41D8">
              <w:rPr>
                <w:b/>
              </w:rPr>
              <w:t>розділу ІІ Положення про авторизацію надавачів фінансових послуг</w:t>
            </w:r>
            <w:r>
              <w:t>;</w:t>
            </w:r>
          </w:p>
          <w:p w14:paraId="162545FD" w14:textId="77777777" w:rsidR="007A41D8" w:rsidRDefault="007A41D8" w:rsidP="007A41D8">
            <w:pPr>
              <w:ind w:firstLine="709"/>
              <w:jc w:val="both"/>
            </w:pPr>
          </w:p>
          <w:p w14:paraId="2EFAB32F" w14:textId="5F651684" w:rsidR="007A41D8" w:rsidRDefault="007A41D8" w:rsidP="007A41D8">
            <w:pPr>
              <w:ind w:firstLine="709"/>
              <w:jc w:val="both"/>
            </w:pPr>
            <w:r>
              <w:t xml:space="preserve">10) заявником/надавачем фінансових платіжних послуг дотримано вимоги щодо суміщення посад, </w:t>
            </w:r>
            <w:r>
              <w:rPr>
                <w:b/>
              </w:rPr>
              <w:t>визначені у пунктах 76-</w:t>
            </w:r>
            <w:r w:rsidRPr="007A41D8">
              <w:rPr>
                <w:b/>
              </w:rPr>
              <w:t>76</w:t>
            </w:r>
            <w:r w:rsidRPr="007A41D8">
              <w:rPr>
                <w:b/>
                <w:vertAlign w:val="superscript"/>
              </w:rPr>
              <w:t>2</w:t>
            </w:r>
            <w:r>
              <w:t xml:space="preserve"> розділу V цього Положення;</w:t>
            </w:r>
          </w:p>
          <w:p w14:paraId="62B8D55C" w14:textId="62EE87F8" w:rsidR="007A41D8" w:rsidRDefault="007A41D8" w:rsidP="007A41D8">
            <w:pPr>
              <w:ind w:firstLine="709"/>
              <w:jc w:val="both"/>
            </w:pPr>
          </w:p>
          <w:p w14:paraId="73E32662" w14:textId="77777777" w:rsidR="007A41D8" w:rsidRDefault="007A41D8" w:rsidP="007A41D8">
            <w:pPr>
              <w:ind w:firstLine="709"/>
              <w:jc w:val="both"/>
            </w:pPr>
          </w:p>
          <w:p w14:paraId="67DE089B" w14:textId="31DC6E3F" w:rsidR="007A41D8" w:rsidRDefault="007A41D8" w:rsidP="007A41D8">
            <w:pPr>
              <w:ind w:firstLine="709"/>
              <w:jc w:val="both"/>
            </w:pPr>
            <w:r>
              <w:t xml:space="preserve">11) власний/власні вебсайт/вебсайти заявника/надавача фінансових платіжних послуг, інформація/документи, розміщені на власному/власних вебсайті/вебсайтах, відповідають вимогам законодавства України та </w:t>
            </w:r>
            <w:r w:rsidRPr="0071716F">
              <w:rPr>
                <w:b/>
              </w:rPr>
              <w:t>глави 5 розділу II Положення про авторизацію надавачів фінансових послуг</w:t>
            </w:r>
            <w:r>
              <w:t>, а також інформація/документи, розміщені в програмних застосунках (мобільних додатках, платіжних застосунках), платіжних пристроях (за наявності), відповідають вимогам законодавства України;</w:t>
            </w:r>
          </w:p>
          <w:p w14:paraId="707E3F39" w14:textId="77777777" w:rsidR="0071716F" w:rsidRDefault="0071716F" w:rsidP="007A41D8">
            <w:pPr>
              <w:ind w:firstLine="709"/>
              <w:jc w:val="both"/>
            </w:pPr>
          </w:p>
          <w:p w14:paraId="29A0B341" w14:textId="77777777" w:rsidR="007A41D8" w:rsidRDefault="007A41D8" w:rsidP="007A41D8">
            <w:pPr>
              <w:ind w:firstLine="709"/>
              <w:jc w:val="both"/>
            </w:pPr>
            <w:r>
              <w:t xml:space="preserve">12) облікова та реєструюча системи заявника/надавача фінансових платіжних послуг відповідають вимогам, установленим </w:t>
            </w:r>
            <w:r w:rsidRPr="0071716F">
              <w:rPr>
                <w:b/>
              </w:rPr>
              <w:t xml:space="preserve">у </w:t>
            </w:r>
            <w:r w:rsidRPr="0071716F">
              <w:rPr>
                <w:b/>
              </w:rPr>
              <w:lastRenderedPageBreak/>
              <w:t>главі 6 розділу II Положення про авторизацію надавачів фінансових послуг</w:t>
            </w:r>
            <w:r>
              <w:t>;</w:t>
            </w:r>
          </w:p>
          <w:p w14:paraId="6AC23D23" w14:textId="77777777" w:rsidR="00372439" w:rsidRDefault="00372439" w:rsidP="00372439">
            <w:pPr>
              <w:ind w:firstLine="709"/>
              <w:jc w:val="both"/>
            </w:pPr>
            <w:r>
              <w:t>…</w:t>
            </w:r>
          </w:p>
          <w:p w14:paraId="5AC30623" w14:textId="555EE40F" w:rsidR="00372439" w:rsidRPr="00AC022F" w:rsidRDefault="00372439" w:rsidP="00690447">
            <w:pPr>
              <w:ind w:firstLine="709"/>
              <w:jc w:val="both"/>
            </w:pPr>
            <w:r w:rsidRPr="00372439">
              <w:rPr>
                <w:b/>
              </w:rPr>
              <w:t xml:space="preserve">16) надавач фінансових платіжних послуг, який є суб'єктом первинного фінансового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здійснюють функції суб'єкта </w:t>
            </w:r>
            <w:r w:rsidRPr="00372439">
              <w:rPr>
                <w:b/>
              </w:rPr>
              <w:t xml:space="preserve">первинного фінансового моніторингу відповідного до </w:t>
            </w:r>
            <w:r w:rsidR="00690447" w:rsidRPr="00690447">
              <w:rPr>
                <w:b/>
              </w:rPr>
              <w:t xml:space="preserve">вищезазначеного </w:t>
            </w:r>
            <w:r w:rsidRPr="00372439">
              <w:rPr>
                <w:b/>
              </w:rPr>
              <w:t>Закону</w:t>
            </w:r>
            <w:r w:rsidR="00E3705C">
              <w:rPr>
                <w:b/>
              </w:rPr>
              <w:t xml:space="preserve"> України </w:t>
            </w:r>
            <w:r w:rsidR="00E3705C" w:rsidRPr="00372439">
              <w:rPr>
                <w:b/>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372439">
              <w:rPr>
                <w:b/>
              </w:rPr>
              <w:t xml:space="preserve"> та нормативно-правового акту Національного банку з питань фінансового моніторингу</w:t>
            </w:r>
            <w:r>
              <w:t>.</w:t>
            </w:r>
          </w:p>
        </w:tc>
      </w:tr>
      <w:tr w:rsidR="00593C7A" w:rsidRPr="00A72FAF" w14:paraId="6B565552" w14:textId="77777777" w:rsidTr="0001728E">
        <w:tc>
          <w:tcPr>
            <w:tcW w:w="7372" w:type="dxa"/>
            <w:tcBorders>
              <w:top w:val="single" w:sz="4" w:space="0" w:color="000000"/>
              <w:left w:val="single" w:sz="4" w:space="0" w:color="000000"/>
              <w:bottom w:val="single" w:sz="4" w:space="0" w:color="000000"/>
            </w:tcBorders>
            <w:shd w:val="clear" w:color="auto" w:fill="auto"/>
          </w:tcPr>
          <w:p w14:paraId="755EF99C" w14:textId="506E7327" w:rsidR="00593C7A" w:rsidRPr="00AC022F" w:rsidRDefault="00641B40" w:rsidP="00656E6A">
            <w:pPr>
              <w:ind w:firstLine="709"/>
              <w:jc w:val="both"/>
            </w:pPr>
            <w:r w:rsidRPr="00641B40">
              <w:lastRenderedPageBreak/>
              <w:t>57. Інша фінансова установа додатково до вимог пункту 55 розділу V цього Положення має відповідати вимогам щодо включення відомостей про неї до Державного реєстру фінансових установ, а також мати ліцензію на провадження діяльності з надання фінансових послуг на дату подання пакета документів для отримання авторизації.</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79ADE7D" w14:textId="567BB755" w:rsidR="00593C7A" w:rsidRPr="00641B40" w:rsidRDefault="003A1A14" w:rsidP="00656E6A">
            <w:pPr>
              <w:ind w:firstLine="709"/>
              <w:jc w:val="both"/>
              <w:rPr>
                <w:b/>
              </w:rPr>
            </w:pPr>
            <w:r>
              <w:rPr>
                <w:b/>
              </w:rPr>
              <w:t>Пункт виключити</w:t>
            </w:r>
          </w:p>
        </w:tc>
      </w:tr>
      <w:tr w:rsidR="00AC022F" w:rsidRPr="00A72FAF" w14:paraId="320E7909" w14:textId="77777777" w:rsidTr="0001728E">
        <w:tc>
          <w:tcPr>
            <w:tcW w:w="7372" w:type="dxa"/>
            <w:tcBorders>
              <w:top w:val="single" w:sz="4" w:space="0" w:color="000000"/>
              <w:left w:val="single" w:sz="4" w:space="0" w:color="000000"/>
              <w:bottom w:val="single" w:sz="4" w:space="0" w:color="000000"/>
            </w:tcBorders>
            <w:shd w:val="clear" w:color="auto" w:fill="auto"/>
          </w:tcPr>
          <w:p w14:paraId="37C5EE46" w14:textId="77777777" w:rsidR="00C54B40" w:rsidRDefault="00C54B40" w:rsidP="00C54B40">
            <w:pPr>
              <w:ind w:firstLine="709"/>
              <w:jc w:val="both"/>
            </w:pPr>
            <w:r>
              <w:t>62. Надавач фінансових платіжних послуг, надавач обмежених платіжних послуг зобов'язаний протягом трьох місяців із дня отримання авторизації діяльності, але до дня надання першої фінансової платіжної послуги, обмеженої платіжної послуги, розробити та затвердити такі документи:</w:t>
            </w:r>
          </w:p>
          <w:p w14:paraId="7B7996F8" w14:textId="7E52B4CE" w:rsidR="00C54B40" w:rsidRDefault="00C54B40" w:rsidP="00C54B40">
            <w:pPr>
              <w:ind w:firstLine="709"/>
              <w:jc w:val="both"/>
            </w:pPr>
            <w:r>
              <w:t>…</w:t>
            </w:r>
          </w:p>
          <w:p w14:paraId="01F99E44" w14:textId="329E3C3C" w:rsidR="00AC022F" w:rsidRDefault="00C54B40" w:rsidP="00C54B40">
            <w:pPr>
              <w:ind w:firstLine="709"/>
              <w:jc w:val="both"/>
            </w:pPr>
            <w:r>
              <w:t xml:space="preserve">2) внутрішні документи, що визначають порядок взаємодії зі споживачами фінансових платіжних послуг, обмежених платіжних послуг та порядок розгляду звернень споживачів, які повинні містити положення, визначені в </w:t>
            </w:r>
            <w:r w:rsidRPr="00C54B40">
              <w:rPr>
                <w:strike/>
              </w:rPr>
              <w:t>пункті 98 глави 9 розділу II Положення про ліцензування та реєстрацію надавачів фінансових послуг</w:t>
            </w:r>
            <w:r>
              <w:t>;</w:t>
            </w:r>
          </w:p>
          <w:p w14:paraId="164E3A94" w14:textId="062E72F9" w:rsidR="00C54B40" w:rsidRPr="00AC022F" w:rsidRDefault="00C54B40" w:rsidP="00C54B40">
            <w:pPr>
              <w:ind w:firstLine="709"/>
              <w:jc w:val="both"/>
            </w:pP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BA80992" w14:textId="77777777" w:rsidR="00C54B40" w:rsidRDefault="00C54B40" w:rsidP="00C54B40">
            <w:pPr>
              <w:ind w:firstLine="709"/>
              <w:jc w:val="both"/>
            </w:pPr>
            <w:r>
              <w:t>62. Надавач фінансових платіжних послуг, надавач обмежених платіжних послуг зобов'язаний протягом трьох місяців із дня отримання авторизації діяльності, але до дня надання першої фінансової платіжної послуги, обмеженої платіжної послуги, розробити та затвердити такі документи:</w:t>
            </w:r>
          </w:p>
          <w:p w14:paraId="51E6A111" w14:textId="0E468989" w:rsidR="00C54B40" w:rsidRDefault="00C54B40" w:rsidP="00C54B40">
            <w:pPr>
              <w:ind w:firstLine="709"/>
              <w:jc w:val="both"/>
            </w:pPr>
            <w:r>
              <w:t>…</w:t>
            </w:r>
          </w:p>
          <w:p w14:paraId="692AFC82" w14:textId="77777777" w:rsidR="00AC022F" w:rsidRDefault="00C54B40" w:rsidP="00C54B40">
            <w:pPr>
              <w:ind w:firstLine="709"/>
              <w:jc w:val="both"/>
            </w:pPr>
            <w:r>
              <w:t xml:space="preserve">2) внутрішні документи, що визначають порядок взаємодії зі споживачами фінансових платіжних послуг, обмежених платіжних послуг та порядок розгляду звернень споживачів, які повинні містити положення, визначені в </w:t>
            </w:r>
            <w:r w:rsidRPr="00C54B40">
              <w:rPr>
                <w:b/>
              </w:rPr>
              <w:t>пункті 75 глави 7 розділу II Положення про авторизацію надавачів фінансових послуг</w:t>
            </w:r>
            <w:r>
              <w:t>;</w:t>
            </w:r>
          </w:p>
          <w:p w14:paraId="522A0BAB" w14:textId="29FE9167" w:rsidR="00C54B40" w:rsidRPr="00AC022F" w:rsidRDefault="00C54B40" w:rsidP="00C54B40">
            <w:pPr>
              <w:ind w:firstLine="709"/>
              <w:jc w:val="both"/>
            </w:pPr>
            <w:r>
              <w:t>…</w:t>
            </w:r>
          </w:p>
        </w:tc>
      </w:tr>
      <w:tr w:rsidR="00AC022F" w:rsidRPr="00A72FAF" w14:paraId="2A686876" w14:textId="77777777" w:rsidTr="0001728E">
        <w:tc>
          <w:tcPr>
            <w:tcW w:w="7372" w:type="dxa"/>
            <w:tcBorders>
              <w:top w:val="single" w:sz="4" w:space="0" w:color="000000"/>
              <w:left w:val="single" w:sz="4" w:space="0" w:color="000000"/>
              <w:bottom w:val="single" w:sz="4" w:space="0" w:color="000000"/>
            </w:tcBorders>
            <w:shd w:val="clear" w:color="auto" w:fill="auto"/>
          </w:tcPr>
          <w:p w14:paraId="2185635E" w14:textId="30645FF4" w:rsidR="00CA16A7" w:rsidRDefault="00CA16A7" w:rsidP="00CA16A7">
            <w:pPr>
              <w:ind w:firstLine="709"/>
              <w:jc w:val="both"/>
            </w:pPr>
            <w:r>
              <w:lastRenderedPageBreak/>
              <w:t>67. Надавач фінансових платіжних послуг/обмежених платіжних послуг зобов'язаний:</w:t>
            </w:r>
          </w:p>
          <w:p w14:paraId="15C1D4AE" w14:textId="77777777" w:rsidR="00CA16A7" w:rsidRDefault="00CA16A7" w:rsidP="00CA16A7">
            <w:pPr>
              <w:ind w:firstLine="709"/>
              <w:jc w:val="both"/>
            </w:pPr>
          </w:p>
          <w:p w14:paraId="1541CB44" w14:textId="3C105F76" w:rsidR="00CA16A7" w:rsidRDefault="00CA16A7" w:rsidP="00CA16A7">
            <w:pPr>
              <w:ind w:firstLine="709"/>
              <w:jc w:val="both"/>
            </w:pPr>
            <w:r>
              <w:t xml:space="preserve">1) </w:t>
            </w:r>
            <w:r w:rsidRPr="00CA16A7">
              <w:rPr>
                <w:strike/>
              </w:rPr>
              <w:t>мати електронну пошту</w:t>
            </w:r>
            <w:r w:rsidRPr="00CA16A7">
              <w:t xml:space="preserve"> для здійснення офіційної комунікації з Національним банком</w:t>
            </w:r>
            <w:r>
              <w:t xml:space="preserve"> </w:t>
            </w:r>
            <w:r w:rsidRPr="00CA16A7">
              <w:rPr>
                <w:strike/>
              </w:rPr>
              <w:t>та забезпечити її безперебійне функціонування</w:t>
            </w:r>
            <w:r>
              <w:t>;</w:t>
            </w:r>
          </w:p>
          <w:p w14:paraId="5B2B01D0" w14:textId="77777777" w:rsidR="00CA16A7" w:rsidRDefault="00CA16A7" w:rsidP="00CA16A7">
            <w:pPr>
              <w:ind w:firstLine="709"/>
              <w:jc w:val="both"/>
            </w:pPr>
          </w:p>
          <w:p w14:paraId="41B7C7F8" w14:textId="181FB96F" w:rsidR="00AC022F" w:rsidRPr="00AC022F" w:rsidRDefault="00CA16A7" w:rsidP="00CA16A7">
            <w:pPr>
              <w:ind w:firstLine="709"/>
              <w:jc w:val="both"/>
            </w:pPr>
            <w:r>
              <w:t xml:space="preserve">2) забезпечити </w:t>
            </w:r>
            <w:r w:rsidRPr="004D69E1">
              <w:rPr>
                <w:strike/>
              </w:rPr>
              <w:t>на постійній основі</w:t>
            </w:r>
            <w:r>
              <w:t xml:space="preserve"> отримання листів, надісланих </w:t>
            </w:r>
            <w:r w:rsidRPr="004D69E1">
              <w:rPr>
                <w:strike/>
              </w:rPr>
              <w:t xml:space="preserve">на електронну пошту, </w:t>
            </w:r>
            <w:r>
              <w:t>засобами поштового зв'язку на адреси, зазначені в заяві про видачу ліцензії та/або включення до Реєстру.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95505A2" w14:textId="3B3E2546" w:rsidR="00CA16A7" w:rsidRDefault="00CA16A7" w:rsidP="00CA16A7">
            <w:pPr>
              <w:ind w:firstLine="709"/>
              <w:jc w:val="both"/>
            </w:pPr>
            <w:r>
              <w:t>67. Надавач фінансових платіжних послуг/обмежених платіжних послуг зобов'язаний:</w:t>
            </w:r>
          </w:p>
          <w:p w14:paraId="5A28B217" w14:textId="77777777" w:rsidR="00CA16A7" w:rsidRDefault="00CA16A7" w:rsidP="00CA16A7">
            <w:pPr>
              <w:ind w:firstLine="709"/>
              <w:jc w:val="both"/>
            </w:pPr>
          </w:p>
          <w:p w14:paraId="3DC5F01E" w14:textId="08D66500" w:rsidR="00CA16A7" w:rsidRDefault="00CA16A7" w:rsidP="00CA16A7">
            <w:pPr>
              <w:ind w:firstLine="709"/>
              <w:jc w:val="both"/>
            </w:pPr>
            <w:r>
              <w:t xml:space="preserve">1) </w:t>
            </w:r>
            <w:r w:rsidRPr="00CA16A7">
              <w:rPr>
                <w:b/>
              </w:rPr>
              <w:t xml:space="preserve">бути підключеним до </w:t>
            </w:r>
            <w:r w:rsidR="00F47867" w:rsidRPr="008E19C4">
              <w:rPr>
                <w:b/>
                <w:color w:val="000000" w:themeColor="text1"/>
                <w:shd w:val="clear" w:color="auto" w:fill="FFFFFF"/>
              </w:rPr>
              <w:t>системи електронної пошти Національного банку</w:t>
            </w:r>
            <w:r w:rsidR="00F47867" w:rsidRPr="008E19C4">
              <w:rPr>
                <w:color w:val="000000" w:themeColor="text1"/>
                <w:shd w:val="clear" w:color="auto" w:fill="FFFFFF"/>
              </w:rPr>
              <w:t xml:space="preserve"> </w:t>
            </w:r>
            <w:r>
              <w:t>для здійснення офіційної комунікації з Національним банком;</w:t>
            </w:r>
          </w:p>
          <w:p w14:paraId="319952C4" w14:textId="77777777" w:rsidR="00CA16A7" w:rsidRDefault="00CA16A7" w:rsidP="00CA16A7">
            <w:pPr>
              <w:ind w:firstLine="709"/>
              <w:jc w:val="both"/>
            </w:pPr>
          </w:p>
          <w:p w14:paraId="427F5839" w14:textId="6D9987B0" w:rsidR="00AC022F" w:rsidRPr="00AC022F" w:rsidRDefault="00CA16A7" w:rsidP="00CA16A7">
            <w:pPr>
              <w:ind w:firstLine="709"/>
              <w:jc w:val="both"/>
            </w:pPr>
            <w:r>
              <w:t xml:space="preserve">2) забезпечити отримання листів, надісланих </w:t>
            </w:r>
            <w:r w:rsidRPr="004D69E1">
              <w:rPr>
                <w:b/>
              </w:rPr>
              <w:t>засобами системи електронної пошти Національного банку, та</w:t>
            </w:r>
            <w:r>
              <w:t xml:space="preserve"> засобами поштового зв'язку на адреси, зазначені в заяві про видачу ліцензії та/або включення до Реєстру.</w:t>
            </w:r>
          </w:p>
        </w:tc>
      </w:tr>
      <w:tr w:rsidR="00641B40" w:rsidRPr="00A72FAF" w14:paraId="1BEBD6A6" w14:textId="77777777" w:rsidTr="0001728E">
        <w:tc>
          <w:tcPr>
            <w:tcW w:w="7372" w:type="dxa"/>
            <w:tcBorders>
              <w:top w:val="single" w:sz="4" w:space="0" w:color="000000"/>
              <w:left w:val="single" w:sz="4" w:space="0" w:color="000000"/>
              <w:bottom w:val="single" w:sz="4" w:space="0" w:color="000000"/>
            </w:tcBorders>
            <w:shd w:val="clear" w:color="auto" w:fill="auto"/>
          </w:tcPr>
          <w:p w14:paraId="1D74DA7B" w14:textId="028CF23B" w:rsidR="00A70878" w:rsidRDefault="00A70878" w:rsidP="00A70878">
            <w:pPr>
              <w:ind w:firstLine="709"/>
              <w:jc w:val="both"/>
            </w:pPr>
            <w:r>
              <w:t>68. Надавач фінансових платіжних послуг/обмежених платіжних послуг зобов'язаний протягом усього строку дії авторизації:</w:t>
            </w:r>
          </w:p>
          <w:p w14:paraId="74357E1F" w14:textId="77777777" w:rsidR="00A70878" w:rsidRDefault="00A70878" w:rsidP="00A70878">
            <w:pPr>
              <w:ind w:firstLine="709"/>
              <w:jc w:val="both"/>
            </w:pPr>
          </w:p>
          <w:p w14:paraId="580A301E" w14:textId="77777777" w:rsidR="00641B40" w:rsidRDefault="00A70878" w:rsidP="00A70878">
            <w:pPr>
              <w:ind w:firstLine="709"/>
              <w:jc w:val="both"/>
            </w:pPr>
            <w:r>
              <w:t xml:space="preserve">1) дотримуватися вимог законодавства України, уключаючи вимоги цього Положення та нормативно-правового акта Національного банку, яким установлюються вимоги до структури власності надавачів фінансових послуг, </w:t>
            </w:r>
            <w:r w:rsidRPr="00A70878">
              <w:rPr>
                <w:strike/>
              </w:rPr>
              <w:t>Положення про ліцензування та реєстрацію надавачів фінансових послуг</w:t>
            </w:r>
            <w:r>
              <w:t>, узгоджених Національним банком умов та порядку надання фінансових платіжних послуг/обмежених платіжних послуг, вимог щодо інформаційного забезпечення (ураховуючи вимоги до вебсайтів, платіжних застосунків) згідно із законами України та нормативно-правовими актами Національного банку;</w:t>
            </w:r>
          </w:p>
          <w:p w14:paraId="05AF32FD" w14:textId="5A9484D6" w:rsidR="00A70878" w:rsidRPr="00AC022F" w:rsidRDefault="00A70878" w:rsidP="00A70878">
            <w:pPr>
              <w:ind w:firstLine="709"/>
              <w:jc w:val="both"/>
            </w:pP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4C68B06" w14:textId="002344B6" w:rsidR="00A70878" w:rsidRDefault="00A70878" w:rsidP="00A70878">
            <w:pPr>
              <w:ind w:firstLine="709"/>
              <w:jc w:val="both"/>
            </w:pPr>
            <w:r>
              <w:t>68. Надавач фінансових платіжних послуг/обмежених платіжних послуг зобов'язаний протягом усього строку дії авторизації:</w:t>
            </w:r>
          </w:p>
          <w:p w14:paraId="640F9BC2" w14:textId="77777777" w:rsidR="00A70878" w:rsidRDefault="00A70878" w:rsidP="00A70878">
            <w:pPr>
              <w:ind w:firstLine="709"/>
              <w:jc w:val="both"/>
            </w:pPr>
          </w:p>
          <w:p w14:paraId="3739A118" w14:textId="77777777" w:rsidR="00641B40" w:rsidRDefault="00A70878" w:rsidP="00A70878">
            <w:pPr>
              <w:ind w:firstLine="709"/>
              <w:jc w:val="both"/>
            </w:pPr>
            <w:r>
              <w:t xml:space="preserve">1) дотримуватися вимог законодавства України, уключаючи вимоги цього Положення та нормативно-правового акта Національного банку, яким установлюються вимоги до структури власності надавачів фінансових послуг, </w:t>
            </w:r>
            <w:r w:rsidRPr="00A70878">
              <w:rPr>
                <w:b/>
              </w:rPr>
              <w:t>Положення про авторизацію надавачів фінансових послуг</w:t>
            </w:r>
            <w:r>
              <w:t>, узгоджених Національним банком умов та порядку надання фінансових платіжних послуг/обмежених платіжних послуг, вимог щодо інформаційного забезпечення (ураховуючи вимоги до вебсайтів, платіжних застосунків) згідно із законами України та нормативно-правовими актами Національного банку;</w:t>
            </w:r>
          </w:p>
          <w:p w14:paraId="2D43C511" w14:textId="3A0E9CD5" w:rsidR="00034250" w:rsidRPr="00AC022F" w:rsidRDefault="00034250" w:rsidP="00A70878">
            <w:pPr>
              <w:ind w:firstLine="709"/>
              <w:jc w:val="both"/>
            </w:pPr>
            <w:r>
              <w:t>…</w:t>
            </w:r>
          </w:p>
        </w:tc>
      </w:tr>
      <w:tr w:rsidR="00641B40" w:rsidRPr="00A72FAF" w14:paraId="7A4D93A3" w14:textId="77777777" w:rsidTr="0001728E">
        <w:tc>
          <w:tcPr>
            <w:tcW w:w="7372" w:type="dxa"/>
            <w:tcBorders>
              <w:top w:val="single" w:sz="4" w:space="0" w:color="000000"/>
              <w:left w:val="single" w:sz="4" w:space="0" w:color="000000"/>
              <w:bottom w:val="single" w:sz="4" w:space="0" w:color="000000"/>
            </w:tcBorders>
            <w:shd w:val="clear" w:color="auto" w:fill="auto"/>
          </w:tcPr>
          <w:p w14:paraId="232EB56F" w14:textId="44B86001" w:rsidR="00641B40" w:rsidRPr="00AC022F" w:rsidRDefault="00C367B2" w:rsidP="00656E6A">
            <w:pPr>
              <w:ind w:firstLine="709"/>
              <w:jc w:val="both"/>
            </w:pPr>
            <w:r w:rsidRPr="00C367B2">
              <w:t>Відсутній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1F33538" w14:textId="670D6CFE" w:rsidR="00641B40" w:rsidRPr="00C367B2" w:rsidRDefault="00F934A9" w:rsidP="00656E6A">
            <w:pPr>
              <w:ind w:firstLine="709"/>
              <w:jc w:val="both"/>
              <w:rPr>
                <w:b/>
              </w:rPr>
            </w:pPr>
            <w:r w:rsidRPr="008E19C4">
              <w:rPr>
                <w:b/>
                <w:color w:val="000000" w:themeColor="text1"/>
              </w:rPr>
              <w:t>76</w:t>
            </w:r>
            <w:r w:rsidRPr="008E19C4">
              <w:rPr>
                <w:b/>
                <w:color w:val="000000" w:themeColor="text1"/>
                <w:vertAlign w:val="superscript"/>
              </w:rPr>
              <w:t>1</w:t>
            </w:r>
            <w:r w:rsidR="00C367B2" w:rsidRPr="00C367B2">
              <w:rPr>
                <w:b/>
              </w:rPr>
              <w:t>. Головою наглядової, спостережної ради (особою, яка здійснює повноваження одноосібного виконавчого органу) установи електронних грошей не може бути обрано особу, яка протягом попереднього року очолювала колегіальний виконавчий орган такої установи електронних грошей.</w:t>
            </w:r>
          </w:p>
        </w:tc>
      </w:tr>
      <w:tr w:rsidR="00641B40" w:rsidRPr="00A72FAF" w14:paraId="76E5FA3B" w14:textId="77777777" w:rsidTr="0001728E">
        <w:tc>
          <w:tcPr>
            <w:tcW w:w="7372" w:type="dxa"/>
            <w:tcBorders>
              <w:top w:val="single" w:sz="4" w:space="0" w:color="000000"/>
              <w:left w:val="single" w:sz="4" w:space="0" w:color="000000"/>
              <w:bottom w:val="single" w:sz="4" w:space="0" w:color="000000"/>
            </w:tcBorders>
            <w:shd w:val="clear" w:color="auto" w:fill="auto"/>
          </w:tcPr>
          <w:p w14:paraId="3F3ACA69" w14:textId="2A10B3FA" w:rsidR="00641B40" w:rsidRPr="00AC022F" w:rsidRDefault="00C367B2" w:rsidP="00656E6A">
            <w:pPr>
              <w:ind w:firstLine="709"/>
              <w:jc w:val="both"/>
            </w:pPr>
            <w:r w:rsidRPr="00C367B2">
              <w:lastRenderedPageBreak/>
              <w:t>Відсутній</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D7404B9" w14:textId="15B584A5" w:rsidR="00641B40" w:rsidRPr="00C367B2" w:rsidRDefault="00C367B2" w:rsidP="00656E6A">
            <w:pPr>
              <w:ind w:firstLine="709"/>
              <w:jc w:val="both"/>
              <w:rPr>
                <w:b/>
              </w:rPr>
            </w:pPr>
            <w:r w:rsidRPr="00C367B2">
              <w:rPr>
                <w:b/>
              </w:rPr>
              <w:t>76</w:t>
            </w:r>
            <w:r w:rsidRPr="00C367B2">
              <w:rPr>
                <w:b/>
                <w:vertAlign w:val="superscript"/>
              </w:rPr>
              <w:t>2</w:t>
            </w:r>
            <w:r w:rsidRPr="00C367B2">
              <w:rPr>
                <w:b/>
              </w:rPr>
              <w:t>. Голові колегіального виконавчого органу (особі, яка здійснює повноваження одноосібного виконавчого органу), членам колегіального виконавчого органу, головному бухгалтеру надавача фінансових платіжних послуг (крім іншої фінансової установи) забороняється займати посади в інших юридичних особах [крім материнських та дочірніх компаній надавача фінансових платіжних послуг, компаній - учасників фінансової групи, до якої входить такий надавач фінансових платіжних послуг, професійних об’єднань на ринку фінансових платіжних послуг, юридичних осіб, кінцевим власником істотної участі в яких є іноземна держава (крім держави, що здійснює/здійснювала збройну агресію проти України в значенні, наведеному в статті 1 Закону України “Про оборону України”), держава Україна (в особі відповідного органу державної влади) та/або Національний банк, які є кінцевими власниками істотної участі в такому надавачі фінансових платіжних послуг].</w:t>
            </w:r>
          </w:p>
        </w:tc>
      </w:tr>
      <w:tr w:rsidR="00641B40" w:rsidRPr="00A72FAF" w14:paraId="46811935" w14:textId="77777777" w:rsidTr="0001728E">
        <w:tc>
          <w:tcPr>
            <w:tcW w:w="7372" w:type="dxa"/>
            <w:tcBorders>
              <w:top w:val="single" w:sz="4" w:space="0" w:color="000000"/>
              <w:left w:val="single" w:sz="4" w:space="0" w:color="000000"/>
              <w:bottom w:val="single" w:sz="4" w:space="0" w:color="000000"/>
            </w:tcBorders>
            <w:shd w:val="clear" w:color="auto" w:fill="auto"/>
          </w:tcPr>
          <w:p w14:paraId="70BA3912" w14:textId="6A1C4A3B" w:rsidR="00641B40" w:rsidRPr="00AC022F" w:rsidRDefault="00686A74" w:rsidP="00656E6A">
            <w:pPr>
              <w:ind w:firstLine="709"/>
              <w:jc w:val="both"/>
            </w:pPr>
            <w:r>
              <w:t>80. </w:t>
            </w:r>
            <w:r w:rsidR="000120BE" w:rsidRPr="000120BE">
              <w:rPr>
                <w:strike/>
              </w:rPr>
              <w:t>Надавач фінансових платіжних послуг зобов'язаний відповідати вимогам глави 18 розділу II Положення про ліцензування та реєстрацію надавачів фінансових послуг</w:t>
            </w:r>
            <w:r w:rsidR="000120BE" w:rsidRPr="000120BE">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32C5336" w14:textId="033DD867" w:rsidR="00641B40" w:rsidRPr="00AC022F" w:rsidRDefault="000120BE" w:rsidP="00656E6A">
            <w:pPr>
              <w:ind w:firstLine="709"/>
              <w:jc w:val="both"/>
            </w:pPr>
            <w:r w:rsidRPr="000120BE">
              <w:t xml:space="preserve">80. </w:t>
            </w:r>
            <w:r w:rsidRPr="000120BE">
              <w:rPr>
                <w:b/>
              </w:rPr>
              <w:t>Керівник, головний бухгалтер, ключові особи надавача фінансових платіжних послуг зобов’язані запобігати виникненню конфліктів інтересів та сприяти їх урегулюванню</w:t>
            </w:r>
            <w:r w:rsidRPr="000120BE">
              <w:t>.</w:t>
            </w:r>
          </w:p>
        </w:tc>
      </w:tr>
      <w:tr w:rsidR="00641B40" w:rsidRPr="00A72FAF" w14:paraId="7332791F" w14:textId="77777777" w:rsidTr="0001728E">
        <w:tc>
          <w:tcPr>
            <w:tcW w:w="7372" w:type="dxa"/>
            <w:tcBorders>
              <w:top w:val="single" w:sz="4" w:space="0" w:color="000000"/>
              <w:left w:val="single" w:sz="4" w:space="0" w:color="000000"/>
              <w:bottom w:val="single" w:sz="4" w:space="0" w:color="000000"/>
            </w:tcBorders>
            <w:shd w:val="clear" w:color="auto" w:fill="auto"/>
          </w:tcPr>
          <w:p w14:paraId="3C6851BD" w14:textId="2FDBFE5A" w:rsidR="00641B40" w:rsidRPr="00AC022F" w:rsidRDefault="00686A74" w:rsidP="00656E6A">
            <w:pPr>
              <w:ind w:firstLine="709"/>
              <w:jc w:val="both"/>
            </w:pPr>
            <w:r>
              <w:t>82. </w:t>
            </w:r>
            <w:r w:rsidR="000120BE" w:rsidRPr="000120BE">
              <w:rPr>
                <w:strike/>
              </w:rPr>
              <w:t>Особливості та порядок набуття або збільшення істотної участі в платіжній установі, малій платіжній установі, установі електронних грошей, операторі поштового зв'язку встановлені в Положенні про ліцензування та реєстрацію надавачів фінансових послуг</w:t>
            </w:r>
            <w:r w:rsidR="000120BE" w:rsidRPr="000120BE">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91484AC" w14:textId="3613309A" w:rsidR="00641B40" w:rsidRPr="00AC022F" w:rsidRDefault="000120BE" w:rsidP="00656E6A">
            <w:pPr>
              <w:ind w:firstLine="709"/>
              <w:jc w:val="both"/>
            </w:pPr>
            <w:r w:rsidRPr="000120BE">
              <w:t xml:space="preserve">82. </w:t>
            </w:r>
            <w:r w:rsidRPr="000120BE">
              <w:rPr>
                <w:b/>
              </w:rPr>
              <w:t>Набуття або збільшення істотної участі в надавачі фінансових послуг здійснюється відповідно до розділу VIII Положення про авторизацію надавачів фінансових послуг</w:t>
            </w:r>
            <w:r w:rsidRPr="000120BE">
              <w:t>.</w:t>
            </w:r>
          </w:p>
        </w:tc>
      </w:tr>
      <w:tr w:rsidR="00641B40" w:rsidRPr="00A72FAF" w14:paraId="669079F9" w14:textId="77777777" w:rsidTr="0001728E">
        <w:tc>
          <w:tcPr>
            <w:tcW w:w="7372" w:type="dxa"/>
            <w:tcBorders>
              <w:top w:val="single" w:sz="4" w:space="0" w:color="000000"/>
              <w:left w:val="single" w:sz="4" w:space="0" w:color="000000"/>
              <w:bottom w:val="single" w:sz="4" w:space="0" w:color="000000"/>
            </w:tcBorders>
            <w:shd w:val="clear" w:color="auto" w:fill="auto"/>
          </w:tcPr>
          <w:p w14:paraId="0D05AD18" w14:textId="02123CBD" w:rsidR="00CC4D46" w:rsidRDefault="00CC4D46" w:rsidP="00CC4D46">
            <w:pPr>
              <w:ind w:firstLine="709"/>
              <w:jc w:val="both"/>
            </w:pPr>
            <w:r>
              <w:t>95. Юридична особа, яка має намір провадити/провадить діяльність з надання обмежених платіжних послуг, на день її звернення до Національного банку з метою отримання авторизації діяльності з надання обмежених платіжних послуг, а також протягом усього строку дії авторизації повинна відповідати таким вимогам:</w:t>
            </w:r>
          </w:p>
          <w:p w14:paraId="10B0BEF5" w14:textId="151B3BF4" w:rsidR="00CC4D46" w:rsidRDefault="00CC4D46" w:rsidP="00CC4D46">
            <w:pPr>
              <w:ind w:firstLine="709"/>
              <w:jc w:val="both"/>
            </w:pPr>
            <w:r>
              <w:t>…</w:t>
            </w:r>
          </w:p>
          <w:p w14:paraId="2DCE3501" w14:textId="07547D7A" w:rsidR="00CC4D46" w:rsidRDefault="00CC4D46" w:rsidP="00CC4D46">
            <w:pPr>
              <w:ind w:firstLine="709"/>
              <w:jc w:val="both"/>
            </w:pPr>
            <w:r>
              <w:t xml:space="preserve">3) ділова репутація заявника/надавача обмежених платіжних послуг, власників істотної участі у заявнику/надавачі обмежених </w:t>
            </w:r>
            <w:r>
              <w:lastRenderedPageBreak/>
              <w:t xml:space="preserve">платіжних послуг, керівників, головного бухгалтера, ключових осіб заявника/надавача обмежених платіжних послуг відповідає вимогам </w:t>
            </w:r>
            <w:r w:rsidRPr="00CC4D46">
              <w:rPr>
                <w:strike/>
              </w:rPr>
              <w:t>Положення про ліцензування та реєстрацію надавачів фінансових послуг</w:t>
            </w:r>
            <w:r>
              <w:t>. Порядок оцінки ділової репутації встановлено в розділі XIV цього Положення;</w:t>
            </w:r>
          </w:p>
          <w:p w14:paraId="4F5E5B34" w14:textId="77777777" w:rsidR="00CC4D46" w:rsidRDefault="00CC4D46" w:rsidP="00CC4D46">
            <w:pPr>
              <w:ind w:firstLine="709"/>
              <w:jc w:val="both"/>
            </w:pPr>
          </w:p>
          <w:p w14:paraId="30D9CCFF" w14:textId="77777777" w:rsidR="00641B40" w:rsidRDefault="00CC4D46" w:rsidP="00CC4D46">
            <w:pPr>
              <w:ind w:firstLine="709"/>
              <w:jc w:val="both"/>
            </w:pPr>
            <w:r>
              <w:t xml:space="preserve">4) власний/власні вебсайт/вебсайти заявника/надавача обмежених платіжних послуг, інформація/документи, розміщені на власному/власних вебсайті/вебсайтах, відповідають вимогам законодавства України та </w:t>
            </w:r>
            <w:r w:rsidRPr="00CC4D46">
              <w:rPr>
                <w:strike/>
              </w:rPr>
              <w:t>глави 7 розділу II Положення про ліцензування та реєстрацію надавачів фінансових послуг</w:t>
            </w:r>
            <w:r>
              <w:t>;</w:t>
            </w:r>
          </w:p>
          <w:p w14:paraId="7F52FDE0" w14:textId="1B5A266A" w:rsidR="00CC4D46" w:rsidRPr="00AC022F" w:rsidRDefault="00CC4D46" w:rsidP="00CC4D46">
            <w:pPr>
              <w:ind w:firstLine="709"/>
              <w:jc w:val="both"/>
            </w:pP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CDA1FEE" w14:textId="2C93F606" w:rsidR="00CC4D46" w:rsidRDefault="00CC4D46" w:rsidP="00CC4D46">
            <w:pPr>
              <w:ind w:firstLine="709"/>
              <w:jc w:val="both"/>
            </w:pPr>
            <w:r>
              <w:lastRenderedPageBreak/>
              <w:t>95. Юридична особа, яка має намір провадити/провадить діяльність з надання обмежених платіжних послуг, на день її звернення до Національного банку з метою отримання авторизації діяльності з надання обмежених платіжних послуг, а також протягом усього строку дії авторизації повинна відповідати таким вимогам:</w:t>
            </w:r>
          </w:p>
          <w:p w14:paraId="435200F2" w14:textId="5EF15285" w:rsidR="00CC4D46" w:rsidRDefault="00CC4D46" w:rsidP="00CC4D46">
            <w:pPr>
              <w:ind w:firstLine="709"/>
              <w:jc w:val="both"/>
            </w:pPr>
            <w:r>
              <w:t>…</w:t>
            </w:r>
          </w:p>
          <w:p w14:paraId="2707A7FB" w14:textId="1DDEFFA5" w:rsidR="00CC4D46" w:rsidRDefault="00CC4D46" w:rsidP="00CC4D46">
            <w:pPr>
              <w:ind w:firstLine="709"/>
              <w:jc w:val="both"/>
            </w:pPr>
            <w:r>
              <w:t xml:space="preserve">3) ділова репутація заявника/надавача обмежених платіжних послуг, власників істотної участі у заявнику/надавачі обмежених </w:t>
            </w:r>
            <w:r>
              <w:lastRenderedPageBreak/>
              <w:t>платіжних послуг, керівників, головного бухгалтера, ключових осіб заявника/надавача обмежених платіжних послуг відповідає вимогам</w:t>
            </w:r>
            <w:r w:rsidRPr="00CC4D46">
              <w:rPr>
                <w:b/>
              </w:rPr>
              <w:t>,</w:t>
            </w:r>
            <w:r>
              <w:t xml:space="preserve"> </w:t>
            </w:r>
            <w:r w:rsidRPr="00CC4D46">
              <w:rPr>
                <w:b/>
              </w:rPr>
              <w:t>зазначеним у розділі IV Положення про авторизацію надавачів фінансових послуг</w:t>
            </w:r>
            <w:r>
              <w:t>. Порядок оцінки ділової репутації встановлено в розділі XIV цього Положення;</w:t>
            </w:r>
          </w:p>
          <w:p w14:paraId="0F022819" w14:textId="77777777" w:rsidR="00CC4D46" w:rsidRDefault="00CC4D46" w:rsidP="00CC4D46">
            <w:pPr>
              <w:ind w:firstLine="709"/>
              <w:jc w:val="both"/>
            </w:pPr>
          </w:p>
          <w:p w14:paraId="5280C658" w14:textId="77777777" w:rsidR="00641B40" w:rsidRDefault="00CC4D46" w:rsidP="00CC4D46">
            <w:pPr>
              <w:ind w:firstLine="709"/>
              <w:jc w:val="both"/>
            </w:pPr>
            <w:r>
              <w:t xml:space="preserve">4) власний/власні вебсайт/вебсайти заявника/надавача обмежених платіжних послуг, інформація/документи, розміщені на власному/власних вебсайті/вебсайтах, відповідають вимогам законодавства України та </w:t>
            </w:r>
            <w:r w:rsidRPr="00CC4D46">
              <w:rPr>
                <w:b/>
              </w:rPr>
              <w:t>глави 5 розділу II Положення про авторизацію надавачів фінансових послуг</w:t>
            </w:r>
            <w:r>
              <w:t>;</w:t>
            </w:r>
          </w:p>
          <w:p w14:paraId="2DE28837" w14:textId="62CA5A3C" w:rsidR="00CC4D46" w:rsidRPr="00AC022F" w:rsidRDefault="00CC4D46" w:rsidP="00CC4D46">
            <w:pPr>
              <w:ind w:firstLine="709"/>
              <w:jc w:val="both"/>
            </w:pPr>
            <w:r>
              <w:t>…</w:t>
            </w:r>
          </w:p>
        </w:tc>
      </w:tr>
      <w:tr w:rsidR="00641B40" w:rsidRPr="00A72FAF" w14:paraId="661DC76E" w14:textId="77777777" w:rsidTr="0001728E">
        <w:tc>
          <w:tcPr>
            <w:tcW w:w="7372" w:type="dxa"/>
            <w:tcBorders>
              <w:top w:val="single" w:sz="4" w:space="0" w:color="000000"/>
              <w:left w:val="single" w:sz="4" w:space="0" w:color="000000"/>
              <w:bottom w:val="single" w:sz="4" w:space="0" w:color="000000"/>
            </w:tcBorders>
            <w:shd w:val="clear" w:color="auto" w:fill="auto"/>
          </w:tcPr>
          <w:p w14:paraId="51CFB622" w14:textId="77777777" w:rsidR="00CC3B27" w:rsidRDefault="00CC3B27" w:rsidP="00CC3B27">
            <w:pPr>
              <w:ind w:firstLine="709"/>
              <w:jc w:val="both"/>
            </w:pPr>
            <w:r>
              <w:lastRenderedPageBreak/>
              <w:t>106. Важливими операційними функціями надавача фінансових платіжних послуг вважаються:</w:t>
            </w:r>
          </w:p>
          <w:p w14:paraId="288B258C" w14:textId="77777777" w:rsidR="00CC3B27" w:rsidRDefault="00CC3B27" w:rsidP="00CC3B27">
            <w:pPr>
              <w:ind w:firstLine="709"/>
              <w:jc w:val="both"/>
            </w:pPr>
          </w:p>
          <w:p w14:paraId="7D2C349D" w14:textId="77777777" w:rsidR="00CC3B27" w:rsidRDefault="00CC3B27" w:rsidP="00CC3B27">
            <w:pPr>
              <w:ind w:firstLine="709"/>
              <w:jc w:val="both"/>
            </w:pPr>
            <w:r>
              <w:t>1) функція бухгалтерського обліку;</w:t>
            </w:r>
          </w:p>
          <w:p w14:paraId="23EB5330" w14:textId="77777777" w:rsidR="00CC3B27" w:rsidRDefault="00CC3B27" w:rsidP="00CC3B27">
            <w:pPr>
              <w:ind w:firstLine="709"/>
              <w:jc w:val="both"/>
            </w:pPr>
          </w:p>
          <w:p w14:paraId="15E31E80" w14:textId="77777777" w:rsidR="00CC3B27" w:rsidRPr="00CC3B27" w:rsidRDefault="00CC3B27" w:rsidP="00CC3B27">
            <w:pPr>
              <w:ind w:firstLine="709"/>
              <w:jc w:val="both"/>
              <w:rPr>
                <w:strike/>
              </w:rPr>
            </w:pPr>
            <w:r w:rsidRPr="00CC3B27">
              <w:rPr>
                <w:strike/>
              </w:rPr>
              <w:t>2) функція проведення внутрішнього фінансового моніторингу;</w:t>
            </w:r>
          </w:p>
          <w:p w14:paraId="4515C19B" w14:textId="77777777" w:rsidR="00CC3B27" w:rsidRDefault="00CC3B27" w:rsidP="00CC3B27">
            <w:pPr>
              <w:ind w:firstLine="709"/>
              <w:jc w:val="both"/>
            </w:pPr>
          </w:p>
          <w:p w14:paraId="236662F8" w14:textId="6EB13E7B" w:rsidR="00641B40" w:rsidRPr="00AC022F" w:rsidRDefault="00CC3B27" w:rsidP="00CC3B27">
            <w:pPr>
              <w:ind w:firstLine="709"/>
              <w:jc w:val="both"/>
            </w:pPr>
            <w:r>
              <w:t>3) функція забезпечення інформаційної безпеки (крім функції технологічного оператора).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C9F0FEA" w14:textId="77777777" w:rsidR="00CC3B27" w:rsidRDefault="00CC3B27" w:rsidP="00CC3B27">
            <w:pPr>
              <w:ind w:firstLine="709"/>
              <w:jc w:val="both"/>
            </w:pPr>
            <w:r>
              <w:t>106. Важливими операційними функціями надавача фінансових платіжних послуг вважаються:</w:t>
            </w:r>
          </w:p>
          <w:p w14:paraId="3D32517C" w14:textId="77777777" w:rsidR="00CC3B27" w:rsidRDefault="00CC3B27" w:rsidP="00CC3B27">
            <w:pPr>
              <w:ind w:firstLine="709"/>
              <w:jc w:val="both"/>
            </w:pPr>
          </w:p>
          <w:p w14:paraId="4E6CD4D8" w14:textId="77777777" w:rsidR="00CC3B27" w:rsidRDefault="00CC3B27" w:rsidP="00CC3B27">
            <w:pPr>
              <w:ind w:firstLine="709"/>
              <w:jc w:val="both"/>
            </w:pPr>
            <w:r>
              <w:t>1) функція бухгалтерського обліку;</w:t>
            </w:r>
          </w:p>
          <w:p w14:paraId="402E314B" w14:textId="77777777" w:rsidR="00CC3B27" w:rsidRDefault="00CC3B27" w:rsidP="00CC3B27">
            <w:pPr>
              <w:ind w:firstLine="709"/>
              <w:jc w:val="both"/>
            </w:pPr>
          </w:p>
          <w:p w14:paraId="4725E762" w14:textId="3FDDAEAF" w:rsidR="00CC3B27" w:rsidRPr="00CC3B27" w:rsidRDefault="00F934A9" w:rsidP="00CC3B27">
            <w:pPr>
              <w:ind w:firstLine="709"/>
              <w:jc w:val="both"/>
              <w:rPr>
                <w:b/>
              </w:rPr>
            </w:pPr>
            <w:r w:rsidRPr="00F934A9">
              <w:rPr>
                <w:b/>
              </w:rPr>
              <w:t>підпункт</w:t>
            </w:r>
            <w:r w:rsidR="00CC3B27" w:rsidRPr="00F934A9">
              <w:rPr>
                <w:b/>
              </w:rPr>
              <w:t xml:space="preserve"> </w:t>
            </w:r>
            <w:r w:rsidR="00CC3B27" w:rsidRPr="00CC3B27">
              <w:rPr>
                <w:b/>
              </w:rPr>
              <w:t>2 виключено</w:t>
            </w:r>
          </w:p>
          <w:p w14:paraId="142A6BFA" w14:textId="339C3001" w:rsidR="00CC3B27" w:rsidRDefault="00CC3B27" w:rsidP="00CC3B27">
            <w:pPr>
              <w:ind w:firstLine="709"/>
              <w:jc w:val="both"/>
            </w:pPr>
          </w:p>
          <w:p w14:paraId="09EA5CE0" w14:textId="77777777" w:rsidR="00A67CE5" w:rsidRDefault="00A67CE5" w:rsidP="00CC3B27">
            <w:pPr>
              <w:ind w:firstLine="709"/>
              <w:jc w:val="both"/>
            </w:pPr>
          </w:p>
          <w:p w14:paraId="29EF8DC0" w14:textId="3A7D1356" w:rsidR="00641B40" w:rsidRPr="00AC022F" w:rsidRDefault="00CC3B27" w:rsidP="00CC3B27">
            <w:pPr>
              <w:ind w:firstLine="709"/>
              <w:jc w:val="both"/>
            </w:pPr>
            <w:r>
              <w:t>3) функція забезпечення інформаційної безпеки (крім функції технологічного оператора).</w:t>
            </w:r>
          </w:p>
        </w:tc>
      </w:tr>
      <w:tr w:rsidR="00641B40" w:rsidRPr="00A72FAF" w14:paraId="7E429D2E" w14:textId="77777777" w:rsidTr="0001728E">
        <w:tc>
          <w:tcPr>
            <w:tcW w:w="7372" w:type="dxa"/>
            <w:tcBorders>
              <w:top w:val="single" w:sz="4" w:space="0" w:color="000000"/>
              <w:left w:val="single" w:sz="4" w:space="0" w:color="000000"/>
              <w:bottom w:val="single" w:sz="4" w:space="0" w:color="000000"/>
            </w:tcBorders>
            <w:shd w:val="clear" w:color="auto" w:fill="auto"/>
          </w:tcPr>
          <w:p w14:paraId="66B124EF" w14:textId="0B4CEB98" w:rsidR="00641B40" w:rsidRPr="00AC022F" w:rsidRDefault="0002355A" w:rsidP="00656E6A">
            <w:pPr>
              <w:ind w:firstLine="709"/>
              <w:jc w:val="both"/>
            </w:pPr>
            <w:r w:rsidRPr="0002355A">
              <w:t xml:space="preserve">128. Надавач фінансових платіжних послуг має право відкривати відокремлені підрозділи, які надають фінансові платіжні послуги, та здійснювати через них діяльність за умови дотримання вимог, </w:t>
            </w:r>
            <w:r w:rsidRPr="0002355A">
              <w:rPr>
                <w:strike/>
              </w:rPr>
              <w:t>зазначених у пункті 196 глави 20 розділу II Положення про ліцензування та реєстрацію надавачів фінансових послуг</w:t>
            </w:r>
            <w:r w:rsidRPr="0002355A">
              <w:t>, з урахуванням вимоги, установленої в пункті 129 розділу XI цього Положення.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4E2DCEF" w14:textId="7CF63697" w:rsidR="00641B40" w:rsidRPr="00AC022F" w:rsidRDefault="0002355A" w:rsidP="00656E6A">
            <w:pPr>
              <w:ind w:firstLine="709"/>
              <w:jc w:val="both"/>
            </w:pPr>
            <w:r w:rsidRPr="0002355A">
              <w:t xml:space="preserve">128. Надавач фінансових платіжних послуг має право відкривати відокремлені підрозділи, які надають фінансові платіжні послуги, та здійснювати через них діяльність за умови дотримання вимог, </w:t>
            </w:r>
            <w:r w:rsidRPr="0002355A">
              <w:rPr>
                <w:b/>
              </w:rPr>
              <w:t>зазначених у пункті 198 глави 16 розділу II Положення про авторизацію надавачів фінансових послуг</w:t>
            </w:r>
            <w:r w:rsidRPr="0002355A">
              <w:t>, з урахуванням вимоги, установленої в пункті 129 розділу XI цього Положення.</w:t>
            </w:r>
          </w:p>
        </w:tc>
      </w:tr>
      <w:tr w:rsidR="00641B40" w:rsidRPr="00A72FAF" w14:paraId="133BC09A" w14:textId="77777777" w:rsidTr="0001728E">
        <w:tc>
          <w:tcPr>
            <w:tcW w:w="7372" w:type="dxa"/>
            <w:tcBorders>
              <w:top w:val="single" w:sz="4" w:space="0" w:color="000000"/>
              <w:left w:val="single" w:sz="4" w:space="0" w:color="000000"/>
              <w:bottom w:val="single" w:sz="4" w:space="0" w:color="000000"/>
            </w:tcBorders>
            <w:shd w:val="clear" w:color="auto" w:fill="auto"/>
          </w:tcPr>
          <w:p w14:paraId="110630B2" w14:textId="6117C1E6" w:rsidR="00641B40" w:rsidRPr="00AC022F" w:rsidRDefault="00B12209" w:rsidP="00656E6A">
            <w:pPr>
              <w:ind w:firstLine="709"/>
              <w:jc w:val="both"/>
            </w:pPr>
            <w:r w:rsidRPr="00B12209">
              <w:t xml:space="preserve">138. До визначення мінімального розміру статутного капіталу іншої фінансової установи, яка має намір поєднувати надання фінансових платіжних послуг із наданням інших фінансових послуг, </w:t>
            </w:r>
            <w:r w:rsidRPr="00B12209">
              <w:lastRenderedPageBreak/>
              <w:t xml:space="preserve">застосовується показник, що є найвищим серед показників, установлених у частині третій статті 16 Закону про платіжні послуги та </w:t>
            </w:r>
            <w:r w:rsidRPr="00B12209">
              <w:rPr>
                <w:strike/>
              </w:rPr>
              <w:t>пункті 160 глави 15 розділу II Положення про ліцензування та реєстрацію надавачів фінансових послуг</w:t>
            </w:r>
            <w:r w:rsidRPr="00B12209">
              <w:t>, для тих видів фінансових послуг, які така інша фінансова установа надає або має намір надавати.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586E63F" w14:textId="144A8EF8" w:rsidR="00641B40" w:rsidRPr="00AC022F" w:rsidRDefault="00B12209" w:rsidP="00656E6A">
            <w:pPr>
              <w:ind w:firstLine="709"/>
              <w:jc w:val="both"/>
            </w:pPr>
            <w:r w:rsidRPr="00B12209">
              <w:lastRenderedPageBreak/>
              <w:t xml:space="preserve">138. До визначення мінімального розміру статутного капіталу іншої фінансової установи, яка має намір поєднувати надання фінансових платіжних послуг із наданням інших фінансових послуг, </w:t>
            </w:r>
            <w:r w:rsidRPr="00B12209">
              <w:lastRenderedPageBreak/>
              <w:t xml:space="preserve">застосовується показник, що є найвищим серед показників, установлених у частині третій статті 16 Закону про платіжні послуги та </w:t>
            </w:r>
            <w:r w:rsidRPr="00B12209">
              <w:rPr>
                <w:b/>
              </w:rPr>
              <w:t>пункті 173 глави 14 розділу II Положення про авторизацію надавачів фінансових послуг</w:t>
            </w:r>
            <w:r w:rsidRPr="00B12209">
              <w:t>, для тих видів фінансових послуг, які така інша фінансова установа надає або має намір надавати.</w:t>
            </w:r>
          </w:p>
        </w:tc>
      </w:tr>
      <w:tr w:rsidR="00AC022F" w:rsidRPr="00A72FAF" w14:paraId="19925251" w14:textId="77777777" w:rsidTr="0001728E">
        <w:tc>
          <w:tcPr>
            <w:tcW w:w="7372" w:type="dxa"/>
            <w:tcBorders>
              <w:top w:val="single" w:sz="4" w:space="0" w:color="000000"/>
              <w:left w:val="single" w:sz="4" w:space="0" w:color="000000"/>
              <w:bottom w:val="single" w:sz="4" w:space="0" w:color="000000"/>
            </w:tcBorders>
            <w:shd w:val="clear" w:color="auto" w:fill="auto"/>
          </w:tcPr>
          <w:p w14:paraId="4D69FA09" w14:textId="5E886EAB" w:rsidR="00AC022F" w:rsidRPr="00AC022F" w:rsidRDefault="007A1BD3" w:rsidP="00656E6A">
            <w:pPr>
              <w:ind w:firstLine="709"/>
              <w:jc w:val="both"/>
            </w:pPr>
            <w:r w:rsidRPr="007A1BD3">
              <w:lastRenderedPageBreak/>
              <w:t xml:space="preserve">144. Юридична особа, яка надає або має намір надавати фінансові платіжні послуги, здійснює формування (включаючи збільшення) свого статутного капіталу з урахуванням вимог </w:t>
            </w:r>
            <w:r w:rsidRPr="007A1BD3">
              <w:rPr>
                <w:strike/>
              </w:rPr>
              <w:t>пункту 165 глави 15 розділу II Положення про ліцензування та реєстрацію надавачів фінансових послуг</w:t>
            </w:r>
            <w:r w:rsidRPr="007A1BD3">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5AA191D" w14:textId="29BA8A63" w:rsidR="00AC022F" w:rsidRPr="00AC022F" w:rsidRDefault="007A1BD3" w:rsidP="00656E6A">
            <w:pPr>
              <w:ind w:firstLine="709"/>
              <w:jc w:val="both"/>
            </w:pPr>
            <w:r w:rsidRPr="007A1BD3">
              <w:t xml:space="preserve">144. Юридична особа, яка надає або має намір надавати фінансові платіжні послуги, здійснює формування (включаючи збільшення) свого статутного капіталу з урахуванням вимог </w:t>
            </w:r>
            <w:r w:rsidRPr="007A1BD3">
              <w:rPr>
                <w:b/>
              </w:rPr>
              <w:t>пункту 179 глави 14 розділу II Положення про авторизацію надавачів фінансових послуг</w:t>
            </w:r>
            <w:r w:rsidRPr="007A1BD3">
              <w:t>.</w:t>
            </w:r>
          </w:p>
        </w:tc>
      </w:tr>
      <w:tr w:rsidR="00AC022F" w:rsidRPr="00A72FAF" w14:paraId="0DDCED48" w14:textId="77777777" w:rsidTr="0001728E">
        <w:tc>
          <w:tcPr>
            <w:tcW w:w="7372" w:type="dxa"/>
            <w:tcBorders>
              <w:top w:val="single" w:sz="4" w:space="0" w:color="000000"/>
              <w:left w:val="single" w:sz="4" w:space="0" w:color="000000"/>
              <w:bottom w:val="single" w:sz="4" w:space="0" w:color="000000"/>
            </w:tcBorders>
            <w:shd w:val="clear" w:color="auto" w:fill="auto"/>
          </w:tcPr>
          <w:p w14:paraId="1C78FD30" w14:textId="77777777" w:rsidR="005139B8" w:rsidRDefault="005139B8" w:rsidP="005139B8">
            <w:pPr>
              <w:ind w:firstLine="709"/>
              <w:jc w:val="both"/>
            </w:pPr>
            <w:r>
              <w:t>147. Надавач фінансових платіжних послуг подає до Національного банку повідомлення про збільшення розміру статутного капіталу в довільній формі протягом 30 робочих днів із дати державної реєстрації такого збільшення і такі документи:</w:t>
            </w:r>
          </w:p>
          <w:p w14:paraId="6895D016" w14:textId="77777777" w:rsidR="005139B8" w:rsidRDefault="005139B8" w:rsidP="005139B8">
            <w:pPr>
              <w:ind w:firstLine="709"/>
              <w:jc w:val="both"/>
            </w:pPr>
          </w:p>
          <w:p w14:paraId="7339C7B0" w14:textId="77777777" w:rsidR="00AC022F" w:rsidRDefault="005139B8" w:rsidP="005139B8">
            <w:pPr>
              <w:ind w:firstLine="709"/>
              <w:jc w:val="both"/>
            </w:pPr>
            <w:r>
              <w:t xml:space="preserve">1) таблицю змін до статутного капіталу надавача фінансових платіжних послуг за формою, </w:t>
            </w:r>
            <w:r w:rsidRPr="005139B8">
              <w:rPr>
                <w:strike/>
              </w:rPr>
              <w:t>наведеною в додатку 20 до Положення про ліцензування та реєстрацію надавачів фінансових послуг</w:t>
            </w:r>
            <w:r>
              <w:t>;</w:t>
            </w:r>
          </w:p>
          <w:p w14:paraId="62A7FF8A" w14:textId="4ABD5FA6" w:rsidR="005139B8" w:rsidRPr="00400BCC" w:rsidRDefault="005139B8" w:rsidP="005139B8">
            <w:pPr>
              <w:ind w:firstLine="709"/>
              <w:jc w:val="both"/>
              <w:rPr>
                <w:lang w:val="ru-RU"/>
              </w:rPr>
            </w:pPr>
          </w:p>
          <w:p w14:paraId="5E0B3C8B" w14:textId="365E0C6D" w:rsidR="005139B8" w:rsidRDefault="005139B8" w:rsidP="005139B8">
            <w:pPr>
              <w:ind w:firstLine="709"/>
              <w:jc w:val="both"/>
            </w:pPr>
          </w:p>
          <w:p w14:paraId="510F8538" w14:textId="21756D2E" w:rsidR="005139B8" w:rsidRDefault="005139B8" w:rsidP="005139B8">
            <w:pPr>
              <w:ind w:firstLine="709"/>
              <w:jc w:val="both"/>
            </w:pPr>
          </w:p>
          <w:p w14:paraId="30EA4C29" w14:textId="785F32A8" w:rsidR="005139B8" w:rsidRDefault="005139B8" w:rsidP="005139B8">
            <w:pPr>
              <w:ind w:firstLine="709"/>
              <w:jc w:val="both"/>
            </w:pPr>
          </w:p>
          <w:p w14:paraId="77275AD4" w14:textId="0AEB226C" w:rsidR="005139B8" w:rsidRDefault="005139B8" w:rsidP="005139B8">
            <w:pPr>
              <w:ind w:firstLine="709"/>
              <w:jc w:val="both"/>
            </w:pPr>
          </w:p>
          <w:p w14:paraId="79943870" w14:textId="77777777" w:rsidR="005139B8" w:rsidRDefault="005139B8" w:rsidP="005139B8">
            <w:pPr>
              <w:ind w:firstLine="709"/>
              <w:jc w:val="both"/>
            </w:pPr>
          </w:p>
          <w:p w14:paraId="7D85E91F" w14:textId="77777777" w:rsidR="005139B8" w:rsidRDefault="005139B8" w:rsidP="005139B8">
            <w:pPr>
              <w:ind w:firstLine="709"/>
              <w:jc w:val="both"/>
            </w:pPr>
            <w:r w:rsidRPr="005139B8">
              <w:t xml:space="preserve">2) документи для оцінки фінансового/майнового стану учасників/акціонерів надавача фінансових платіжних послуг, які здійснили додаткові внески до його статутного капіталу в розмірі від одного відсотка статутного (складеного) капіталу з урахуванням його збільшення відповідно до вимог, установлених у </w:t>
            </w:r>
            <w:r w:rsidRPr="005139B8">
              <w:rPr>
                <w:b/>
              </w:rPr>
              <w:t xml:space="preserve">главах 38, 39 розділу V Положення про ліцензування та реєстрацію надавачів </w:t>
            </w:r>
            <w:r w:rsidRPr="005139B8">
              <w:rPr>
                <w:b/>
              </w:rPr>
              <w:lastRenderedPageBreak/>
              <w:t>фінансових послуг</w:t>
            </w:r>
            <w:r w:rsidRPr="005139B8">
              <w:t xml:space="preserve"> (у разі збільшення статутного капіталу за рахунок додаткових внесків);</w:t>
            </w:r>
          </w:p>
          <w:p w14:paraId="1D9138F6" w14:textId="111E6409" w:rsidR="005139B8" w:rsidRPr="00AC022F" w:rsidRDefault="005139B8" w:rsidP="005139B8">
            <w:pPr>
              <w:ind w:firstLine="709"/>
              <w:jc w:val="both"/>
            </w:pP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AF1E4B8" w14:textId="77777777" w:rsidR="005139B8" w:rsidRDefault="005139B8" w:rsidP="005139B8">
            <w:pPr>
              <w:ind w:firstLine="709"/>
              <w:jc w:val="both"/>
            </w:pPr>
            <w:r>
              <w:lastRenderedPageBreak/>
              <w:t>147. Надавач фінансових платіжних послуг подає до Національного банку повідомлення про збільшення розміру статутного капіталу в довільній формі протягом 30 робочих днів із дати державної реєстрації такого збільшення і такі документи:</w:t>
            </w:r>
          </w:p>
          <w:p w14:paraId="0CE03AFE" w14:textId="77777777" w:rsidR="005139B8" w:rsidRDefault="005139B8" w:rsidP="005139B8">
            <w:pPr>
              <w:ind w:firstLine="709"/>
              <w:jc w:val="both"/>
            </w:pPr>
          </w:p>
          <w:p w14:paraId="1143D514" w14:textId="6A72E3CF" w:rsidR="005139B8" w:rsidRDefault="005139B8" w:rsidP="005139B8">
            <w:pPr>
              <w:ind w:firstLine="709"/>
              <w:jc w:val="both"/>
            </w:pPr>
            <w:r>
              <w:t xml:space="preserve">1) таблицю змін до статутного (складеного) капіталу надавача фінансових платіжних послуг </w:t>
            </w:r>
            <w:r w:rsidR="008C61D9" w:rsidRPr="008C61D9">
              <w:rPr>
                <w:color w:val="000000" w:themeColor="text1"/>
              </w:rPr>
              <w:t>за формою,</w:t>
            </w:r>
            <w:r w:rsidR="008C61D9" w:rsidRPr="008E19C4">
              <w:rPr>
                <w:b/>
                <w:color w:val="000000" w:themeColor="text1"/>
              </w:rPr>
              <w:t xml:space="preserve"> затвердженою розпорядчим актом </w:t>
            </w:r>
            <w:r w:rsidR="008C61D9" w:rsidRPr="008E19C4">
              <w:rPr>
                <w:b/>
                <w:color w:val="000000" w:themeColor="text1"/>
              </w:rPr>
              <w:t xml:space="preserve">Національного банку про затвердження форм документів, що подаються до Національного банку України згідно з Положенням про авторизацію надавачів фінансових послуг, та розміщеною на сторінці </w:t>
            </w:r>
            <w:r w:rsidR="008C61D9" w:rsidRPr="008E19C4">
              <w:rPr>
                <w:b/>
                <w:color w:val="000000" w:themeColor="text1"/>
              </w:rPr>
              <w:t>офіційного Інтернет-представництва Національного банку</w:t>
            </w:r>
            <w:r w:rsidR="008C61D9" w:rsidRPr="008E19C4">
              <w:rPr>
                <w:color w:val="000000" w:themeColor="text1"/>
              </w:rPr>
              <w:t>;</w:t>
            </w:r>
          </w:p>
          <w:p w14:paraId="72521995" w14:textId="77777777" w:rsidR="005139B8" w:rsidRDefault="005139B8" w:rsidP="005139B8">
            <w:pPr>
              <w:ind w:firstLine="709"/>
              <w:jc w:val="both"/>
            </w:pPr>
          </w:p>
          <w:p w14:paraId="646A0D6A" w14:textId="77777777" w:rsidR="00AC022F" w:rsidRDefault="005139B8" w:rsidP="005139B8">
            <w:pPr>
              <w:ind w:firstLine="709"/>
              <w:jc w:val="both"/>
            </w:pPr>
            <w:r>
              <w:t xml:space="preserve">2) документи для оцінки фінансового/майнового стану учасників/акціонерів надавача фінансових платіжних послуг, які здійснили додаткові внески до його статутного капіталу в розмірі від одного відсотка статутного (складеного) капіталу з урахуванням його збільшення відповідно до вимог, установлених у </w:t>
            </w:r>
            <w:r w:rsidRPr="005139B8">
              <w:rPr>
                <w:b/>
              </w:rPr>
              <w:t>главах 39, 41 розділу V Положення про авторизацію надавачів фінансових послуг</w:t>
            </w:r>
            <w:r>
              <w:t xml:space="preserve"> (у разі збільшення статутного капіталу за рахунок додаткових внесків);</w:t>
            </w:r>
          </w:p>
          <w:p w14:paraId="6742EF23" w14:textId="26207179" w:rsidR="005139B8" w:rsidRPr="00AC022F" w:rsidRDefault="005139B8" w:rsidP="00862676">
            <w:pPr>
              <w:ind w:firstLine="709"/>
              <w:jc w:val="both"/>
            </w:pPr>
            <w:r>
              <w:lastRenderedPageBreak/>
              <w:t>…</w:t>
            </w:r>
          </w:p>
        </w:tc>
      </w:tr>
      <w:tr w:rsidR="001D54A5" w:rsidRPr="00A72FAF" w14:paraId="43B77857" w14:textId="77777777" w:rsidTr="0001728E">
        <w:tc>
          <w:tcPr>
            <w:tcW w:w="7372" w:type="dxa"/>
            <w:tcBorders>
              <w:top w:val="single" w:sz="4" w:space="0" w:color="000000"/>
              <w:left w:val="single" w:sz="4" w:space="0" w:color="000000"/>
              <w:bottom w:val="single" w:sz="4" w:space="0" w:color="000000"/>
            </w:tcBorders>
            <w:shd w:val="clear" w:color="auto" w:fill="auto"/>
          </w:tcPr>
          <w:p w14:paraId="3876B312" w14:textId="5618DE4A" w:rsidR="001D54A5" w:rsidRPr="00AC022F" w:rsidRDefault="00E56B42" w:rsidP="00656E6A">
            <w:pPr>
              <w:ind w:firstLine="709"/>
              <w:jc w:val="both"/>
            </w:pPr>
            <w:r w:rsidRPr="00E56B42">
              <w:lastRenderedPageBreak/>
              <w:t xml:space="preserve">150. Надавачам фінансових платіжних послуг (крім банків та інших фінансових установ, які є кредитними спілками, об'єднаними кредитними спілками) забороняється здійснювати діяльність із залучення фінансових активів із зобов'язанням щодо наступного їх повернення, крім випадків, коли відповідно до </w:t>
            </w:r>
            <w:r w:rsidRPr="00E56B42">
              <w:rPr>
                <w:strike/>
              </w:rPr>
              <w:t>Положення про ліцензування та реєстрацію надавачів фінансових послуг</w:t>
            </w:r>
            <w:r w:rsidRPr="00E56B42">
              <w:t xml:space="preserve"> та законодавства України залучення фінансових активів із зобов'язанням щодо наступного їх повернення не є фінансовою послугою.</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CC098EC" w14:textId="7A1CCBF2" w:rsidR="001D54A5" w:rsidRPr="00AC022F" w:rsidRDefault="00E56B42" w:rsidP="00656E6A">
            <w:pPr>
              <w:ind w:firstLine="709"/>
              <w:jc w:val="both"/>
            </w:pPr>
            <w:r w:rsidRPr="00E56B42">
              <w:t xml:space="preserve">150. Надавачам фінансових платіжних послуг (крім банків та інших фінансових установ, які є кредитними спілками, об'єднаними кредитними спілками) забороняється здійснювати діяльність із залучення фінансових активів із зобов'язанням щодо наступного їх повернення, крім випадків, коли відповідно до </w:t>
            </w:r>
            <w:r w:rsidRPr="00E56B42">
              <w:rPr>
                <w:b/>
              </w:rPr>
              <w:t xml:space="preserve">Положення про авторизацію надавачів фінансових послуг </w:t>
            </w:r>
            <w:r w:rsidRPr="00E56B42">
              <w:t>та законодавства України залучення фінансових активів із зобов'язанням щодо наступного їх повернення не є фінансовою послугою.</w:t>
            </w:r>
          </w:p>
        </w:tc>
      </w:tr>
      <w:tr w:rsidR="001D54A5" w:rsidRPr="00A72FAF" w14:paraId="6D72B47E" w14:textId="77777777" w:rsidTr="0001728E">
        <w:tc>
          <w:tcPr>
            <w:tcW w:w="7372" w:type="dxa"/>
            <w:tcBorders>
              <w:top w:val="single" w:sz="4" w:space="0" w:color="000000"/>
              <w:left w:val="single" w:sz="4" w:space="0" w:color="000000"/>
              <w:bottom w:val="single" w:sz="4" w:space="0" w:color="000000"/>
            </w:tcBorders>
            <w:shd w:val="clear" w:color="auto" w:fill="auto"/>
          </w:tcPr>
          <w:p w14:paraId="6D0A2605" w14:textId="25C65F6D" w:rsidR="001D54A5" w:rsidRPr="00AC022F" w:rsidRDefault="00E56B42" w:rsidP="00656E6A">
            <w:pPr>
              <w:ind w:firstLine="709"/>
              <w:jc w:val="both"/>
            </w:pPr>
            <w:r w:rsidRPr="00E56B42">
              <w:t xml:space="preserve">154. Ділова репутація юридичної або фізичної особи є бездоганною, якщо щодо такої особи немає ознак небездоганної ділової репутації, визначених у главах 25-26 розділу IV </w:t>
            </w:r>
            <w:r w:rsidRPr="00E56B42">
              <w:rPr>
                <w:b/>
              </w:rPr>
              <w:t>Положення про ліцензування та реєстрацію надавачів фінансових послуг</w:t>
            </w:r>
            <w:r w:rsidRPr="00E56B42">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9618687" w14:textId="4A2061A3" w:rsidR="001D54A5" w:rsidRPr="00AC022F" w:rsidRDefault="00E56B42" w:rsidP="00656E6A">
            <w:pPr>
              <w:ind w:firstLine="709"/>
              <w:jc w:val="both"/>
            </w:pPr>
            <w:r w:rsidRPr="00E56B42">
              <w:t xml:space="preserve">154. Ділова репутація юридичної або фізичної особи є бездоганною, якщо щодо такої особи немає ознак небездоганної ділової репутації, визначених у главах 25-26 розділу IV </w:t>
            </w:r>
            <w:r w:rsidRPr="00E56B42">
              <w:rPr>
                <w:b/>
              </w:rPr>
              <w:t>Положення про авторизацію надавачів фінансових послу</w:t>
            </w:r>
            <w:r w:rsidRPr="00E56B42">
              <w:t>г.</w:t>
            </w:r>
          </w:p>
        </w:tc>
      </w:tr>
      <w:tr w:rsidR="001D54A5" w:rsidRPr="00A72FAF" w14:paraId="7862B1A3" w14:textId="77777777" w:rsidTr="0001728E">
        <w:tc>
          <w:tcPr>
            <w:tcW w:w="7372" w:type="dxa"/>
            <w:tcBorders>
              <w:top w:val="single" w:sz="4" w:space="0" w:color="000000"/>
              <w:left w:val="single" w:sz="4" w:space="0" w:color="000000"/>
              <w:bottom w:val="single" w:sz="4" w:space="0" w:color="000000"/>
            </w:tcBorders>
            <w:shd w:val="clear" w:color="auto" w:fill="auto"/>
          </w:tcPr>
          <w:p w14:paraId="0AFB6C68" w14:textId="6F01902B" w:rsidR="001D54A5" w:rsidRPr="00AC022F" w:rsidRDefault="002869D8" w:rsidP="00656E6A">
            <w:pPr>
              <w:ind w:firstLine="709"/>
              <w:jc w:val="both"/>
            </w:pPr>
            <w:r w:rsidRPr="002869D8">
              <w:t xml:space="preserve">155. Національний банк має право визнати ділову репутацію особи небездоганною з інших підстав відповідно до глави 27 розділу IV </w:t>
            </w:r>
            <w:r w:rsidRPr="002869D8">
              <w:rPr>
                <w:strike/>
              </w:rPr>
              <w:t>Положення про ліцензування та реєстрацію надавачів фінансових послуг</w:t>
            </w:r>
            <w:r w:rsidRPr="002869D8">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A7A7EE3" w14:textId="29F4DCCF" w:rsidR="001D54A5" w:rsidRPr="00AC022F" w:rsidRDefault="002869D8" w:rsidP="00656E6A">
            <w:pPr>
              <w:ind w:firstLine="709"/>
              <w:jc w:val="both"/>
            </w:pPr>
            <w:r w:rsidRPr="002869D8">
              <w:t xml:space="preserve">155. Національний банк має право визнати ділову репутацію особи небездоганною з інших підстав відповідно до глави 27 розділу IV </w:t>
            </w:r>
            <w:r w:rsidRPr="002869D8">
              <w:rPr>
                <w:b/>
              </w:rPr>
              <w:t>Положення про авторизацію надавачів фінансових послуг</w:t>
            </w:r>
            <w:r w:rsidRPr="002869D8">
              <w:t>.</w:t>
            </w:r>
          </w:p>
        </w:tc>
      </w:tr>
      <w:tr w:rsidR="001D54A5" w:rsidRPr="00A72FAF" w14:paraId="094F9B94" w14:textId="77777777" w:rsidTr="0001728E">
        <w:tc>
          <w:tcPr>
            <w:tcW w:w="7372" w:type="dxa"/>
            <w:tcBorders>
              <w:top w:val="single" w:sz="4" w:space="0" w:color="000000"/>
              <w:left w:val="single" w:sz="4" w:space="0" w:color="000000"/>
              <w:bottom w:val="single" w:sz="4" w:space="0" w:color="000000"/>
            </w:tcBorders>
            <w:shd w:val="clear" w:color="auto" w:fill="auto"/>
          </w:tcPr>
          <w:p w14:paraId="6FC89898" w14:textId="1B6B4996" w:rsidR="001D54A5" w:rsidRPr="00AC022F" w:rsidRDefault="00343840" w:rsidP="00656E6A">
            <w:pPr>
              <w:ind w:firstLine="709"/>
              <w:jc w:val="both"/>
            </w:pPr>
            <w:r w:rsidRPr="00343840">
              <w:t xml:space="preserve">156. Ознаки, зазначені в підпункті 5 </w:t>
            </w:r>
            <w:r w:rsidRPr="00343840">
              <w:rPr>
                <w:strike/>
              </w:rPr>
              <w:t>пункту 223 глави 25 та підпункті 3 пункту 228 глави 26 розділу IV Положення про ліцензування та реєстрацію надавачів фінансових послуг</w:t>
            </w:r>
            <w:r w:rsidRPr="00343840">
              <w:t>, застосовуються з урахуванням особливостей, визначених у пункті 157 розділу XIV цього Положення.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D92F1B5" w14:textId="6FAF0846" w:rsidR="001D54A5" w:rsidRPr="00AC022F" w:rsidRDefault="00343840" w:rsidP="00656E6A">
            <w:pPr>
              <w:ind w:firstLine="709"/>
              <w:jc w:val="both"/>
            </w:pPr>
            <w:r w:rsidRPr="00343840">
              <w:t xml:space="preserve">156. Ознаки, зазначені в підпункті 5 </w:t>
            </w:r>
            <w:r w:rsidRPr="00343840">
              <w:rPr>
                <w:b/>
              </w:rPr>
              <w:t>пункту 350 глави 25 та підпункті 3 пункту 359 глави 26 розділу IV Положення про авторизацію надавачів фінансових послуг</w:t>
            </w:r>
            <w:r w:rsidRPr="00343840">
              <w:t>, застосовуються з урахуванням особливостей, визначених у пункті 157 розділу XIV цього Положення.</w:t>
            </w:r>
          </w:p>
        </w:tc>
      </w:tr>
      <w:tr w:rsidR="001D54A5" w:rsidRPr="00A72FAF" w14:paraId="6749848B" w14:textId="77777777" w:rsidTr="0001728E">
        <w:tc>
          <w:tcPr>
            <w:tcW w:w="7372" w:type="dxa"/>
            <w:tcBorders>
              <w:top w:val="single" w:sz="4" w:space="0" w:color="000000"/>
              <w:left w:val="single" w:sz="4" w:space="0" w:color="000000"/>
              <w:bottom w:val="single" w:sz="4" w:space="0" w:color="000000"/>
            </w:tcBorders>
            <w:shd w:val="clear" w:color="auto" w:fill="auto"/>
          </w:tcPr>
          <w:p w14:paraId="0ED910E2" w14:textId="6EE0625D" w:rsidR="00CB5EE7" w:rsidRDefault="00CB5EE7" w:rsidP="00CB5EE7">
            <w:pPr>
              <w:ind w:firstLine="709"/>
              <w:jc w:val="both"/>
            </w:pPr>
            <w:r>
              <w:t>158. Оцінка ділової репутації здійснюється на підставі:</w:t>
            </w:r>
          </w:p>
          <w:p w14:paraId="312A6C18" w14:textId="77777777" w:rsidR="00CB5EE7" w:rsidRDefault="00CB5EE7" w:rsidP="00CB5EE7">
            <w:pPr>
              <w:ind w:firstLine="709"/>
              <w:jc w:val="both"/>
            </w:pPr>
          </w:p>
          <w:p w14:paraId="38695C1C" w14:textId="77777777" w:rsidR="00CB5EE7" w:rsidRDefault="00CB5EE7" w:rsidP="00CB5EE7">
            <w:pPr>
              <w:ind w:firstLine="709"/>
              <w:jc w:val="both"/>
            </w:pPr>
            <w:r>
              <w:t>1) таких документів, що подаються до Національного банку:</w:t>
            </w:r>
          </w:p>
          <w:p w14:paraId="3CFF65E1" w14:textId="77777777" w:rsidR="00CB5EE7" w:rsidRDefault="00CB5EE7" w:rsidP="00CB5EE7">
            <w:pPr>
              <w:ind w:firstLine="709"/>
              <w:jc w:val="both"/>
            </w:pPr>
            <w:r>
              <w:t xml:space="preserve">анкети фізичної особи щодо участі в надавачі фінансових платіжних послуг/обмежених платіжних послуг, складеної за формою, </w:t>
            </w:r>
            <w:r w:rsidRPr="00CB5EE7">
              <w:rPr>
                <w:strike/>
              </w:rPr>
              <w:t>наведеною в додатку 3 до Положення про ліцензування та реєстрацію надавачів фінансових послуг</w:t>
            </w:r>
            <w:r>
              <w:t xml:space="preserve"> (далі - анкета фізичної особи);</w:t>
            </w:r>
          </w:p>
          <w:p w14:paraId="6E60447C" w14:textId="77777777" w:rsidR="00CB5EE7" w:rsidRDefault="00CB5EE7" w:rsidP="00CB5EE7">
            <w:pPr>
              <w:ind w:firstLine="709"/>
              <w:jc w:val="both"/>
            </w:pPr>
          </w:p>
          <w:p w14:paraId="0236CC6F" w14:textId="77777777" w:rsidR="00CB5EE7" w:rsidRDefault="00CB5EE7" w:rsidP="00CB5EE7">
            <w:pPr>
              <w:ind w:firstLine="709"/>
              <w:jc w:val="both"/>
            </w:pPr>
          </w:p>
          <w:p w14:paraId="5727753F" w14:textId="77777777" w:rsidR="00CB5EE7" w:rsidRDefault="00CB5EE7" w:rsidP="00CB5EE7">
            <w:pPr>
              <w:ind w:firstLine="709"/>
              <w:jc w:val="both"/>
            </w:pPr>
          </w:p>
          <w:p w14:paraId="2DE62ACE" w14:textId="77777777" w:rsidR="00CB5EE7" w:rsidRDefault="00CB5EE7" w:rsidP="00CB5EE7">
            <w:pPr>
              <w:ind w:firstLine="709"/>
              <w:jc w:val="both"/>
            </w:pPr>
          </w:p>
          <w:p w14:paraId="2CF43C0F" w14:textId="0B56FDAB" w:rsidR="00CB5EE7" w:rsidRDefault="00CB5EE7" w:rsidP="00CB5EE7">
            <w:pPr>
              <w:ind w:firstLine="709"/>
              <w:jc w:val="both"/>
            </w:pPr>
            <w:r>
              <w:t xml:space="preserve">анкети юридичної особи щодо участі в надавачі фінансових платіжних послуг/обмежених платіжних послуг, складеної за формою, </w:t>
            </w:r>
            <w:r w:rsidRPr="00CB5EE7">
              <w:rPr>
                <w:strike/>
              </w:rPr>
              <w:t>наведеною в додатку 4 до Положення про ліцензування та реєстрацію надавачів фінансових послуг</w:t>
            </w:r>
            <w:r>
              <w:t xml:space="preserve"> (далі - анкета юридичної особи);</w:t>
            </w:r>
          </w:p>
          <w:p w14:paraId="234E2E70" w14:textId="68DEF86F" w:rsidR="00CB5EE7" w:rsidRDefault="00CB5EE7" w:rsidP="00CB5EE7">
            <w:pPr>
              <w:ind w:firstLine="709"/>
              <w:jc w:val="both"/>
            </w:pPr>
          </w:p>
          <w:p w14:paraId="4CED98BC" w14:textId="41CBC78A" w:rsidR="00CB5EE7" w:rsidRDefault="00CB5EE7" w:rsidP="00CB5EE7">
            <w:pPr>
              <w:ind w:firstLine="709"/>
              <w:jc w:val="both"/>
            </w:pPr>
          </w:p>
          <w:p w14:paraId="41B2CB2E" w14:textId="3CAFB031" w:rsidR="00CB5EE7" w:rsidRDefault="00CB5EE7" w:rsidP="00CB5EE7">
            <w:pPr>
              <w:ind w:firstLine="709"/>
              <w:jc w:val="both"/>
            </w:pPr>
          </w:p>
          <w:p w14:paraId="3B072816" w14:textId="77777777" w:rsidR="00CB5EE7" w:rsidRDefault="00CB5EE7" w:rsidP="00CB5EE7">
            <w:pPr>
              <w:ind w:firstLine="709"/>
              <w:jc w:val="both"/>
            </w:pPr>
          </w:p>
          <w:p w14:paraId="5FB98B26" w14:textId="77777777" w:rsidR="001D54A5" w:rsidRDefault="00CB5EE7" w:rsidP="00CB5EE7">
            <w:pPr>
              <w:ind w:firstLine="709"/>
              <w:jc w:val="both"/>
            </w:pPr>
            <w:r>
              <w:t xml:space="preserve">анкети керівника, головного бухгалтера, ключової особи заявника/надавача фінансових платіжних послуг/надавача обмежених платіжних послуг, складеної за формою, </w:t>
            </w:r>
            <w:r w:rsidRPr="00CD0BC6">
              <w:rPr>
                <w:strike/>
              </w:rPr>
              <w:t>наведеною в додатку 5 до Положення про ліцензування та реєстрацію надавачів фінансових послуг</w:t>
            </w:r>
            <w:r>
              <w:t>;</w:t>
            </w:r>
          </w:p>
          <w:p w14:paraId="373F084B" w14:textId="1B60E8AB" w:rsidR="00CB5EE7" w:rsidRPr="00AC022F" w:rsidRDefault="00CB5EE7" w:rsidP="00CB5EE7">
            <w:pPr>
              <w:ind w:firstLine="709"/>
              <w:jc w:val="both"/>
            </w:pP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1BBE6C9" w14:textId="64CF9445" w:rsidR="00CB5EE7" w:rsidRDefault="00CB5EE7" w:rsidP="00CB5EE7">
            <w:pPr>
              <w:ind w:firstLine="709"/>
              <w:jc w:val="both"/>
            </w:pPr>
            <w:r>
              <w:lastRenderedPageBreak/>
              <w:t>158. Оцінка ділової репутації здійснюється на підставі:</w:t>
            </w:r>
          </w:p>
          <w:p w14:paraId="0A7810A3" w14:textId="77777777" w:rsidR="00CB5EE7" w:rsidRDefault="00CB5EE7" w:rsidP="00CB5EE7">
            <w:pPr>
              <w:ind w:firstLine="709"/>
              <w:jc w:val="both"/>
            </w:pPr>
          </w:p>
          <w:p w14:paraId="109182F7" w14:textId="77777777" w:rsidR="00CB5EE7" w:rsidRDefault="00CB5EE7" w:rsidP="00CB5EE7">
            <w:pPr>
              <w:ind w:firstLine="709"/>
              <w:jc w:val="both"/>
            </w:pPr>
            <w:r>
              <w:t>1) таких документів, що подаються до Національного банку:</w:t>
            </w:r>
          </w:p>
          <w:p w14:paraId="3959FE52" w14:textId="1A9FCE3B" w:rsidR="00CB5EE7" w:rsidRDefault="00CB5EE7" w:rsidP="00CB5EE7">
            <w:pPr>
              <w:ind w:firstLine="709"/>
              <w:jc w:val="both"/>
            </w:pPr>
            <w:r>
              <w:t xml:space="preserve">анкети фізичної особи стосовно участі в надавачі фінансових  послуг/обмежених платіжних послуг, складеної за формою, </w:t>
            </w:r>
            <w:r w:rsidRPr="00CB5EE7">
              <w:rPr>
                <w:b/>
              </w:rPr>
              <w:t xml:space="preserve">затвердженою розпорядчим актом Національного банку про затвердження форм документів, що подаються до Національного банку України згідно з Положенням про авторизацію надавачів </w:t>
            </w:r>
            <w:r w:rsidRPr="00CB5EE7">
              <w:rPr>
                <w:b/>
              </w:rPr>
              <w:lastRenderedPageBreak/>
              <w:t>фінансових послуг,  та розміщеною на сторінці офіційного Інтернет-представництва Національного банку</w:t>
            </w:r>
            <w:r>
              <w:t xml:space="preserve"> (далі - анкета фізичної особи);</w:t>
            </w:r>
          </w:p>
          <w:p w14:paraId="4C7E594B" w14:textId="1DBE4AF1" w:rsidR="00CB5EE7" w:rsidRDefault="00CB5EE7" w:rsidP="00CB5EE7">
            <w:pPr>
              <w:ind w:firstLine="709"/>
              <w:jc w:val="both"/>
            </w:pPr>
            <w:r>
              <w:t xml:space="preserve">анкети юридичної особи стосовно участі в надавачі фінансових послуг/обмежених платіжних послуг, складеної за формою, </w:t>
            </w:r>
            <w:r w:rsidRPr="00CB5EE7">
              <w:rPr>
                <w:b/>
              </w:rPr>
              <w:t>затвердженою розпорядчим актом Національного банку про затвердження форм документів, що подаються до Національного банку України згідно з Положенням про авторизацію надавачів фінансових послуг, та розміщеною на сторінці офіційного Інтернет-представництва Національного банку</w:t>
            </w:r>
            <w:r>
              <w:t xml:space="preserve"> (далі - анкета юридичної особи);</w:t>
            </w:r>
          </w:p>
          <w:p w14:paraId="7280E7CB" w14:textId="1D0C579A" w:rsidR="001D54A5" w:rsidRDefault="00CB5EE7" w:rsidP="00CB5EE7">
            <w:pPr>
              <w:ind w:firstLine="709"/>
              <w:jc w:val="both"/>
            </w:pPr>
            <w:r>
              <w:t xml:space="preserve">анкети керівника, ключової особи заявника/надавача фінансових  послуг/надавача обмежених платіжних послуг, складеної за формою, </w:t>
            </w:r>
            <w:r w:rsidRPr="00CD0BC6">
              <w:rPr>
                <w:b/>
              </w:rPr>
              <w:t>затвердженою розпорядчим актом Національного банку про затвердження форм документів, що подаються до Національного банку України згідно з Положенням про авторизацію надавачів фінансових послуг, та розміщеною на сторінці офіційного Інтернет-представництва Національного банку</w:t>
            </w:r>
            <w:r>
              <w:t>;</w:t>
            </w:r>
          </w:p>
          <w:p w14:paraId="082DFCD7" w14:textId="6682C80B" w:rsidR="00CB5EE7" w:rsidRPr="00AC022F" w:rsidRDefault="00CB5EE7" w:rsidP="00CB5EE7">
            <w:pPr>
              <w:ind w:firstLine="709"/>
              <w:jc w:val="both"/>
            </w:pPr>
            <w:r>
              <w:t>…</w:t>
            </w:r>
          </w:p>
        </w:tc>
      </w:tr>
      <w:tr w:rsidR="001D54A5" w:rsidRPr="00A72FAF" w14:paraId="03EF7683" w14:textId="77777777" w:rsidTr="0001728E">
        <w:tc>
          <w:tcPr>
            <w:tcW w:w="7372" w:type="dxa"/>
            <w:tcBorders>
              <w:top w:val="single" w:sz="4" w:space="0" w:color="000000"/>
              <w:left w:val="single" w:sz="4" w:space="0" w:color="000000"/>
              <w:bottom w:val="single" w:sz="4" w:space="0" w:color="000000"/>
            </w:tcBorders>
            <w:shd w:val="clear" w:color="auto" w:fill="auto"/>
          </w:tcPr>
          <w:p w14:paraId="2371909F" w14:textId="70871499" w:rsidR="001D54A5" w:rsidRPr="00AC022F" w:rsidRDefault="009D458F" w:rsidP="00656E6A">
            <w:pPr>
              <w:ind w:firstLine="709"/>
              <w:jc w:val="both"/>
            </w:pPr>
            <w:r w:rsidRPr="009D458F">
              <w:lastRenderedPageBreak/>
              <w:t xml:space="preserve">161. Оцінка ділової репутації здійснюється в порядку, установленому в розділі IV </w:t>
            </w:r>
            <w:r w:rsidRPr="009D458F">
              <w:rPr>
                <w:strike/>
              </w:rPr>
              <w:t>Положення про ліцензування та реєстрацію надавачів фінансових послуг</w:t>
            </w:r>
            <w:r w:rsidRPr="009D458F">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6C5F907" w14:textId="46D98351" w:rsidR="001D54A5" w:rsidRPr="00AC022F" w:rsidRDefault="009D458F" w:rsidP="00656E6A">
            <w:pPr>
              <w:ind w:firstLine="709"/>
              <w:jc w:val="both"/>
            </w:pPr>
            <w:r w:rsidRPr="009D458F">
              <w:t xml:space="preserve">161. Оцінка ділової репутації здійснюється в порядку, установленому в розділі IV </w:t>
            </w:r>
            <w:r w:rsidRPr="009D458F">
              <w:rPr>
                <w:b/>
              </w:rPr>
              <w:t>Положення про авторизацію надавачів фінансових послуг</w:t>
            </w:r>
            <w:r w:rsidRPr="009D458F">
              <w:t>.</w:t>
            </w:r>
          </w:p>
        </w:tc>
      </w:tr>
      <w:tr w:rsidR="001D54A5" w:rsidRPr="00A72FAF" w14:paraId="64C5EDDC" w14:textId="77777777" w:rsidTr="0001728E">
        <w:tc>
          <w:tcPr>
            <w:tcW w:w="7372" w:type="dxa"/>
            <w:tcBorders>
              <w:top w:val="single" w:sz="4" w:space="0" w:color="000000"/>
              <w:left w:val="single" w:sz="4" w:space="0" w:color="000000"/>
              <w:bottom w:val="single" w:sz="4" w:space="0" w:color="000000"/>
            </w:tcBorders>
            <w:shd w:val="clear" w:color="auto" w:fill="auto"/>
          </w:tcPr>
          <w:p w14:paraId="6D16C4AB" w14:textId="0A3BE520" w:rsidR="001D54A5" w:rsidRPr="00AC022F" w:rsidRDefault="009D458F" w:rsidP="00656E6A">
            <w:pPr>
              <w:ind w:firstLine="709"/>
              <w:jc w:val="both"/>
            </w:pPr>
            <w:r w:rsidRPr="009D458F">
              <w:t xml:space="preserve">165. Національний банк здійснює оцінку фінансового/майнового стану особи в порядку, установленому </w:t>
            </w:r>
            <w:r w:rsidRPr="009D458F">
              <w:rPr>
                <w:strike/>
              </w:rPr>
              <w:t>Положенням про ліцензування та реєстрацію надавачів фінансових послуг</w:t>
            </w:r>
            <w:r w:rsidRPr="009D458F">
              <w:t>, з урахуванням особливостей, визначених цим Положенням.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D83CFC1" w14:textId="11CA7A30" w:rsidR="001D54A5" w:rsidRPr="00AC022F" w:rsidRDefault="009D458F" w:rsidP="00656E6A">
            <w:pPr>
              <w:ind w:firstLine="709"/>
              <w:jc w:val="both"/>
            </w:pPr>
            <w:r w:rsidRPr="009D458F">
              <w:t xml:space="preserve">165. Національний банк здійснює оцінку фінансового/майнового стану особи в порядку, установленому </w:t>
            </w:r>
            <w:r w:rsidRPr="009D458F">
              <w:rPr>
                <w:b/>
              </w:rPr>
              <w:t>Положенням про авторизацію надавачів фінансових послуг</w:t>
            </w:r>
            <w:r w:rsidRPr="009D458F">
              <w:t>, з урахуванням особливостей, визначених цим Положенням.</w:t>
            </w:r>
          </w:p>
        </w:tc>
      </w:tr>
      <w:tr w:rsidR="009D458F" w:rsidRPr="00A72FAF" w14:paraId="2B17D5E8" w14:textId="77777777" w:rsidTr="0001728E">
        <w:tc>
          <w:tcPr>
            <w:tcW w:w="7372" w:type="dxa"/>
            <w:tcBorders>
              <w:top w:val="single" w:sz="4" w:space="0" w:color="000000"/>
              <w:left w:val="single" w:sz="4" w:space="0" w:color="000000"/>
              <w:bottom w:val="single" w:sz="4" w:space="0" w:color="000000"/>
            </w:tcBorders>
            <w:shd w:val="clear" w:color="auto" w:fill="auto"/>
          </w:tcPr>
          <w:p w14:paraId="08EC5AD3" w14:textId="77777777" w:rsidR="009D458F" w:rsidRDefault="009D458F" w:rsidP="009D458F">
            <w:pPr>
              <w:ind w:firstLine="709"/>
              <w:jc w:val="both"/>
            </w:pPr>
            <w:r>
              <w:t>166. Національний банк здійснює оцінку фінансового стану юридичних осіб і майнового стану фізичних осіб у разі:</w:t>
            </w:r>
          </w:p>
          <w:p w14:paraId="6E651176" w14:textId="77777777" w:rsidR="009D458F" w:rsidRDefault="009D458F" w:rsidP="009D458F">
            <w:pPr>
              <w:ind w:firstLine="709"/>
              <w:jc w:val="both"/>
            </w:pPr>
          </w:p>
          <w:p w14:paraId="365BE0A4" w14:textId="77777777" w:rsidR="009D458F" w:rsidRDefault="009D458F" w:rsidP="009D458F">
            <w:pPr>
              <w:ind w:firstLine="709"/>
              <w:jc w:val="both"/>
            </w:pPr>
            <w:r>
              <w:t xml:space="preserve">1) подання заявником пакета документів для отримання ліцензії на провадження діяльності з надання фінансових платіжних </w:t>
            </w:r>
            <w:r>
              <w:lastRenderedPageBreak/>
              <w:t xml:space="preserve">послуг - відповідно до критеріїв, визначених у главі 32 розділу V </w:t>
            </w:r>
            <w:r w:rsidRPr="009D458F">
              <w:rPr>
                <w:strike/>
              </w:rPr>
              <w:t>Положення про ліцензування та реєстрацію надавачів фінансових послуг</w:t>
            </w:r>
            <w:r>
              <w:t>;</w:t>
            </w:r>
          </w:p>
          <w:p w14:paraId="7DC5C852" w14:textId="77777777" w:rsidR="009D458F" w:rsidRDefault="009D458F" w:rsidP="009D458F">
            <w:pPr>
              <w:ind w:firstLine="709"/>
              <w:jc w:val="both"/>
            </w:pPr>
          </w:p>
          <w:p w14:paraId="27A2DC57" w14:textId="77777777" w:rsidR="009D458F" w:rsidRDefault="009D458F" w:rsidP="009D458F">
            <w:pPr>
              <w:ind w:firstLine="709"/>
              <w:jc w:val="both"/>
            </w:pPr>
            <w:r>
              <w:t xml:space="preserve">2) погодження набуття або збільшення істотної участі в платіжній установі, малій платіжній установі, установі електронних грошей або операторі поштового зв'язку - відповідно до критеріїв, визначених у главі 35 розділу V </w:t>
            </w:r>
            <w:r w:rsidRPr="009D458F">
              <w:rPr>
                <w:strike/>
              </w:rPr>
              <w:t>Положення про ліцензування та реєстрацію надавачів фінансових послуг</w:t>
            </w:r>
            <w:r>
              <w:t xml:space="preserve"> (замість величини розрахункового нормативного запасу платоспроможності застосовується величина власного капіталу платіжної установи, малої платіжної установи, установи електронних грошей або оператора поштового зв'язку);</w:t>
            </w:r>
          </w:p>
          <w:p w14:paraId="2DEBB479" w14:textId="77777777" w:rsidR="009D458F" w:rsidRDefault="009D458F" w:rsidP="009D458F">
            <w:pPr>
              <w:ind w:firstLine="709"/>
              <w:jc w:val="both"/>
            </w:pPr>
          </w:p>
          <w:p w14:paraId="467748A5" w14:textId="77777777" w:rsidR="009D458F" w:rsidRDefault="009D458F" w:rsidP="009D458F">
            <w:pPr>
              <w:ind w:firstLine="709"/>
              <w:jc w:val="both"/>
            </w:pPr>
            <w:r>
              <w:t xml:space="preserve">3) погодження фактично набутої або збільшеної істотної участі в платіжній установі, малій платіжній установі, установі електронних грошей або операторі поштового зв'язку - відповідно до критеріїв, визначених </w:t>
            </w:r>
            <w:r w:rsidRPr="009D458F">
              <w:rPr>
                <w:strike/>
              </w:rPr>
              <w:t>у главі 36 розділу V Положення про ліцензування та реєстрацію надавачів фінансових послуг</w:t>
            </w:r>
            <w:r>
              <w:t>;</w:t>
            </w:r>
          </w:p>
          <w:p w14:paraId="692AAEBE" w14:textId="77777777" w:rsidR="009D458F" w:rsidRDefault="009D458F" w:rsidP="009D458F">
            <w:pPr>
              <w:ind w:firstLine="709"/>
              <w:jc w:val="both"/>
            </w:pPr>
          </w:p>
          <w:p w14:paraId="19C6E0A3" w14:textId="257E8FD5" w:rsidR="009D458F" w:rsidRPr="00AC022F" w:rsidRDefault="009D458F" w:rsidP="009D458F">
            <w:pPr>
              <w:ind w:firstLine="709"/>
              <w:jc w:val="both"/>
            </w:pPr>
            <w:r>
              <w:t xml:space="preserve">4) збільшення платіжною установою, малою платіжною установою, установою електронних грошей або оператором поштового зв'язку розміру статутного капіталу - відповідно до критеріїв, визначених у главі 33 розділу V </w:t>
            </w:r>
            <w:r w:rsidRPr="009D458F">
              <w:rPr>
                <w:strike/>
              </w:rPr>
              <w:t>Положення про ліцензування та реєстрацію надавачів фінансових послуг</w:t>
            </w: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4ACF9E50" w14:textId="77777777" w:rsidR="009D458F" w:rsidRDefault="009D458F" w:rsidP="009D458F">
            <w:pPr>
              <w:ind w:firstLine="709"/>
              <w:jc w:val="both"/>
            </w:pPr>
            <w:r>
              <w:lastRenderedPageBreak/>
              <w:t>166. Національний банк здійснює оцінку фінансового стану юридичних осіб і майнового стану фізичних осіб у разі:</w:t>
            </w:r>
          </w:p>
          <w:p w14:paraId="19F94C31" w14:textId="77777777" w:rsidR="009D458F" w:rsidRDefault="009D458F" w:rsidP="009D458F">
            <w:pPr>
              <w:ind w:firstLine="709"/>
              <w:jc w:val="both"/>
            </w:pPr>
          </w:p>
          <w:p w14:paraId="0BECA136" w14:textId="77777777" w:rsidR="009D458F" w:rsidRDefault="009D458F" w:rsidP="009D458F">
            <w:pPr>
              <w:ind w:firstLine="709"/>
              <w:jc w:val="both"/>
            </w:pPr>
            <w:r>
              <w:t xml:space="preserve">1) подання заявником пакета документів для отримання ліцензії на провадження діяльності з надання фінансових платіжних </w:t>
            </w:r>
            <w:r>
              <w:lastRenderedPageBreak/>
              <w:t xml:space="preserve">послуг - відповідно до критеріїв, визначених у главі 32 розділу V </w:t>
            </w:r>
            <w:r w:rsidRPr="009D458F">
              <w:rPr>
                <w:b/>
              </w:rPr>
              <w:t>Положення про авторизацію надавачів фінансових послуг</w:t>
            </w:r>
            <w:r>
              <w:t>;</w:t>
            </w:r>
          </w:p>
          <w:p w14:paraId="0FF14AF2" w14:textId="747AF4BC" w:rsidR="009D458F" w:rsidRDefault="009D458F" w:rsidP="009D458F">
            <w:pPr>
              <w:ind w:firstLine="709"/>
              <w:jc w:val="both"/>
            </w:pPr>
          </w:p>
          <w:p w14:paraId="2C0BD885" w14:textId="77777777" w:rsidR="009D458F" w:rsidRDefault="009D458F" w:rsidP="009D458F">
            <w:pPr>
              <w:ind w:firstLine="709"/>
              <w:jc w:val="both"/>
            </w:pPr>
          </w:p>
          <w:p w14:paraId="36D4CD7A" w14:textId="77777777" w:rsidR="009D458F" w:rsidRDefault="009D458F" w:rsidP="009D458F">
            <w:pPr>
              <w:ind w:firstLine="709"/>
              <w:jc w:val="both"/>
            </w:pPr>
            <w:r>
              <w:t xml:space="preserve">2) погодження набуття або збільшення істотної участі в платіжній установі, малій платіжній установі, установі електронних грошей або операторі поштового зв'язку - відповідно до критеріїв, визначених у главі 35 розділу V </w:t>
            </w:r>
            <w:r w:rsidRPr="009D458F">
              <w:rPr>
                <w:b/>
              </w:rPr>
              <w:t>Положення про авторизацію надавачів фінансових послуг</w:t>
            </w:r>
            <w:r>
              <w:t xml:space="preserve"> (замість величини розрахункового нормативного запасу платоспроможності застосовується величина власного капіталу платіжної установи, малої платіжної установи, установи електронних грошей або оператора поштового зв'язку);</w:t>
            </w:r>
          </w:p>
          <w:p w14:paraId="1CDB9791" w14:textId="657253D2" w:rsidR="009D458F" w:rsidRDefault="009D458F" w:rsidP="009D458F">
            <w:pPr>
              <w:ind w:firstLine="709"/>
              <w:jc w:val="both"/>
            </w:pPr>
          </w:p>
          <w:p w14:paraId="6E0679CD" w14:textId="77777777" w:rsidR="009D458F" w:rsidRDefault="009D458F" w:rsidP="009D458F">
            <w:pPr>
              <w:ind w:firstLine="709"/>
              <w:jc w:val="both"/>
            </w:pPr>
          </w:p>
          <w:p w14:paraId="2F524BC6" w14:textId="1F7ADEBE" w:rsidR="009D458F" w:rsidRDefault="009D458F" w:rsidP="009D458F">
            <w:pPr>
              <w:ind w:firstLine="709"/>
              <w:jc w:val="both"/>
            </w:pPr>
            <w:r>
              <w:t xml:space="preserve">3) погодження фактично набутої або збільшеної істотної участі в платіжній установі, малій платіжній установі, установі електронних грошей або операторі поштового зв'язку - відповідно до критеріїв, визначених </w:t>
            </w:r>
            <w:r w:rsidRPr="009D458F">
              <w:rPr>
                <w:b/>
              </w:rPr>
              <w:t>у главі 37 розділу V Положення про авторизацію надавачів фінансових послуг</w:t>
            </w:r>
            <w:r>
              <w:t>;</w:t>
            </w:r>
          </w:p>
          <w:p w14:paraId="47BFDECA" w14:textId="77777777" w:rsidR="009D458F" w:rsidRDefault="009D458F" w:rsidP="009D458F">
            <w:pPr>
              <w:ind w:firstLine="709"/>
              <w:jc w:val="both"/>
            </w:pPr>
          </w:p>
          <w:p w14:paraId="7DA481E3" w14:textId="0331CA51" w:rsidR="009D458F" w:rsidRPr="00AC022F" w:rsidRDefault="009D458F" w:rsidP="009D458F">
            <w:pPr>
              <w:ind w:firstLine="709"/>
              <w:jc w:val="both"/>
            </w:pPr>
            <w:r>
              <w:t xml:space="preserve">4) збільшення платіжною установою, малою платіжною установою, установою електронних грошей або оператором поштового зв'язку розміру статутного капіталу - відповідно до критеріїв, визначених у главі 33 розділу V </w:t>
            </w:r>
            <w:r w:rsidRPr="009D458F">
              <w:rPr>
                <w:b/>
              </w:rPr>
              <w:t>Положення про авторизацію надавачів фінансових послуг</w:t>
            </w:r>
            <w:r>
              <w:t>.</w:t>
            </w:r>
          </w:p>
        </w:tc>
      </w:tr>
      <w:tr w:rsidR="009D458F" w:rsidRPr="00A72FAF" w14:paraId="0BC122F0" w14:textId="77777777" w:rsidTr="0001728E">
        <w:tc>
          <w:tcPr>
            <w:tcW w:w="7372" w:type="dxa"/>
            <w:tcBorders>
              <w:top w:val="single" w:sz="4" w:space="0" w:color="000000"/>
              <w:left w:val="single" w:sz="4" w:space="0" w:color="000000"/>
              <w:bottom w:val="single" w:sz="4" w:space="0" w:color="000000"/>
            </w:tcBorders>
            <w:shd w:val="clear" w:color="auto" w:fill="auto"/>
          </w:tcPr>
          <w:p w14:paraId="0511D360" w14:textId="520C9C76" w:rsidR="009D458F" w:rsidRPr="00AC022F" w:rsidRDefault="003F3D6F" w:rsidP="00656E6A">
            <w:pPr>
              <w:ind w:firstLine="709"/>
              <w:jc w:val="both"/>
            </w:pPr>
            <w:r w:rsidRPr="003F3D6F">
              <w:lastRenderedPageBreak/>
              <w:t xml:space="preserve">168. Вимоги до документів, що подаються до Національного банку для здійснення оцінки фінансового стану юридичних осіб і майнового стану фізичних осіб, а також до методики такої оцінки, визначені </w:t>
            </w:r>
            <w:r w:rsidRPr="003F3D6F">
              <w:rPr>
                <w:strike/>
              </w:rPr>
              <w:t>в главах 38 та 39 розділу V Положення про ліцензування та реєстрацію надавачів фінансових послуг</w:t>
            </w:r>
            <w:r w:rsidRPr="003F3D6F">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7E6C931" w14:textId="563EBDCA" w:rsidR="009D458F" w:rsidRPr="00AC022F" w:rsidRDefault="003F3D6F" w:rsidP="00656E6A">
            <w:pPr>
              <w:ind w:firstLine="709"/>
              <w:jc w:val="both"/>
            </w:pPr>
            <w:r w:rsidRPr="003F3D6F">
              <w:t>168. Вимоги до документів, що подаються до Національного банку для здійснення оцінки фінансового стану юридичних осіб і майнового стану фізичних осіб, а також до методики тако</w:t>
            </w:r>
            <w:r>
              <w:t xml:space="preserve">ї оцінки, визначені </w:t>
            </w:r>
            <w:r w:rsidRPr="003F3D6F">
              <w:rPr>
                <w:b/>
              </w:rPr>
              <w:t>в главах 39-42 розділу V Положення про авторизацію надавачів фінансових послуг</w:t>
            </w:r>
            <w:r w:rsidRPr="003F3D6F">
              <w:t>.</w:t>
            </w:r>
          </w:p>
        </w:tc>
      </w:tr>
      <w:tr w:rsidR="009D458F" w:rsidRPr="00A72FAF" w14:paraId="08F8970B" w14:textId="77777777" w:rsidTr="0001728E">
        <w:tc>
          <w:tcPr>
            <w:tcW w:w="7372" w:type="dxa"/>
            <w:tcBorders>
              <w:top w:val="single" w:sz="4" w:space="0" w:color="000000"/>
              <w:left w:val="single" w:sz="4" w:space="0" w:color="000000"/>
              <w:bottom w:val="single" w:sz="4" w:space="0" w:color="000000"/>
            </w:tcBorders>
            <w:shd w:val="clear" w:color="auto" w:fill="auto"/>
          </w:tcPr>
          <w:p w14:paraId="6B485DB8" w14:textId="0754CA2A" w:rsidR="009D458F" w:rsidRPr="00AC022F" w:rsidRDefault="003F3D6F" w:rsidP="00656E6A">
            <w:pPr>
              <w:ind w:firstLine="709"/>
              <w:jc w:val="both"/>
            </w:pPr>
            <w:r w:rsidRPr="003F3D6F">
              <w:t xml:space="preserve">169. Національний банк за результатом оцінки фінансового стану юридичної особи або майнового стану фізичної особи має право </w:t>
            </w:r>
            <w:r w:rsidRPr="003F3D6F">
              <w:lastRenderedPageBreak/>
              <w:t xml:space="preserve">визнати його задовільним або незадовільним у порядку, установленому </w:t>
            </w:r>
            <w:r w:rsidRPr="003F3D6F">
              <w:rPr>
                <w:strike/>
              </w:rPr>
              <w:t>Положенням про ліцензування та реєстрацію надавачів фінансових послуг</w:t>
            </w:r>
            <w:r w:rsidRPr="003F3D6F">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240548D" w14:textId="66F995A5" w:rsidR="009D458F" w:rsidRPr="00AC022F" w:rsidRDefault="003F3D6F" w:rsidP="00656E6A">
            <w:pPr>
              <w:ind w:firstLine="709"/>
              <w:jc w:val="both"/>
            </w:pPr>
            <w:r w:rsidRPr="003F3D6F">
              <w:lastRenderedPageBreak/>
              <w:t xml:space="preserve">169. Національний банк за результатом оцінки фінансового стану юридичної особи або майнового стану фізичної особи має право </w:t>
            </w:r>
            <w:r w:rsidRPr="003F3D6F">
              <w:lastRenderedPageBreak/>
              <w:t xml:space="preserve">визнати його задовільним або незадовільним у порядку, установленому </w:t>
            </w:r>
            <w:r w:rsidRPr="003F3D6F">
              <w:rPr>
                <w:b/>
              </w:rPr>
              <w:t>Положенням про авторизацію надавачів фінансових послуг</w:t>
            </w:r>
            <w:r w:rsidRPr="003F3D6F">
              <w:t>.</w:t>
            </w:r>
          </w:p>
        </w:tc>
      </w:tr>
      <w:tr w:rsidR="009D458F" w:rsidRPr="00A72FAF" w14:paraId="22806266" w14:textId="77777777" w:rsidTr="0001728E">
        <w:tc>
          <w:tcPr>
            <w:tcW w:w="7372" w:type="dxa"/>
            <w:tcBorders>
              <w:top w:val="single" w:sz="4" w:space="0" w:color="000000"/>
              <w:left w:val="single" w:sz="4" w:space="0" w:color="000000"/>
              <w:bottom w:val="single" w:sz="4" w:space="0" w:color="000000"/>
            </w:tcBorders>
            <w:shd w:val="clear" w:color="auto" w:fill="auto"/>
          </w:tcPr>
          <w:p w14:paraId="05647BA2" w14:textId="7CCA9315" w:rsidR="009D458F" w:rsidRPr="00AC022F" w:rsidRDefault="003F3D6F" w:rsidP="00656E6A">
            <w:pPr>
              <w:ind w:firstLine="709"/>
              <w:jc w:val="both"/>
            </w:pPr>
            <w:r w:rsidRPr="003F3D6F">
              <w:lastRenderedPageBreak/>
              <w:t xml:space="preserve">170. Національний банк має право визнати фінансовий/майновий стан особи задовільним у разі його часткової невідповідності критеріям, визначеним у </w:t>
            </w:r>
            <w:r w:rsidRPr="003F3D6F">
              <w:rPr>
                <w:strike/>
              </w:rPr>
              <w:t>Положенні про ліцензування та реєстрацію надавачів фінансових послуг</w:t>
            </w:r>
            <w:r w:rsidRPr="003F3D6F">
              <w:t xml:space="preserve">, за умов, зазначених у </w:t>
            </w:r>
            <w:r w:rsidRPr="003F3D6F">
              <w:rPr>
                <w:strike/>
              </w:rPr>
              <w:t>пункті 259 глави 30 розділу V Положення про ліцензування та реєстрацію надавачів фінансових послуг</w:t>
            </w:r>
            <w:r w:rsidRPr="003F3D6F">
              <w:t>. Рішення приймає Комітет з нагляду за небанківськими установами.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AE79D09" w14:textId="6C817FE7" w:rsidR="009D458F" w:rsidRPr="00AC022F" w:rsidRDefault="003F3D6F" w:rsidP="00656E6A">
            <w:pPr>
              <w:ind w:firstLine="709"/>
              <w:jc w:val="both"/>
            </w:pPr>
            <w:r w:rsidRPr="003F3D6F">
              <w:t xml:space="preserve">170. Національний банк має право визнати фінансовий/майновий стан особи задовільним у разі його часткової невідповідності критеріям, визначеним у </w:t>
            </w:r>
            <w:r w:rsidRPr="003F3D6F">
              <w:rPr>
                <w:b/>
              </w:rPr>
              <w:t>Положенні про авторизацію надавачів фінансових послуг</w:t>
            </w:r>
            <w:r w:rsidRPr="003F3D6F">
              <w:t xml:space="preserve">, за умов, зазначених у </w:t>
            </w:r>
            <w:r w:rsidRPr="003F3D6F">
              <w:rPr>
                <w:b/>
              </w:rPr>
              <w:t>пункті 402 глави 30 розділу V Положення про авторизацію надавачів фінансових послуг</w:t>
            </w:r>
            <w:r w:rsidRPr="003F3D6F">
              <w:t>. Рішення приймає Комітет з нагляду за небанківськими установами.</w:t>
            </w:r>
          </w:p>
        </w:tc>
      </w:tr>
      <w:tr w:rsidR="009D458F" w:rsidRPr="00A72FAF" w14:paraId="4B59D153" w14:textId="77777777" w:rsidTr="0001728E">
        <w:tc>
          <w:tcPr>
            <w:tcW w:w="7372" w:type="dxa"/>
            <w:tcBorders>
              <w:top w:val="single" w:sz="4" w:space="0" w:color="000000"/>
              <w:left w:val="single" w:sz="4" w:space="0" w:color="000000"/>
              <w:bottom w:val="single" w:sz="4" w:space="0" w:color="000000"/>
            </w:tcBorders>
            <w:shd w:val="clear" w:color="auto" w:fill="auto"/>
          </w:tcPr>
          <w:p w14:paraId="4D614807" w14:textId="276D6F6C" w:rsidR="009D458F" w:rsidRPr="00AC022F" w:rsidRDefault="003F3D6F" w:rsidP="00656E6A">
            <w:pPr>
              <w:ind w:firstLine="709"/>
              <w:jc w:val="both"/>
            </w:pPr>
            <w:r w:rsidRPr="003F3D6F">
              <w:t xml:space="preserve">171. Національний банк під час здійснення оцінки фінансового/майнового стану особи у випадках, визначених у цьому Положенні, враховує особливості оцінки фінансового/майнового стану окремих категорій осіб, зазначені </w:t>
            </w:r>
            <w:r w:rsidRPr="003F3D6F">
              <w:rPr>
                <w:strike/>
              </w:rPr>
              <w:t>в главі 37 розділу V Положення про ліцензування та реєстрацію надавачів фінансових послуг</w:t>
            </w:r>
            <w:r w:rsidRPr="003F3D6F">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81511D5" w14:textId="56C27403" w:rsidR="009D458F" w:rsidRPr="00AC022F" w:rsidRDefault="003F3D6F" w:rsidP="00656E6A">
            <w:pPr>
              <w:ind w:firstLine="709"/>
              <w:jc w:val="both"/>
            </w:pPr>
            <w:r w:rsidRPr="003F3D6F">
              <w:t xml:space="preserve">171. Національний банк під час здійснення оцінки фінансового/майнового стану особи у випадках, визначених у цьому Положенні, враховує особливості оцінки фінансового/майнового стану окремих категорій осіб, зазначені </w:t>
            </w:r>
            <w:r w:rsidRPr="003F3D6F">
              <w:rPr>
                <w:b/>
              </w:rPr>
              <w:t>в главі 38 розділу V Положення про авторизацію надавачів фінансових послуг</w:t>
            </w:r>
            <w:r w:rsidRPr="003F3D6F">
              <w:t>.</w:t>
            </w:r>
          </w:p>
        </w:tc>
      </w:tr>
      <w:tr w:rsidR="009D458F" w:rsidRPr="00A72FAF" w14:paraId="187CB130" w14:textId="77777777" w:rsidTr="0001728E">
        <w:tc>
          <w:tcPr>
            <w:tcW w:w="7372" w:type="dxa"/>
            <w:tcBorders>
              <w:top w:val="single" w:sz="4" w:space="0" w:color="000000"/>
              <w:left w:val="single" w:sz="4" w:space="0" w:color="000000"/>
              <w:bottom w:val="single" w:sz="4" w:space="0" w:color="000000"/>
            </w:tcBorders>
            <w:shd w:val="clear" w:color="auto" w:fill="auto"/>
          </w:tcPr>
          <w:p w14:paraId="063E1B11" w14:textId="739C0488" w:rsidR="009D458F" w:rsidRPr="00AC022F" w:rsidRDefault="00E37C45" w:rsidP="00656E6A">
            <w:pPr>
              <w:ind w:firstLine="709"/>
              <w:jc w:val="both"/>
            </w:pPr>
            <w:r w:rsidRPr="00E37C45">
              <w:t xml:space="preserve">172. Для оцінки фінансового/майнового стану юридичної/фізичної особи можуть залучатися надавачі професійних послуг, які відповідають вимогам </w:t>
            </w:r>
            <w:r w:rsidRPr="00E37C45">
              <w:rPr>
                <w:strike/>
              </w:rPr>
              <w:t>глави 40 розділу V Положення про ліцензування та реєстрацію надавачів фінансових послуг</w:t>
            </w:r>
            <w:r w:rsidRPr="00E37C45">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7A10D02" w14:textId="315805EF" w:rsidR="009D458F" w:rsidRPr="00AC022F" w:rsidRDefault="00E37C45" w:rsidP="00656E6A">
            <w:pPr>
              <w:ind w:firstLine="709"/>
              <w:jc w:val="both"/>
            </w:pPr>
            <w:r w:rsidRPr="00E37C45">
              <w:t xml:space="preserve">172. Для оцінки фінансового/майнового стану юридичної/фізичної особи можуть залучатися надавачі професійних послуг, які відповідають вимогам </w:t>
            </w:r>
            <w:r w:rsidRPr="00E37C45">
              <w:rPr>
                <w:b/>
              </w:rPr>
              <w:t>глави 43 розділу V Положення про авторизацію надавачів фінансових послуг</w:t>
            </w:r>
            <w:r w:rsidRPr="00E37C45">
              <w:t>.</w:t>
            </w:r>
          </w:p>
        </w:tc>
      </w:tr>
      <w:tr w:rsidR="009D458F" w:rsidRPr="00A72FAF" w14:paraId="6EEF6D58" w14:textId="77777777" w:rsidTr="0001728E">
        <w:tc>
          <w:tcPr>
            <w:tcW w:w="7372" w:type="dxa"/>
            <w:tcBorders>
              <w:top w:val="single" w:sz="4" w:space="0" w:color="000000"/>
              <w:left w:val="single" w:sz="4" w:space="0" w:color="000000"/>
              <w:bottom w:val="single" w:sz="4" w:space="0" w:color="000000"/>
            </w:tcBorders>
            <w:shd w:val="clear" w:color="auto" w:fill="auto"/>
          </w:tcPr>
          <w:p w14:paraId="126D90AA" w14:textId="0345FA01" w:rsidR="009D458F" w:rsidRPr="00AC022F" w:rsidRDefault="00E37C45" w:rsidP="00656E6A">
            <w:pPr>
              <w:ind w:firstLine="709"/>
              <w:jc w:val="both"/>
            </w:pPr>
            <w:r w:rsidRPr="00E37C45">
              <w:t xml:space="preserve">173. Національний банк розглядає документи аудиторів та оцінювачів у порядку, визначеному </w:t>
            </w:r>
            <w:r w:rsidRPr="00E37C45">
              <w:rPr>
                <w:strike/>
              </w:rPr>
              <w:t>в главі 40 розділу V Положення про ліцензування та реєстрацію надавачів фінансових послуг</w:t>
            </w:r>
            <w:r w:rsidRPr="00E37C45">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05383AE" w14:textId="21918297" w:rsidR="009D458F" w:rsidRPr="00AC022F" w:rsidRDefault="00E37C45" w:rsidP="00656E6A">
            <w:pPr>
              <w:ind w:firstLine="709"/>
              <w:jc w:val="both"/>
            </w:pPr>
            <w:r w:rsidRPr="00E37C45">
              <w:t xml:space="preserve">173. Національний банк розглядає документи аудиторів та оцінювачів у порядку, визначеному </w:t>
            </w:r>
            <w:r w:rsidRPr="00E37C45">
              <w:rPr>
                <w:b/>
              </w:rPr>
              <w:t>в главі 43 розділу V Положення про авторизацію надавачів фінансових послуг</w:t>
            </w:r>
            <w:r w:rsidRPr="00E37C45">
              <w:t>.</w:t>
            </w:r>
          </w:p>
        </w:tc>
      </w:tr>
      <w:tr w:rsidR="009D458F" w:rsidRPr="00A72FAF" w14:paraId="32316472" w14:textId="77777777" w:rsidTr="0001728E">
        <w:tc>
          <w:tcPr>
            <w:tcW w:w="7372" w:type="dxa"/>
            <w:tcBorders>
              <w:top w:val="single" w:sz="4" w:space="0" w:color="000000"/>
              <w:left w:val="single" w:sz="4" w:space="0" w:color="000000"/>
              <w:bottom w:val="single" w:sz="4" w:space="0" w:color="000000"/>
            </w:tcBorders>
            <w:shd w:val="clear" w:color="auto" w:fill="auto"/>
          </w:tcPr>
          <w:p w14:paraId="19E2CF07" w14:textId="7F737678" w:rsidR="009D458F" w:rsidRPr="00AC022F" w:rsidRDefault="00E37C45" w:rsidP="00656E6A">
            <w:pPr>
              <w:ind w:firstLine="709"/>
              <w:jc w:val="both"/>
            </w:pPr>
            <w:r w:rsidRPr="00E37C45">
              <w:t xml:space="preserve">174. Інформація аудитора, яка подається в межах процедур, визначених цим Положенням, та містить висновок щодо наявності власних/грошових коштів та оцінку достатності підтверджень джерел їх походження/розкриття траси платежу, повинна відповідати вимогам, зазначеним у розділі VI </w:t>
            </w:r>
            <w:r w:rsidRPr="00E37C45">
              <w:rPr>
                <w:strike/>
              </w:rPr>
              <w:t>Положення про ліцензування та реєстрацію надавачів фінансових послуг</w:t>
            </w:r>
            <w:r w:rsidRPr="00E37C45">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D2CFEA2" w14:textId="50E203C0" w:rsidR="009D458F" w:rsidRPr="00AC022F" w:rsidRDefault="00E37C45" w:rsidP="00656E6A">
            <w:pPr>
              <w:ind w:firstLine="709"/>
              <w:jc w:val="both"/>
            </w:pPr>
            <w:r w:rsidRPr="00E37C45">
              <w:t xml:space="preserve">174. Інформація аудитора, яка подається в межах процедур, визначених цим Положенням, та містить висновок щодо наявності власних/грошових коштів та оцінку достатності підтверджень джерел їх походження/розкриття траси платежу, повинна відповідати вимогам, зазначеним у розділі VI </w:t>
            </w:r>
            <w:r w:rsidRPr="00E37C45">
              <w:rPr>
                <w:b/>
              </w:rPr>
              <w:t>Положення про авторизацію надавачів фінансових послуг</w:t>
            </w:r>
            <w:r w:rsidRPr="00E37C45">
              <w:t>.</w:t>
            </w:r>
          </w:p>
        </w:tc>
      </w:tr>
      <w:tr w:rsidR="009D458F" w:rsidRPr="00A72FAF" w14:paraId="06BCD897" w14:textId="77777777" w:rsidTr="0001728E">
        <w:tc>
          <w:tcPr>
            <w:tcW w:w="7372" w:type="dxa"/>
            <w:tcBorders>
              <w:top w:val="single" w:sz="4" w:space="0" w:color="000000"/>
              <w:left w:val="single" w:sz="4" w:space="0" w:color="000000"/>
              <w:bottom w:val="single" w:sz="4" w:space="0" w:color="000000"/>
            </w:tcBorders>
            <w:shd w:val="clear" w:color="auto" w:fill="auto"/>
          </w:tcPr>
          <w:p w14:paraId="1AF64A59" w14:textId="0588E0D3" w:rsidR="009D458F" w:rsidRPr="00AC022F" w:rsidRDefault="00246430" w:rsidP="00656E6A">
            <w:pPr>
              <w:ind w:firstLine="709"/>
              <w:jc w:val="both"/>
            </w:pPr>
            <w:r w:rsidRPr="00246430">
              <w:t xml:space="preserve">176. Заявник/надавач фінансових платіжних послуг перед призначенням особи на посаду керівника, головного бухгалтера, ключової особи надавача фінансових платіжних послуг зобов'язаний </w:t>
            </w:r>
            <w:r w:rsidRPr="00246430">
              <w:lastRenderedPageBreak/>
              <w:t>перевірити відповідність такої особи вимогам, установленим у пунктах 75</w:t>
            </w:r>
            <w:r w:rsidRPr="00246430">
              <w:rPr>
                <w:strike/>
              </w:rPr>
              <w:t>, 76</w:t>
            </w:r>
            <w:r w:rsidRPr="00246430">
              <w:t xml:space="preserve"> розділу V цього Положення, у порядку, визначеному в </w:t>
            </w:r>
            <w:r w:rsidRPr="00246430">
              <w:rPr>
                <w:strike/>
              </w:rPr>
              <w:t>пунктах 436-441 глави 54 розділу IX Положення про ліцензування та реєстрацію надавачів фінансових послуг</w:t>
            </w:r>
            <w:r w:rsidRPr="00246430">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758EEA3B" w14:textId="5F828143" w:rsidR="009D458F" w:rsidRPr="00AC022F" w:rsidRDefault="00246430" w:rsidP="00656E6A">
            <w:pPr>
              <w:ind w:firstLine="709"/>
              <w:jc w:val="both"/>
            </w:pPr>
            <w:r w:rsidRPr="00246430">
              <w:lastRenderedPageBreak/>
              <w:t xml:space="preserve">176. Заявник/надавач фінансових платіжних послуг перед призначенням особи на посаду керівника, головного бухгалтера, ключової особи надавача фінансових платіжних послуг зобов'язаний </w:t>
            </w:r>
            <w:r w:rsidRPr="00246430">
              <w:lastRenderedPageBreak/>
              <w:t>перевірити відповідність такої особи вимогам, установленим у пунктах 75</w:t>
            </w:r>
            <w:r w:rsidRPr="00246430">
              <w:rPr>
                <w:b/>
              </w:rPr>
              <w:t>-76</w:t>
            </w:r>
            <w:r w:rsidRPr="00246430">
              <w:rPr>
                <w:b/>
                <w:vertAlign w:val="superscript"/>
              </w:rPr>
              <w:t>2</w:t>
            </w:r>
            <w:r w:rsidRPr="00246430">
              <w:t xml:space="preserve"> розділу V цього Положення, у порядку, визначеному в </w:t>
            </w:r>
            <w:r w:rsidRPr="00246430">
              <w:rPr>
                <w:b/>
              </w:rPr>
              <w:t>пунктах 668-673 глави 60 розділу ІX Положення про авторизацію надавачів фінансових послуг</w:t>
            </w:r>
            <w:r w:rsidRPr="00246430">
              <w:t>.</w:t>
            </w:r>
          </w:p>
        </w:tc>
      </w:tr>
      <w:tr w:rsidR="00246430" w:rsidRPr="00A72FAF" w14:paraId="1DA3555C" w14:textId="77777777" w:rsidTr="0001728E">
        <w:tc>
          <w:tcPr>
            <w:tcW w:w="7372" w:type="dxa"/>
            <w:tcBorders>
              <w:top w:val="single" w:sz="4" w:space="0" w:color="000000"/>
              <w:left w:val="single" w:sz="4" w:space="0" w:color="000000"/>
              <w:bottom w:val="single" w:sz="4" w:space="0" w:color="000000"/>
            </w:tcBorders>
            <w:shd w:val="clear" w:color="auto" w:fill="auto"/>
          </w:tcPr>
          <w:p w14:paraId="55E0D983" w14:textId="76DE1D05" w:rsidR="00246430" w:rsidRPr="00AC022F" w:rsidRDefault="00A60A71" w:rsidP="00656E6A">
            <w:pPr>
              <w:ind w:firstLine="709"/>
              <w:jc w:val="both"/>
            </w:pPr>
            <w:r w:rsidRPr="00A60A71">
              <w:lastRenderedPageBreak/>
              <w:t xml:space="preserve">182. Надавач фінансових платіжних послуг/надавач обмежених платіжних послуг повідомляє Національний банк про призначення (обрання) керівника, головного бухгалтера, ключових осіб у порядку, визначеному </w:t>
            </w:r>
            <w:r w:rsidRPr="00A60A71">
              <w:rPr>
                <w:strike/>
              </w:rPr>
              <w:t>в главі 55 розділу IX Положення про ліцензування та реєстрацію надавачів фінансових послуг</w:t>
            </w:r>
            <w:r w:rsidRPr="00A60A71">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E05553A" w14:textId="00D50ECC" w:rsidR="00246430" w:rsidRPr="00AC022F" w:rsidRDefault="00A60A71" w:rsidP="00656E6A">
            <w:pPr>
              <w:ind w:firstLine="709"/>
              <w:jc w:val="both"/>
            </w:pPr>
            <w:r w:rsidRPr="00A60A71">
              <w:t xml:space="preserve">182. Надавач фінансових платіжних послуг/надавач обмежених платіжних послуг повідомляє Національний банк про призначення (обрання) керівника, головного бухгалтера, ключових осіб у порядку, визначеному </w:t>
            </w:r>
            <w:r w:rsidRPr="00A60A71">
              <w:rPr>
                <w:b/>
              </w:rPr>
              <w:t>в главі 61 розділу ІX Положення про авторизацію надавачів фінансових послуг</w:t>
            </w:r>
            <w:r w:rsidRPr="00A60A71">
              <w:t>.</w:t>
            </w:r>
          </w:p>
        </w:tc>
      </w:tr>
      <w:tr w:rsidR="00246430" w:rsidRPr="00A72FAF" w14:paraId="490B184E" w14:textId="77777777" w:rsidTr="0001728E">
        <w:tc>
          <w:tcPr>
            <w:tcW w:w="7372" w:type="dxa"/>
            <w:tcBorders>
              <w:top w:val="single" w:sz="4" w:space="0" w:color="000000"/>
              <w:left w:val="single" w:sz="4" w:space="0" w:color="000000"/>
              <w:bottom w:val="single" w:sz="4" w:space="0" w:color="000000"/>
            </w:tcBorders>
            <w:shd w:val="clear" w:color="auto" w:fill="auto"/>
          </w:tcPr>
          <w:p w14:paraId="0D528B3C" w14:textId="75D9CA34" w:rsidR="00246430" w:rsidRPr="00AC022F" w:rsidRDefault="00A60A71" w:rsidP="00656E6A">
            <w:pPr>
              <w:ind w:firstLine="709"/>
              <w:jc w:val="both"/>
            </w:pPr>
            <w:r w:rsidRPr="00A60A71">
              <w:t xml:space="preserve">183. Національний банк погоджує на посади керівників платіжних установ (крім малих платіжних установ), установ електронних грошей, операторів поштового зв'язку в разі обрання/призначення особи на посаду керівника в порядку, визначеному </w:t>
            </w:r>
            <w:r w:rsidRPr="00A60A71">
              <w:rPr>
                <w:strike/>
              </w:rPr>
              <w:t>в главі 56 розділу IX Положення про ліцензування та реєстрацію надавачів фінансових послуг</w:t>
            </w:r>
            <w:r w:rsidRPr="00A60A71">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2B446C1" w14:textId="78A10D4B" w:rsidR="00246430" w:rsidRPr="00AC022F" w:rsidRDefault="00A60A71" w:rsidP="00656E6A">
            <w:pPr>
              <w:ind w:firstLine="709"/>
              <w:jc w:val="both"/>
            </w:pPr>
            <w:r w:rsidRPr="00A60A71">
              <w:t xml:space="preserve">183. Національний банк погоджує на посади керівників платіжних установ (крім малих платіжних установ), установ електронних грошей, операторів поштового зв'язку в разі обрання/призначення особи на посаду керівника в порядку, визначеному </w:t>
            </w:r>
            <w:r w:rsidRPr="00A60A71">
              <w:rPr>
                <w:b/>
              </w:rPr>
              <w:t>в главі 62 розділу ІX Положення про авторизацію надавачів фінансових послуг</w:t>
            </w:r>
            <w:r w:rsidRPr="00A60A71">
              <w:t>.</w:t>
            </w:r>
          </w:p>
        </w:tc>
      </w:tr>
      <w:tr w:rsidR="00246430" w:rsidRPr="00A72FAF" w14:paraId="45A42BA8" w14:textId="77777777" w:rsidTr="0001728E">
        <w:tc>
          <w:tcPr>
            <w:tcW w:w="7372" w:type="dxa"/>
            <w:tcBorders>
              <w:top w:val="single" w:sz="4" w:space="0" w:color="000000"/>
              <w:left w:val="single" w:sz="4" w:space="0" w:color="000000"/>
              <w:bottom w:val="single" w:sz="4" w:space="0" w:color="000000"/>
            </w:tcBorders>
            <w:shd w:val="clear" w:color="auto" w:fill="auto"/>
          </w:tcPr>
          <w:p w14:paraId="4F3633AE" w14:textId="2DEE8E12" w:rsidR="00A60A71" w:rsidRDefault="00A60A71" w:rsidP="00A60A71">
            <w:pPr>
              <w:ind w:firstLine="709"/>
              <w:jc w:val="both"/>
            </w:pPr>
            <w:r>
              <w:t xml:space="preserve">184. Платіжна установа (крім малої платіжної установи), установа електронних грошей, оператор поштового зв'язку для погодження на посаду керівника подає до Національного банку в порядку, визначеному </w:t>
            </w:r>
            <w:r w:rsidRPr="00A60A71">
              <w:rPr>
                <w:strike/>
              </w:rPr>
              <w:t>в главі 56 розділу IX Положення про ліцензування та реєстрацію надавачів фінансових послуг</w:t>
            </w:r>
            <w:r>
              <w:t>:</w:t>
            </w:r>
          </w:p>
          <w:p w14:paraId="33CD1E56" w14:textId="77777777" w:rsidR="00A60A71" w:rsidRDefault="00A60A71" w:rsidP="00A60A71">
            <w:pPr>
              <w:ind w:firstLine="709"/>
              <w:jc w:val="both"/>
            </w:pPr>
          </w:p>
          <w:p w14:paraId="6D697EFD" w14:textId="77777777" w:rsidR="00A60A71" w:rsidRDefault="00A60A71" w:rsidP="00A60A71">
            <w:pPr>
              <w:ind w:firstLine="709"/>
              <w:jc w:val="both"/>
            </w:pPr>
            <w:r>
              <w:t xml:space="preserve">1) документи, зазначені </w:t>
            </w:r>
            <w:r w:rsidRPr="00A60A71">
              <w:rPr>
                <w:strike/>
              </w:rPr>
              <w:t>в пункті 457 глави 56 розділу IX Положення про ліцензування та реєстрацію надавачів фінансових послуг</w:t>
            </w:r>
            <w:r>
              <w:t>;</w:t>
            </w:r>
          </w:p>
          <w:p w14:paraId="406E7F43" w14:textId="03399584" w:rsidR="00246430" w:rsidRPr="00AC022F" w:rsidRDefault="00A60A71" w:rsidP="00A60A71">
            <w:pPr>
              <w:ind w:firstLine="709"/>
              <w:jc w:val="both"/>
            </w:pP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950CDBA" w14:textId="41EF1FC8" w:rsidR="00D43650" w:rsidRDefault="00D43650" w:rsidP="00D43650">
            <w:pPr>
              <w:ind w:firstLine="709"/>
              <w:jc w:val="both"/>
            </w:pPr>
            <w:r>
              <w:t xml:space="preserve">184. Платіжна установа (крім малої платіжної установи), установа електронних грошей, оператор поштового зв'язку для погодження на посаду керівника подає до Національного банку в порядку, визначеному </w:t>
            </w:r>
            <w:r w:rsidRPr="00D43650">
              <w:rPr>
                <w:b/>
              </w:rPr>
              <w:t>в главі 62 розділу ІX Положення про авторизацію надавачів фінансових послуг</w:t>
            </w:r>
            <w:r>
              <w:t>:</w:t>
            </w:r>
          </w:p>
          <w:p w14:paraId="0DA30829" w14:textId="77777777" w:rsidR="00D43650" w:rsidRDefault="00D43650" w:rsidP="00D43650">
            <w:pPr>
              <w:ind w:firstLine="709"/>
              <w:jc w:val="both"/>
            </w:pPr>
          </w:p>
          <w:p w14:paraId="4BF10AEC" w14:textId="77777777" w:rsidR="00D43650" w:rsidRDefault="00D43650" w:rsidP="00D43650">
            <w:pPr>
              <w:ind w:firstLine="709"/>
              <w:jc w:val="both"/>
            </w:pPr>
            <w:r>
              <w:t xml:space="preserve">1) документи, зазначені </w:t>
            </w:r>
            <w:r w:rsidRPr="00D43650">
              <w:rPr>
                <w:b/>
              </w:rPr>
              <w:t>в пункті 696 глави 62 розділу ІX Положення про авторизацію надавачів фінансових послуг</w:t>
            </w:r>
            <w:r>
              <w:t>;</w:t>
            </w:r>
          </w:p>
          <w:p w14:paraId="793CDBF8" w14:textId="77777777" w:rsidR="00D43650" w:rsidRDefault="00D43650" w:rsidP="00D43650">
            <w:pPr>
              <w:ind w:firstLine="709"/>
              <w:jc w:val="both"/>
            </w:pPr>
            <w:r>
              <w:t>…</w:t>
            </w:r>
          </w:p>
          <w:p w14:paraId="6A1513C4" w14:textId="2ECFA9F0" w:rsidR="00246430" w:rsidRPr="00D43650" w:rsidRDefault="00D43650" w:rsidP="00D43650">
            <w:pPr>
              <w:ind w:firstLine="709"/>
              <w:jc w:val="both"/>
              <w:rPr>
                <w:b/>
              </w:rPr>
            </w:pPr>
            <w:r w:rsidRPr="00D43650">
              <w:rPr>
                <w:b/>
              </w:rPr>
              <w:t>Платіжна установа (крім малої платіжної установи), установа електронних грошей, оператор поштового зв’язку, мають право звернутися до Національного банку з клопотанням про погодження кандидата на посаду керівника платіжної установи (крім малої платіжної установи)/установи електронних грошей/оператора поштового зв’язку до обрання/призначення такої особи на посаду.</w:t>
            </w:r>
          </w:p>
        </w:tc>
      </w:tr>
      <w:tr w:rsidR="00246430" w:rsidRPr="00A72FAF" w14:paraId="2F731014" w14:textId="77777777" w:rsidTr="0001728E">
        <w:tc>
          <w:tcPr>
            <w:tcW w:w="7372" w:type="dxa"/>
            <w:tcBorders>
              <w:top w:val="single" w:sz="4" w:space="0" w:color="000000"/>
              <w:left w:val="single" w:sz="4" w:space="0" w:color="000000"/>
              <w:bottom w:val="single" w:sz="4" w:space="0" w:color="000000"/>
            </w:tcBorders>
            <w:shd w:val="clear" w:color="auto" w:fill="auto"/>
          </w:tcPr>
          <w:p w14:paraId="7B8BD8AF" w14:textId="2B91B0F9" w:rsidR="00246430" w:rsidRPr="00AC022F" w:rsidRDefault="00DE5F67" w:rsidP="00656E6A">
            <w:pPr>
              <w:ind w:firstLine="709"/>
              <w:jc w:val="both"/>
            </w:pPr>
            <w:r w:rsidRPr="00DE5F67">
              <w:lastRenderedPageBreak/>
              <w:t xml:space="preserve">185. Національний банк розглядає документи для погодження керівника платіжної установи (крім малої платіжної установи), установи електронних грошей, оператора поштового зв'язку в порядку, визначеному в </w:t>
            </w:r>
            <w:r w:rsidRPr="00DE5F67">
              <w:rPr>
                <w:strike/>
              </w:rPr>
              <w:t>пунктах 460-468 глави 56 розділу IX Положення про ліцензування та реєстрацію надавачів фінансових послуг</w:t>
            </w:r>
            <w:r w:rsidRPr="00DE5F67">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F049FCB" w14:textId="23E24BBF" w:rsidR="00246430" w:rsidRPr="00AC022F" w:rsidRDefault="00DE5F67" w:rsidP="00656E6A">
            <w:pPr>
              <w:ind w:firstLine="709"/>
              <w:jc w:val="both"/>
            </w:pPr>
            <w:r w:rsidRPr="00DE5F67">
              <w:t xml:space="preserve">185. Національний банк розглядає документи для погодження керівника платіжної установи (крім малої платіжної установи), установи електронних грошей, оператора поштового зв'язку в порядку, визначеному в </w:t>
            </w:r>
            <w:r w:rsidRPr="00DE5F67">
              <w:rPr>
                <w:b/>
              </w:rPr>
              <w:t>пунктах 701-714 глави 62 розділу ІX Положення про авторизацію надавачів фінансових послуг</w:t>
            </w:r>
            <w:r w:rsidRPr="00DE5F67">
              <w:t>.</w:t>
            </w:r>
          </w:p>
        </w:tc>
      </w:tr>
      <w:tr w:rsidR="00DE5F67" w:rsidRPr="00A72FAF" w14:paraId="4DFCD113" w14:textId="77777777" w:rsidTr="0001728E">
        <w:tc>
          <w:tcPr>
            <w:tcW w:w="7372" w:type="dxa"/>
            <w:tcBorders>
              <w:top w:val="single" w:sz="4" w:space="0" w:color="000000"/>
              <w:left w:val="single" w:sz="4" w:space="0" w:color="000000"/>
              <w:bottom w:val="single" w:sz="4" w:space="0" w:color="000000"/>
            </w:tcBorders>
            <w:shd w:val="clear" w:color="auto" w:fill="auto"/>
          </w:tcPr>
          <w:p w14:paraId="1C19DC69" w14:textId="77777777" w:rsidR="00DE5F67" w:rsidRDefault="00DE5F67" w:rsidP="00DE5F67">
            <w:pPr>
              <w:ind w:firstLine="709"/>
              <w:jc w:val="both"/>
            </w:pPr>
            <w:r>
              <w:t>201. Процедура авторизації діяльності заявника як надавача фінансових платіжних послуг відрізняється залежно від виду надавача фінансових платіжних послуг та переліку послуг, які має намір надавати такий заявник як надавач фінансових платіжних послуг. Для отримання авторизації діяльності заявникам потрібно пройти відповідні процедури для отримання статусу надавача фінансових платіжних послуг:</w:t>
            </w:r>
          </w:p>
          <w:p w14:paraId="272970FA" w14:textId="77777777" w:rsidR="00DE5F67" w:rsidRDefault="00DE5F67" w:rsidP="00DE5F67">
            <w:pPr>
              <w:ind w:firstLine="709"/>
              <w:jc w:val="both"/>
            </w:pPr>
            <w:r>
              <w:t>…</w:t>
            </w:r>
          </w:p>
          <w:p w14:paraId="3674CFD9" w14:textId="77777777" w:rsidR="00DE5F67" w:rsidRDefault="00DE5F67" w:rsidP="00DE5F67">
            <w:pPr>
              <w:ind w:firstLine="709"/>
              <w:jc w:val="both"/>
            </w:pPr>
            <w:r>
              <w:t xml:space="preserve">5) для іншої фінансової установи, яка має намір провадити діяльність з надання послуг з переказу коштів без відкриття рахунку та/або послуги з еквайрингу (без набуття статусу платіжної установи), - </w:t>
            </w:r>
            <w:r w:rsidRPr="00DE5F67">
              <w:rPr>
                <w:strike/>
              </w:rPr>
              <w:t>процедури включення до Реєстру та видачі ліцензії</w:t>
            </w:r>
            <w:r>
              <w:t>;</w:t>
            </w:r>
          </w:p>
          <w:p w14:paraId="31F7A5B7" w14:textId="77777777" w:rsidR="00DE5F67" w:rsidRDefault="00DE5F67" w:rsidP="00DE5F67">
            <w:pPr>
              <w:ind w:firstLine="709"/>
              <w:jc w:val="both"/>
            </w:pPr>
            <w:r>
              <w:t>…</w:t>
            </w:r>
          </w:p>
          <w:p w14:paraId="0ADB64AD" w14:textId="262D647D" w:rsidR="00DE5F67" w:rsidRPr="00AC022F" w:rsidRDefault="00DE5F67" w:rsidP="00DE5F67">
            <w:pPr>
              <w:ind w:firstLine="709"/>
              <w:jc w:val="both"/>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219B061" w14:textId="77777777" w:rsidR="00DE5F67" w:rsidRDefault="00DE5F67" w:rsidP="00DE5F67">
            <w:pPr>
              <w:ind w:firstLine="709"/>
              <w:jc w:val="both"/>
            </w:pPr>
            <w:r>
              <w:t>201. Процедура авторизації діяльності заявника як надавача фінансових платіжних послуг відрізняється залежно від виду надавача фінансових платіжних послуг та переліку послуг, які має намір надавати такий заявник як надавач фінансових платіжних послуг. Для отримання авторизації діяльності заявникам потрібно пройти відповідні процедури для отримання статусу надавача фінансових платіжних послуг:</w:t>
            </w:r>
          </w:p>
          <w:p w14:paraId="2E902F7D" w14:textId="77777777" w:rsidR="00DE5F67" w:rsidRDefault="00DE5F67" w:rsidP="00DE5F67">
            <w:pPr>
              <w:ind w:firstLine="709"/>
              <w:jc w:val="both"/>
            </w:pPr>
            <w:r>
              <w:t>…</w:t>
            </w:r>
          </w:p>
          <w:p w14:paraId="6C264ABB" w14:textId="77777777" w:rsidR="00DE5F67" w:rsidRDefault="00DE5F67" w:rsidP="00DE5F67">
            <w:pPr>
              <w:ind w:firstLine="709"/>
              <w:jc w:val="both"/>
            </w:pPr>
            <w:r>
              <w:t xml:space="preserve">5) для іншої фінансової установи, яка має намір провадити діяльність з надання окремих фінансових платіжних послуг (без набуття статусу платіжної установи), - </w:t>
            </w:r>
            <w:r w:rsidRPr="00DE5F67">
              <w:rPr>
                <w:b/>
              </w:rPr>
              <w:t>процедуру отримання права на надання окремих фінансових платіжних послуг в порядку, визначеному Положенням про авторизацію надавачів фінансових послуг</w:t>
            </w:r>
            <w:r>
              <w:t>;</w:t>
            </w:r>
          </w:p>
          <w:p w14:paraId="1DB1EDCF" w14:textId="53CE31E7" w:rsidR="00DE5F67" w:rsidRPr="00AC022F" w:rsidRDefault="00DE5F67" w:rsidP="00DE5F67">
            <w:pPr>
              <w:ind w:firstLine="709"/>
              <w:jc w:val="both"/>
            </w:pPr>
            <w:r>
              <w:t>…</w:t>
            </w:r>
          </w:p>
        </w:tc>
      </w:tr>
      <w:tr w:rsidR="00DE5F67" w:rsidRPr="00A72FAF" w14:paraId="7C3306ED" w14:textId="77777777" w:rsidTr="0001728E">
        <w:tc>
          <w:tcPr>
            <w:tcW w:w="7372" w:type="dxa"/>
            <w:tcBorders>
              <w:top w:val="single" w:sz="4" w:space="0" w:color="000000"/>
              <w:left w:val="single" w:sz="4" w:space="0" w:color="000000"/>
              <w:bottom w:val="single" w:sz="4" w:space="0" w:color="000000"/>
            </w:tcBorders>
            <w:shd w:val="clear" w:color="auto" w:fill="auto"/>
          </w:tcPr>
          <w:p w14:paraId="55502AE5" w14:textId="2F28C232" w:rsidR="00527CED" w:rsidRDefault="00527CED" w:rsidP="00527CED">
            <w:pPr>
              <w:ind w:firstLine="709"/>
              <w:jc w:val="both"/>
            </w:pPr>
            <w:r>
              <w:t>206. Заявники, визначені в підпунктах 1-</w:t>
            </w:r>
            <w:r w:rsidRPr="00527CED">
              <w:rPr>
                <w:strike/>
              </w:rPr>
              <w:t>5</w:t>
            </w:r>
            <w:r>
              <w:t xml:space="preserve"> пункту 201 розділу XVIII цього Положення, для отримання авторизації діяльності подають до Національного банку такі документи:</w:t>
            </w:r>
          </w:p>
          <w:p w14:paraId="49AEBEAC" w14:textId="20C6312A" w:rsidR="00527CED" w:rsidRDefault="00527CED" w:rsidP="00527CED">
            <w:pPr>
              <w:ind w:firstLine="709"/>
              <w:jc w:val="both"/>
            </w:pPr>
            <w:r>
              <w:t>…</w:t>
            </w:r>
          </w:p>
          <w:p w14:paraId="7F8A6E00" w14:textId="77777777" w:rsidR="00527CED" w:rsidRDefault="00527CED" w:rsidP="00527CED">
            <w:pPr>
              <w:ind w:firstLine="709"/>
              <w:jc w:val="both"/>
            </w:pPr>
            <w:r>
              <w:t>13) документи оцінки фінансового/майнового стану всіх власників істотної участі, учасників (засновників) заявника, які здійснили внески до статутного капіталу заявника, незалежно від їх розміру, визначені в розділі XV цього Положення.</w:t>
            </w:r>
          </w:p>
          <w:p w14:paraId="7CAAFBE5" w14:textId="5680392C" w:rsidR="00527CED" w:rsidRDefault="00527CED" w:rsidP="00527CED">
            <w:pPr>
              <w:ind w:firstLine="709"/>
              <w:jc w:val="both"/>
            </w:pPr>
            <w:r>
              <w:t xml:space="preserve">Документи не подаються щодо осіб, оцінка фінансового стану яких відповідно до </w:t>
            </w:r>
            <w:r w:rsidRPr="002806AC">
              <w:rPr>
                <w:strike/>
              </w:rPr>
              <w:t>Положення про ліцензування та реєстрацію надавачів фінансових послуг</w:t>
            </w:r>
            <w:r>
              <w:t xml:space="preserve"> не здійснюється;</w:t>
            </w:r>
          </w:p>
          <w:p w14:paraId="101E41BA" w14:textId="77777777" w:rsidR="00527CED" w:rsidRDefault="00527CED" w:rsidP="00527CED">
            <w:pPr>
              <w:ind w:firstLine="709"/>
              <w:jc w:val="both"/>
            </w:pPr>
          </w:p>
          <w:p w14:paraId="3825F07E" w14:textId="77777777" w:rsidR="00DE5F67" w:rsidRDefault="00527CED" w:rsidP="00527CED">
            <w:pPr>
              <w:ind w:firstLine="709"/>
              <w:jc w:val="both"/>
            </w:pPr>
            <w:r>
              <w:t xml:space="preserve">14) таблицю формування статутного капіталу заявника, складену за формою, </w:t>
            </w:r>
            <w:r w:rsidRPr="00527CED">
              <w:rPr>
                <w:strike/>
              </w:rPr>
              <w:t>наведеною в додатку 15 до Положення про ліцензування та реєстрацію надавачів фінансових послуг</w:t>
            </w:r>
            <w:r>
              <w:t>;</w:t>
            </w:r>
          </w:p>
          <w:p w14:paraId="08FC0AB5" w14:textId="6D3DCD3C" w:rsidR="00527CED" w:rsidRPr="00AC022F" w:rsidRDefault="00527CED" w:rsidP="00527CED">
            <w:pPr>
              <w:ind w:firstLine="709"/>
              <w:jc w:val="both"/>
            </w:pP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7F0126E" w14:textId="2FC34DC6" w:rsidR="00527CED" w:rsidRDefault="00527CED" w:rsidP="00527CED">
            <w:pPr>
              <w:ind w:firstLine="709"/>
              <w:jc w:val="both"/>
            </w:pPr>
            <w:r>
              <w:lastRenderedPageBreak/>
              <w:t>206. Заявники, визначені в підпунктах 1</w:t>
            </w:r>
            <w:r w:rsidRPr="00527CED">
              <w:rPr>
                <w:b/>
              </w:rPr>
              <w:t>-4</w:t>
            </w:r>
            <w:r>
              <w:t xml:space="preserve"> пункту 201 розділу XVIII цього Положення, для отримання авторизації діяльності подають до Національного банку такі документи:</w:t>
            </w:r>
          </w:p>
          <w:p w14:paraId="728B8223" w14:textId="21704C8D" w:rsidR="00527CED" w:rsidRDefault="00527CED" w:rsidP="00527CED">
            <w:pPr>
              <w:ind w:firstLine="709"/>
              <w:jc w:val="both"/>
            </w:pPr>
            <w:r>
              <w:t>…</w:t>
            </w:r>
          </w:p>
          <w:p w14:paraId="7FFFEE42" w14:textId="77777777" w:rsidR="00527CED" w:rsidRDefault="00527CED" w:rsidP="00527CED">
            <w:pPr>
              <w:ind w:firstLine="709"/>
              <w:jc w:val="both"/>
            </w:pPr>
            <w:r>
              <w:t>13) документи оцінки фінансового/майнового стану всіх власників істотної участі, учасників (засновників) заявника, які здійснили внески до статутного капіталу заявника, незалежно від їх розміру, визначені в розділі XV цього Положення.</w:t>
            </w:r>
          </w:p>
          <w:p w14:paraId="18645430" w14:textId="46F4239C" w:rsidR="00527CED" w:rsidRDefault="00527CED" w:rsidP="00527CED">
            <w:pPr>
              <w:ind w:firstLine="709"/>
              <w:jc w:val="both"/>
            </w:pPr>
            <w:r>
              <w:t xml:space="preserve">Документи не подаються щодо осіб, оцінка фінансового стану яких відповідно до </w:t>
            </w:r>
            <w:r w:rsidRPr="002806AC">
              <w:rPr>
                <w:b/>
              </w:rPr>
              <w:t>Положення про авторизацію надавачів фінансових послуг</w:t>
            </w:r>
            <w:r>
              <w:t xml:space="preserve"> не здійснюється;</w:t>
            </w:r>
          </w:p>
          <w:p w14:paraId="1F06EFB7" w14:textId="77777777" w:rsidR="00527CED" w:rsidRDefault="00527CED" w:rsidP="00527CED">
            <w:pPr>
              <w:jc w:val="both"/>
            </w:pPr>
          </w:p>
          <w:p w14:paraId="09AFBE82" w14:textId="285C03BE" w:rsidR="00DE5F67" w:rsidRDefault="00527CED" w:rsidP="00527CED">
            <w:pPr>
              <w:ind w:firstLine="709"/>
              <w:jc w:val="both"/>
            </w:pPr>
            <w:r>
              <w:t xml:space="preserve">14) таблицю формування статутного (складеного) капіталу заявника, складену за формою, </w:t>
            </w:r>
            <w:r w:rsidRPr="00527CED">
              <w:rPr>
                <w:b/>
              </w:rPr>
              <w:t>затвердженою розпорядчим актом Національного банку про затвердження форм документів, що подаються до Національного банку України згідно з Положенням про авторизацію надавачів фінансових послуг, та розміщеною на сторінці офіційного Інтернет-представництва Національного банку</w:t>
            </w:r>
            <w:r>
              <w:t>;</w:t>
            </w:r>
          </w:p>
          <w:p w14:paraId="4833899C" w14:textId="78691F56" w:rsidR="00527CED" w:rsidRPr="00AC022F" w:rsidRDefault="00527CED" w:rsidP="00527CED">
            <w:pPr>
              <w:ind w:firstLine="709"/>
              <w:jc w:val="both"/>
            </w:pPr>
            <w:r>
              <w:t>…</w:t>
            </w:r>
          </w:p>
        </w:tc>
      </w:tr>
      <w:tr w:rsidR="00DE5F67" w:rsidRPr="00A72FAF" w14:paraId="6C58F240" w14:textId="77777777" w:rsidTr="0001728E">
        <w:tc>
          <w:tcPr>
            <w:tcW w:w="7372" w:type="dxa"/>
            <w:tcBorders>
              <w:top w:val="single" w:sz="4" w:space="0" w:color="000000"/>
              <w:left w:val="single" w:sz="4" w:space="0" w:color="000000"/>
              <w:bottom w:val="single" w:sz="4" w:space="0" w:color="000000"/>
            </w:tcBorders>
            <w:shd w:val="clear" w:color="auto" w:fill="auto"/>
          </w:tcPr>
          <w:p w14:paraId="77B9B808" w14:textId="3DCBF597" w:rsidR="00DE5F67" w:rsidRPr="00AC022F" w:rsidRDefault="00D321C1" w:rsidP="00656E6A">
            <w:pPr>
              <w:ind w:firstLine="709"/>
              <w:jc w:val="both"/>
            </w:pPr>
            <w:r w:rsidRPr="00D321C1">
              <w:lastRenderedPageBreak/>
              <w:t xml:space="preserve">208. Документи, визначені в підпункті 13 пункту 206 розділу XIX цього Положення, не подаються заявником, якщо до особи відповідно до </w:t>
            </w:r>
            <w:r w:rsidRPr="00D321C1">
              <w:rPr>
                <w:strike/>
              </w:rPr>
              <w:t xml:space="preserve">Положення про ліцензування та реєстрацію надавачів фінансових послуг </w:t>
            </w:r>
            <w:r w:rsidRPr="00D321C1">
              <w:t>не застосовується критерій оцінки, який ним підтверджується.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AD5EFB0" w14:textId="3B2DEC87" w:rsidR="00DE5F67" w:rsidRPr="00AC022F" w:rsidRDefault="00D321C1" w:rsidP="00656E6A">
            <w:pPr>
              <w:ind w:firstLine="709"/>
              <w:jc w:val="both"/>
            </w:pPr>
            <w:r w:rsidRPr="00D321C1">
              <w:t xml:space="preserve">208. Документи, визначені в підпункті 13 пункту 206 розділу XIX цього Положення, не подаються заявником, якщо до особи відповідно до </w:t>
            </w:r>
            <w:r w:rsidRPr="00D321C1">
              <w:rPr>
                <w:b/>
              </w:rPr>
              <w:t>Положення про авторизацію надавачів фінансових послуг</w:t>
            </w:r>
            <w:r w:rsidRPr="00D321C1">
              <w:t xml:space="preserve"> не застосовується критерій оцінки, який ним підтверджується.</w:t>
            </w:r>
          </w:p>
        </w:tc>
      </w:tr>
      <w:tr w:rsidR="00D321C1" w:rsidRPr="00A72FAF" w14:paraId="3030DA6B" w14:textId="77777777" w:rsidTr="0001728E">
        <w:tc>
          <w:tcPr>
            <w:tcW w:w="7372" w:type="dxa"/>
            <w:tcBorders>
              <w:top w:val="single" w:sz="4" w:space="0" w:color="000000"/>
              <w:left w:val="single" w:sz="4" w:space="0" w:color="000000"/>
              <w:bottom w:val="single" w:sz="4" w:space="0" w:color="000000"/>
            </w:tcBorders>
            <w:shd w:val="clear" w:color="auto" w:fill="auto"/>
          </w:tcPr>
          <w:p w14:paraId="545BBEE8" w14:textId="77777777" w:rsidR="00D321C1" w:rsidRDefault="00240A00" w:rsidP="00656E6A">
            <w:pPr>
              <w:ind w:firstLine="709"/>
              <w:jc w:val="both"/>
            </w:pPr>
            <w:r w:rsidRPr="00240A00">
              <w:t>210. Платіжні установи, малі платіжні установи, установи електронних грошей, оператори поштового зв'язку</w:t>
            </w:r>
            <w:r w:rsidRPr="00240A00">
              <w:rPr>
                <w:strike/>
              </w:rPr>
              <w:t xml:space="preserve">, інші фінансові установи </w:t>
            </w:r>
            <w:r w:rsidRPr="00240A00">
              <w:t>для розширення авторизації подають до Національного банку такі документи:</w:t>
            </w:r>
          </w:p>
          <w:p w14:paraId="4BA7D5B7" w14:textId="4F26D236" w:rsidR="00240A00" w:rsidRPr="00AC022F" w:rsidRDefault="00240A00" w:rsidP="00656E6A">
            <w:pPr>
              <w:ind w:firstLine="709"/>
              <w:jc w:val="both"/>
            </w:pP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17E4C12" w14:textId="77777777" w:rsidR="00D321C1" w:rsidRDefault="00240A00" w:rsidP="00656E6A">
            <w:pPr>
              <w:ind w:firstLine="709"/>
              <w:jc w:val="both"/>
            </w:pPr>
            <w:r w:rsidRPr="00240A00">
              <w:t>210. Платіжні установи, малі платіжні установи, установи електронних грошей, оператори поштового зв'язку для розширення авторизації подають до Національного банку такі документи:</w:t>
            </w:r>
          </w:p>
          <w:p w14:paraId="00BEBBA2" w14:textId="24A2534C" w:rsidR="00240A00" w:rsidRPr="00AC022F" w:rsidRDefault="00240A00" w:rsidP="00656E6A">
            <w:pPr>
              <w:ind w:firstLine="709"/>
              <w:jc w:val="both"/>
            </w:pPr>
            <w:r>
              <w:t>…</w:t>
            </w:r>
          </w:p>
        </w:tc>
      </w:tr>
      <w:tr w:rsidR="00DE5F67" w:rsidRPr="00A72FAF" w14:paraId="61BB93B3" w14:textId="77777777" w:rsidTr="0001728E">
        <w:tc>
          <w:tcPr>
            <w:tcW w:w="7372" w:type="dxa"/>
            <w:tcBorders>
              <w:top w:val="single" w:sz="4" w:space="0" w:color="000000"/>
              <w:left w:val="single" w:sz="4" w:space="0" w:color="000000"/>
              <w:bottom w:val="single" w:sz="4" w:space="0" w:color="000000"/>
            </w:tcBorders>
            <w:shd w:val="clear" w:color="auto" w:fill="auto"/>
          </w:tcPr>
          <w:p w14:paraId="0D1A657E" w14:textId="2F627B00" w:rsidR="00DC7C5B" w:rsidRDefault="00DC7C5B" w:rsidP="00DC7C5B">
            <w:pPr>
              <w:ind w:firstLine="709"/>
              <w:jc w:val="both"/>
            </w:pPr>
            <w:r>
              <w:t>214. Комітет з нагляду за банками/Комітет з нагляду за небанківськими установами протягом 60 робочих днів із дня одержання повного пакета документів, визначених у цьому Положенні:</w:t>
            </w:r>
          </w:p>
          <w:p w14:paraId="70158371" w14:textId="77777777" w:rsidR="00DC7C5B" w:rsidRDefault="00DC7C5B" w:rsidP="00DC7C5B">
            <w:pPr>
              <w:ind w:firstLine="709"/>
              <w:jc w:val="both"/>
            </w:pPr>
          </w:p>
          <w:p w14:paraId="1AAEB6E2" w14:textId="77777777" w:rsidR="00DE5F67" w:rsidRDefault="00DC7C5B" w:rsidP="00DC7C5B">
            <w:pPr>
              <w:ind w:firstLine="709"/>
              <w:jc w:val="both"/>
            </w:pPr>
            <w:r>
              <w:t>1) щодо заявників, передбачених у підпунктах 1-</w:t>
            </w:r>
            <w:r w:rsidRPr="00DC7C5B">
              <w:rPr>
                <w:strike/>
              </w:rPr>
              <w:t>5</w:t>
            </w:r>
            <w:r>
              <w:t xml:space="preserve"> пункту 201 розділу XVIII цього Положення, - приймає рішення про включення до Реєстру та видачу ліцензії;</w:t>
            </w:r>
          </w:p>
          <w:p w14:paraId="36223EF5" w14:textId="0D52F34B" w:rsidR="00DC7C5B" w:rsidRPr="00AC022F" w:rsidRDefault="00DC7C5B" w:rsidP="00DC7C5B">
            <w:pPr>
              <w:ind w:firstLine="709"/>
              <w:jc w:val="both"/>
            </w:pP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0CE1F1A1" w14:textId="4202E4FF" w:rsidR="00DC7C5B" w:rsidRDefault="00DC7C5B" w:rsidP="00DC7C5B">
            <w:pPr>
              <w:ind w:firstLine="709"/>
              <w:jc w:val="both"/>
            </w:pPr>
            <w:r>
              <w:t>214. Комітет з нагляду за банками/Комітет з нагляду за небанківськими установами протягом 60 робочих днів із дня одержання повного пакета документів, визначених у цьому Положенні:</w:t>
            </w:r>
          </w:p>
          <w:p w14:paraId="0417F111" w14:textId="77777777" w:rsidR="00DC7C5B" w:rsidRDefault="00DC7C5B" w:rsidP="00DC7C5B">
            <w:pPr>
              <w:ind w:firstLine="709"/>
              <w:jc w:val="both"/>
            </w:pPr>
          </w:p>
          <w:p w14:paraId="2752D25D" w14:textId="77777777" w:rsidR="00DE5F67" w:rsidRDefault="00DC7C5B" w:rsidP="00DC7C5B">
            <w:pPr>
              <w:ind w:firstLine="709"/>
              <w:jc w:val="both"/>
            </w:pPr>
            <w:r>
              <w:t>1) щодо заявників, передбачених у підпунктах 1-</w:t>
            </w:r>
            <w:r w:rsidRPr="00DC7C5B">
              <w:rPr>
                <w:b/>
              </w:rPr>
              <w:t>4</w:t>
            </w:r>
            <w:r>
              <w:t xml:space="preserve"> пункту 201 розділу XVIII цього Положення, - приймає рішення про включення до Реєстру та видачу ліцензії;</w:t>
            </w:r>
          </w:p>
          <w:p w14:paraId="5AD6139F" w14:textId="44B11D6E" w:rsidR="00DC7C5B" w:rsidRPr="00AC022F" w:rsidRDefault="00DC7C5B" w:rsidP="00DC7C5B">
            <w:pPr>
              <w:ind w:firstLine="709"/>
              <w:jc w:val="both"/>
            </w:pPr>
            <w:r>
              <w:t>…</w:t>
            </w:r>
          </w:p>
        </w:tc>
      </w:tr>
      <w:tr w:rsidR="00DE5F67" w:rsidRPr="00A72FAF" w14:paraId="6E9E1AC9" w14:textId="77777777" w:rsidTr="0001728E">
        <w:tc>
          <w:tcPr>
            <w:tcW w:w="7372" w:type="dxa"/>
            <w:tcBorders>
              <w:top w:val="single" w:sz="4" w:space="0" w:color="000000"/>
              <w:left w:val="single" w:sz="4" w:space="0" w:color="000000"/>
              <w:bottom w:val="single" w:sz="4" w:space="0" w:color="000000"/>
            </w:tcBorders>
            <w:shd w:val="clear" w:color="auto" w:fill="auto"/>
          </w:tcPr>
          <w:p w14:paraId="1BEAFF19" w14:textId="138D86E7" w:rsidR="00357B1D" w:rsidRDefault="00357B1D" w:rsidP="00357B1D">
            <w:pPr>
              <w:ind w:firstLine="709"/>
              <w:jc w:val="both"/>
            </w:pPr>
            <w:r>
              <w:t>215. Національний банк у разі прийняття рішення про видачу ліцензії та/або рішення про включення до Реєстру не пізніше наступного робочого дня вносить запис про авторизацію до Реєстру, розміщує відповідну інформацію на сторінці офіційного Інтернет-</w:t>
            </w:r>
            <w:r>
              <w:lastRenderedPageBreak/>
              <w:t>представництва Національного банку та протягом трьох робочих днів після прийняття рішення повідомляє про це заявника шляхом направлення у формі електронного документа:</w:t>
            </w:r>
          </w:p>
          <w:p w14:paraId="377CF547" w14:textId="77777777" w:rsidR="00357B1D" w:rsidRDefault="00357B1D" w:rsidP="00357B1D">
            <w:pPr>
              <w:ind w:firstLine="709"/>
              <w:jc w:val="both"/>
            </w:pPr>
          </w:p>
          <w:p w14:paraId="530957DD" w14:textId="77777777" w:rsidR="00DE5F67" w:rsidRDefault="00357B1D" w:rsidP="00357B1D">
            <w:pPr>
              <w:ind w:firstLine="709"/>
              <w:jc w:val="both"/>
            </w:pPr>
            <w:r>
              <w:t>1) заявникам, визначеним у підпунктах 1-</w:t>
            </w:r>
            <w:r w:rsidRPr="00357B1D">
              <w:rPr>
                <w:strike/>
              </w:rPr>
              <w:t>5</w:t>
            </w:r>
            <w:r>
              <w:t xml:space="preserve"> пункту 201 розділу XVIII цього Положення, - витягу з Реєстру, оформленого за зразком, наведеним у додатку 8 до цього Положення;</w:t>
            </w:r>
          </w:p>
          <w:p w14:paraId="25E9B62D" w14:textId="43048E8D" w:rsidR="00357B1D" w:rsidRPr="00AC022F" w:rsidRDefault="00357B1D" w:rsidP="00357B1D">
            <w:pPr>
              <w:ind w:firstLine="709"/>
              <w:jc w:val="both"/>
            </w:pPr>
            <w:r>
              <w:t>…</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23D4513E" w14:textId="24F1DC24" w:rsidR="00357B1D" w:rsidRDefault="00357B1D" w:rsidP="00357B1D">
            <w:pPr>
              <w:ind w:firstLine="709"/>
              <w:jc w:val="both"/>
            </w:pPr>
            <w:r>
              <w:lastRenderedPageBreak/>
              <w:t>215. Національний банк у разі прийняття рішення про видачу ліцензії та/або рішення про включення до Реєстру не пізніше наступного робочого дня вносить запис про авторизацію до Реєстру, розміщує відповідну інформацію на сторінці офіційного Інтернет-</w:t>
            </w:r>
            <w:r>
              <w:lastRenderedPageBreak/>
              <w:t>представництва Національного банку та протягом трьох робочих днів після прийняття рішення повідомляє про це заявника шляхом направлення у формі електронного документа:</w:t>
            </w:r>
          </w:p>
          <w:p w14:paraId="6D9717CF" w14:textId="77777777" w:rsidR="00357B1D" w:rsidRDefault="00357B1D" w:rsidP="00357B1D">
            <w:pPr>
              <w:ind w:firstLine="709"/>
              <w:jc w:val="both"/>
            </w:pPr>
          </w:p>
          <w:p w14:paraId="50897A43" w14:textId="233D890C" w:rsidR="00DE5F67" w:rsidRDefault="00357B1D" w:rsidP="00357B1D">
            <w:pPr>
              <w:ind w:firstLine="709"/>
              <w:jc w:val="both"/>
            </w:pPr>
            <w:r>
              <w:t>1) заявникам, визначеним у підпунктах 1-</w:t>
            </w:r>
            <w:r w:rsidRPr="00357B1D">
              <w:rPr>
                <w:b/>
              </w:rPr>
              <w:t>4</w:t>
            </w:r>
            <w:r>
              <w:t xml:space="preserve"> пункту 201 розділу XVIII цього Положення, - витягу з Реєстру, оформленого за зразком, наведеним у додатку 8 до цього Положення;</w:t>
            </w:r>
          </w:p>
          <w:p w14:paraId="11FE94C6" w14:textId="5FA751EF" w:rsidR="00357B1D" w:rsidRPr="00AC022F" w:rsidRDefault="00357B1D" w:rsidP="00656E6A">
            <w:pPr>
              <w:ind w:firstLine="709"/>
              <w:jc w:val="both"/>
            </w:pPr>
            <w:r>
              <w:t>…</w:t>
            </w:r>
          </w:p>
        </w:tc>
      </w:tr>
      <w:tr w:rsidR="00C95CD3" w:rsidRPr="00A72FAF" w14:paraId="2B2AAC7B" w14:textId="77777777" w:rsidTr="0001728E">
        <w:tc>
          <w:tcPr>
            <w:tcW w:w="7372" w:type="dxa"/>
            <w:tcBorders>
              <w:top w:val="single" w:sz="4" w:space="0" w:color="000000"/>
              <w:left w:val="single" w:sz="4" w:space="0" w:color="000000"/>
              <w:bottom w:val="single" w:sz="4" w:space="0" w:color="000000"/>
            </w:tcBorders>
            <w:shd w:val="clear" w:color="auto" w:fill="auto"/>
          </w:tcPr>
          <w:p w14:paraId="64C8ABAC" w14:textId="77777777" w:rsidR="00C95CD3" w:rsidRDefault="00C95CD3" w:rsidP="00C95CD3">
            <w:pPr>
              <w:ind w:firstLine="709"/>
              <w:jc w:val="right"/>
            </w:pPr>
            <w:r>
              <w:lastRenderedPageBreak/>
              <w:t>Додаток 2</w:t>
            </w:r>
          </w:p>
          <w:p w14:paraId="016EC446" w14:textId="77777777" w:rsidR="00C95CD3" w:rsidRDefault="00C95CD3" w:rsidP="00C95CD3">
            <w:pPr>
              <w:ind w:firstLine="709"/>
              <w:jc w:val="both"/>
            </w:pPr>
          </w:p>
          <w:p w14:paraId="116C5C4B" w14:textId="77777777" w:rsidR="00C95CD3" w:rsidRDefault="00C95CD3" w:rsidP="00C95CD3">
            <w:pPr>
              <w:ind w:rightChars="-324" w:right="-778"/>
              <w:jc w:val="center"/>
              <w:rPr>
                <w:rFonts w:eastAsia="SimSun"/>
                <w:noProof/>
                <w:lang w:val="az-Cyrl-AZ" w:eastAsia="uk-UA"/>
              </w:rPr>
            </w:pPr>
            <w:r>
              <w:rPr>
                <w:noProof/>
                <w:color w:val="000000"/>
                <w:lang w:val="az-Cyrl-AZ"/>
              </w:rPr>
              <w:t xml:space="preserve">                                                                               Таблиця 2</w:t>
            </w:r>
          </w:p>
          <w:tbl>
            <w:tblPr>
              <w:tblW w:w="6976"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839"/>
              <w:gridCol w:w="4578"/>
              <w:gridCol w:w="1559"/>
            </w:tblGrid>
            <w:tr w:rsidR="00C95CD3" w14:paraId="6C63C6EC"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051D58D5" w14:textId="77777777" w:rsidR="00C95CD3" w:rsidRDefault="00C95CD3" w:rsidP="00C95CD3">
                  <w:pPr>
                    <w:jc w:val="center"/>
                    <w:rPr>
                      <w:noProof/>
                      <w:lang w:val="az-Cyrl-AZ"/>
                    </w:rPr>
                  </w:pPr>
                  <w:bookmarkStart w:id="0" w:name="1032" w:colFirst="2" w:colLast="2"/>
                  <w:bookmarkStart w:id="1" w:name="1031" w:colFirst="1" w:colLast="1"/>
                  <w:bookmarkStart w:id="2" w:name="1030" w:colFirst="0" w:colLast="0"/>
                  <w:r>
                    <w:rPr>
                      <w:noProof/>
                      <w:color w:val="000000"/>
                      <w:lang w:val="az-Cyrl-AZ"/>
                    </w:rPr>
                    <w:t>№ з/п</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51E5891B" w14:textId="77777777" w:rsidR="00C95CD3" w:rsidRDefault="00C95CD3" w:rsidP="00C95CD3">
                  <w:pPr>
                    <w:jc w:val="center"/>
                    <w:rPr>
                      <w:noProof/>
                      <w:lang w:val="az-Cyrl-AZ"/>
                    </w:rPr>
                  </w:pPr>
                  <w:r>
                    <w:rPr>
                      <w:noProof/>
                      <w:color w:val="000000"/>
                      <w:lang w:val="az-Cyrl-AZ"/>
                    </w:rPr>
                    <w:t>Надавач фінансових платіжних послуг</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6DC9A8F6" w14:textId="77777777" w:rsidR="00C95CD3" w:rsidRDefault="00C95CD3" w:rsidP="00C95CD3">
                  <w:pPr>
                    <w:jc w:val="center"/>
                    <w:rPr>
                      <w:noProof/>
                      <w:lang w:val="az-Cyrl-AZ"/>
                    </w:rPr>
                  </w:pPr>
                  <w:r>
                    <w:rPr>
                      <w:noProof/>
                      <w:color w:val="000000"/>
                      <w:lang w:val="az-Cyrl-AZ"/>
                    </w:rPr>
                    <w:t>Місце для відмітки</w:t>
                  </w:r>
                </w:p>
              </w:tc>
            </w:tr>
            <w:tr w:rsidR="00C95CD3" w14:paraId="58676D45"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4AD338C1" w14:textId="77777777" w:rsidR="00C95CD3" w:rsidRDefault="00C95CD3" w:rsidP="00C95CD3">
                  <w:pPr>
                    <w:jc w:val="center"/>
                    <w:rPr>
                      <w:noProof/>
                      <w:lang w:val="az-Cyrl-AZ"/>
                    </w:rPr>
                  </w:pPr>
                  <w:bookmarkStart w:id="3" w:name="1035" w:colFirst="2" w:colLast="2"/>
                  <w:bookmarkStart w:id="4" w:name="1034" w:colFirst="1" w:colLast="1"/>
                  <w:bookmarkStart w:id="5" w:name="1033" w:colFirst="0" w:colLast="0"/>
                  <w:bookmarkEnd w:id="0"/>
                  <w:bookmarkEnd w:id="1"/>
                  <w:bookmarkEnd w:id="2"/>
                  <w:r>
                    <w:rPr>
                      <w:noProof/>
                      <w:color w:val="000000"/>
                      <w:lang w:val="az-Cyrl-AZ"/>
                    </w:rPr>
                    <w:t>1</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2435290B" w14:textId="77777777" w:rsidR="00C95CD3" w:rsidRDefault="00C95CD3" w:rsidP="00C95CD3">
                  <w:pPr>
                    <w:jc w:val="center"/>
                    <w:rPr>
                      <w:noProof/>
                      <w:lang w:val="az-Cyrl-AZ"/>
                    </w:rPr>
                  </w:pPr>
                  <w:r>
                    <w:rPr>
                      <w:noProof/>
                      <w:color w:val="000000"/>
                      <w:lang w:val="az-Cyrl-AZ"/>
                    </w:rPr>
                    <w:t>2</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2674582D" w14:textId="77777777" w:rsidR="00C95CD3" w:rsidRDefault="00C95CD3" w:rsidP="00C95CD3">
                  <w:pPr>
                    <w:jc w:val="center"/>
                    <w:rPr>
                      <w:noProof/>
                      <w:lang w:val="az-Cyrl-AZ"/>
                    </w:rPr>
                  </w:pPr>
                  <w:r>
                    <w:rPr>
                      <w:noProof/>
                      <w:color w:val="000000"/>
                      <w:lang w:val="az-Cyrl-AZ"/>
                    </w:rPr>
                    <w:t>3</w:t>
                  </w:r>
                </w:p>
              </w:tc>
            </w:tr>
            <w:tr w:rsidR="00C95CD3" w14:paraId="051C4C16"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12D7CF61" w14:textId="77777777" w:rsidR="00C95CD3" w:rsidRDefault="00C95CD3" w:rsidP="00C95CD3">
                  <w:pPr>
                    <w:jc w:val="center"/>
                    <w:rPr>
                      <w:noProof/>
                      <w:lang w:val="az-Cyrl-AZ"/>
                    </w:rPr>
                  </w:pPr>
                  <w:bookmarkStart w:id="6" w:name="1038" w:colFirst="2" w:colLast="2"/>
                  <w:bookmarkStart w:id="7" w:name="1037" w:colFirst="1" w:colLast="1"/>
                  <w:bookmarkStart w:id="8" w:name="1036" w:colFirst="0" w:colLast="0"/>
                  <w:bookmarkEnd w:id="3"/>
                  <w:bookmarkEnd w:id="4"/>
                  <w:bookmarkEnd w:id="5"/>
                  <w:r>
                    <w:rPr>
                      <w:noProof/>
                      <w:color w:val="000000"/>
                      <w:lang w:val="az-Cyrl-AZ"/>
                    </w:rPr>
                    <w:t>1</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7C3B7182" w14:textId="77777777" w:rsidR="00C95CD3" w:rsidRDefault="00C95CD3" w:rsidP="00C95CD3">
                  <w:pPr>
                    <w:jc w:val="both"/>
                    <w:rPr>
                      <w:noProof/>
                      <w:lang w:val="az-Cyrl-AZ"/>
                    </w:rPr>
                  </w:pPr>
                  <w:r>
                    <w:rPr>
                      <w:noProof/>
                      <w:color w:val="000000"/>
                      <w:lang w:val="az-Cyrl-AZ"/>
                    </w:rPr>
                    <w:t>Платіжна установа</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0F7E8E0D" w14:textId="77777777" w:rsidR="00C95CD3" w:rsidRDefault="00C95CD3" w:rsidP="00C95CD3">
                  <w:pPr>
                    <w:jc w:val="center"/>
                    <w:rPr>
                      <w:noProof/>
                      <w:lang w:val="az-Cyrl-AZ"/>
                    </w:rPr>
                  </w:pPr>
                  <w:r>
                    <w:rPr>
                      <w:noProof/>
                      <w:lang w:eastAsia="uk-UA"/>
                    </w:rPr>
                    <w:drawing>
                      <wp:inline distT="0" distB="0" distL="0" distR="0" wp14:anchorId="6CECB417" wp14:editId="4FC5C3D3">
                        <wp:extent cx="203200" cy="20320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C95CD3" w14:paraId="0DAC5391"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299FA6C9" w14:textId="77777777" w:rsidR="00C95CD3" w:rsidRDefault="00C95CD3" w:rsidP="00C95CD3">
                  <w:pPr>
                    <w:jc w:val="center"/>
                    <w:rPr>
                      <w:noProof/>
                      <w:lang w:val="az-Cyrl-AZ"/>
                    </w:rPr>
                  </w:pPr>
                  <w:bookmarkStart w:id="9" w:name="1041" w:colFirst="2" w:colLast="2"/>
                  <w:bookmarkStart w:id="10" w:name="1040" w:colFirst="1" w:colLast="1"/>
                  <w:bookmarkStart w:id="11" w:name="1039" w:colFirst="0" w:colLast="0"/>
                  <w:bookmarkEnd w:id="6"/>
                  <w:bookmarkEnd w:id="7"/>
                  <w:bookmarkEnd w:id="8"/>
                  <w:r>
                    <w:rPr>
                      <w:noProof/>
                      <w:color w:val="000000"/>
                      <w:lang w:val="az-Cyrl-AZ"/>
                    </w:rPr>
                    <w:t>2</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6CCE28BC" w14:textId="77777777" w:rsidR="00C95CD3" w:rsidRDefault="00C95CD3" w:rsidP="00C95CD3">
                  <w:pPr>
                    <w:jc w:val="both"/>
                    <w:rPr>
                      <w:noProof/>
                      <w:lang w:val="az-Cyrl-AZ"/>
                    </w:rPr>
                  </w:pPr>
                  <w:r>
                    <w:rPr>
                      <w:noProof/>
                      <w:color w:val="000000"/>
                      <w:lang w:val="az-Cyrl-AZ"/>
                    </w:rPr>
                    <w:t>Мала платіжна установа</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3BFDAB95" w14:textId="77777777" w:rsidR="00C95CD3" w:rsidRDefault="00C95CD3" w:rsidP="00C95CD3">
                  <w:pPr>
                    <w:jc w:val="center"/>
                    <w:rPr>
                      <w:noProof/>
                      <w:lang w:val="az-Cyrl-AZ"/>
                    </w:rPr>
                  </w:pPr>
                  <w:r>
                    <w:rPr>
                      <w:noProof/>
                      <w:lang w:eastAsia="uk-UA"/>
                    </w:rPr>
                    <w:drawing>
                      <wp:inline distT="0" distB="0" distL="0" distR="0" wp14:anchorId="70F65E06" wp14:editId="36820D5B">
                        <wp:extent cx="203200" cy="2032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C95CD3" w14:paraId="3F40F5A3"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270E8C63" w14:textId="77777777" w:rsidR="00C95CD3" w:rsidRDefault="00C95CD3" w:rsidP="00C95CD3">
                  <w:pPr>
                    <w:jc w:val="center"/>
                    <w:rPr>
                      <w:noProof/>
                      <w:lang w:val="az-Cyrl-AZ"/>
                    </w:rPr>
                  </w:pPr>
                  <w:bookmarkStart w:id="12" w:name="1044" w:colFirst="2" w:colLast="2"/>
                  <w:bookmarkStart w:id="13" w:name="1043" w:colFirst="1" w:colLast="1"/>
                  <w:bookmarkStart w:id="14" w:name="1042" w:colFirst="0" w:colLast="0"/>
                  <w:bookmarkEnd w:id="9"/>
                  <w:bookmarkEnd w:id="10"/>
                  <w:bookmarkEnd w:id="11"/>
                  <w:r>
                    <w:rPr>
                      <w:noProof/>
                      <w:color w:val="000000"/>
                      <w:lang w:val="az-Cyrl-AZ"/>
                    </w:rPr>
                    <w:t>3</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742C79F8" w14:textId="77777777" w:rsidR="00C95CD3" w:rsidRDefault="00C95CD3" w:rsidP="00C95CD3">
                  <w:pPr>
                    <w:jc w:val="both"/>
                    <w:rPr>
                      <w:noProof/>
                      <w:lang w:val="az-Cyrl-AZ"/>
                    </w:rPr>
                  </w:pPr>
                  <w:r>
                    <w:rPr>
                      <w:noProof/>
                      <w:color w:val="000000"/>
                      <w:lang w:val="az-Cyrl-AZ"/>
                    </w:rPr>
                    <w:t>Установа електронних грошей</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69500E49" w14:textId="77777777" w:rsidR="00C95CD3" w:rsidRDefault="00C95CD3" w:rsidP="00C95CD3">
                  <w:pPr>
                    <w:jc w:val="center"/>
                    <w:rPr>
                      <w:noProof/>
                      <w:lang w:val="az-Cyrl-AZ"/>
                    </w:rPr>
                  </w:pPr>
                  <w:r>
                    <w:rPr>
                      <w:noProof/>
                      <w:lang w:eastAsia="uk-UA"/>
                    </w:rPr>
                    <w:drawing>
                      <wp:inline distT="0" distB="0" distL="0" distR="0" wp14:anchorId="36473B98" wp14:editId="65C60065">
                        <wp:extent cx="203200" cy="2032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C95CD3" w14:paraId="127F6A9B"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3A1C565E" w14:textId="77777777" w:rsidR="00C95CD3" w:rsidRDefault="00C95CD3" w:rsidP="00C95CD3">
                  <w:pPr>
                    <w:jc w:val="center"/>
                    <w:rPr>
                      <w:noProof/>
                      <w:lang w:val="az-Cyrl-AZ"/>
                    </w:rPr>
                  </w:pPr>
                  <w:bookmarkStart w:id="15" w:name="1047" w:colFirst="2" w:colLast="2"/>
                  <w:bookmarkStart w:id="16" w:name="1046" w:colFirst="1" w:colLast="1"/>
                  <w:bookmarkStart w:id="17" w:name="1045" w:colFirst="0" w:colLast="0"/>
                  <w:bookmarkEnd w:id="12"/>
                  <w:bookmarkEnd w:id="13"/>
                  <w:bookmarkEnd w:id="14"/>
                  <w:r>
                    <w:rPr>
                      <w:noProof/>
                      <w:color w:val="000000"/>
                      <w:lang w:val="az-Cyrl-AZ"/>
                    </w:rPr>
                    <w:t>4</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6C2A1A0E" w14:textId="77777777" w:rsidR="00C95CD3" w:rsidRDefault="00C95CD3" w:rsidP="00C95CD3">
                  <w:pPr>
                    <w:jc w:val="both"/>
                    <w:rPr>
                      <w:noProof/>
                      <w:lang w:val="az-Cyrl-AZ"/>
                    </w:rPr>
                  </w:pPr>
                  <w:r>
                    <w:rPr>
                      <w:noProof/>
                      <w:color w:val="000000"/>
                      <w:lang w:val="az-Cyrl-AZ"/>
                    </w:rPr>
                    <w:t>Філія іноземної платіжної установи</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263676FC" w14:textId="77777777" w:rsidR="00C95CD3" w:rsidRDefault="00C95CD3" w:rsidP="00C95CD3">
                  <w:pPr>
                    <w:jc w:val="center"/>
                    <w:rPr>
                      <w:noProof/>
                      <w:lang w:val="az-Cyrl-AZ"/>
                    </w:rPr>
                  </w:pPr>
                  <w:r>
                    <w:rPr>
                      <w:noProof/>
                      <w:lang w:eastAsia="uk-UA"/>
                    </w:rPr>
                    <w:drawing>
                      <wp:inline distT="0" distB="0" distL="0" distR="0" wp14:anchorId="780A1C26" wp14:editId="36E6C881">
                        <wp:extent cx="203200" cy="20320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C95CD3" w14:paraId="1E306CDF"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3D29739B" w14:textId="77777777" w:rsidR="00C95CD3" w:rsidRDefault="00C95CD3" w:rsidP="00C95CD3">
                  <w:pPr>
                    <w:jc w:val="center"/>
                    <w:rPr>
                      <w:noProof/>
                      <w:lang w:val="az-Cyrl-AZ"/>
                    </w:rPr>
                  </w:pPr>
                  <w:bookmarkStart w:id="18" w:name="1050" w:colFirst="2" w:colLast="2"/>
                  <w:bookmarkStart w:id="19" w:name="1049" w:colFirst="1" w:colLast="1"/>
                  <w:bookmarkStart w:id="20" w:name="1048" w:colFirst="0" w:colLast="0"/>
                  <w:bookmarkEnd w:id="15"/>
                  <w:bookmarkEnd w:id="16"/>
                  <w:bookmarkEnd w:id="17"/>
                  <w:r>
                    <w:rPr>
                      <w:noProof/>
                      <w:color w:val="000000"/>
                      <w:lang w:val="az-Cyrl-AZ"/>
                    </w:rPr>
                    <w:t>5</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7A44DD18" w14:textId="77777777" w:rsidR="00C95CD3" w:rsidRDefault="00C95CD3" w:rsidP="00C95CD3">
                  <w:pPr>
                    <w:jc w:val="both"/>
                    <w:rPr>
                      <w:noProof/>
                      <w:lang w:val="az-Cyrl-AZ"/>
                    </w:rPr>
                  </w:pPr>
                  <w:r>
                    <w:rPr>
                      <w:noProof/>
                      <w:color w:val="000000"/>
                      <w:lang w:val="az-Cyrl-AZ"/>
                    </w:rPr>
                    <w:t>Філія іноземної установи електронних грошей</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3EE2CF1D" w14:textId="77777777" w:rsidR="00C95CD3" w:rsidRDefault="00C95CD3" w:rsidP="00C95CD3">
                  <w:pPr>
                    <w:jc w:val="center"/>
                    <w:rPr>
                      <w:noProof/>
                      <w:lang w:val="az-Cyrl-AZ"/>
                    </w:rPr>
                  </w:pPr>
                  <w:r>
                    <w:rPr>
                      <w:noProof/>
                      <w:lang w:eastAsia="uk-UA"/>
                    </w:rPr>
                    <w:drawing>
                      <wp:inline distT="0" distB="0" distL="0" distR="0" wp14:anchorId="4EA6C984" wp14:editId="6F8D9FD2">
                        <wp:extent cx="203200" cy="2032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C95CD3" w14:paraId="3174D2F9"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42CD589D" w14:textId="77777777" w:rsidR="00C95CD3" w:rsidRPr="00C95CD3" w:rsidRDefault="00C95CD3" w:rsidP="00C95CD3">
                  <w:pPr>
                    <w:jc w:val="center"/>
                    <w:rPr>
                      <w:strike/>
                      <w:noProof/>
                      <w:lang w:val="az-Cyrl-AZ"/>
                    </w:rPr>
                  </w:pPr>
                  <w:bookmarkStart w:id="21" w:name="1053" w:colFirst="2" w:colLast="2"/>
                  <w:bookmarkStart w:id="22" w:name="1052" w:colFirst="1" w:colLast="1"/>
                  <w:bookmarkStart w:id="23" w:name="1051" w:colFirst="0" w:colLast="0"/>
                  <w:bookmarkEnd w:id="18"/>
                  <w:bookmarkEnd w:id="19"/>
                  <w:bookmarkEnd w:id="20"/>
                  <w:r w:rsidRPr="00C95CD3">
                    <w:rPr>
                      <w:strike/>
                      <w:noProof/>
                      <w:color w:val="000000"/>
                      <w:lang w:val="az-Cyrl-AZ"/>
                    </w:rPr>
                    <w:t>6</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5ACD6250" w14:textId="77777777" w:rsidR="00C95CD3" w:rsidRPr="00C95CD3" w:rsidRDefault="00C95CD3" w:rsidP="00C95CD3">
                  <w:pPr>
                    <w:jc w:val="both"/>
                    <w:rPr>
                      <w:strike/>
                      <w:noProof/>
                      <w:lang w:val="az-Cyrl-AZ"/>
                    </w:rPr>
                  </w:pPr>
                  <w:r w:rsidRPr="00C95CD3">
                    <w:rPr>
                      <w:strike/>
                      <w:noProof/>
                      <w:color w:val="000000"/>
                      <w:lang w:val="az-Cyrl-AZ"/>
                    </w:rPr>
                    <w:t>Інша фінансова установа</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14418AC1" w14:textId="77777777" w:rsidR="00C95CD3" w:rsidRPr="00C95CD3" w:rsidRDefault="00C95CD3" w:rsidP="00C95CD3">
                  <w:pPr>
                    <w:jc w:val="center"/>
                    <w:rPr>
                      <w:strike/>
                      <w:noProof/>
                      <w:lang w:val="az-Cyrl-AZ"/>
                    </w:rPr>
                  </w:pPr>
                  <w:r w:rsidRPr="00C95CD3">
                    <w:rPr>
                      <w:strike/>
                      <w:noProof/>
                      <w:lang w:eastAsia="uk-UA"/>
                    </w:rPr>
                    <w:drawing>
                      <wp:inline distT="0" distB="0" distL="0" distR="0" wp14:anchorId="27393772" wp14:editId="5910E981">
                        <wp:extent cx="203200" cy="2032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C95CD3" w14:paraId="22AD4996"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69CE7185" w14:textId="77777777" w:rsidR="00C95CD3" w:rsidRPr="00C95CD3" w:rsidRDefault="00C95CD3" w:rsidP="00C95CD3">
                  <w:pPr>
                    <w:jc w:val="center"/>
                    <w:rPr>
                      <w:strike/>
                      <w:noProof/>
                      <w:lang w:val="az-Cyrl-AZ"/>
                    </w:rPr>
                  </w:pPr>
                  <w:bookmarkStart w:id="24" w:name="1056" w:colFirst="2" w:colLast="2"/>
                  <w:bookmarkStart w:id="25" w:name="1055" w:colFirst="1" w:colLast="1"/>
                  <w:bookmarkStart w:id="26" w:name="1054" w:colFirst="0" w:colLast="0"/>
                  <w:bookmarkEnd w:id="21"/>
                  <w:bookmarkEnd w:id="22"/>
                  <w:bookmarkEnd w:id="23"/>
                  <w:r w:rsidRPr="00C95CD3">
                    <w:rPr>
                      <w:strike/>
                      <w:noProof/>
                      <w:color w:val="000000"/>
                      <w:lang w:val="az-Cyrl-AZ"/>
                    </w:rPr>
                    <w:t>7</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2FE5FE11" w14:textId="77777777" w:rsidR="00C95CD3" w:rsidRDefault="00C95CD3" w:rsidP="00C95CD3">
                  <w:pPr>
                    <w:jc w:val="both"/>
                    <w:rPr>
                      <w:noProof/>
                      <w:lang w:val="az-Cyrl-AZ"/>
                    </w:rPr>
                  </w:pPr>
                  <w:r>
                    <w:rPr>
                      <w:noProof/>
                      <w:color w:val="000000"/>
                      <w:lang w:val="az-Cyrl-AZ"/>
                    </w:rPr>
                    <w:t>Оператор поштового зв'язку</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2550AA98" w14:textId="77777777" w:rsidR="00C95CD3" w:rsidRDefault="00C95CD3" w:rsidP="00C95CD3">
                  <w:pPr>
                    <w:jc w:val="center"/>
                    <w:rPr>
                      <w:noProof/>
                      <w:lang w:val="az-Cyrl-AZ"/>
                    </w:rPr>
                  </w:pPr>
                  <w:r>
                    <w:rPr>
                      <w:noProof/>
                      <w:lang w:eastAsia="uk-UA"/>
                    </w:rPr>
                    <w:drawing>
                      <wp:inline distT="0" distB="0" distL="0" distR="0" wp14:anchorId="78DAD293" wp14:editId="7DCD5400">
                        <wp:extent cx="203200" cy="2032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bookmarkEnd w:id="24"/>
            <w:bookmarkEnd w:id="25"/>
            <w:bookmarkEnd w:id="26"/>
          </w:tbl>
          <w:p w14:paraId="61795AE1" w14:textId="35FDFC43" w:rsidR="00C95CD3" w:rsidRPr="00AC022F" w:rsidRDefault="00C95CD3" w:rsidP="00C95CD3">
            <w:pPr>
              <w:ind w:firstLine="709"/>
              <w:jc w:val="both"/>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D28B423" w14:textId="77777777" w:rsidR="00C95CD3" w:rsidRDefault="00C95CD3" w:rsidP="00C95CD3">
            <w:pPr>
              <w:ind w:firstLine="709"/>
              <w:jc w:val="right"/>
            </w:pPr>
            <w:r>
              <w:t>Додаток 2</w:t>
            </w:r>
          </w:p>
          <w:p w14:paraId="5D936579" w14:textId="77777777" w:rsidR="00C95CD3" w:rsidRDefault="00C95CD3" w:rsidP="00C95CD3">
            <w:pPr>
              <w:ind w:firstLine="709"/>
              <w:jc w:val="both"/>
            </w:pPr>
          </w:p>
          <w:p w14:paraId="7AA8CD16" w14:textId="77777777" w:rsidR="00C95CD3" w:rsidRDefault="00C95CD3" w:rsidP="00C95CD3">
            <w:pPr>
              <w:ind w:rightChars="-324" w:right="-778"/>
              <w:jc w:val="center"/>
              <w:rPr>
                <w:rFonts w:eastAsia="SimSun"/>
                <w:noProof/>
                <w:lang w:val="az-Cyrl-AZ" w:eastAsia="uk-UA"/>
              </w:rPr>
            </w:pPr>
            <w:r>
              <w:rPr>
                <w:noProof/>
                <w:color w:val="000000"/>
                <w:lang w:val="az-Cyrl-AZ"/>
              </w:rPr>
              <w:t xml:space="preserve">                                                                               Таблиця 2</w:t>
            </w:r>
          </w:p>
          <w:tbl>
            <w:tblPr>
              <w:tblW w:w="6976"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839"/>
              <w:gridCol w:w="4578"/>
              <w:gridCol w:w="1559"/>
            </w:tblGrid>
            <w:tr w:rsidR="00C95CD3" w14:paraId="5820772C"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38D0C80B" w14:textId="77777777" w:rsidR="00C95CD3" w:rsidRDefault="00C95CD3" w:rsidP="00C95CD3">
                  <w:pPr>
                    <w:jc w:val="center"/>
                    <w:rPr>
                      <w:noProof/>
                      <w:lang w:val="az-Cyrl-AZ"/>
                    </w:rPr>
                  </w:pPr>
                  <w:r>
                    <w:rPr>
                      <w:noProof/>
                      <w:color w:val="000000"/>
                      <w:lang w:val="az-Cyrl-AZ"/>
                    </w:rPr>
                    <w:t>№ з/п</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3C971BFF" w14:textId="77777777" w:rsidR="00C95CD3" w:rsidRDefault="00C95CD3" w:rsidP="00C95CD3">
                  <w:pPr>
                    <w:jc w:val="center"/>
                    <w:rPr>
                      <w:noProof/>
                      <w:lang w:val="az-Cyrl-AZ"/>
                    </w:rPr>
                  </w:pPr>
                  <w:r>
                    <w:rPr>
                      <w:noProof/>
                      <w:color w:val="000000"/>
                      <w:lang w:val="az-Cyrl-AZ"/>
                    </w:rPr>
                    <w:t>Надавач фінансових платіжних послуг</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0C19E2DA" w14:textId="77777777" w:rsidR="00C95CD3" w:rsidRDefault="00C95CD3" w:rsidP="00C95CD3">
                  <w:pPr>
                    <w:jc w:val="center"/>
                    <w:rPr>
                      <w:noProof/>
                      <w:lang w:val="az-Cyrl-AZ"/>
                    </w:rPr>
                  </w:pPr>
                  <w:r>
                    <w:rPr>
                      <w:noProof/>
                      <w:color w:val="000000"/>
                      <w:lang w:val="az-Cyrl-AZ"/>
                    </w:rPr>
                    <w:t>Місце для відмітки</w:t>
                  </w:r>
                </w:p>
              </w:tc>
            </w:tr>
            <w:tr w:rsidR="00C95CD3" w14:paraId="2A56139D"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7088B2BD" w14:textId="77777777" w:rsidR="00C95CD3" w:rsidRDefault="00C95CD3" w:rsidP="00C95CD3">
                  <w:pPr>
                    <w:jc w:val="center"/>
                    <w:rPr>
                      <w:noProof/>
                      <w:lang w:val="az-Cyrl-AZ"/>
                    </w:rPr>
                  </w:pPr>
                  <w:r>
                    <w:rPr>
                      <w:noProof/>
                      <w:color w:val="000000"/>
                      <w:lang w:val="az-Cyrl-AZ"/>
                    </w:rPr>
                    <w:t>1</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473E021B" w14:textId="77777777" w:rsidR="00C95CD3" w:rsidRDefault="00C95CD3" w:rsidP="00C95CD3">
                  <w:pPr>
                    <w:jc w:val="center"/>
                    <w:rPr>
                      <w:noProof/>
                      <w:lang w:val="az-Cyrl-AZ"/>
                    </w:rPr>
                  </w:pPr>
                  <w:r>
                    <w:rPr>
                      <w:noProof/>
                      <w:color w:val="000000"/>
                      <w:lang w:val="az-Cyrl-AZ"/>
                    </w:rPr>
                    <w:t>2</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30E3B2FB" w14:textId="77777777" w:rsidR="00C95CD3" w:rsidRDefault="00C95CD3" w:rsidP="00C95CD3">
                  <w:pPr>
                    <w:jc w:val="center"/>
                    <w:rPr>
                      <w:noProof/>
                      <w:lang w:val="az-Cyrl-AZ"/>
                    </w:rPr>
                  </w:pPr>
                  <w:r>
                    <w:rPr>
                      <w:noProof/>
                      <w:color w:val="000000"/>
                      <w:lang w:val="az-Cyrl-AZ"/>
                    </w:rPr>
                    <w:t>3</w:t>
                  </w:r>
                </w:p>
              </w:tc>
            </w:tr>
            <w:tr w:rsidR="00C95CD3" w14:paraId="6938178B"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433B2C00" w14:textId="77777777" w:rsidR="00C95CD3" w:rsidRDefault="00C95CD3" w:rsidP="00C95CD3">
                  <w:pPr>
                    <w:jc w:val="center"/>
                    <w:rPr>
                      <w:noProof/>
                      <w:lang w:val="az-Cyrl-AZ"/>
                    </w:rPr>
                  </w:pPr>
                  <w:r>
                    <w:rPr>
                      <w:noProof/>
                      <w:color w:val="000000"/>
                      <w:lang w:val="az-Cyrl-AZ"/>
                    </w:rPr>
                    <w:t>1</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5013DE28" w14:textId="77777777" w:rsidR="00C95CD3" w:rsidRDefault="00C95CD3" w:rsidP="00C95CD3">
                  <w:pPr>
                    <w:jc w:val="both"/>
                    <w:rPr>
                      <w:noProof/>
                      <w:lang w:val="az-Cyrl-AZ"/>
                    </w:rPr>
                  </w:pPr>
                  <w:r>
                    <w:rPr>
                      <w:noProof/>
                      <w:color w:val="000000"/>
                      <w:lang w:val="az-Cyrl-AZ"/>
                    </w:rPr>
                    <w:t>Платіжна установа</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253E7C6D" w14:textId="77777777" w:rsidR="00C95CD3" w:rsidRDefault="00C95CD3" w:rsidP="00C95CD3">
                  <w:pPr>
                    <w:jc w:val="center"/>
                    <w:rPr>
                      <w:noProof/>
                      <w:lang w:val="az-Cyrl-AZ"/>
                    </w:rPr>
                  </w:pPr>
                  <w:r>
                    <w:rPr>
                      <w:noProof/>
                      <w:lang w:eastAsia="uk-UA"/>
                    </w:rPr>
                    <w:drawing>
                      <wp:inline distT="0" distB="0" distL="0" distR="0" wp14:anchorId="76F8866E" wp14:editId="374A1542">
                        <wp:extent cx="203200" cy="203200"/>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C95CD3" w14:paraId="6633EB62"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27EC274F" w14:textId="77777777" w:rsidR="00C95CD3" w:rsidRDefault="00C95CD3" w:rsidP="00C95CD3">
                  <w:pPr>
                    <w:jc w:val="center"/>
                    <w:rPr>
                      <w:noProof/>
                      <w:lang w:val="az-Cyrl-AZ"/>
                    </w:rPr>
                  </w:pPr>
                  <w:r>
                    <w:rPr>
                      <w:noProof/>
                      <w:color w:val="000000"/>
                      <w:lang w:val="az-Cyrl-AZ"/>
                    </w:rPr>
                    <w:t>2</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29ACC62F" w14:textId="77777777" w:rsidR="00C95CD3" w:rsidRDefault="00C95CD3" w:rsidP="00C95CD3">
                  <w:pPr>
                    <w:jc w:val="both"/>
                    <w:rPr>
                      <w:noProof/>
                      <w:lang w:val="az-Cyrl-AZ"/>
                    </w:rPr>
                  </w:pPr>
                  <w:r>
                    <w:rPr>
                      <w:noProof/>
                      <w:color w:val="000000"/>
                      <w:lang w:val="az-Cyrl-AZ"/>
                    </w:rPr>
                    <w:t>Мала платіжна установа</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643BD3A9" w14:textId="77777777" w:rsidR="00C95CD3" w:rsidRDefault="00C95CD3" w:rsidP="00C95CD3">
                  <w:pPr>
                    <w:jc w:val="center"/>
                    <w:rPr>
                      <w:noProof/>
                      <w:lang w:val="az-Cyrl-AZ"/>
                    </w:rPr>
                  </w:pPr>
                  <w:r>
                    <w:rPr>
                      <w:noProof/>
                      <w:lang w:eastAsia="uk-UA"/>
                    </w:rPr>
                    <w:drawing>
                      <wp:inline distT="0" distB="0" distL="0" distR="0" wp14:anchorId="301E6303" wp14:editId="18C9425C">
                        <wp:extent cx="203200" cy="203200"/>
                        <wp:effectExtent l="0" t="0" r="635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C95CD3" w14:paraId="30B26C85"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70DA0B81" w14:textId="77777777" w:rsidR="00C95CD3" w:rsidRDefault="00C95CD3" w:rsidP="00C95CD3">
                  <w:pPr>
                    <w:jc w:val="center"/>
                    <w:rPr>
                      <w:noProof/>
                      <w:lang w:val="az-Cyrl-AZ"/>
                    </w:rPr>
                  </w:pPr>
                  <w:r>
                    <w:rPr>
                      <w:noProof/>
                      <w:color w:val="000000"/>
                      <w:lang w:val="az-Cyrl-AZ"/>
                    </w:rPr>
                    <w:t>3</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77F84C32" w14:textId="77777777" w:rsidR="00C95CD3" w:rsidRDefault="00C95CD3" w:rsidP="00C95CD3">
                  <w:pPr>
                    <w:jc w:val="both"/>
                    <w:rPr>
                      <w:noProof/>
                      <w:lang w:val="az-Cyrl-AZ"/>
                    </w:rPr>
                  </w:pPr>
                  <w:r>
                    <w:rPr>
                      <w:noProof/>
                      <w:color w:val="000000"/>
                      <w:lang w:val="az-Cyrl-AZ"/>
                    </w:rPr>
                    <w:t>Установа електронних грошей</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0B900F95" w14:textId="77777777" w:rsidR="00C95CD3" w:rsidRDefault="00C95CD3" w:rsidP="00C95CD3">
                  <w:pPr>
                    <w:jc w:val="center"/>
                    <w:rPr>
                      <w:noProof/>
                      <w:lang w:val="az-Cyrl-AZ"/>
                    </w:rPr>
                  </w:pPr>
                  <w:r>
                    <w:rPr>
                      <w:noProof/>
                      <w:lang w:eastAsia="uk-UA"/>
                    </w:rPr>
                    <w:drawing>
                      <wp:inline distT="0" distB="0" distL="0" distR="0" wp14:anchorId="7C0375D8" wp14:editId="2BCCE90A">
                        <wp:extent cx="203200" cy="2032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C95CD3" w14:paraId="7C209ADE"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47F9F64B" w14:textId="77777777" w:rsidR="00C95CD3" w:rsidRDefault="00C95CD3" w:rsidP="00C95CD3">
                  <w:pPr>
                    <w:jc w:val="center"/>
                    <w:rPr>
                      <w:noProof/>
                      <w:lang w:val="az-Cyrl-AZ"/>
                    </w:rPr>
                  </w:pPr>
                  <w:r>
                    <w:rPr>
                      <w:noProof/>
                      <w:color w:val="000000"/>
                      <w:lang w:val="az-Cyrl-AZ"/>
                    </w:rPr>
                    <w:t>4</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5B6A7C21" w14:textId="77777777" w:rsidR="00C95CD3" w:rsidRDefault="00C95CD3" w:rsidP="00C95CD3">
                  <w:pPr>
                    <w:jc w:val="both"/>
                    <w:rPr>
                      <w:noProof/>
                      <w:lang w:val="az-Cyrl-AZ"/>
                    </w:rPr>
                  </w:pPr>
                  <w:r>
                    <w:rPr>
                      <w:noProof/>
                      <w:color w:val="000000"/>
                      <w:lang w:val="az-Cyrl-AZ"/>
                    </w:rPr>
                    <w:t>Філія іноземної платіжної установи</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1F28D282" w14:textId="77777777" w:rsidR="00C95CD3" w:rsidRDefault="00C95CD3" w:rsidP="00C95CD3">
                  <w:pPr>
                    <w:jc w:val="center"/>
                    <w:rPr>
                      <w:noProof/>
                      <w:lang w:val="az-Cyrl-AZ"/>
                    </w:rPr>
                  </w:pPr>
                  <w:r>
                    <w:rPr>
                      <w:noProof/>
                      <w:lang w:eastAsia="uk-UA"/>
                    </w:rPr>
                    <w:drawing>
                      <wp:inline distT="0" distB="0" distL="0" distR="0" wp14:anchorId="6F14EAFD" wp14:editId="1087DB42">
                        <wp:extent cx="203200" cy="20320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C95CD3" w14:paraId="02F3B9B3"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09E22818" w14:textId="77777777" w:rsidR="00C95CD3" w:rsidRDefault="00C95CD3" w:rsidP="00C95CD3">
                  <w:pPr>
                    <w:jc w:val="center"/>
                    <w:rPr>
                      <w:noProof/>
                      <w:lang w:val="az-Cyrl-AZ"/>
                    </w:rPr>
                  </w:pPr>
                  <w:r>
                    <w:rPr>
                      <w:noProof/>
                      <w:color w:val="000000"/>
                      <w:lang w:val="az-Cyrl-AZ"/>
                    </w:rPr>
                    <w:t>5</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4428D47F" w14:textId="77777777" w:rsidR="00C95CD3" w:rsidRDefault="00C95CD3" w:rsidP="00C95CD3">
                  <w:pPr>
                    <w:jc w:val="both"/>
                    <w:rPr>
                      <w:noProof/>
                      <w:lang w:val="az-Cyrl-AZ"/>
                    </w:rPr>
                  </w:pPr>
                  <w:r>
                    <w:rPr>
                      <w:noProof/>
                      <w:color w:val="000000"/>
                      <w:lang w:val="az-Cyrl-AZ"/>
                    </w:rPr>
                    <w:t>Філія іноземної установи електронних грошей</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6D6CD351" w14:textId="77777777" w:rsidR="00C95CD3" w:rsidRDefault="00C95CD3" w:rsidP="00C95CD3">
                  <w:pPr>
                    <w:jc w:val="center"/>
                    <w:rPr>
                      <w:noProof/>
                      <w:lang w:val="az-Cyrl-AZ"/>
                    </w:rPr>
                  </w:pPr>
                  <w:r>
                    <w:rPr>
                      <w:noProof/>
                      <w:lang w:eastAsia="uk-UA"/>
                    </w:rPr>
                    <w:drawing>
                      <wp:inline distT="0" distB="0" distL="0" distR="0" wp14:anchorId="46F32374" wp14:editId="78A406FB">
                        <wp:extent cx="203200" cy="20320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C95CD3" w14:paraId="0C4966C7" w14:textId="77777777" w:rsidTr="00640AE6">
              <w:trPr>
                <w:trHeight w:val="454"/>
              </w:trPr>
              <w:tc>
                <w:tcPr>
                  <w:tcW w:w="839" w:type="dxa"/>
                  <w:tcBorders>
                    <w:top w:val="outset" w:sz="8" w:space="0" w:color="000000"/>
                    <w:left w:val="outset" w:sz="8" w:space="0" w:color="000000"/>
                    <w:bottom w:val="outset" w:sz="8" w:space="0" w:color="000000"/>
                    <w:right w:val="outset" w:sz="8" w:space="0" w:color="000000"/>
                  </w:tcBorders>
                  <w:vAlign w:val="center"/>
                  <w:hideMark/>
                </w:tcPr>
                <w:p w14:paraId="17158B15" w14:textId="4B8D933D" w:rsidR="00C95CD3" w:rsidRDefault="00C95CD3" w:rsidP="00C95CD3">
                  <w:pPr>
                    <w:jc w:val="center"/>
                    <w:rPr>
                      <w:noProof/>
                      <w:lang w:val="az-Cyrl-AZ"/>
                    </w:rPr>
                  </w:pPr>
                  <w:r>
                    <w:rPr>
                      <w:noProof/>
                      <w:color w:val="000000"/>
                      <w:lang w:val="az-Cyrl-AZ"/>
                    </w:rPr>
                    <w:t>6</w:t>
                  </w:r>
                </w:p>
              </w:tc>
              <w:tc>
                <w:tcPr>
                  <w:tcW w:w="4578" w:type="dxa"/>
                  <w:tcBorders>
                    <w:top w:val="outset" w:sz="8" w:space="0" w:color="000000"/>
                    <w:left w:val="outset" w:sz="8" w:space="0" w:color="000000"/>
                    <w:bottom w:val="outset" w:sz="8" w:space="0" w:color="000000"/>
                    <w:right w:val="outset" w:sz="8" w:space="0" w:color="000000"/>
                  </w:tcBorders>
                  <w:vAlign w:val="center"/>
                  <w:hideMark/>
                </w:tcPr>
                <w:p w14:paraId="30855017" w14:textId="77777777" w:rsidR="00C95CD3" w:rsidRDefault="00C95CD3" w:rsidP="00C95CD3">
                  <w:pPr>
                    <w:jc w:val="both"/>
                    <w:rPr>
                      <w:noProof/>
                      <w:lang w:val="az-Cyrl-AZ"/>
                    </w:rPr>
                  </w:pPr>
                  <w:r>
                    <w:rPr>
                      <w:noProof/>
                      <w:color w:val="000000"/>
                      <w:lang w:val="az-Cyrl-AZ"/>
                    </w:rPr>
                    <w:t>Оператор поштового зв'язку</w:t>
                  </w:r>
                </w:p>
              </w:tc>
              <w:tc>
                <w:tcPr>
                  <w:tcW w:w="1559" w:type="dxa"/>
                  <w:tcBorders>
                    <w:top w:val="outset" w:sz="8" w:space="0" w:color="000000"/>
                    <w:left w:val="outset" w:sz="8" w:space="0" w:color="000000"/>
                    <w:bottom w:val="outset" w:sz="8" w:space="0" w:color="000000"/>
                    <w:right w:val="outset" w:sz="8" w:space="0" w:color="000000"/>
                  </w:tcBorders>
                  <w:vAlign w:val="center"/>
                  <w:hideMark/>
                </w:tcPr>
                <w:p w14:paraId="055E4352" w14:textId="77777777" w:rsidR="00C95CD3" w:rsidRDefault="00C95CD3" w:rsidP="00C95CD3">
                  <w:pPr>
                    <w:jc w:val="center"/>
                    <w:rPr>
                      <w:noProof/>
                      <w:lang w:val="az-Cyrl-AZ"/>
                    </w:rPr>
                  </w:pPr>
                  <w:r>
                    <w:rPr>
                      <w:noProof/>
                      <w:lang w:eastAsia="uk-UA"/>
                    </w:rPr>
                    <w:drawing>
                      <wp:inline distT="0" distB="0" distL="0" distR="0" wp14:anchorId="40B09883" wp14:editId="51D7B407">
                        <wp:extent cx="203200" cy="203200"/>
                        <wp:effectExtent l="0" t="0" r="635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bl>
          <w:p w14:paraId="07A0495A" w14:textId="0FE6EF27" w:rsidR="00C95CD3" w:rsidRPr="007C60D5" w:rsidRDefault="00C95CD3" w:rsidP="00C95CD3">
            <w:pPr>
              <w:ind w:firstLine="709"/>
              <w:jc w:val="both"/>
              <w:rPr>
                <w:b/>
              </w:rPr>
            </w:pPr>
          </w:p>
        </w:tc>
      </w:tr>
      <w:tr w:rsidR="00640AE6" w:rsidRPr="00A72FAF" w14:paraId="534B0C47" w14:textId="77777777" w:rsidTr="0001728E">
        <w:tc>
          <w:tcPr>
            <w:tcW w:w="7372" w:type="dxa"/>
            <w:tcBorders>
              <w:top w:val="single" w:sz="4" w:space="0" w:color="000000"/>
              <w:left w:val="single" w:sz="4" w:space="0" w:color="000000"/>
              <w:bottom w:val="single" w:sz="4" w:space="0" w:color="000000"/>
            </w:tcBorders>
            <w:shd w:val="clear" w:color="auto" w:fill="auto"/>
          </w:tcPr>
          <w:p w14:paraId="3008EF93" w14:textId="4D9EEC1E" w:rsidR="00640AE6" w:rsidRDefault="00640AE6" w:rsidP="00640AE6">
            <w:pPr>
              <w:ind w:firstLine="709"/>
              <w:jc w:val="right"/>
            </w:pPr>
            <w:r>
              <w:t>Додаток 3</w:t>
            </w:r>
          </w:p>
          <w:p w14:paraId="408D3616" w14:textId="77777777" w:rsidR="00640AE6" w:rsidRDefault="00640AE6" w:rsidP="00640AE6">
            <w:pPr>
              <w:ind w:firstLineChars="183" w:firstLine="439"/>
              <w:jc w:val="both"/>
              <w:rPr>
                <w:lang w:val="ru-RU"/>
              </w:rPr>
            </w:pPr>
            <w:r>
              <w:rPr>
                <w:color w:val="000000"/>
                <w:lang w:val="ru-RU"/>
              </w:rPr>
              <w:t>1. Інформація про особу:</w:t>
            </w:r>
          </w:p>
          <w:p w14:paraId="0460C782" w14:textId="77777777" w:rsidR="00640AE6" w:rsidRDefault="00640AE6" w:rsidP="00640AE6">
            <w:pPr>
              <w:jc w:val="both"/>
              <w:rPr>
                <w:color w:val="000000"/>
              </w:rPr>
            </w:pPr>
            <w:bookmarkStart w:id="27" w:name="1069"/>
          </w:p>
          <w:p w14:paraId="0FD26DB8" w14:textId="77777777" w:rsidR="00640AE6" w:rsidRDefault="00640AE6" w:rsidP="00640AE6">
            <w:pPr>
              <w:jc w:val="center"/>
            </w:pPr>
            <w:r>
              <w:rPr>
                <w:color w:val="000000"/>
              </w:rPr>
              <w:t xml:space="preserve">                             Таблиця 1</w:t>
            </w:r>
          </w:p>
          <w:tbl>
            <w:tblPr>
              <w:tblW w:w="0" w:type="auto"/>
              <w:tblInd w:w="113"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547"/>
              <w:gridCol w:w="4292"/>
              <w:gridCol w:w="1275"/>
            </w:tblGrid>
            <w:tr w:rsidR="00640AE6" w14:paraId="061A7B9E" w14:textId="77777777" w:rsidTr="00640AE6">
              <w:trPr>
                <w:trHeight w:val="454"/>
              </w:trPr>
              <w:tc>
                <w:tcPr>
                  <w:tcW w:w="547" w:type="dxa"/>
                  <w:tcBorders>
                    <w:top w:val="outset" w:sz="8" w:space="0" w:color="000000"/>
                    <w:left w:val="outset" w:sz="8" w:space="0" w:color="000000"/>
                    <w:bottom w:val="outset" w:sz="8" w:space="0" w:color="000000"/>
                    <w:right w:val="outset" w:sz="8" w:space="0" w:color="000000"/>
                    <w:tl2br w:val="nil"/>
                    <w:tr2bl w:val="nil"/>
                  </w:tcBorders>
                  <w:vAlign w:val="center"/>
                </w:tcPr>
                <w:p w14:paraId="16C7D4C2" w14:textId="77777777" w:rsidR="00640AE6" w:rsidRDefault="00640AE6" w:rsidP="00640AE6">
                  <w:pPr>
                    <w:jc w:val="center"/>
                  </w:pPr>
                  <w:bookmarkStart w:id="28" w:name="1070"/>
                  <w:bookmarkEnd w:id="27"/>
                  <w:r>
                    <w:rPr>
                      <w:color w:val="000000"/>
                    </w:rPr>
                    <w:lastRenderedPageBreak/>
                    <w:t>№ з/п</w:t>
                  </w:r>
                </w:p>
              </w:tc>
              <w:tc>
                <w:tcPr>
                  <w:tcW w:w="4292" w:type="dxa"/>
                  <w:tcBorders>
                    <w:top w:val="outset" w:sz="8" w:space="0" w:color="000000"/>
                    <w:left w:val="outset" w:sz="8" w:space="0" w:color="000000"/>
                    <w:bottom w:val="outset" w:sz="8" w:space="0" w:color="000000"/>
                    <w:right w:val="outset" w:sz="8" w:space="0" w:color="000000"/>
                    <w:tl2br w:val="nil"/>
                    <w:tr2bl w:val="nil"/>
                  </w:tcBorders>
                  <w:vAlign w:val="center"/>
                </w:tcPr>
                <w:p w14:paraId="0B39D0B3" w14:textId="77777777" w:rsidR="00640AE6" w:rsidRDefault="00640AE6" w:rsidP="00640AE6">
                  <w:pPr>
                    <w:jc w:val="center"/>
                  </w:pPr>
                  <w:bookmarkStart w:id="29" w:name="1071"/>
                  <w:bookmarkEnd w:id="28"/>
                  <w:r>
                    <w:rPr>
                      <w:color w:val="000000"/>
                    </w:rPr>
                    <w:t>Вид інформації</w:t>
                  </w:r>
                </w:p>
              </w:tc>
              <w:tc>
                <w:tcPr>
                  <w:tcW w:w="1275" w:type="dxa"/>
                  <w:tcBorders>
                    <w:top w:val="outset" w:sz="8" w:space="0" w:color="000000"/>
                    <w:left w:val="outset" w:sz="8" w:space="0" w:color="000000"/>
                    <w:bottom w:val="outset" w:sz="8" w:space="0" w:color="000000"/>
                    <w:right w:val="outset" w:sz="8" w:space="0" w:color="000000"/>
                    <w:tl2br w:val="nil"/>
                    <w:tr2bl w:val="nil"/>
                  </w:tcBorders>
                  <w:vAlign w:val="center"/>
                </w:tcPr>
                <w:p w14:paraId="44081BAC" w14:textId="77777777" w:rsidR="00640AE6" w:rsidRDefault="00640AE6" w:rsidP="00640AE6">
                  <w:pPr>
                    <w:jc w:val="center"/>
                  </w:pPr>
                  <w:bookmarkStart w:id="30" w:name="1072"/>
                  <w:bookmarkEnd w:id="29"/>
                  <w:r>
                    <w:rPr>
                      <w:color w:val="000000"/>
                    </w:rPr>
                    <w:t>Інформація для заповнення</w:t>
                  </w:r>
                </w:p>
              </w:tc>
              <w:bookmarkEnd w:id="30"/>
            </w:tr>
            <w:tr w:rsidR="00640AE6" w14:paraId="599D8EF9" w14:textId="77777777" w:rsidTr="00640AE6">
              <w:trPr>
                <w:trHeight w:val="454"/>
              </w:trPr>
              <w:tc>
                <w:tcPr>
                  <w:tcW w:w="547" w:type="dxa"/>
                  <w:tcBorders>
                    <w:top w:val="outset" w:sz="8" w:space="0" w:color="000000"/>
                    <w:left w:val="outset" w:sz="8" w:space="0" w:color="000000"/>
                    <w:bottom w:val="outset" w:sz="8" w:space="0" w:color="000000"/>
                    <w:right w:val="outset" w:sz="8" w:space="0" w:color="000000"/>
                    <w:tl2br w:val="nil"/>
                    <w:tr2bl w:val="nil"/>
                  </w:tcBorders>
                  <w:vAlign w:val="center"/>
                </w:tcPr>
                <w:p w14:paraId="4104FF9D" w14:textId="77777777" w:rsidR="00640AE6" w:rsidRDefault="00640AE6" w:rsidP="00640AE6">
                  <w:pPr>
                    <w:jc w:val="center"/>
                  </w:pPr>
                  <w:bookmarkStart w:id="31" w:name="1073"/>
                  <w:r>
                    <w:rPr>
                      <w:color w:val="000000"/>
                    </w:rPr>
                    <w:t>1</w:t>
                  </w:r>
                </w:p>
              </w:tc>
              <w:tc>
                <w:tcPr>
                  <w:tcW w:w="4292" w:type="dxa"/>
                  <w:tcBorders>
                    <w:top w:val="outset" w:sz="8" w:space="0" w:color="000000"/>
                    <w:left w:val="outset" w:sz="8" w:space="0" w:color="000000"/>
                    <w:bottom w:val="outset" w:sz="8" w:space="0" w:color="000000"/>
                    <w:right w:val="outset" w:sz="8" w:space="0" w:color="000000"/>
                    <w:tl2br w:val="nil"/>
                    <w:tr2bl w:val="nil"/>
                  </w:tcBorders>
                  <w:vAlign w:val="center"/>
                </w:tcPr>
                <w:p w14:paraId="77CF121C" w14:textId="77777777" w:rsidR="00640AE6" w:rsidRDefault="00640AE6" w:rsidP="00640AE6">
                  <w:pPr>
                    <w:jc w:val="center"/>
                  </w:pPr>
                  <w:bookmarkStart w:id="32" w:name="1074"/>
                  <w:bookmarkEnd w:id="31"/>
                  <w:r>
                    <w:rPr>
                      <w:color w:val="000000"/>
                    </w:rPr>
                    <w:t>2</w:t>
                  </w:r>
                </w:p>
              </w:tc>
              <w:tc>
                <w:tcPr>
                  <w:tcW w:w="1275" w:type="dxa"/>
                  <w:tcBorders>
                    <w:top w:val="outset" w:sz="8" w:space="0" w:color="000000"/>
                    <w:left w:val="outset" w:sz="8" w:space="0" w:color="000000"/>
                    <w:bottom w:val="outset" w:sz="8" w:space="0" w:color="000000"/>
                    <w:right w:val="outset" w:sz="8" w:space="0" w:color="000000"/>
                    <w:tl2br w:val="nil"/>
                    <w:tr2bl w:val="nil"/>
                  </w:tcBorders>
                  <w:vAlign w:val="center"/>
                </w:tcPr>
                <w:p w14:paraId="5DF6A179" w14:textId="77777777" w:rsidR="00640AE6" w:rsidRDefault="00640AE6" w:rsidP="00640AE6">
                  <w:pPr>
                    <w:jc w:val="center"/>
                  </w:pPr>
                  <w:bookmarkStart w:id="33" w:name="1075"/>
                  <w:bookmarkEnd w:id="32"/>
                  <w:r>
                    <w:rPr>
                      <w:color w:val="000000"/>
                    </w:rPr>
                    <w:t>3</w:t>
                  </w:r>
                </w:p>
              </w:tc>
              <w:bookmarkEnd w:id="33"/>
            </w:tr>
            <w:tr w:rsidR="00640AE6" w14:paraId="6EF70677" w14:textId="77777777" w:rsidTr="00640AE6">
              <w:trPr>
                <w:trHeight w:val="454"/>
              </w:trPr>
              <w:tc>
                <w:tcPr>
                  <w:tcW w:w="547" w:type="dxa"/>
                  <w:tcBorders>
                    <w:top w:val="outset" w:sz="8" w:space="0" w:color="000000"/>
                    <w:left w:val="outset" w:sz="8" w:space="0" w:color="000000"/>
                    <w:bottom w:val="outset" w:sz="8" w:space="0" w:color="000000"/>
                    <w:right w:val="outset" w:sz="8" w:space="0" w:color="000000"/>
                    <w:tl2br w:val="nil"/>
                    <w:tr2bl w:val="nil"/>
                  </w:tcBorders>
                  <w:vAlign w:val="center"/>
                </w:tcPr>
                <w:p w14:paraId="0C82D581" w14:textId="77777777" w:rsidR="00640AE6" w:rsidRDefault="00640AE6" w:rsidP="00640AE6">
                  <w:pPr>
                    <w:jc w:val="center"/>
                  </w:pPr>
                  <w:bookmarkStart w:id="34" w:name="1076"/>
                  <w:r>
                    <w:rPr>
                      <w:color w:val="000000"/>
                    </w:rPr>
                    <w:t>1</w:t>
                  </w:r>
                </w:p>
              </w:tc>
              <w:tc>
                <w:tcPr>
                  <w:tcW w:w="4292" w:type="dxa"/>
                  <w:tcBorders>
                    <w:top w:val="outset" w:sz="8" w:space="0" w:color="000000"/>
                    <w:left w:val="outset" w:sz="8" w:space="0" w:color="000000"/>
                    <w:bottom w:val="outset" w:sz="8" w:space="0" w:color="000000"/>
                    <w:right w:val="outset" w:sz="8" w:space="0" w:color="000000"/>
                    <w:tl2br w:val="nil"/>
                    <w:tr2bl w:val="nil"/>
                  </w:tcBorders>
                  <w:vAlign w:val="center"/>
                </w:tcPr>
                <w:p w14:paraId="124570AF" w14:textId="77777777" w:rsidR="00640AE6" w:rsidRDefault="00640AE6" w:rsidP="00640AE6">
                  <w:pPr>
                    <w:jc w:val="both"/>
                  </w:pPr>
                  <w:bookmarkStart w:id="35" w:name="1077"/>
                  <w:bookmarkEnd w:id="34"/>
                  <w:r>
                    <w:rPr>
                      <w:color w:val="000000"/>
                    </w:rPr>
                    <w:t>Повне найменування</w:t>
                  </w:r>
                </w:p>
              </w:tc>
              <w:tc>
                <w:tcPr>
                  <w:tcW w:w="1275" w:type="dxa"/>
                  <w:tcBorders>
                    <w:top w:val="outset" w:sz="8" w:space="0" w:color="000000"/>
                    <w:left w:val="outset" w:sz="8" w:space="0" w:color="000000"/>
                    <w:bottom w:val="outset" w:sz="8" w:space="0" w:color="000000"/>
                    <w:right w:val="outset" w:sz="8" w:space="0" w:color="000000"/>
                    <w:tl2br w:val="nil"/>
                    <w:tr2bl w:val="nil"/>
                  </w:tcBorders>
                  <w:vAlign w:val="center"/>
                </w:tcPr>
                <w:p w14:paraId="0D00B39B" w14:textId="77777777" w:rsidR="00640AE6" w:rsidRDefault="00640AE6" w:rsidP="00640AE6">
                  <w:pPr>
                    <w:jc w:val="both"/>
                  </w:pPr>
                  <w:bookmarkStart w:id="36" w:name="1078"/>
                  <w:bookmarkEnd w:id="35"/>
                  <w:r>
                    <w:rPr>
                      <w:color w:val="000000"/>
                    </w:rPr>
                    <w:t xml:space="preserve"> </w:t>
                  </w:r>
                </w:p>
              </w:tc>
              <w:bookmarkEnd w:id="36"/>
            </w:tr>
            <w:tr w:rsidR="00640AE6" w14:paraId="62E264A9" w14:textId="77777777" w:rsidTr="00640AE6">
              <w:trPr>
                <w:trHeight w:val="454"/>
              </w:trPr>
              <w:tc>
                <w:tcPr>
                  <w:tcW w:w="547" w:type="dxa"/>
                  <w:tcBorders>
                    <w:top w:val="outset" w:sz="8" w:space="0" w:color="000000"/>
                    <w:left w:val="outset" w:sz="8" w:space="0" w:color="000000"/>
                    <w:bottom w:val="outset" w:sz="8" w:space="0" w:color="000000"/>
                    <w:right w:val="outset" w:sz="8" w:space="0" w:color="000000"/>
                    <w:tl2br w:val="nil"/>
                    <w:tr2bl w:val="nil"/>
                  </w:tcBorders>
                  <w:vAlign w:val="center"/>
                </w:tcPr>
                <w:p w14:paraId="15BFF62C" w14:textId="77777777" w:rsidR="00640AE6" w:rsidRDefault="00640AE6" w:rsidP="00640AE6">
                  <w:pPr>
                    <w:jc w:val="center"/>
                  </w:pPr>
                  <w:bookmarkStart w:id="37" w:name="1079"/>
                  <w:r>
                    <w:rPr>
                      <w:color w:val="000000"/>
                    </w:rPr>
                    <w:t>2</w:t>
                  </w:r>
                </w:p>
              </w:tc>
              <w:tc>
                <w:tcPr>
                  <w:tcW w:w="4292" w:type="dxa"/>
                  <w:tcBorders>
                    <w:top w:val="outset" w:sz="8" w:space="0" w:color="000000"/>
                    <w:left w:val="outset" w:sz="8" w:space="0" w:color="000000"/>
                    <w:bottom w:val="outset" w:sz="8" w:space="0" w:color="000000"/>
                    <w:right w:val="outset" w:sz="8" w:space="0" w:color="000000"/>
                    <w:tl2br w:val="nil"/>
                    <w:tr2bl w:val="nil"/>
                  </w:tcBorders>
                  <w:vAlign w:val="center"/>
                </w:tcPr>
                <w:p w14:paraId="0053C20A" w14:textId="77777777" w:rsidR="00640AE6" w:rsidRDefault="00640AE6" w:rsidP="00640AE6">
                  <w:pPr>
                    <w:jc w:val="both"/>
                  </w:pPr>
                  <w:bookmarkStart w:id="38" w:name="1080"/>
                  <w:bookmarkEnd w:id="37"/>
                  <w:r>
                    <w:rPr>
                      <w:color w:val="000000"/>
                    </w:rPr>
                    <w:t>Ідентифікаційний код</w:t>
                  </w:r>
                </w:p>
              </w:tc>
              <w:tc>
                <w:tcPr>
                  <w:tcW w:w="1275" w:type="dxa"/>
                  <w:tcBorders>
                    <w:top w:val="outset" w:sz="8" w:space="0" w:color="000000"/>
                    <w:left w:val="outset" w:sz="8" w:space="0" w:color="000000"/>
                    <w:bottom w:val="outset" w:sz="8" w:space="0" w:color="000000"/>
                    <w:right w:val="outset" w:sz="8" w:space="0" w:color="000000"/>
                    <w:tl2br w:val="nil"/>
                    <w:tr2bl w:val="nil"/>
                  </w:tcBorders>
                  <w:vAlign w:val="center"/>
                </w:tcPr>
                <w:p w14:paraId="2847BB1F" w14:textId="77777777" w:rsidR="00640AE6" w:rsidRDefault="00640AE6" w:rsidP="00640AE6">
                  <w:pPr>
                    <w:jc w:val="both"/>
                  </w:pPr>
                  <w:bookmarkStart w:id="39" w:name="1081"/>
                  <w:bookmarkEnd w:id="38"/>
                  <w:r>
                    <w:rPr>
                      <w:color w:val="000000"/>
                    </w:rPr>
                    <w:t xml:space="preserve"> </w:t>
                  </w:r>
                </w:p>
              </w:tc>
              <w:bookmarkEnd w:id="39"/>
            </w:tr>
            <w:tr w:rsidR="00640AE6" w14:paraId="6BCECE5C" w14:textId="77777777" w:rsidTr="00640AE6">
              <w:trPr>
                <w:trHeight w:val="454"/>
              </w:trPr>
              <w:tc>
                <w:tcPr>
                  <w:tcW w:w="547" w:type="dxa"/>
                  <w:tcBorders>
                    <w:top w:val="outset" w:sz="8" w:space="0" w:color="000000"/>
                    <w:left w:val="outset" w:sz="8" w:space="0" w:color="000000"/>
                    <w:bottom w:val="outset" w:sz="8" w:space="0" w:color="000000"/>
                    <w:right w:val="outset" w:sz="8" w:space="0" w:color="000000"/>
                    <w:tl2br w:val="nil"/>
                    <w:tr2bl w:val="nil"/>
                  </w:tcBorders>
                  <w:vAlign w:val="center"/>
                </w:tcPr>
                <w:p w14:paraId="223C8BCD" w14:textId="77777777" w:rsidR="00640AE6" w:rsidRDefault="00640AE6" w:rsidP="00640AE6">
                  <w:pPr>
                    <w:jc w:val="center"/>
                  </w:pPr>
                  <w:bookmarkStart w:id="40" w:name="1082"/>
                  <w:r>
                    <w:rPr>
                      <w:color w:val="000000"/>
                    </w:rPr>
                    <w:t>3</w:t>
                  </w:r>
                </w:p>
              </w:tc>
              <w:tc>
                <w:tcPr>
                  <w:tcW w:w="4292" w:type="dxa"/>
                  <w:tcBorders>
                    <w:top w:val="outset" w:sz="8" w:space="0" w:color="000000"/>
                    <w:left w:val="outset" w:sz="8" w:space="0" w:color="000000"/>
                    <w:bottom w:val="outset" w:sz="8" w:space="0" w:color="000000"/>
                    <w:right w:val="outset" w:sz="8" w:space="0" w:color="000000"/>
                    <w:tl2br w:val="nil"/>
                    <w:tr2bl w:val="nil"/>
                  </w:tcBorders>
                  <w:vAlign w:val="center"/>
                </w:tcPr>
                <w:p w14:paraId="07CBFA3D" w14:textId="77777777" w:rsidR="00640AE6" w:rsidRDefault="00640AE6" w:rsidP="00640AE6">
                  <w:pPr>
                    <w:jc w:val="both"/>
                  </w:pPr>
                  <w:bookmarkStart w:id="41" w:name="1083"/>
                  <w:bookmarkEnd w:id="40"/>
                  <w:r>
                    <w:rPr>
                      <w:color w:val="000000"/>
                    </w:rPr>
                    <w:t>Місцезнаходження</w:t>
                  </w:r>
                </w:p>
              </w:tc>
              <w:tc>
                <w:tcPr>
                  <w:tcW w:w="1275" w:type="dxa"/>
                  <w:tcBorders>
                    <w:top w:val="outset" w:sz="8" w:space="0" w:color="000000"/>
                    <w:left w:val="outset" w:sz="8" w:space="0" w:color="000000"/>
                    <w:bottom w:val="outset" w:sz="8" w:space="0" w:color="000000"/>
                    <w:right w:val="outset" w:sz="8" w:space="0" w:color="000000"/>
                    <w:tl2br w:val="nil"/>
                    <w:tr2bl w:val="nil"/>
                  </w:tcBorders>
                  <w:vAlign w:val="center"/>
                </w:tcPr>
                <w:p w14:paraId="374BA391" w14:textId="77777777" w:rsidR="00640AE6" w:rsidRDefault="00640AE6" w:rsidP="00640AE6">
                  <w:pPr>
                    <w:jc w:val="both"/>
                  </w:pPr>
                  <w:bookmarkStart w:id="42" w:name="1084"/>
                  <w:bookmarkEnd w:id="41"/>
                  <w:r>
                    <w:rPr>
                      <w:color w:val="000000"/>
                    </w:rPr>
                    <w:t xml:space="preserve"> </w:t>
                  </w:r>
                </w:p>
              </w:tc>
              <w:bookmarkEnd w:id="42"/>
            </w:tr>
            <w:tr w:rsidR="00640AE6" w14:paraId="666D696E" w14:textId="77777777" w:rsidTr="00640AE6">
              <w:trPr>
                <w:trHeight w:val="454"/>
              </w:trPr>
              <w:tc>
                <w:tcPr>
                  <w:tcW w:w="547" w:type="dxa"/>
                  <w:tcBorders>
                    <w:top w:val="outset" w:sz="8" w:space="0" w:color="000000"/>
                    <w:left w:val="outset" w:sz="8" w:space="0" w:color="000000"/>
                    <w:bottom w:val="outset" w:sz="8" w:space="0" w:color="000000"/>
                    <w:right w:val="outset" w:sz="8" w:space="0" w:color="000000"/>
                    <w:tl2br w:val="nil"/>
                    <w:tr2bl w:val="nil"/>
                  </w:tcBorders>
                  <w:vAlign w:val="center"/>
                </w:tcPr>
                <w:p w14:paraId="77CF93B5" w14:textId="77777777" w:rsidR="00640AE6" w:rsidRDefault="00640AE6" w:rsidP="00640AE6">
                  <w:pPr>
                    <w:jc w:val="center"/>
                  </w:pPr>
                  <w:bookmarkStart w:id="43" w:name="1085"/>
                  <w:r>
                    <w:rPr>
                      <w:color w:val="000000"/>
                    </w:rPr>
                    <w:t>4</w:t>
                  </w:r>
                </w:p>
              </w:tc>
              <w:tc>
                <w:tcPr>
                  <w:tcW w:w="4292" w:type="dxa"/>
                  <w:tcBorders>
                    <w:top w:val="outset" w:sz="8" w:space="0" w:color="000000"/>
                    <w:left w:val="outset" w:sz="8" w:space="0" w:color="000000"/>
                    <w:bottom w:val="outset" w:sz="8" w:space="0" w:color="000000"/>
                    <w:right w:val="outset" w:sz="8" w:space="0" w:color="000000"/>
                    <w:tl2br w:val="nil"/>
                    <w:tr2bl w:val="nil"/>
                  </w:tcBorders>
                  <w:vAlign w:val="center"/>
                </w:tcPr>
                <w:p w14:paraId="7162835B" w14:textId="77777777" w:rsidR="00640AE6" w:rsidRDefault="00640AE6" w:rsidP="00640AE6">
                  <w:pPr>
                    <w:jc w:val="both"/>
                    <w:rPr>
                      <w:lang w:val="ru-RU"/>
                    </w:rPr>
                  </w:pPr>
                  <w:bookmarkStart w:id="44" w:name="1086"/>
                  <w:bookmarkEnd w:id="43"/>
                  <w:r>
                    <w:rPr>
                      <w:color w:val="000000"/>
                      <w:lang w:val="ru-RU"/>
                    </w:rPr>
                    <w:t>Інформація про ліцензії юридичної особи</w:t>
                  </w:r>
                </w:p>
              </w:tc>
              <w:tc>
                <w:tcPr>
                  <w:tcW w:w="1275" w:type="dxa"/>
                  <w:tcBorders>
                    <w:top w:val="outset" w:sz="8" w:space="0" w:color="000000"/>
                    <w:left w:val="outset" w:sz="8" w:space="0" w:color="000000"/>
                    <w:bottom w:val="outset" w:sz="8" w:space="0" w:color="000000"/>
                    <w:right w:val="outset" w:sz="8" w:space="0" w:color="000000"/>
                    <w:tl2br w:val="nil"/>
                    <w:tr2bl w:val="nil"/>
                  </w:tcBorders>
                  <w:vAlign w:val="center"/>
                </w:tcPr>
                <w:p w14:paraId="6B563CF5" w14:textId="77777777" w:rsidR="00640AE6" w:rsidRDefault="00640AE6" w:rsidP="00640AE6">
                  <w:pPr>
                    <w:jc w:val="both"/>
                    <w:rPr>
                      <w:lang w:val="ru-RU"/>
                    </w:rPr>
                  </w:pPr>
                  <w:bookmarkStart w:id="45" w:name="1087"/>
                  <w:bookmarkEnd w:id="44"/>
                  <w:r>
                    <w:rPr>
                      <w:color w:val="000000"/>
                      <w:lang w:val="ru-RU"/>
                    </w:rPr>
                    <w:t xml:space="preserve"> </w:t>
                  </w:r>
                </w:p>
              </w:tc>
              <w:bookmarkEnd w:id="45"/>
            </w:tr>
            <w:tr w:rsidR="00640AE6" w14:paraId="63D1A93C" w14:textId="77777777" w:rsidTr="00640AE6">
              <w:trPr>
                <w:trHeight w:val="454"/>
              </w:trPr>
              <w:tc>
                <w:tcPr>
                  <w:tcW w:w="547" w:type="dxa"/>
                  <w:tcBorders>
                    <w:top w:val="outset" w:sz="8" w:space="0" w:color="000000"/>
                    <w:left w:val="outset" w:sz="8" w:space="0" w:color="000000"/>
                    <w:bottom w:val="outset" w:sz="8" w:space="0" w:color="000000"/>
                    <w:right w:val="outset" w:sz="8" w:space="0" w:color="000000"/>
                    <w:tl2br w:val="nil"/>
                    <w:tr2bl w:val="nil"/>
                  </w:tcBorders>
                  <w:vAlign w:val="center"/>
                </w:tcPr>
                <w:p w14:paraId="0E72867E" w14:textId="77777777" w:rsidR="00640AE6" w:rsidRDefault="00640AE6" w:rsidP="00640AE6">
                  <w:pPr>
                    <w:jc w:val="center"/>
                  </w:pPr>
                  <w:bookmarkStart w:id="46" w:name="1088"/>
                  <w:r>
                    <w:rPr>
                      <w:color w:val="000000"/>
                    </w:rPr>
                    <w:t>5</w:t>
                  </w:r>
                </w:p>
              </w:tc>
              <w:tc>
                <w:tcPr>
                  <w:tcW w:w="4292" w:type="dxa"/>
                  <w:tcBorders>
                    <w:top w:val="outset" w:sz="8" w:space="0" w:color="000000"/>
                    <w:left w:val="outset" w:sz="8" w:space="0" w:color="000000"/>
                    <w:bottom w:val="outset" w:sz="8" w:space="0" w:color="000000"/>
                    <w:right w:val="outset" w:sz="8" w:space="0" w:color="000000"/>
                    <w:tl2br w:val="nil"/>
                    <w:tr2bl w:val="nil"/>
                  </w:tcBorders>
                  <w:vAlign w:val="center"/>
                </w:tcPr>
                <w:p w14:paraId="5A9E47F8" w14:textId="77777777" w:rsidR="00640AE6" w:rsidRDefault="00640AE6" w:rsidP="00640AE6">
                  <w:pPr>
                    <w:jc w:val="both"/>
                  </w:pPr>
                  <w:bookmarkStart w:id="47" w:name="1089"/>
                  <w:bookmarkEnd w:id="46"/>
                  <w:r>
                    <w:rPr>
                      <w:color w:val="000000"/>
                    </w:rPr>
                    <w:t>Електронна пошта, яка є офіційним каналом зв'язку з заявником/надавачем фінансових платіжних послуг/надавачем обмежених платіжних послуг (для іншої фінансової установи така інформація має відповідати інформації, яка надавалася Національному банку України відповідно до Положення про ліцензування та реєстрацію надавачів фінансових послуг)</w:t>
                  </w:r>
                </w:p>
              </w:tc>
              <w:tc>
                <w:tcPr>
                  <w:tcW w:w="1275" w:type="dxa"/>
                  <w:tcBorders>
                    <w:top w:val="outset" w:sz="8" w:space="0" w:color="000000"/>
                    <w:left w:val="outset" w:sz="8" w:space="0" w:color="000000"/>
                    <w:bottom w:val="outset" w:sz="8" w:space="0" w:color="000000"/>
                    <w:right w:val="outset" w:sz="8" w:space="0" w:color="000000"/>
                    <w:tl2br w:val="nil"/>
                    <w:tr2bl w:val="nil"/>
                  </w:tcBorders>
                  <w:vAlign w:val="center"/>
                </w:tcPr>
                <w:p w14:paraId="053BD7C7" w14:textId="77777777" w:rsidR="00640AE6" w:rsidRDefault="00640AE6" w:rsidP="00640AE6">
                  <w:pPr>
                    <w:jc w:val="both"/>
                  </w:pPr>
                  <w:bookmarkStart w:id="48" w:name="1090"/>
                  <w:bookmarkEnd w:id="47"/>
                  <w:r>
                    <w:rPr>
                      <w:color w:val="000000"/>
                    </w:rPr>
                    <w:t xml:space="preserve"> </w:t>
                  </w:r>
                </w:p>
              </w:tc>
              <w:bookmarkEnd w:id="48"/>
            </w:tr>
          </w:tbl>
          <w:p w14:paraId="48F95AB0" w14:textId="1B8C7193" w:rsidR="00640AE6" w:rsidRDefault="00640AE6" w:rsidP="00640AE6">
            <w:pPr>
              <w:jc w:val="both"/>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6E0A10A5" w14:textId="77777777" w:rsidR="00640AE6" w:rsidRDefault="00640AE6" w:rsidP="00640AE6">
            <w:pPr>
              <w:ind w:firstLine="709"/>
              <w:jc w:val="right"/>
            </w:pPr>
            <w:r>
              <w:lastRenderedPageBreak/>
              <w:t>Додаток 3</w:t>
            </w:r>
          </w:p>
          <w:p w14:paraId="2F7E2C89" w14:textId="77777777" w:rsidR="00640AE6" w:rsidRDefault="00640AE6" w:rsidP="00640AE6">
            <w:pPr>
              <w:ind w:firstLineChars="183" w:firstLine="439"/>
              <w:jc w:val="both"/>
              <w:rPr>
                <w:lang w:val="ru-RU"/>
              </w:rPr>
            </w:pPr>
            <w:r>
              <w:rPr>
                <w:color w:val="000000"/>
                <w:lang w:val="ru-RU"/>
              </w:rPr>
              <w:t>1. Інформація про особу:</w:t>
            </w:r>
          </w:p>
          <w:p w14:paraId="167F4E67" w14:textId="77777777" w:rsidR="00640AE6" w:rsidRDefault="00640AE6" w:rsidP="00640AE6">
            <w:pPr>
              <w:jc w:val="both"/>
              <w:rPr>
                <w:color w:val="000000"/>
              </w:rPr>
            </w:pPr>
          </w:p>
          <w:p w14:paraId="2CEF7599" w14:textId="77777777" w:rsidR="00640AE6" w:rsidRDefault="00640AE6" w:rsidP="00640AE6">
            <w:pPr>
              <w:jc w:val="center"/>
            </w:pPr>
            <w:r>
              <w:rPr>
                <w:color w:val="000000"/>
              </w:rPr>
              <w:t xml:space="preserve">                             Таблиця 1</w:t>
            </w:r>
          </w:p>
          <w:tbl>
            <w:tblPr>
              <w:tblW w:w="0" w:type="auto"/>
              <w:tblInd w:w="113"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547"/>
              <w:gridCol w:w="4292"/>
              <w:gridCol w:w="1275"/>
            </w:tblGrid>
            <w:tr w:rsidR="00640AE6" w14:paraId="0CF8004B" w14:textId="77777777" w:rsidTr="00640AE6">
              <w:trPr>
                <w:trHeight w:val="454"/>
              </w:trPr>
              <w:tc>
                <w:tcPr>
                  <w:tcW w:w="547" w:type="dxa"/>
                  <w:tcBorders>
                    <w:top w:val="outset" w:sz="8" w:space="0" w:color="000000"/>
                    <w:left w:val="outset" w:sz="8" w:space="0" w:color="000000"/>
                    <w:bottom w:val="outset" w:sz="8" w:space="0" w:color="000000"/>
                    <w:right w:val="outset" w:sz="8" w:space="0" w:color="000000"/>
                    <w:tl2br w:val="nil"/>
                    <w:tr2bl w:val="nil"/>
                  </w:tcBorders>
                  <w:vAlign w:val="center"/>
                </w:tcPr>
                <w:p w14:paraId="797F408D" w14:textId="77777777" w:rsidR="00640AE6" w:rsidRDefault="00640AE6" w:rsidP="00640AE6">
                  <w:pPr>
                    <w:jc w:val="center"/>
                  </w:pPr>
                  <w:r>
                    <w:rPr>
                      <w:color w:val="000000"/>
                    </w:rPr>
                    <w:lastRenderedPageBreak/>
                    <w:t>№ з/п</w:t>
                  </w:r>
                </w:p>
              </w:tc>
              <w:tc>
                <w:tcPr>
                  <w:tcW w:w="4292" w:type="dxa"/>
                  <w:tcBorders>
                    <w:top w:val="outset" w:sz="8" w:space="0" w:color="000000"/>
                    <w:left w:val="outset" w:sz="8" w:space="0" w:color="000000"/>
                    <w:bottom w:val="outset" w:sz="8" w:space="0" w:color="000000"/>
                    <w:right w:val="outset" w:sz="8" w:space="0" w:color="000000"/>
                    <w:tl2br w:val="nil"/>
                    <w:tr2bl w:val="nil"/>
                  </w:tcBorders>
                  <w:vAlign w:val="center"/>
                </w:tcPr>
                <w:p w14:paraId="21DC567D" w14:textId="77777777" w:rsidR="00640AE6" w:rsidRDefault="00640AE6" w:rsidP="00640AE6">
                  <w:pPr>
                    <w:jc w:val="center"/>
                  </w:pPr>
                  <w:r>
                    <w:rPr>
                      <w:color w:val="000000"/>
                    </w:rPr>
                    <w:t>Вид інформації</w:t>
                  </w:r>
                </w:p>
              </w:tc>
              <w:tc>
                <w:tcPr>
                  <w:tcW w:w="1275" w:type="dxa"/>
                  <w:tcBorders>
                    <w:top w:val="outset" w:sz="8" w:space="0" w:color="000000"/>
                    <w:left w:val="outset" w:sz="8" w:space="0" w:color="000000"/>
                    <w:bottom w:val="outset" w:sz="8" w:space="0" w:color="000000"/>
                    <w:right w:val="outset" w:sz="8" w:space="0" w:color="000000"/>
                    <w:tl2br w:val="nil"/>
                    <w:tr2bl w:val="nil"/>
                  </w:tcBorders>
                  <w:vAlign w:val="center"/>
                </w:tcPr>
                <w:p w14:paraId="1CEEB73A" w14:textId="77777777" w:rsidR="00640AE6" w:rsidRDefault="00640AE6" w:rsidP="00640AE6">
                  <w:pPr>
                    <w:jc w:val="center"/>
                  </w:pPr>
                  <w:r>
                    <w:rPr>
                      <w:color w:val="000000"/>
                    </w:rPr>
                    <w:t>Інформація для заповнення</w:t>
                  </w:r>
                </w:p>
              </w:tc>
            </w:tr>
            <w:tr w:rsidR="00640AE6" w14:paraId="19B2C840" w14:textId="77777777" w:rsidTr="00640AE6">
              <w:trPr>
                <w:trHeight w:val="454"/>
              </w:trPr>
              <w:tc>
                <w:tcPr>
                  <w:tcW w:w="547" w:type="dxa"/>
                  <w:tcBorders>
                    <w:top w:val="outset" w:sz="8" w:space="0" w:color="000000"/>
                    <w:left w:val="outset" w:sz="8" w:space="0" w:color="000000"/>
                    <w:bottom w:val="outset" w:sz="8" w:space="0" w:color="000000"/>
                    <w:right w:val="outset" w:sz="8" w:space="0" w:color="000000"/>
                    <w:tl2br w:val="nil"/>
                    <w:tr2bl w:val="nil"/>
                  </w:tcBorders>
                  <w:vAlign w:val="center"/>
                </w:tcPr>
                <w:p w14:paraId="212FF705" w14:textId="77777777" w:rsidR="00640AE6" w:rsidRDefault="00640AE6" w:rsidP="00640AE6">
                  <w:pPr>
                    <w:jc w:val="center"/>
                  </w:pPr>
                  <w:r>
                    <w:rPr>
                      <w:color w:val="000000"/>
                    </w:rPr>
                    <w:t>1</w:t>
                  </w:r>
                </w:p>
              </w:tc>
              <w:tc>
                <w:tcPr>
                  <w:tcW w:w="4292" w:type="dxa"/>
                  <w:tcBorders>
                    <w:top w:val="outset" w:sz="8" w:space="0" w:color="000000"/>
                    <w:left w:val="outset" w:sz="8" w:space="0" w:color="000000"/>
                    <w:bottom w:val="outset" w:sz="8" w:space="0" w:color="000000"/>
                    <w:right w:val="outset" w:sz="8" w:space="0" w:color="000000"/>
                    <w:tl2br w:val="nil"/>
                    <w:tr2bl w:val="nil"/>
                  </w:tcBorders>
                  <w:vAlign w:val="center"/>
                </w:tcPr>
                <w:p w14:paraId="48243004" w14:textId="77777777" w:rsidR="00640AE6" w:rsidRDefault="00640AE6" w:rsidP="00640AE6">
                  <w:pPr>
                    <w:jc w:val="center"/>
                  </w:pPr>
                  <w:r>
                    <w:rPr>
                      <w:color w:val="000000"/>
                    </w:rPr>
                    <w:t>2</w:t>
                  </w:r>
                </w:p>
              </w:tc>
              <w:tc>
                <w:tcPr>
                  <w:tcW w:w="1275" w:type="dxa"/>
                  <w:tcBorders>
                    <w:top w:val="outset" w:sz="8" w:space="0" w:color="000000"/>
                    <w:left w:val="outset" w:sz="8" w:space="0" w:color="000000"/>
                    <w:bottom w:val="outset" w:sz="8" w:space="0" w:color="000000"/>
                    <w:right w:val="outset" w:sz="8" w:space="0" w:color="000000"/>
                    <w:tl2br w:val="nil"/>
                    <w:tr2bl w:val="nil"/>
                  </w:tcBorders>
                  <w:vAlign w:val="center"/>
                </w:tcPr>
                <w:p w14:paraId="2F52E1F2" w14:textId="77777777" w:rsidR="00640AE6" w:rsidRDefault="00640AE6" w:rsidP="00640AE6">
                  <w:pPr>
                    <w:jc w:val="center"/>
                  </w:pPr>
                  <w:r>
                    <w:rPr>
                      <w:color w:val="000000"/>
                    </w:rPr>
                    <w:t>3</w:t>
                  </w:r>
                </w:p>
              </w:tc>
            </w:tr>
            <w:tr w:rsidR="00640AE6" w14:paraId="7CD280DC" w14:textId="77777777" w:rsidTr="00640AE6">
              <w:trPr>
                <w:trHeight w:val="454"/>
              </w:trPr>
              <w:tc>
                <w:tcPr>
                  <w:tcW w:w="547" w:type="dxa"/>
                  <w:tcBorders>
                    <w:top w:val="outset" w:sz="8" w:space="0" w:color="000000"/>
                    <w:left w:val="outset" w:sz="8" w:space="0" w:color="000000"/>
                    <w:bottom w:val="outset" w:sz="8" w:space="0" w:color="000000"/>
                    <w:right w:val="outset" w:sz="8" w:space="0" w:color="000000"/>
                    <w:tl2br w:val="nil"/>
                    <w:tr2bl w:val="nil"/>
                  </w:tcBorders>
                  <w:vAlign w:val="center"/>
                </w:tcPr>
                <w:p w14:paraId="7AB8EFBA" w14:textId="77777777" w:rsidR="00640AE6" w:rsidRDefault="00640AE6" w:rsidP="00640AE6">
                  <w:pPr>
                    <w:jc w:val="center"/>
                  </w:pPr>
                  <w:r>
                    <w:rPr>
                      <w:color w:val="000000"/>
                    </w:rPr>
                    <w:t>1</w:t>
                  </w:r>
                </w:p>
              </w:tc>
              <w:tc>
                <w:tcPr>
                  <w:tcW w:w="4292" w:type="dxa"/>
                  <w:tcBorders>
                    <w:top w:val="outset" w:sz="8" w:space="0" w:color="000000"/>
                    <w:left w:val="outset" w:sz="8" w:space="0" w:color="000000"/>
                    <w:bottom w:val="outset" w:sz="8" w:space="0" w:color="000000"/>
                    <w:right w:val="outset" w:sz="8" w:space="0" w:color="000000"/>
                    <w:tl2br w:val="nil"/>
                    <w:tr2bl w:val="nil"/>
                  </w:tcBorders>
                  <w:vAlign w:val="center"/>
                </w:tcPr>
                <w:p w14:paraId="23D1A06B" w14:textId="77777777" w:rsidR="00640AE6" w:rsidRDefault="00640AE6" w:rsidP="00640AE6">
                  <w:pPr>
                    <w:jc w:val="both"/>
                  </w:pPr>
                  <w:r>
                    <w:rPr>
                      <w:color w:val="000000"/>
                    </w:rPr>
                    <w:t>Повне найменування</w:t>
                  </w:r>
                </w:p>
              </w:tc>
              <w:tc>
                <w:tcPr>
                  <w:tcW w:w="1275" w:type="dxa"/>
                  <w:tcBorders>
                    <w:top w:val="outset" w:sz="8" w:space="0" w:color="000000"/>
                    <w:left w:val="outset" w:sz="8" w:space="0" w:color="000000"/>
                    <w:bottom w:val="outset" w:sz="8" w:space="0" w:color="000000"/>
                    <w:right w:val="outset" w:sz="8" w:space="0" w:color="000000"/>
                    <w:tl2br w:val="nil"/>
                    <w:tr2bl w:val="nil"/>
                  </w:tcBorders>
                  <w:vAlign w:val="center"/>
                </w:tcPr>
                <w:p w14:paraId="3C03E770" w14:textId="77777777" w:rsidR="00640AE6" w:rsidRDefault="00640AE6" w:rsidP="00640AE6">
                  <w:pPr>
                    <w:jc w:val="both"/>
                  </w:pPr>
                  <w:r>
                    <w:rPr>
                      <w:color w:val="000000"/>
                    </w:rPr>
                    <w:t xml:space="preserve"> </w:t>
                  </w:r>
                </w:p>
              </w:tc>
            </w:tr>
            <w:tr w:rsidR="00640AE6" w14:paraId="69A36771" w14:textId="77777777" w:rsidTr="00640AE6">
              <w:trPr>
                <w:trHeight w:val="454"/>
              </w:trPr>
              <w:tc>
                <w:tcPr>
                  <w:tcW w:w="547" w:type="dxa"/>
                  <w:tcBorders>
                    <w:top w:val="outset" w:sz="8" w:space="0" w:color="000000"/>
                    <w:left w:val="outset" w:sz="8" w:space="0" w:color="000000"/>
                    <w:bottom w:val="outset" w:sz="8" w:space="0" w:color="000000"/>
                    <w:right w:val="outset" w:sz="8" w:space="0" w:color="000000"/>
                    <w:tl2br w:val="nil"/>
                    <w:tr2bl w:val="nil"/>
                  </w:tcBorders>
                  <w:vAlign w:val="center"/>
                </w:tcPr>
                <w:p w14:paraId="32A67B92" w14:textId="77777777" w:rsidR="00640AE6" w:rsidRDefault="00640AE6" w:rsidP="00640AE6">
                  <w:pPr>
                    <w:jc w:val="center"/>
                  </w:pPr>
                  <w:r>
                    <w:rPr>
                      <w:color w:val="000000"/>
                    </w:rPr>
                    <w:t>2</w:t>
                  </w:r>
                </w:p>
              </w:tc>
              <w:tc>
                <w:tcPr>
                  <w:tcW w:w="4292" w:type="dxa"/>
                  <w:tcBorders>
                    <w:top w:val="outset" w:sz="8" w:space="0" w:color="000000"/>
                    <w:left w:val="outset" w:sz="8" w:space="0" w:color="000000"/>
                    <w:bottom w:val="outset" w:sz="8" w:space="0" w:color="000000"/>
                    <w:right w:val="outset" w:sz="8" w:space="0" w:color="000000"/>
                    <w:tl2br w:val="nil"/>
                    <w:tr2bl w:val="nil"/>
                  </w:tcBorders>
                  <w:vAlign w:val="center"/>
                </w:tcPr>
                <w:p w14:paraId="37DF6F6C" w14:textId="77777777" w:rsidR="00640AE6" w:rsidRDefault="00640AE6" w:rsidP="00640AE6">
                  <w:pPr>
                    <w:jc w:val="both"/>
                  </w:pPr>
                  <w:r>
                    <w:rPr>
                      <w:color w:val="000000"/>
                    </w:rPr>
                    <w:t>Ідентифікаційний код</w:t>
                  </w:r>
                </w:p>
              </w:tc>
              <w:tc>
                <w:tcPr>
                  <w:tcW w:w="1275" w:type="dxa"/>
                  <w:tcBorders>
                    <w:top w:val="outset" w:sz="8" w:space="0" w:color="000000"/>
                    <w:left w:val="outset" w:sz="8" w:space="0" w:color="000000"/>
                    <w:bottom w:val="outset" w:sz="8" w:space="0" w:color="000000"/>
                    <w:right w:val="outset" w:sz="8" w:space="0" w:color="000000"/>
                    <w:tl2br w:val="nil"/>
                    <w:tr2bl w:val="nil"/>
                  </w:tcBorders>
                  <w:vAlign w:val="center"/>
                </w:tcPr>
                <w:p w14:paraId="11C264D8" w14:textId="77777777" w:rsidR="00640AE6" w:rsidRDefault="00640AE6" w:rsidP="00640AE6">
                  <w:pPr>
                    <w:jc w:val="both"/>
                  </w:pPr>
                  <w:r>
                    <w:rPr>
                      <w:color w:val="000000"/>
                    </w:rPr>
                    <w:t xml:space="preserve"> </w:t>
                  </w:r>
                </w:p>
              </w:tc>
            </w:tr>
            <w:tr w:rsidR="00640AE6" w14:paraId="088FBAA7" w14:textId="77777777" w:rsidTr="00640AE6">
              <w:trPr>
                <w:trHeight w:val="454"/>
              </w:trPr>
              <w:tc>
                <w:tcPr>
                  <w:tcW w:w="547" w:type="dxa"/>
                  <w:tcBorders>
                    <w:top w:val="outset" w:sz="8" w:space="0" w:color="000000"/>
                    <w:left w:val="outset" w:sz="8" w:space="0" w:color="000000"/>
                    <w:bottom w:val="outset" w:sz="8" w:space="0" w:color="000000"/>
                    <w:right w:val="outset" w:sz="8" w:space="0" w:color="000000"/>
                    <w:tl2br w:val="nil"/>
                    <w:tr2bl w:val="nil"/>
                  </w:tcBorders>
                  <w:vAlign w:val="center"/>
                </w:tcPr>
                <w:p w14:paraId="3CC44400" w14:textId="77777777" w:rsidR="00640AE6" w:rsidRDefault="00640AE6" w:rsidP="00640AE6">
                  <w:pPr>
                    <w:jc w:val="center"/>
                  </w:pPr>
                  <w:r>
                    <w:rPr>
                      <w:color w:val="000000"/>
                    </w:rPr>
                    <w:t>3</w:t>
                  </w:r>
                </w:p>
              </w:tc>
              <w:tc>
                <w:tcPr>
                  <w:tcW w:w="4292" w:type="dxa"/>
                  <w:tcBorders>
                    <w:top w:val="outset" w:sz="8" w:space="0" w:color="000000"/>
                    <w:left w:val="outset" w:sz="8" w:space="0" w:color="000000"/>
                    <w:bottom w:val="outset" w:sz="8" w:space="0" w:color="000000"/>
                    <w:right w:val="outset" w:sz="8" w:space="0" w:color="000000"/>
                    <w:tl2br w:val="nil"/>
                    <w:tr2bl w:val="nil"/>
                  </w:tcBorders>
                  <w:vAlign w:val="center"/>
                </w:tcPr>
                <w:p w14:paraId="507187B2" w14:textId="77777777" w:rsidR="00640AE6" w:rsidRDefault="00640AE6" w:rsidP="00640AE6">
                  <w:pPr>
                    <w:jc w:val="both"/>
                  </w:pPr>
                  <w:r>
                    <w:rPr>
                      <w:color w:val="000000"/>
                    </w:rPr>
                    <w:t>Місцезнаходження</w:t>
                  </w:r>
                </w:p>
              </w:tc>
              <w:tc>
                <w:tcPr>
                  <w:tcW w:w="1275" w:type="dxa"/>
                  <w:tcBorders>
                    <w:top w:val="outset" w:sz="8" w:space="0" w:color="000000"/>
                    <w:left w:val="outset" w:sz="8" w:space="0" w:color="000000"/>
                    <w:bottom w:val="outset" w:sz="8" w:space="0" w:color="000000"/>
                    <w:right w:val="outset" w:sz="8" w:space="0" w:color="000000"/>
                    <w:tl2br w:val="nil"/>
                    <w:tr2bl w:val="nil"/>
                  </w:tcBorders>
                  <w:vAlign w:val="center"/>
                </w:tcPr>
                <w:p w14:paraId="2E6F8D62" w14:textId="77777777" w:rsidR="00640AE6" w:rsidRDefault="00640AE6" w:rsidP="00640AE6">
                  <w:pPr>
                    <w:jc w:val="both"/>
                  </w:pPr>
                  <w:r>
                    <w:rPr>
                      <w:color w:val="000000"/>
                    </w:rPr>
                    <w:t xml:space="preserve"> </w:t>
                  </w:r>
                </w:p>
              </w:tc>
            </w:tr>
            <w:tr w:rsidR="00640AE6" w14:paraId="62360593" w14:textId="77777777" w:rsidTr="00640AE6">
              <w:trPr>
                <w:trHeight w:val="454"/>
              </w:trPr>
              <w:tc>
                <w:tcPr>
                  <w:tcW w:w="547" w:type="dxa"/>
                  <w:tcBorders>
                    <w:top w:val="outset" w:sz="8" w:space="0" w:color="000000"/>
                    <w:left w:val="outset" w:sz="8" w:space="0" w:color="000000"/>
                    <w:bottom w:val="outset" w:sz="8" w:space="0" w:color="000000"/>
                    <w:right w:val="outset" w:sz="8" w:space="0" w:color="000000"/>
                    <w:tl2br w:val="nil"/>
                    <w:tr2bl w:val="nil"/>
                  </w:tcBorders>
                  <w:vAlign w:val="center"/>
                </w:tcPr>
                <w:p w14:paraId="0CF8482D" w14:textId="77777777" w:rsidR="00640AE6" w:rsidRDefault="00640AE6" w:rsidP="00640AE6">
                  <w:pPr>
                    <w:jc w:val="center"/>
                  </w:pPr>
                  <w:r>
                    <w:rPr>
                      <w:color w:val="000000"/>
                    </w:rPr>
                    <w:t>4</w:t>
                  </w:r>
                </w:p>
              </w:tc>
              <w:tc>
                <w:tcPr>
                  <w:tcW w:w="4292" w:type="dxa"/>
                  <w:tcBorders>
                    <w:top w:val="outset" w:sz="8" w:space="0" w:color="000000"/>
                    <w:left w:val="outset" w:sz="8" w:space="0" w:color="000000"/>
                    <w:bottom w:val="outset" w:sz="8" w:space="0" w:color="000000"/>
                    <w:right w:val="outset" w:sz="8" w:space="0" w:color="000000"/>
                    <w:tl2br w:val="nil"/>
                    <w:tr2bl w:val="nil"/>
                  </w:tcBorders>
                  <w:vAlign w:val="center"/>
                </w:tcPr>
                <w:p w14:paraId="2BF59FF8" w14:textId="77777777" w:rsidR="00640AE6" w:rsidRDefault="00640AE6" w:rsidP="00640AE6">
                  <w:pPr>
                    <w:jc w:val="both"/>
                    <w:rPr>
                      <w:lang w:val="ru-RU"/>
                    </w:rPr>
                  </w:pPr>
                  <w:r>
                    <w:rPr>
                      <w:color w:val="000000"/>
                      <w:lang w:val="ru-RU"/>
                    </w:rPr>
                    <w:t>Інформація про ліцензії юридичної особи</w:t>
                  </w:r>
                </w:p>
              </w:tc>
              <w:tc>
                <w:tcPr>
                  <w:tcW w:w="1275" w:type="dxa"/>
                  <w:tcBorders>
                    <w:top w:val="outset" w:sz="8" w:space="0" w:color="000000"/>
                    <w:left w:val="outset" w:sz="8" w:space="0" w:color="000000"/>
                    <w:bottom w:val="outset" w:sz="8" w:space="0" w:color="000000"/>
                    <w:right w:val="outset" w:sz="8" w:space="0" w:color="000000"/>
                    <w:tl2br w:val="nil"/>
                    <w:tr2bl w:val="nil"/>
                  </w:tcBorders>
                  <w:vAlign w:val="center"/>
                </w:tcPr>
                <w:p w14:paraId="0906BAB9" w14:textId="77777777" w:rsidR="00640AE6" w:rsidRDefault="00640AE6" w:rsidP="00640AE6">
                  <w:pPr>
                    <w:jc w:val="both"/>
                    <w:rPr>
                      <w:lang w:val="ru-RU"/>
                    </w:rPr>
                  </w:pPr>
                  <w:r>
                    <w:rPr>
                      <w:color w:val="000000"/>
                      <w:lang w:val="ru-RU"/>
                    </w:rPr>
                    <w:t xml:space="preserve"> </w:t>
                  </w:r>
                </w:p>
              </w:tc>
            </w:tr>
            <w:tr w:rsidR="00640AE6" w14:paraId="7F0F0A83" w14:textId="77777777" w:rsidTr="00640AE6">
              <w:trPr>
                <w:trHeight w:val="454"/>
              </w:trPr>
              <w:tc>
                <w:tcPr>
                  <w:tcW w:w="547" w:type="dxa"/>
                  <w:tcBorders>
                    <w:top w:val="outset" w:sz="8" w:space="0" w:color="000000"/>
                    <w:left w:val="outset" w:sz="8" w:space="0" w:color="000000"/>
                    <w:bottom w:val="outset" w:sz="8" w:space="0" w:color="000000"/>
                    <w:right w:val="outset" w:sz="8" w:space="0" w:color="000000"/>
                    <w:tl2br w:val="nil"/>
                    <w:tr2bl w:val="nil"/>
                  </w:tcBorders>
                  <w:vAlign w:val="center"/>
                </w:tcPr>
                <w:p w14:paraId="4D80C559" w14:textId="77777777" w:rsidR="00640AE6" w:rsidRDefault="00640AE6" w:rsidP="00640AE6">
                  <w:pPr>
                    <w:jc w:val="center"/>
                  </w:pPr>
                  <w:r>
                    <w:rPr>
                      <w:color w:val="000000"/>
                    </w:rPr>
                    <w:t>5</w:t>
                  </w:r>
                </w:p>
              </w:tc>
              <w:tc>
                <w:tcPr>
                  <w:tcW w:w="4292" w:type="dxa"/>
                  <w:tcBorders>
                    <w:top w:val="outset" w:sz="8" w:space="0" w:color="000000"/>
                    <w:left w:val="outset" w:sz="8" w:space="0" w:color="000000"/>
                    <w:bottom w:val="outset" w:sz="8" w:space="0" w:color="000000"/>
                    <w:right w:val="outset" w:sz="8" w:space="0" w:color="000000"/>
                    <w:tl2br w:val="nil"/>
                    <w:tr2bl w:val="nil"/>
                  </w:tcBorders>
                  <w:vAlign w:val="center"/>
                </w:tcPr>
                <w:p w14:paraId="601FC537" w14:textId="4C0D80D1" w:rsidR="00640AE6" w:rsidRDefault="00640AE6" w:rsidP="00640AE6">
                  <w:pPr>
                    <w:jc w:val="both"/>
                  </w:pPr>
                  <w:r>
                    <w:rPr>
                      <w:color w:val="000000"/>
                    </w:rPr>
                    <w:t xml:space="preserve">Електронна пошта, яка є офіційним каналом зв'язку з заявником/надавачем фінансових платіжних послуг/надавачем обмежених платіжних послуг (для іншої фінансової установи така інформація має відповідати інформації, яка надавалася Національному банку України відповідно до </w:t>
                  </w:r>
                  <w:r w:rsidRPr="00640AE6">
                    <w:rPr>
                      <w:b/>
                      <w:color w:val="0D0D0D" w:themeColor="text1" w:themeTint="F2"/>
                    </w:rPr>
                    <w:t>Положення про авторизацію надавачів фінансових послуг</w:t>
                  </w:r>
                  <w:r>
                    <w:rPr>
                      <w:color w:val="000000"/>
                    </w:rPr>
                    <w:t>)</w:t>
                  </w:r>
                </w:p>
              </w:tc>
              <w:tc>
                <w:tcPr>
                  <w:tcW w:w="1275" w:type="dxa"/>
                  <w:tcBorders>
                    <w:top w:val="outset" w:sz="8" w:space="0" w:color="000000"/>
                    <w:left w:val="outset" w:sz="8" w:space="0" w:color="000000"/>
                    <w:bottom w:val="outset" w:sz="8" w:space="0" w:color="000000"/>
                    <w:right w:val="outset" w:sz="8" w:space="0" w:color="000000"/>
                    <w:tl2br w:val="nil"/>
                    <w:tr2bl w:val="nil"/>
                  </w:tcBorders>
                  <w:vAlign w:val="center"/>
                </w:tcPr>
                <w:p w14:paraId="3DDDBFAC" w14:textId="77777777" w:rsidR="00640AE6" w:rsidRDefault="00640AE6" w:rsidP="00640AE6">
                  <w:pPr>
                    <w:jc w:val="both"/>
                  </w:pPr>
                  <w:r>
                    <w:rPr>
                      <w:color w:val="000000"/>
                    </w:rPr>
                    <w:t xml:space="preserve"> </w:t>
                  </w:r>
                </w:p>
              </w:tc>
            </w:tr>
          </w:tbl>
          <w:p w14:paraId="7F134C68" w14:textId="77777777" w:rsidR="00640AE6" w:rsidRDefault="00640AE6" w:rsidP="00640AE6"/>
          <w:p w14:paraId="2118E662" w14:textId="77777777" w:rsidR="00640AE6" w:rsidRDefault="00640AE6" w:rsidP="00C95CD3">
            <w:pPr>
              <w:ind w:firstLine="709"/>
              <w:jc w:val="right"/>
            </w:pPr>
          </w:p>
        </w:tc>
      </w:tr>
      <w:tr w:rsidR="00640AE6" w:rsidRPr="00A72FAF" w14:paraId="276C09EC" w14:textId="77777777" w:rsidTr="0001728E">
        <w:tc>
          <w:tcPr>
            <w:tcW w:w="7372" w:type="dxa"/>
            <w:tcBorders>
              <w:top w:val="single" w:sz="4" w:space="0" w:color="000000"/>
              <w:left w:val="single" w:sz="4" w:space="0" w:color="000000"/>
              <w:bottom w:val="single" w:sz="4" w:space="0" w:color="000000"/>
            </w:tcBorders>
            <w:shd w:val="clear" w:color="auto" w:fill="auto"/>
          </w:tcPr>
          <w:p w14:paraId="5EE3A372" w14:textId="77777777" w:rsidR="00640AE6" w:rsidRPr="00E3705C" w:rsidRDefault="00640AE6" w:rsidP="00B2368A">
            <w:pPr>
              <w:ind w:firstLineChars="183" w:firstLine="439"/>
              <w:jc w:val="both"/>
              <w:rPr>
                <w:color w:val="000000"/>
              </w:rPr>
            </w:pPr>
            <w:bookmarkStart w:id="49" w:name="1242"/>
          </w:p>
          <w:p w14:paraId="3366061B" w14:textId="77777777" w:rsidR="00640AE6" w:rsidRDefault="00640AE6" w:rsidP="000F21E3">
            <w:pPr>
              <w:ind w:firstLineChars="183" w:firstLine="439"/>
              <w:jc w:val="right"/>
              <w:rPr>
                <w:color w:val="000000"/>
                <w:lang w:val="ru-RU"/>
              </w:rPr>
            </w:pPr>
            <w:r>
              <w:rPr>
                <w:color w:val="000000"/>
                <w:lang w:val="ru-RU"/>
              </w:rPr>
              <w:t>Додаток 3</w:t>
            </w:r>
          </w:p>
          <w:p w14:paraId="18F507CD" w14:textId="77777777" w:rsidR="00640AE6" w:rsidRDefault="00640AE6" w:rsidP="00B2368A">
            <w:pPr>
              <w:ind w:firstLineChars="183" w:firstLine="439"/>
              <w:jc w:val="both"/>
              <w:rPr>
                <w:color w:val="000000"/>
                <w:lang w:val="ru-RU"/>
              </w:rPr>
            </w:pPr>
          </w:p>
          <w:p w14:paraId="41996596" w14:textId="00D37C26" w:rsidR="00640AE6" w:rsidRDefault="00640AE6" w:rsidP="00B2368A">
            <w:pPr>
              <w:ind w:firstLineChars="183" w:firstLine="439"/>
              <w:jc w:val="both"/>
              <w:rPr>
                <w:color w:val="000000"/>
                <w:lang w:val="ru-RU"/>
              </w:rPr>
            </w:pPr>
            <w:r>
              <w:rPr>
                <w:color w:val="000000"/>
                <w:lang w:val="ru-RU"/>
              </w:rPr>
              <w:t>8. Інформація про ділову репутацію заявника/надавача платіжних послуг:</w:t>
            </w:r>
          </w:p>
          <w:p w14:paraId="3705B577" w14:textId="6D437027" w:rsidR="00B2368A" w:rsidRDefault="00B2368A" w:rsidP="000F21E3">
            <w:pPr>
              <w:jc w:val="both"/>
            </w:pPr>
            <w:r>
              <w:rPr>
                <w:color w:val="000000"/>
              </w:rPr>
              <w:t xml:space="preserve">                                                                                             Таблиця 9</w:t>
            </w:r>
          </w:p>
          <w:tbl>
            <w:tblPr>
              <w:tblW w:w="6857" w:type="dxa"/>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478"/>
              <w:gridCol w:w="5529"/>
              <w:gridCol w:w="850"/>
            </w:tblGrid>
            <w:tr w:rsidR="00B2368A" w14:paraId="01510E6D" w14:textId="77777777" w:rsidTr="000F21E3">
              <w:trPr>
                <w:trHeight w:val="45"/>
              </w:trPr>
              <w:tc>
                <w:tcPr>
                  <w:tcW w:w="478" w:type="dxa"/>
                  <w:tcBorders>
                    <w:top w:val="outset" w:sz="8" w:space="0" w:color="000000"/>
                    <w:left w:val="outset" w:sz="8" w:space="0" w:color="000000"/>
                    <w:bottom w:val="outset" w:sz="8" w:space="0" w:color="000000"/>
                    <w:right w:val="outset" w:sz="8" w:space="0" w:color="000000"/>
                    <w:tl2br w:val="nil"/>
                    <w:tr2bl w:val="nil"/>
                  </w:tcBorders>
                  <w:vAlign w:val="center"/>
                </w:tcPr>
                <w:p w14:paraId="710F76F6" w14:textId="77777777" w:rsidR="00B2368A" w:rsidRDefault="00B2368A" w:rsidP="000F21E3">
                  <w:pPr>
                    <w:jc w:val="both"/>
                  </w:pPr>
                  <w:bookmarkStart w:id="50" w:name="1244"/>
                  <w:r>
                    <w:rPr>
                      <w:color w:val="000000"/>
                    </w:rPr>
                    <w:lastRenderedPageBreak/>
                    <w:t>№ з/п</w:t>
                  </w:r>
                </w:p>
              </w:tc>
              <w:tc>
                <w:tcPr>
                  <w:tcW w:w="5529" w:type="dxa"/>
                  <w:tcBorders>
                    <w:top w:val="outset" w:sz="8" w:space="0" w:color="000000"/>
                    <w:left w:val="outset" w:sz="8" w:space="0" w:color="000000"/>
                    <w:bottom w:val="outset" w:sz="8" w:space="0" w:color="000000"/>
                    <w:right w:val="outset" w:sz="8" w:space="0" w:color="000000"/>
                    <w:tl2br w:val="nil"/>
                    <w:tr2bl w:val="nil"/>
                  </w:tcBorders>
                  <w:vAlign w:val="center"/>
                </w:tcPr>
                <w:p w14:paraId="7953A84F" w14:textId="77777777" w:rsidR="00B2368A" w:rsidRDefault="00B2368A" w:rsidP="000F21E3">
                  <w:pPr>
                    <w:jc w:val="both"/>
                  </w:pPr>
                  <w:bookmarkStart w:id="51" w:name="1245"/>
                  <w:bookmarkEnd w:id="50"/>
                  <w:r>
                    <w:rPr>
                      <w:color w:val="000000"/>
                    </w:rPr>
                    <w:t>Інформація про ділову репутацію</w:t>
                  </w:r>
                </w:p>
              </w:tc>
              <w:tc>
                <w:tcPr>
                  <w:tcW w:w="850" w:type="dxa"/>
                  <w:tcBorders>
                    <w:top w:val="outset" w:sz="8" w:space="0" w:color="000000"/>
                    <w:left w:val="outset" w:sz="8" w:space="0" w:color="000000"/>
                    <w:bottom w:val="outset" w:sz="8" w:space="0" w:color="000000"/>
                    <w:right w:val="outset" w:sz="8" w:space="0" w:color="000000"/>
                    <w:tl2br w:val="nil"/>
                    <w:tr2bl w:val="nil"/>
                  </w:tcBorders>
                  <w:vAlign w:val="center"/>
                </w:tcPr>
                <w:p w14:paraId="196CE31A" w14:textId="77777777" w:rsidR="00B2368A" w:rsidRDefault="00B2368A" w:rsidP="000F21E3">
                  <w:pPr>
                    <w:jc w:val="both"/>
                  </w:pPr>
                  <w:bookmarkStart w:id="52" w:name="1246"/>
                  <w:bookmarkEnd w:id="51"/>
                  <w:r>
                    <w:rPr>
                      <w:color w:val="000000"/>
                    </w:rPr>
                    <w:t>Інформація для заповнення</w:t>
                  </w:r>
                </w:p>
              </w:tc>
              <w:bookmarkEnd w:id="52"/>
            </w:tr>
            <w:tr w:rsidR="00B2368A" w14:paraId="6192AB23" w14:textId="77777777" w:rsidTr="000F21E3">
              <w:trPr>
                <w:trHeight w:val="45"/>
              </w:trPr>
              <w:tc>
                <w:tcPr>
                  <w:tcW w:w="478" w:type="dxa"/>
                  <w:tcBorders>
                    <w:top w:val="outset" w:sz="8" w:space="0" w:color="000000"/>
                    <w:left w:val="outset" w:sz="8" w:space="0" w:color="000000"/>
                    <w:bottom w:val="outset" w:sz="8" w:space="0" w:color="000000"/>
                    <w:right w:val="outset" w:sz="8" w:space="0" w:color="000000"/>
                    <w:tl2br w:val="nil"/>
                    <w:tr2bl w:val="nil"/>
                  </w:tcBorders>
                  <w:vAlign w:val="center"/>
                </w:tcPr>
                <w:p w14:paraId="1DA324FF" w14:textId="77777777" w:rsidR="00B2368A" w:rsidRDefault="00B2368A" w:rsidP="000F21E3">
                  <w:pPr>
                    <w:jc w:val="both"/>
                  </w:pPr>
                  <w:bookmarkStart w:id="53" w:name="1247"/>
                  <w:r>
                    <w:rPr>
                      <w:color w:val="000000"/>
                    </w:rPr>
                    <w:t>1</w:t>
                  </w:r>
                </w:p>
              </w:tc>
              <w:tc>
                <w:tcPr>
                  <w:tcW w:w="5529" w:type="dxa"/>
                  <w:tcBorders>
                    <w:top w:val="outset" w:sz="8" w:space="0" w:color="000000"/>
                    <w:left w:val="outset" w:sz="8" w:space="0" w:color="000000"/>
                    <w:bottom w:val="outset" w:sz="8" w:space="0" w:color="000000"/>
                    <w:right w:val="outset" w:sz="8" w:space="0" w:color="000000"/>
                    <w:tl2br w:val="nil"/>
                    <w:tr2bl w:val="nil"/>
                  </w:tcBorders>
                  <w:vAlign w:val="center"/>
                </w:tcPr>
                <w:p w14:paraId="16CF035D" w14:textId="77777777" w:rsidR="00B2368A" w:rsidRDefault="00B2368A" w:rsidP="000F21E3">
                  <w:pPr>
                    <w:jc w:val="both"/>
                  </w:pPr>
                  <w:bookmarkStart w:id="54" w:name="1248"/>
                  <w:bookmarkEnd w:id="53"/>
                  <w:r>
                    <w:rPr>
                      <w:color w:val="000000"/>
                    </w:rPr>
                    <w:t>2</w:t>
                  </w:r>
                </w:p>
              </w:tc>
              <w:tc>
                <w:tcPr>
                  <w:tcW w:w="850" w:type="dxa"/>
                  <w:tcBorders>
                    <w:top w:val="outset" w:sz="8" w:space="0" w:color="000000"/>
                    <w:left w:val="outset" w:sz="8" w:space="0" w:color="000000"/>
                    <w:bottom w:val="outset" w:sz="8" w:space="0" w:color="000000"/>
                    <w:right w:val="outset" w:sz="8" w:space="0" w:color="000000"/>
                    <w:tl2br w:val="nil"/>
                    <w:tr2bl w:val="nil"/>
                  </w:tcBorders>
                  <w:vAlign w:val="center"/>
                </w:tcPr>
                <w:p w14:paraId="1EC0B2A8" w14:textId="77777777" w:rsidR="00B2368A" w:rsidRDefault="00B2368A" w:rsidP="000F21E3">
                  <w:pPr>
                    <w:jc w:val="both"/>
                  </w:pPr>
                  <w:bookmarkStart w:id="55" w:name="1249"/>
                  <w:bookmarkEnd w:id="54"/>
                  <w:r>
                    <w:rPr>
                      <w:color w:val="000000"/>
                    </w:rPr>
                    <w:t>3</w:t>
                  </w:r>
                </w:p>
              </w:tc>
              <w:bookmarkEnd w:id="55"/>
            </w:tr>
            <w:tr w:rsidR="00B2368A" w14:paraId="0F6CDD16" w14:textId="77777777" w:rsidTr="000F21E3">
              <w:trPr>
                <w:trHeight w:val="45"/>
              </w:trPr>
              <w:tc>
                <w:tcPr>
                  <w:tcW w:w="478" w:type="dxa"/>
                  <w:tcBorders>
                    <w:top w:val="outset" w:sz="8" w:space="0" w:color="000000"/>
                    <w:left w:val="outset" w:sz="8" w:space="0" w:color="000000"/>
                    <w:bottom w:val="outset" w:sz="8" w:space="0" w:color="000000"/>
                    <w:right w:val="outset" w:sz="8" w:space="0" w:color="000000"/>
                    <w:tl2br w:val="nil"/>
                    <w:tr2bl w:val="nil"/>
                  </w:tcBorders>
                  <w:vAlign w:val="center"/>
                </w:tcPr>
                <w:p w14:paraId="52BC4693" w14:textId="77777777" w:rsidR="00B2368A" w:rsidRPr="005B719E" w:rsidRDefault="00B2368A" w:rsidP="000F21E3">
                  <w:pPr>
                    <w:jc w:val="both"/>
                    <w:rPr>
                      <w:color w:val="000000"/>
                    </w:rPr>
                  </w:pPr>
                  <w:bookmarkStart w:id="56" w:name="1344"/>
                  <w:r>
                    <w:rPr>
                      <w:color w:val="000000"/>
                    </w:rPr>
                    <w:t>33</w:t>
                  </w:r>
                </w:p>
              </w:tc>
              <w:tc>
                <w:tcPr>
                  <w:tcW w:w="5529" w:type="dxa"/>
                  <w:tcBorders>
                    <w:top w:val="outset" w:sz="8" w:space="0" w:color="000000"/>
                    <w:left w:val="outset" w:sz="8" w:space="0" w:color="000000"/>
                    <w:bottom w:val="outset" w:sz="8" w:space="0" w:color="000000"/>
                    <w:right w:val="outset" w:sz="8" w:space="0" w:color="000000"/>
                    <w:tl2br w:val="nil"/>
                    <w:tr2bl w:val="nil"/>
                  </w:tcBorders>
                  <w:vAlign w:val="center"/>
                </w:tcPr>
                <w:p w14:paraId="1BEC6A4B" w14:textId="77777777" w:rsidR="00B2368A" w:rsidRPr="005B719E" w:rsidRDefault="00B2368A" w:rsidP="000F21E3">
                  <w:pPr>
                    <w:jc w:val="both"/>
                    <w:rPr>
                      <w:color w:val="000000"/>
                    </w:rPr>
                  </w:pPr>
                  <w:bookmarkStart w:id="57" w:name="1345"/>
                  <w:bookmarkEnd w:id="56"/>
                  <w:r>
                    <w:rPr>
                      <w:color w:val="000000"/>
                    </w:rPr>
                    <w:t>Чи наявні в керівника та/або власника в юридичній особі ознаки небездоганної ділової репутації, визначені Положенням про ліцензування та реєстрацію надавачів фінансових послуг?</w:t>
                  </w:r>
                </w:p>
              </w:tc>
              <w:tc>
                <w:tcPr>
                  <w:tcW w:w="850" w:type="dxa"/>
                  <w:tcBorders>
                    <w:top w:val="outset" w:sz="8" w:space="0" w:color="000000"/>
                    <w:left w:val="outset" w:sz="8" w:space="0" w:color="000000"/>
                    <w:bottom w:val="outset" w:sz="8" w:space="0" w:color="000000"/>
                    <w:right w:val="outset" w:sz="8" w:space="0" w:color="000000"/>
                    <w:tl2br w:val="nil"/>
                    <w:tr2bl w:val="nil"/>
                  </w:tcBorders>
                  <w:vAlign w:val="center"/>
                </w:tcPr>
                <w:p w14:paraId="57B68082" w14:textId="77777777" w:rsidR="00B2368A" w:rsidRPr="005B719E" w:rsidRDefault="00B2368A" w:rsidP="000F21E3">
                  <w:pPr>
                    <w:jc w:val="both"/>
                    <w:rPr>
                      <w:color w:val="000000"/>
                    </w:rPr>
                  </w:pPr>
                  <w:bookmarkStart w:id="58" w:name="1346"/>
                  <w:bookmarkEnd w:id="57"/>
                </w:p>
              </w:tc>
              <w:bookmarkEnd w:id="58"/>
            </w:tr>
            <w:tr w:rsidR="00B2368A" w14:paraId="09C21D10" w14:textId="77777777" w:rsidTr="000F21E3">
              <w:trPr>
                <w:trHeight w:val="45"/>
              </w:trPr>
              <w:tc>
                <w:tcPr>
                  <w:tcW w:w="478" w:type="dxa"/>
                  <w:tcBorders>
                    <w:top w:val="outset" w:sz="8" w:space="0" w:color="000000"/>
                    <w:left w:val="outset" w:sz="8" w:space="0" w:color="000000"/>
                    <w:bottom w:val="outset" w:sz="8" w:space="0" w:color="000000"/>
                    <w:right w:val="outset" w:sz="8" w:space="0" w:color="000000"/>
                    <w:tl2br w:val="nil"/>
                    <w:tr2bl w:val="nil"/>
                  </w:tcBorders>
                  <w:vAlign w:val="center"/>
                </w:tcPr>
                <w:p w14:paraId="5E6A5102" w14:textId="77777777" w:rsidR="00B2368A" w:rsidRPr="005B719E" w:rsidRDefault="00B2368A" w:rsidP="000F21E3">
                  <w:pPr>
                    <w:jc w:val="both"/>
                    <w:rPr>
                      <w:color w:val="000000"/>
                    </w:rPr>
                  </w:pPr>
                  <w:bookmarkStart w:id="59" w:name="1347"/>
                  <w:r>
                    <w:rPr>
                      <w:color w:val="000000"/>
                    </w:rPr>
                    <w:t>34</w:t>
                  </w:r>
                </w:p>
              </w:tc>
              <w:tc>
                <w:tcPr>
                  <w:tcW w:w="5529" w:type="dxa"/>
                  <w:tcBorders>
                    <w:top w:val="outset" w:sz="8" w:space="0" w:color="000000"/>
                    <w:left w:val="outset" w:sz="8" w:space="0" w:color="000000"/>
                    <w:bottom w:val="outset" w:sz="8" w:space="0" w:color="000000"/>
                    <w:right w:val="outset" w:sz="8" w:space="0" w:color="000000"/>
                    <w:tl2br w:val="nil"/>
                    <w:tr2bl w:val="nil"/>
                  </w:tcBorders>
                  <w:vAlign w:val="center"/>
                </w:tcPr>
                <w:p w14:paraId="2FB2A686" w14:textId="77777777" w:rsidR="00B2368A" w:rsidRPr="005B719E" w:rsidRDefault="00B2368A" w:rsidP="000F21E3">
                  <w:pPr>
                    <w:jc w:val="both"/>
                    <w:rPr>
                      <w:color w:val="000000"/>
                    </w:rPr>
                  </w:pPr>
                  <w:bookmarkStart w:id="60" w:name="1348"/>
                  <w:bookmarkEnd w:id="59"/>
                  <w:r w:rsidRPr="005B719E">
                    <w:rPr>
                      <w:color w:val="000000"/>
                    </w:rPr>
                    <w:t>Якщо так, то зазначити прізвище, власне ім'я, по батькові/найменування особи та наявні ознаки небездоганної ділової репутації</w:t>
                  </w:r>
                </w:p>
              </w:tc>
              <w:tc>
                <w:tcPr>
                  <w:tcW w:w="850" w:type="dxa"/>
                  <w:tcBorders>
                    <w:top w:val="outset" w:sz="8" w:space="0" w:color="000000"/>
                    <w:left w:val="outset" w:sz="8" w:space="0" w:color="000000"/>
                    <w:bottom w:val="outset" w:sz="8" w:space="0" w:color="000000"/>
                    <w:right w:val="outset" w:sz="8" w:space="0" w:color="000000"/>
                    <w:tl2br w:val="nil"/>
                    <w:tr2bl w:val="nil"/>
                  </w:tcBorders>
                  <w:vAlign w:val="center"/>
                </w:tcPr>
                <w:p w14:paraId="73AB32A0" w14:textId="77777777" w:rsidR="00B2368A" w:rsidRPr="005B719E" w:rsidRDefault="00B2368A" w:rsidP="000F21E3">
                  <w:pPr>
                    <w:jc w:val="both"/>
                    <w:rPr>
                      <w:color w:val="000000"/>
                    </w:rPr>
                  </w:pPr>
                  <w:bookmarkStart w:id="61" w:name="1349"/>
                  <w:bookmarkEnd w:id="60"/>
                </w:p>
              </w:tc>
              <w:bookmarkEnd w:id="61"/>
            </w:tr>
            <w:tr w:rsidR="00B2368A" w14:paraId="4C9E88A1" w14:textId="77777777" w:rsidTr="000F21E3">
              <w:trPr>
                <w:trHeight w:val="45"/>
              </w:trPr>
              <w:tc>
                <w:tcPr>
                  <w:tcW w:w="478" w:type="dxa"/>
                  <w:tcBorders>
                    <w:top w:val="outset" w:sz="8" w:space="0" w:color="000000"/>
                    <w:left w:val="outset" w:sz="8" w:space="0" w:color="000000"/>
                    <w:bottom w:val="outset" w:sz="8" w:space="0" w:color="000000"/>
                    <w:right w:val="outset" w:sz="8" w:space="0" w:color="000000"/>
                    <w:tl2br w:val="nil"/>
                    <w:tr2bl w:val="nil"/>
                  </w:tcBorders>
                  <w:vAlign w:val="center"/>
                </w:tcPr>
                <w:p w14:paraId="76E1A8E1" w14:textId="77777777" w:rsidR="00B2368A" w:rsidRPr="005B719E" w:rsidRDefault="00B2368A" w:rsidP="000F21E3">
                  <w:pPr>
                    <w:jc w:val="both"/>
                    <w:rPr>
                      <w:color w:val="000000"/>
                    </w:rPr>
                  </w:pPr>
                  <w:bookmarkStart w:id="62" w:name="1350"/>
                  <w:r>
                    <w:rPr>
                      <w:color w:val="000000"/>
                    </w:rPr>
                    <w:t>35</w:t>
                  </w:r>
                </w:p>
              </w:tc>
              <w:tc>
                <w:tcPr>
                  <w:tcW w:w="5529" w:type="dxa"/>
                  <w:tcBorders>
                    <w:top w:val="outset" w:sz="8" w:space="0" w:color="000000"/>
                    <w:left w:val="outset" w:sz="8" w:space="0" w:color="000000"/>
                    <w:bottom w:val="outset" w:sz="8" w:space="0" w:color="000000"/>
                    <w:right w:val="outset" w:sz="8" w:space="0" w:color="000000"/>
                    <w:tl2br w:val="nil"/>
                    <w:tr2bl w:val="nil"/>
                  </w:tcBorders>
                  <w:vAlign w:val="center"/>
                </w:tcPr>
                <w:p w14:paraId="4A18B72C" w14:textId="77777777" w:rsidR="00B2368A" w:rsidRPr="005B719E" w:rsidRDefault="00B2368A" w:rsidP="000F21E3">
                  <w:pPr>
                    <w:jc w:val="both"/>
                    <w:rPr>
                      <w:color w:val="000000"/>
                    </w:rPr>
                  </w:pPr>
                  <w:bookmarkStart w:id="63" w:name="1351"/>
                  <w:bookmarkEnd w:id="62"/>
                  <w:r w:rsidRPr="005B719E">
                    <w:rPr>
                      <w:color w:val="000000"/>
                    </w:rPr>
                    <w:t>Чи допускала юридична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 (включаючи вимог щодо етичної поведінки)?</w:t>
                  </w:r>
                </w:p>
              </w:tc>
              <w:tc>
                <w:tcPr>
                  <w:tcW w:w="850" w:type="dxa"/>
                  <w:tcBorders>
                    <w:top w:val="outset" w:sz="8" w:space="0" w:color="000000"/>
                    <w:left w:val="outset" w:sz="8" w:space="0" w:color="000000"/>
                    <w:bottom w:val="outset" w:sz="8" w:space="0" w:color="000000"/>
                    <w:right w:val="outset" w:sz="8" w:space="0" w:color="000000"/>
                    <w:tl2br w:val="nil"/>
                    <w:tr2bl w:val="nil"/>
                  </w:tcBorders>
                  <w:vAlign w:val="center"/>
                </w:tcPr>
                <w:p w14:paraId="31380181" w14:textId="77777777" w:rsidR="00B2368A" w:rsidRPr="005B719E" w:rsidRDefault="00B2368A" w:rsidP="000F21E3">
                  <w:pPr>
                    <w:jc w:val="both"/>
                    <w:rPr>
                      <w:color w:val="000000"/>
                    </w:rPr>
                  </w:pPr>
                  <w:bookmarkStart w:id="64" w:name="1352"/>
                  <w:bookmarkEnd w:id="63"/>
                </w:p>
              </w:tc>
              <w:bookmarkEnd w:id="64"/>
            </w:tr>
            <w:tr w:rsidR="00B2368A" w14:paraId="18B74A86" w14:textId="77777777" w:rsidTr="000F21E3">
              <w:trPr>
                <w:trHeight w:val="45"/>
              </w:trPr>
              <w:tc>
                <w:tcPr>
                  <w:tcW w:w="478" w:type="dxa"/>
                  <w:tcBorders>
                    <w:top w:val="outset" w:sz="8" w:space="0" w:color="000000"/>
                    <w:left w:val="outset" w:sz="8" w:space="0" w:color="000000"/>
                    <w:bottom w:val="outset" w:sz="8" w:space="0" w:color="000000"/>
                    <w:right w:val="outset" w:sz="8" w:space="0" w:color="000000"/>
                    <w:tl2br w:val="nil"/>
                    <w:tr2bl w:val="nil"/>
                  </w:tcBorders>
                  <w:vAlign w:val="center"/>
                </w:tcPr>
                <w:p w14:paraId="78EC6F5D" w14:textId="77777777" w:rsidR="00B2368A" w:rsidRPr="005B719E" w:rsidRDefault="00B2368A" w:rsidP="000F21E3">
                  <w:pPr>
                    <w:jc w:val="both"/>
                    <w:rPr>
                      <w:color w:val="000000"/>
                    </w:rPr>
                  </w:pPr>
                  <w:bookmarkStart w:id="65" w:name="1353"/>
                  <w:r>
                    <w:rPr>
                      <w:color w:val="000000"/>
                    </w:rPr>
                    <w:t>36</w:t>
                  </w:r>
                </w:p>
              </w:tc>
              <w:tc>
                <w:tcPr>
                  <w:tcW w:w="5529" w:type="dxa"/>
                  <w:tcBorders>
                    <w:top w:val="outset" w:sz="8" w:space="0" w:color="000000"/>
                    <w:left w:val="outset" w:sz="8" w:space="0" w:color="000000"/>
                    <w:bottom w:val="outset" w:sz="8" w:space="0" w:color="000000"/>
                    <w:right w:val="outset" w:sz="8" w:space="0" w:color="000000"/>
                    <w:tl2br w:val="nil"/>
                    <w:tr2bl w:val="nil"/>
                  </w:tcBorders>
                  <w:vAlign w:val="center"/>
                </w:tcPr>
                <w:p w14:paraId="21792BB0" w14:textId="77777777" w:rsidR="00B2368A" w:rsidRPr="005B719E" w:rsidRDefault="00B2368A" w:rsidP="000F21E3">
                  <w:pPr>
                    <w:jc w:val="both"/>
                    <w:rPr>
                      <w:color w:val="000000"/>
                    </w:rPr>
                  </w:pPr>
                  <w:bookmarkStart w:id="66" w:name="1354"/>
                  <w:bookmarkEnd w:id="65"/>
                  <w:r w:rsidRPr="005B719E">
                    <w:rPr>
                      <w:color w:val="000000"/>
                    </w:rPr>
                    <w:t>Якщо так, то надайте пояснення</w:t>
                  </w:r>
                </w:p>
              </w:tc>
              <w:tc>
                <w:tcPr>
                  <w:tcW w:w="850" w:type="dxa"/>
                  <w:tcBorders>
                    <w:top w:val="outset" w:sz="8" w:space="0" w:color="000000"/>
                    <w:left w:val="outset" w:sz="8" w:space="0" w:color="000000"/>
                    <w:bottom w:val="outset" w:sz="8" w:space="0" w:color="000000"/>
                    <w:right w:val="outset" w:sz="8" w:space="0" w:color="000000"/>
                    <w:tl2br w:val="nil"/>
                    <w:tr2bl w:val="nil"/>
                  </w:tcBorders>
                  <w:vAlign w:val="center"/>
                </w:tcPr>
                <w:p w14:paraId="408DBDCD" w14:textId="77777777" w:rsidR="00B2368A" w:rsidRPr="005B719E" w:rsidRDefault="00B2368A" w:rsidP="000F21E3">
                  <w:pPr>
                    <w:jc w:val="both"/>
                    <w:rPr>
                      <w:color w:val="000000"/>
                    </w:rPr>
                  </w:pPr>
                  <w:bookmarkStart w:id="67" w:name="1355"/>
                  <w:bookmarkEnd w:id="66"/>
                </w:p>
              </w:tc>
              <w:bookmarkEnd w:id="67"/>
            </w:tr>
            <w:tr w:rsidR="00B2368A" w14:paraId="5A53B2EA" w14:textId="77777777" w:rsidTr="000F21E3">
              <w:trPr>
                <w:trHeight w:val="45"/>
              </w:trPr>
              <w:tc>
                <w:tcPr>
                  <w:tcW w:w="478" w:type="dxa"/>
                  <w:tcBorders>
                    <w:top w:val="outset" w:sz="8" w:space="0" w:color="000000"/>
                    <w:left w:val="outset" w:sz="8" w:space="0" w:color="000000"/>
                    <w:bottom w:val="outset" w:sz="8" w:space="0" w:color="000000"/>
                    <w:right w:val="outset" w:sz="8" w:space="0" w:color="000000"/>
                    <w:tl2br w:val="nil"/>
                    <w:tr2bl w:val="nil"/>
                  </w:tcBorders>
                  <w:vAlign w:val="center"/>
                </w:tcPr>
                <w:p w14:paraId="4AB2C37B" w14:textId="77777777" w:rsidR="00B2368A" w:rsidRPr="005B719E" w:rsidRDefault="00B2368A" w:rsidP="000F21E3">
                  <w:pPr>
                    <w:jc w:val="both"/>
                    <w:rPr>
                      <w:color w:val="000000"/>
                    </w:rPr>
                  </w:pPr>
                  <w:bookmarkStart w:id="68" w:name="1356"/>
                  <w:r>
                    <w:rPr>
                      <w:color w:val="000000"/>
                    </w:rPr>
                    <w:t>37</w:t>
                  </w:r>
                </w:p>
              </w:tc>
              <w:tc>
                <w:tcPr>
                  <w:tcW w:w="5529" w:type="dxa"/>
                  <w:tcBorders>
                    <w:top w:val="outset" w:sz="8" w:space="0" w:color="000000"/>
                    <w:left w:val="outset" w:sz="8" w:space="0" w:color="000000"/>
                    <w:bottom w:val="outset" w:sz="8" w:space="0" w:color="000000"/>
                    <w:right w:val="outset" w:sz="8" w:space="0" w:color="000000"/>
                    <w:tl2br w:val="nil"/>
                    <w:tr2bl w:val="nil"/>
                  </w:tcBorders>
                  <w:vAlign w:val="center"/>
                </w:tcPr>
                <w:p w14:paraId="4702267E" w14:textId="77777777" w:rsidR="00B2368A" w:rsidRPr="005B719E" w:rsidRDefault="00B2368A" w:rsidP="000F21E3">
                  <w:pPr>
                    <w:jc w:val="both"/>
                    <w:rPr>
                      <w:color w:val="000000"/>
                    </w:rPr>
                  </w:pPr>
                  <w:bookmarkStart w:id="69" w:name="1357"/>
                  <w:bookmarkEnd w:id="68"/>
                  <w:r>
                    <w:rPr>
                      <w:color w:val="000000"/>
                    </w:rPr>
                    <w:t>Чи були факти невиконання юридичною особою інших фінансових зобов'язань (крім фінансових зобов'язань, зазначених у главі 26 розділу IV Положення про ліцензування та реєстрацію надавачів фінансових послуг)?</w:t>
                  </w:r>
                </w:p>
              </w:tc>
              <w:tc>
                <w:tcPr>
                  <w:tcW w:w="850" w:type="dxa"/>
                  <w:tcBorders>
                    <w:top w:val="outset" w:sz="8" w:space="0" w:color="000000"/>
                    <w:left w:val="outset" w:sz="8" w:space="0" w:color="000000"/>
                    <w:bottom w:val="outset" w:sz="8" w:space="0" w:color="000000"/>
                    <w:right w:val="outset" w:sz="8" w:space="0" w:color="000000"/>
                    <w:tl2br w:val="nil"/>
                    <w:tr2bl w:val="nil"/>
                  </w:tcBorders>
                  <w:vAlign w:val="center"/>
                </w:tcPr>
                <w:p w14:paraId="388B7D53" w14:textId="77777777" w:rsidR="00B2368A" w:rsidRPr="005B719E" w:rsidRDefault="00B2368A" w:rsidP="000F21E3">
                  <w:pPr>
                    <w:jc w:val="both"/>
                    <w:rPr>
                      <w:color w:val="000000"/>
                    </w:rPr>
                  </w:pPr>
                  <w:bookmarkStart w:id="70" w:name="1358"/>
                  <w:bookmarkEnd w:id="69"/>
                </w:p>
              </w:tc>
              <w:bookmarkEnd w:id="70"/>
            </w:tr>
          </w:tbl>
          <w:p w14:paraId="5803AC13" w14:textId="77777777" w:rsidR="00B2368A" w:rsidRDefault="00B2368A" w:rsidP="000F21E3">
            <w:pPr>
              <w:jc w:val="both"/>
            </w:pPr>
          </w:p>
          <w:p w14:paraId="4C4E7DF2" w14:textId="77777777" w:rsidR="00B2368A" w:rsidRPr="000F21E3" w:rsidRDefault="00B2368A" w:rsidP="00B2368A">
            <w:pPr>
              <w:ind w:firstLineChars="183" w:firstLine="439"/>
              <w:jc w:val="both"/>
            </w:pPr>
          </w:p>
          <w:bookmarkEnd w:id="49"/>
          <w:p w14:paraId="4C5FDEF2" w14:textId="77777777" w:rsidR="00640AE6" w:rsidRPr="00B2368A" w:rsidRDefault="00640AE6" w:rsidP="000F21E3">
            <w:pPr>
              <w:ind w:firstLine="709"/>
              <w:jc w:val="both"/>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50F517CE" w14:textId="77777777" w:rsidR="00640AE6" w:rsidRPr="000F21E3" w:rsidRDefault="00640AE6" w:rsidP="00B2368A">
            <w:pPr>
              <w:ind w:firstLineChars="183" w:firstLine="439"/>
              <w:jc w:val="both"/>
              <w:rPr>
                <w:color w:val="000000"/>
              </w:rPr>
            </w:pPr>
          </w:p>
          <w:p w14:paraId="659F21E9" w14:textId="77777777" w:rsidR="00640AE6" w:rsidRDefault="00640AE6" w:rsidP="000F21E3">
            <w:pPr>
              <w:ind w:firstLineChars="183" w:firstLine="439"/>
              <w:jc w:val="right"/>
              <w:rPr>
                <w:color w:val="000000"/>
                <w:lang w:val="ru-RU"/>
              </w:rPr>
            </w:pPr>
            <w:r>
              <w:rPr>
                <w:color w:val="000000"/>
                <w:lang w:val="ru-RU"/>
              </w:rPr>
              <w:t>Додаток 3</w:t>
            </w:r>
          </w:p>
          <w:p w14:paraId="24E4CCF3" w14:textId="77777777" w:rsidR="00640AE6" w:rsidRDefault="00640AE6" w:rsidP="00B2368A">
            <w:pPr>
              <w:ind w:firstLineChars="183" w:firstLine="439"/>
              <w:jc w:val="both"/>
              <w:rPr>
                <w:color w:val="000000"/>
                <w:lang w:val="ru-RU"/>
              </w:rPr>
            </w:pPr>
          </w:p>
          <w:p w14:paraId="78974FEE" w14:textId="2C17CA14" w:rsidR="00640AE6" w:rsidRDefault="00640AE6" w:rsidP="00B2368A">
            <w:pPr>
              <w:ind w:firstLineChars="183" w:firstLine="439"/>
              <w:jc w:val="both"/>
              <w:rPr>
                <w:color w:val="000000"/>
                <w:lang w:val="ru-RU"/>
              </w:rPr>
            </w:pPr>
            <w:r>
              <w:rPr>
                <w:color w:val="000000"/>
                <w:lang w:val="ru-RU"/>
              </w:rPr>
              <w:t>8. Інформація про ділову репутацію заявника/надавача платіжних послуг:</w:t>
            </w:r>
          </w:p>
          <w:p w14:paraId="6A3CB038" w14:textId="118379D0" w:rsidR="00B2368A" w:rsidRDefault="00B2368A" w:rsidP="000F21E3">
            <w:pPr>
              <w:jc w:val="both"/>
            </w:pPr>
            <w:r>
              <w:rPr>
                <w:color w:val="000000"/>
              </w:rPr>
              <w:t xml:space="preserve">                                                                                              Таблиця 9</w:t>
            </w:r>
          </w:p>
          <w:tbl>
            <w:tblPr>
              <w:tblW w:w="6857" w:type="dxa"/>
              <w:tblInd w:w="115" w:type="dxa"/>
              <w:tblBorders>
                <w:top w:val="inset" w:sz="8" w:space="0" w:color="000000"/>
                <w:left w:val="inset" w:sz="8" w:space="0" w:color="000000"/>
                <w:bottom w:val="inset" w:sz="8" w:space="0" w:color="000000"/>
                <w:right w:val="inset" w:sz="8" w:space="0" w:color="000000"/>
              </w:tblBorders>
              <w:tblLayout w:type="fixed"/>
              <w:tblLook w:val="04A0" w:firstRow="1" w:lastRow="0" w:firstColumn="1" w:lastColumn="0" w:noHBand="0" w:noVBand="1"/>
            </w:tblPr>
            <w:tblGrid>
              <w:gridCol w:w="478"/>
              <w:gridCol w:w="5529"/>
              <w:gridCol w:w="850"/>
            </w:tblGrid>
            <w:tr w:rsidR="00B2368A" w14:paraId="3E7A941F" w14:textId="77777777" w:rsidTr="00986B46">
              <w:trPr>
                <w:trHeight w:val="45"/>
              </w:trPr>
              <w:tc>
                <w:tcPr>
                  <w:tcW w:w="478" w:type="dxa"/>
                  <w:tcBorders>
                    <w:top w:val="outset" w:sz="8" w:space="0" w:color="000000"/>
                    <w:left w:val="outset" w:sz="8" w:space="0" w:color="000000"/>
                    <w:bottom w:val="outset" w:sz="8" w:space="0" w:color="000000"/>
                    <w:right w:val="outset" w:sz="8" w:space="0" w:color="000000"/>
                    <w:tl2br w:val="nil"/>
                    <w:tr2bl w:val="nil"/>
                  </w:tcBorders>
                  <w:vAlign w:val="center"/>
                </w:tcPr>
                <w:p w14:paraId="35414962" w14:textId="77777777" w:rsidR="00B2368A" w:rsidRDefault="00B2368A" w:rsidP="000F21E3">
                  <w:pPr>
                    <w:jc w:val="both"/>
                  </w:pPr>
                  <w:r>
                    <w:rPr>
                      <w:color w:val="000000"/>
                    </w:rPr>
                    <w:t>№ з/п</w:t>
                  </w:r>
                </w:p>
              </w:tc>
              <w:tc>
                <w:tcPr>
                  <w:tcW w:w="5529" w:type="dxa"/>
                  <w:tcBorders>
                    <w:top w:val="outset" w:sz="8" w:space="0" w:color="000000"/>
                    <w:left w:val="outset" w:sz="8" w:space="0" w:color="000000"/>
                    <w:bottom w:val="outset" w:sz="8" w:space="0" w:color="000000"/>
                    <w:right w:val="outset" w:sz="8" w:space="0" w:color="000000"/>
                    <w:tl2br w:val="nil"/>
                    <w:tr2bl w:val="nil"/>
                  </w:tcBorders>
                  <w:vAlign w:val="center"/>
                </w:tcPr>
                <w:p w14:paraId="24A903CE" w14:textId="77777777" w:rsidR="00B2368A" w:rsidRDefault="00B2368A" w:rsidP="000F21E3">
                  <w:pPr>
                    <w:jc w:val="both"/>
                  </w:pPr>
                  <w:r>
                    <w:rPr>
                      <w:color w:val="000000"/>
                    </w:rPr>
                    <w:t>Інформація про ділову репутацію</w:t>
                  </w:r>
                </w:p>
              </w:tc>
              <w:tc>
                <w:tcPr>
                  <w:tcW w:w="850" w:type="dxa"/>
                  <w:tcBorders>
                    <w:top w:val="outset" w:sz="8" w:space="0" w:color="000000"/>
                    <w:left w:val="outset" w:sz="8" w:space="0" w:color="000000"/>
                    <w:bottom w:val="outset" w:sz="8" w:space="0" w:color="000000"/>
                    <w:right w:val="outset" w:sz="8" w:space="0" w:color="000000"/>
                    <w:tl2br w:val="nil"/>
                    <w:tr2bl w:val="nil"/>
                  </w:tcBorders>
                  <w:vAlign w:val="center"/>
                </w:tcPr>
                <w:p w14:paraId="0303A917" w14:textId="77777777" w:rsidR="00B2368A" w:rsidRDefault="00B2368A" w:rsidP="000F21E3">
                  <w:pPr>
                    <w:jc w:val="both"/>
                  </w:pPr>
                  <w:r>
                    <w:rPr>
                      <w:color w:val="000000"/>
                    </w:rPr>
                    <w:t>Інформація для заповнення</w:t>
                  </w:r>
                </w:p>
              </w:tc>
            </w:tr>
            <w:tr w:rsidR="00B2368A" w14:paraId="21B4A7C9" w14:textId="77777777" w:rsidTr="00986B46">
              <w:trPr>
                <w:trHeight w:val="45"/>
              </w:trPr>
              <w:tc>
                <w:tcPr>
                  <w:tcW w:w="478" w:type="dxa"/>
                  <w:tcBorders>
                    <w:top w:val="outset" w:sz="8" w:space="0" w:color="000000"/>
                    <w:left w:val="outset" w:sz="8" w:space="0" w:color="000000"/>
                    <w:bottom w:val="outset" w:sz="8" w:space="0" w:color="000000"/>
                    <w:right w:val="outset" w:sz="8" w:space="0" w:color="000000"/>
                    <w:tl2br w:val="nil"/>
                    <w:tr2bl w:val="nil"/>
                  </w:tcBorders>
                  <w:vAlign w:val="center"/>
                </w:tcPr>
                <w:p w14:paraId="7F914F03" w14:textId="77777777" w:rsidR="00B2368A" w:rsidRDefault="00B2368A" w:rsidP="000F21E3">
                  <w:pPr>
                    <w:jc w:val="both"/>
                  </w:pPr>
                  <w:r>
                    <w:rPr>
                      <w:color w:val="000000"/>
                    </w:rPr>
                    <w:t>1</w:t>
                  </w:r>
                </w:p>
              </w:tc>
              <w:tc>
                <w:tcPr>
                  <w:tcW w:w="5529" w:type="dxa"/>
                  <w:tcBorders>
                    <w:top w:val="outset" w:sz="8" w:space="0" w:color="000000"/>
                    <w:left w:val="outset" w:sz="8" w:space="0" w:color="000000"/>
                    <w:bottom w:val="outset" w:sz="8" w:space="0" w:color="000000"/>
                    <w:right w:val="outset" w:sz="8" w:space="0" w:color="000000"/>
                    <w:tl2br w:val="nil"/>
                    <w:tr2bl w:val="nil"/>
                  </w:tcBorders>
                  <w:vAlign w:val="center"/>
                </w:tcPr>
                <w:p w14:paraId="04913090" w14:textId="77777777" w:rsidR="00B2368A" w:rsidRDefault="00B2368A" w:rsidP="000F21E3">
                  <w:pPr>
                    <w:jc w:val="both"/>
                  </w:pPr>
                  <w:r>
                    <w:rPr>
                      <w:color w:val="000000"/>
                    </w:rPr>
                    <w:t>2</w:t>
                  </w:r>
                </w:p>
              </w:tc>
              <w:tc>
                <w:tcPr>
                  <w:tcW w:w="850" w:type="dxa"/>
                  <w:tcBorders>
                    <w:top w:val="outset" w:sz="8" w:space="0" w:color="000000"/>
                    <w:left w:val="outset" w:sz="8" w:space="0" w:color="000000"/>
                    <w:bottom w:val="outset" w:sz="8" w:space="0" w:color="000000"/>
                    <w:right w:val="outset" w:sz="8" w:space="0" w:color="000000"/>
                    <w:tl2br w:val="nil"/>
                    <w:tr2bl w:val="nil"/>
                  </w:tcBorders>
                  <w:vAlign w:val="center"/>
                </w:tcPr>
                <w:p w14:paraId="5100AB33" w14:textId="77777777" w:rsidR="00B2368A" w:rsidRDefault="00B2368A" w:rsidP="000F21E3">
                  <w:pPr>
                    <w:jc w:val="both"/>
                  </w:pPr>
                  <w:r>
                    <w:rPr>
                      <w:color w:val="000000"/>
                    </w:rPr>
                    <w:t>3</w:t>
                  </w:r>
                </w:p>
              </w:tc>
            </w:tr>
            <w:tr w:rsidR="00B2368A" w14:paraId="142E8ABC" w14:textId="77777777" w:rsidTr="00986B46">
              <w:trPr>
                <w:trHeight w:val="45"/>
              </w:trPr>
              <w:tc>
                <w:tcPr>
                  <w:tcW w:w="478" w:type="dxa"/>
                  <w:tcBorders>
                    <w:top w:val="outset" w:sz="8" w:space="0" w:color="000000"/>
                    <w:left w:val="outset" w:sz="8" w:space="0" w:color="000000"/>
                    <w:bottom w:val="outset" w:sz="8" w:space="0" w:color="000000"/>
                    <w:right w:val="outset" w:sz="8" w:space="0" w:color="000000"/>
                    <w:tl2br w:val="nil"/>
                    <w:tr2bl w:val="nil"/>
                  </w:tcBorders>
                  <w:vAlign w:val="center"/>
                </w:tcPr>
                <w:p w14:paraId="2A957ED8" w14:textId="77777777" w:rsidR="00B2368A" w:rsidRPr="005B719E" w:rsidRDefault="00B2368A" w:rsidP="000F21E3">
                  <w:pPr>
                    <w:jc w:val="both"/>
                    <w:rPr>
                      <w:color w:val="000000"/>
                    </w:rPr>
                  </w:pPr>
                  <w:r>
                    <w:rPr>
                      <w:color w:val="000000"/>
                    </w:rPr>
                    <w:t>33</w:t>
                  </w:r>
                </w:p>
              </w:tc>
              <w:tc>
                <w:tcPr>
                  <w:tcW w:w="5529" w:type="dxa"/>
                  <w:tcBorders>
                    <w:top w:val="outset" w:sz="8" w:space="0" w:color="000000"/>
                    <w:left w:val="outset" w:sz="8" w:space="0" w:color="000000"/>
                    <w:bottom w:val="outset" w:sz="8" w:space="0" w:color="000000"/>
                    <w:right w:val="outset" w:sz="8" w:space="0" w:color="000000"/>
                    <w:tl2br w:val="nil"/>
                    <w:tr2bl w:val="nil"/>
                  </w:tcBorders>
                  <w:vAlign w:val="center"/>
                </w:tcPr>
                <w:p w14:paraId="4430007B" w14:textId="4019CB40" w:rsidR="00B2368A" w:rsidRPr="005B719E" w:rsidRDefault="00B2368A" w:rsidP="000F21E3">
                  <w:pPr>
                    <w:jc w:val="both"/>
                    <w:rPr>
                      <w:color w:val="000000"/>
                    </w:rPr>
                  </w:pPr>
                  <w:r>
                    <w:rPr>
                      <w:color w:val="000000"/>
                    </w:rPr>
                    <w:t xml:space="preserve">Чи наявні в керівника та/або власника в юридичній особі ознаки небездоганної ділової репутації, визначені </w:t>
                  </w:r>
                  <w:r w:rsidRPr="00640AE6">
                    <w:rPr>
                      <w:b/>
                      <w:color w:val="0D0D0D" w:themeColor="text1" w:themeTint="F2"/>
                    </w:rPr>
                    <w:t>Положення</w:t>
                  </w:r>
                  <w:r>
                    <w:rPr>
                      <w:b/>
                      <w:color w:val="0D0D0D" w:themeColor="text1" w:themeTint="F2"/>
                    </w:rPr>
                    <w:t>м</w:t>
                  </w:r>
                  <w:r w:rsidRPr="00640AE6">
                    <w:rPr>
                      <w:b/>
                      <w:color w:val="0D0D0D" w:themeColor="text1" w:themeTint="F2"/>
                    </w:rPr>
                    <w:t xml:space="preserve"> про авторизацію надавачів фінансових послуг</w:t>
                  </w:r>
                  <w:r>
                    <w:rPr>
                      <w:color w:val="000000"/>
                    </w:rPr>
                    <w:t>?</w:t>
                  </w:r>
                </w:p>
              </w:tc>
              <w:tc>
                <w:tcPr>
                  <w:tcW w:w="850" w:type="dxa"/>
                  <w:tcBorders>
                    <w:top w:val="outset" w:sz="8" w:space="0" w:color="000000"/>
                    <w:left w:val="outset" w:sz="8" w:space="0" w:color="000000"/>
                    <w:bottom w:val="outset" w:sz="8" w:space="0" w:color="000000"/>
                    <w:right w:val="outset" w:sz="8" w:space="0" w:color="000000"/>
                    <w:tl2br w:val="nil"/>
                    <w:tr2bl w:val="nil"/>
                  </w:tcBorders>
                  <w:vAlign w:val="center"/>
                </w:tcPr>
                <w:p w14:paraId="008F4AA0" w14:textId="77777777" w:rsidR="00B2368A" w:rsidRPr="005B719E" w:rsidRDefault="00B2368A" w:rsidP="000F21E3">
                  <w:pPr>
                    <w:jc w:val="both"/>
                    <w:rPr>
                      <w:color w:val="000000"/>
                    </w:rPr>
                  </w:pPr>
                </w:p>
              </w:tc>
            </w:tr>
            <w:tr w:rsidR="00B2368A" w14:paraId="76BEE0B8" w14:textId="77777777" w:rsidTr="00986B46">
              <w:trPr>
                <w:trHeight w:val="45"/>
              </w:trPr>
              <w:tc>
                <w:tcPr>
                  <w:tcW w:w="478" w:type="dxa"/>
                  <w:tcBorders>
                    <w:top w:val="outset" w:sz="8" w:space="0" w:color="000000"/>
                    <w:left w:val="outset" w:sz="8" w:space="0" w:color="000000"/>
                    <w:bottom w:val="outset" w:sz="8" w:space="0" w:color="000000"/>
                    <w:right w:val="outset" w:sz="8" w:space="0" w:color="000000"/>
                    <w:tl2br w:val="nil"/>
                    <w:tr2bl w:val="nil"/>
                  </w:tcBorders>
                  <w:vAlign w:val="center"/>
                </w:tcPr>
                <w:p w14:paraId="588D0106" w14:textId="77777777" w:rsidR="00B2368A" w:rsidRPr="005B719E" w:rsidRDefault="00B2368A" w:rsidP="000F21E3">
                  <w:pPr>
                    <w:jc w:val="both"/>
                    <w:rPr>
                      <w:color w:val="000000"/>
                    </w:rPr>
                  </w:pPr>
                  <w:r>
                    <w:rPr>
                      <w:color w:val="000000"/>
                    </w:rPr>
                    <w:t>34</w:t>
                  </w:r>
                </w:p>
              </w:tc>
              <w:tc>
                <w:tcPr>
                  <w:tcW w:w="5529" w:type="dxa"/>
                  <w:tcBorders>
                    <w:top w:val="outset" w:sz="8" w:space="0" w:color="000000"/>
                    <w:left w:val="outset" w:sz="8" w:space="0" w:color="000000"/>
                    <w:bottom w:val="outset" w:sz="8" w:space="0" w:color="000000"/>
                    <w:right w:val="outset" w:sz="8" w:space="0" w:color="000000"/>
                    <w:tl2br w:val="nil"/>
                    <w:tr2bl w:val="nil"/>
                  </w:tcBorders>
                  <w:vAlign w:val="center"/>
                </w:tcPr>
                <w:p w14:paraId="346D2766" w14:textId="77777777" w:rsidR="00B2368A" w:rsidRPr="005B719E" w:rsidRDefault="00B2368A" w:rsidP="000F21E3">
                  <w:pPr>
                    <w:jc w:val="both"/>
                    <w:rPr>
                      <w:color w:val="000000"/>
                    </w:rPr>
                  </w:pPr>
                  <w:r w:rsidRPr="005B719E">
                    <w:rPr>
                      <w:color w:val="000000"/>
                    </w:rPr>
                    <w:t>Якщо так, то зазначити прізвище, власне ім'я, по батькові/найменування особи та наявні ознаки небездоганної ділової репутації</w:t>
                  </w:r>
                </w:p>
              </w:tc>
              <w:tc>
                <w:tcPr>
                  <w:tcW w:w="850" w:type="dxa"/>
                  <w:tcBorders>
                    <w:top w:val="outset" w:sz="8" w:space="0" w:color="000000"/>
                    <w:left w:val="outset" w:sz="8" w:space="0" w:color="000000"/>
                    <w:bottom w:val="outset" w:sz="8" w:space="0" w:color="000000"/>
                    <w:right w:val="outset" w:sz="8" w:space="0" w:color="000000"/>
                    <w:tl2br w:val="nil"/>
                    <w:tr2bl w:val="nil"/>
                  </w:tcBorders>
                  <w:vAlign w:val="center"/>
                </w:tcPr>
                <w:p w14:paraId="5A8D388A" w14:textId="77777777" w:rsidR="00B2368A" w:rsidRPr="005B719E" w:rsidRDefault="00B2368A" w:rsidP="000F21E3">
                  <w:pPr>
                    <w:jc w:val="both"/>
                    <w:rPr>
                      <w:color w:val="000000"/>
                    </w:rPr>
                  </w:pPr>
                </w:p>
              </w:tc>
            </w:tr>
            <w:tr w:rsidR="00B2368A" w14:paraId="742EC1AC" w14:textId="77777777" w:rsidTr="00986B46">
              <w:trPr>
                <w:trHeight w:val="45"/>
              </w:trPr>
              <w:tc>
                <w:tcPr>
                  <w:tcW w:w="478" w:type="dxa"/>
                  <w:tcBorders>
                    <w:top w:val="outset" w:sz="8" w:space="0" w:color="000000"/>
                    <w:left w:val="outset" w:sz="8" w:space="0" w:color="000000"/>
                    <w:bottom w:val="outset" w:sz="8" w:space="0" w:color="000000"/>
                    <w:right w:val="outset" w:sz="8" w:space="0" w:color="000000"/>
                    <w:tl2br w:val="nil"/>
                    <w:tr2bl w:val="nil"/>
                  </w:tcBorders>
                  <w:vAlign w:val="center"/>
                </w:tcPr>
                <w:p w14:paraId="13BFE3D7" w14:textId="77777777" w:rsidR="00B2368A" w:rsidRPr="005B719E" w:rsidRDefault="00B2368A" w:rsidP="000F21E3">
                  <w:pPr>
                    <w:jc w:val="both"/>
                    <w:rPr>
                      <w:color w:val="000000"/>
                    </w:rPr>
                  </w:pPr>
                  <w:r>
                    <w:rPr>
                      <w:color w:val="000000"/>
                    </w:rPr>
                    <w:t>35</w:t>
                  </w:r>
                </w:p>
              </w:tc>
              <w:tc>
                <w:tcPr>
                  <w:tcW w:w="5529" w:type="dxa"/>
                  <w:tcBorders>
                    <w:top w:val="outset" w:sz="8" w:space="0" w:color="000000"/>
                    <w:left w:val="outset" w:sz="8" w:space="0" w:color="000000"/>
                    <w:bottom w:val="outset" w:sz="8" w:space="0" w:color="000000"/>
                    <w:right w:val="outset" w:sz="8" w:space="0" w:color="000000"/>
                    <w:tl2br w:val="nil"/>
                    <w:tr2bl w:val="nil"/>
                  </w:tcBorders>
                  <w:vAlign w:val="center"/>
                </w:tcPr>
                <w:p w14:paraId="43945F49" w14:textId="77777777" w:rsidR="00B2368A" w:rsidRPr="005B719E" w:rsidRDefault="00B2368A" w:rsidP="000F21E3">
                  <w:pPr>
                    <w:jc w:val="both"/>
                    <w:rPr>
                      <w:color w:val="000000"/>
                    </w:rPr>
                  </w:pPr>
                  <w:r w:rsidRPr="005B719E">
                    <w:rPr>
                      <w:color w:val="000000"/>
                    </w:rPr>
                    <w:t>Чи допускала юридична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 (включаючи вимог щодо етичної поведінки)?</w:t>
                  </w:r>
                </w:p>
              </w:tc>
              <w:tc>
                <w:tcPr>
                  <w:tcW w:w="850" w:type="dxa"/>
                  <w:tcBorders>
                    <w:top w:val="outset" w:sz="8" w:space="0" w:color="000000"/>
                    <w:left w:val="outset" w:sz="8" w:space="0" w:color="000000"/>
                    <w:bottom w:val="outset" w:sz="8" w:space="0" w:color="000000"/>
                    <w:right w:val="outset" w:sz="8" w:space="0" w:color="000000"/>
                    <w:tl2br w:val="nil"/>
                    <w:tr2bl w:val="nil"/>
                  </w:tcBorders>
                  <w:vAlign w:val="center"/>
                </w:tcPr>
                <w:p w14:paraId="2E18457E" w14:textId="77777777" w:rsidR="00B2368A" w:rsidRPr="005B719E" w:rsidRDefault="00B2368A" w:rsidP="000F21E3">
                  <w:pPr>
                    <w:jc w:val="both"/>
                    <w:rPr>
                      <w:color w:val="000000"/>
                    </w:rPr>
                  </w:pPr>
                </w:p>
              </w:tc>
            </w:tr>
            <w:tr w:rsidR="00B2368A" w14:paraId="2141B227" w14:textId="77777777" w:rsidTr="00986B46">
              <w:trPr>
                <w:trHeight w:val="45"/>
              </w:trPr>
              <w:tc>
                <w:tcPr>
                  <w:tcW w:w="478" w:type="dxa"/>
                  <w:tcBorders>
                    <w:top w:val="outset" w:sz="8" w:space="0" w:color="000000"/>
                    <w:left w:val="outset" w:sz="8" w:space="0" w:color="000000"/>
                    <w:bottom w:val="outset" w:sz="8" w:space="0" w:color="000000"/>
                    <w:right w:val="outset" w:sz="8" w:space="0" w:color="000000"/>
                    <w:tl2br w:val="nil"/>
                    <w:tr2bl w:val="nil"/>
                  </w:tcBorders>
                  <w:vAlign w:val="center"/>
                </w:tcPr>
                <w:p w14:paraId="40C8C797" w14:textId="77777777" w:rsidR="00B2368A" w:rsidRPr="005B719E" w:rsidRDefault="00B2368A" w:rsidP="000F21E3">
                  <w:pPr>
                    <w:jc w:val="both"/>
                    <w:rPr>
                      <w:color w:val="000000"/>
                    </w:rPr>
                  </w:pPr>
                  <w:r>
                    <w:rPr>
                      <w:color w:val="000000"/>
                    </w:rPr>
                    <w:t>36</w:t>
                  </w:r>
                </w:p>
              </w:tc>
              <w:tc>
                <w:tcPr>
                  <w:tcW w:w="5529" w:type="dxa"/>
                  <w:tcBorders>
                    <w:top w:val="outset" w:sz="8" w:space="0" w:color="000000"/>
                    <w:left w:val="outset" w:sz="8" w:space="0" w:color="000000"/>
                    <w:bottom w:val="outset" w:sz="8" w:space="0" w:color="000000"/>
                    <w:right w:val="outset" w:sz="8" w:space="0" w:color="000000"/>
                    <w:tl2br w:val="nil"/>
                    <w:tr2bl w:val="nil"/>
                  </w:tcBorders>
                  <w:vAlign w:val="center"/>
                </w:tcPr>
                <w:p w14:paraId="719DB91B" w14:textId="77777777" w:rsidR="00B2368A" w:rsidRPr="005B719E" w:rsidRDefault="00B2368A" w:rsidP="000F21E3">
                  <w:pPr>
                    <w:jc w:val="both"/>
                    <w:rPr>
                      <w:color w:val="000000"/>
                    </w:rPr>
                  </w:pPr>
                  <w:r w:rsidRPr="005B719E">
                    <w:rPr>
                      <w:color w:val="000000"/>
                    </w:rPr>
                    <w:t>Якщо так, то надайте пояснення</w:t>
                  </w:r>
                </w:p>
              </w:tc>
              <w:tc>
                <w:tcPr>
                  <w:tcW w:w="850" w:type="dxa"/>
                  <w:tcBorders>
                    <w:top w:val="outset" w:sz="8" w:space="0" w:color="000000"/>
                    <w:left w:val="outset" w:sz="8" w:space="0" w:color="000000"/>
                    <w:bottom w:val="outset" w:sz="8" w:space="0" w:color="000000"/>
                    <w:right w:val="outset" w:sz="8" w:space="0" w:color="000000"/>
                    <w:tl2br w:val="nil"/>
                    <w:tr2bl w:val="nil"/>
                  </w:tcBorders>
                  <w:vAlign w:val="center"/>
                </w:tcPr>
                <w:p w14:paraId="4AD32510" w14:textId="77777777" w:rsidR="00B2368A" w:rsidRPr="005B719E" w:rsidRDefault="00B2368A" w:rsidP="000F21E3">
                  <w:pPr>
                    <w:jc w:val="both"/>
                    <w:rPr>
                      <w:color w:val="000000"/>
                    </w:rPr>
                  </w:pPr>
                </w:p>
              </w:tc>
            </w:tr>
            <w:tr w:rsidR="00B2368A" w14:paraId="49FC6B4A" w14:textId="77777777" w:rsidTr="00986B46">
              <w:trPr>
                <w:trHeight w:val="45"/>
              </w:trPr>
              <w:tc>
                <w:tcPr>
                  <w:tcW w:w="478" w:type="dxa"/>
                  <w:tcBorders>
                    <w:top w:val="outset" w:sz="8" w:space="0" w:color="000000"/>
                    <w:left w:val="outset" w:sz="8" w:space="0" w:color="000000"/>
                    <w:bottom w:val="outset" w:sz="8" w:space="0" w:color="000000"/>
                    <w:right w:val="outset" w:sz="8" w:space="0" w:color="000000"/>
                    <w:tl2br w:val="nil"/>
                    <w:tr2bl w:val="nil"/>
                  </w:tcBorders>
                  <w:vAlign w:val="center"/>
                </w:tcPr>
                <w:p w14:paraId="705C45C0" w14:textId="77777777" w:rsidR="00B2368A" w:rsidRPr="005B719E" w:rsidRDefault="00B2368A" w:rsidP="000F21E3">
                  <w:pPr>
                    <w:jc w:val="both"/>
                    <w:rPr>
                      <w:color w:val="000000"/>
                    </w:rPr>
                  </w:pPr>
                  <w:r>
                    <w:rPr>
                      <w:color w:val="000000"/>
                    </w:rPr>
                    <w:t>37</w:t>
                  </w:r>
                </w:p>
              </w:tc>
              <w:tc>
                <w:tcPr>
                  <w:tcW w:w="5529" w:type="dxa"/>
                  <w:tcBorders>
                    <w:top w:val="outset" w:sz="8" w:space="0" w:color="000000"/>
                    <w:left w:val="outset" w:sz="8" w:space="0" w:color="000000"/>
                    <w:bottom w:val="outset" w:sz="8" w:space="0" w:color="000000"/>
                    <w:right w:val="outset" w:sz="8" w:space="0" w:color="000000"/>
                    <w:tl2br w:val="nil"/>
                    <w:tr2bl w:val="nil"/>
                  </w:tcBorders>
                  <w:vAlign w:val="center"/>
                </w:tcPr>
                <w:p w14:paraId="1EECD0CF" w14:textId="427DCBE0" w:rsidR="00B2368A" w:rsidRPr="005B719E" w:rsidRDefault="00B2368A" w:rsidP="000F21E3">
                  <w:pPr>
                    <w:jc w:val="both"/>
                    <w:rPr>
                      <w:color w:val="000000"/>
                    </w:rPr>
                  </w:pPr>
                  <w:r>
                    <w:rPr>
                      <w:color w:val="000000"/>
                    </w:rPr>
                    <w:t xml:space="preserve">Чи були факти невиконання юридичною особою інших фінансових зобов'язань (крім фінансових зобов'язань, зазначених у главі 26 розділу IV </w:t>
                  </w:r>
                  <w:r w:rsidRPr="00640AE6">
                    <w:rPr>
                      <w:b/>
                      <w:color w:val="0D0D0D" w:themeColor="text1" w:themeTint="F2"/>
                    </w:rPr>
                    <w:t>Положення про авторизацію надавачів фінансових послуг</w:t>
                  </w:r>
                  <w:r>
                    <w:rPr>
                      <w:color w:val="000000"/>
                    </w:rPr>
                    <w:t>)?</w:t>
                  </w:r>
                </w:p>
              </w:tc>
              <w:tc>
                <w:tcPr>
                  <w:tcW w:w="850" w:type="dxa"/>
                  <w:tcBorders>
                    <w:top w:val="outset" w:sz="8" w:space="0" w:color="000000"/>
                    <w:left w:val="outset" w:sz="8" w:space="0" w:color="000000"/>
                    <w:bottom w:val="outset" w:sz="8" w:space="0" w:color="000000"/>
                    <w:right w:val="outset" w:sz="8" w:space="0" w:color="000000"/>
                    <w:tl2br w:val="nil"/>
                    <w:tr2bl w:val="nil"/>
                  </w:tcBorders>
                  <w:vAlign w:val="center"/>
                </w:tcPr>
                <w:p w14:paraId="7E136AFD" w14:textId="77777777" w:rsidR="00B2368A" w:rsidRPr="005B719E" w:rsidRDefault="00B2368A" w:rsidP="000F21E3">
                  <w:pPr>
                    <w:jc w:val="both"/>
                    <w:rPr>
                      <w:color w:val="000000"/>
                    </w:rPr>
                  </w:pPr>
                </w:p>
              </w:tc>
            </w:tr>
          </w:tbl>
          <w:p w14:paraId="27B036C3" w14:textId="77777777" w:rsidR="00B2368A" w:rsidRPr="000F21E3" w:rsidRDefault="00B2368A" w:rsidP="00B2368A">
            <w:pPr>
              <w:ind w:firstLineChars="183" w:firstLine="439"/>
              <w:jc w:val="both"/>
            </w:pPr>
          </w:p>
          <w:p w14:paraId="14F8CA0D" w14:textId="77777777" w:rsidR="00640AE6" w:rsidRPr="00B2368A" w:rsidRDefault="00640AE6" w:rsidP="000F21E3">
            <w:pPr>
              <w:ind w:firstLine="709"/>
              <w:jc w:val="both"/>
            </w:pPr>
          </w:p>
        </w:tc>
      </w:tr>
      <w:tr w:rsidR="00640AE6" w:rsidRPr="00A72FAF" w14:paraId="02752337" w14:textId="77777777" w:rsidTr="0001728E">
        <w:tc>
          <w:tcPr>
            <w:tcW w:w="7372" w:type="dxa"/>
            <w:tcBorders>
              <w:top w:val="single" w:sz="4" w:space="0" w:color="000000"/>
              <w:left w:val="single" w:sz="4" w:space="0" w:color="000000"/>
              <w:bottom w:val="single" w:sz="4" w:space="0" w:color="000000"/>
            </w:tcBorders>
            <w:shd w:val="clear" w:color="auto" w:fill="auto"/>
          </w:tcPr>
          <w:p w14:paraId="448F2D31" w14:textId="77777777" w:rsidR="00640AE6" w:rsidRDefault="00B2368A" w:rsidP="00C95CD3">
            <w:pPr>
              <w:ind w:firstLine="709"/>
              <w:jc w:val="right"/>
            </w:pPr>
            <w:r>
              <w:lastRenderedPageBreak/>
              <w:t>Додаток 5</w:t>
            </w:r>
          </w:p>
          <w:p w14:paraId="5E43A1F8" w14:textId="77777777" w:rsidR="00B2368A" w:rsidRDefault="00B2368A" w:rsidP="00C95CD3">
            <w:pPr>
              <w:ind w:firstLine="709"/>
              <w:jc w:val="right"/>
            </w:pPr>
          </w:p>
          <w:p w14:paraId="5DE10689" w14:textId="77777777" w:rsidR="00B2368A" w:rsidRPr="00035D46" w:rsidRDefault="00B2368A" w:rsidP="000F21E3">
            <w:pPr>
              <w:ind w:leftChars="74" w:left="178" w:rightChars="75" w:right="180" w:firstLineChars="366" w:firstLine="878"/>
              <w:rPr>
                <w:noProof/>
                <w:color w:val="000000"/>
                <w:sz w:val="20"/>
                <w:szCs w:val="20"/>
                <w:lang w:val="az-Cyrl-AZ"/>
              </w:rPr>
            </w:pPr>
            <w:bookmarkStart w:id="71" w:name="3155"/>
            <w:r w:rsidRPr="00035D46">
              <w:rPr>
                <w:noProof/>
                <w:color w:val="000000"/>
                <w:lang w:val="az-Cyrl-AZ"/>
              </w:rPr>
              <w:t>13. Я, _________________________</w:t>
            </w:r>
            <w:r>
              <w:rPr>
                <w:noProof/>
                <w:color w:val="000000"/>
                <w:lang w:val="az-Cyrl-AZ"/>
              </w:rPr>
              <w:t>_________________</w:t>
            </w:r>
            <w:r w:rsidRPr="00035D46">
              <w:rPr>
                <w:noProof/>
                <w:color w:val="000000"/>
                <w:lang w:val="az-Cyrl-AZ"/>
              </w:rPr>
              <w:t>,</w:t>
            </w:r>
            <w:r w:rsidRPr="00035D46">
              <w:rPr>
                <w:noProof/>
                <w:lang w:val="az-Cyrl-AZ"/>
              </w:rPr>
              <w:br/>
            </w:r>
            <w:r w:rsidRPr="00035D46">
              <w:rPr>
                <w:noProof/>
                <w:color w:val="000000"/>
                <w:lang w:val="az-Cyrl-AZ"/>
              </w:rPr>
              <w:t xml:space="preserve">                        </w:t>
            </w:r>
            <w:r w:rsidRPr="00035D46">
              <w:rPr>
                <w:noProof/>
                <w:color w:val="000000"/>
                <w:sz w:val="20"/>
                <w:szCs w:val="20"/>
                <w:lang w:val="az-Cyrl-AZ"/>
              </w:rPr>
              <w:t>(прізвище, власне ім'я уповноваженого представника)</w:t>
            </w:r>
          </w:p>
          <w:p w14:paraId="1CC4A27E" w14:textId="77777777" w:rsidR="00B2368A" w:rsidRPr="00035D46" w:rsidRDefault="00B2368A" w:rsidP="000F21E3">
            <w:pPr>
              <w:ind w:leftChars="74" w:left="178" w:rightChars="75" w:right="180" w:firstLineChars="5" w:firstLine="12"/>
              <w:jc w:val="both"/>
              <w:rPr>
                <w:noProof/>
                <w:lang w:val="az-Cyrl-AZ"/>
              </w:rPr>
            </w:pPr>
            <w:r w:rsidRPr="00035D46">
              <w:rPr>
                <w:noProof/>
                <w:color w:val="000000"/>
                <w:lang w:val="az-Cyrl-AZ"/>
              </w:rPr>
              <w:t>несу персональну відповідальність за повноту та достовірність наведеної вище інформації та стверджую, що вона є правдивою та повною станом на дату її подання, а також не заперечую проти перевірки Національним банком України достовірності поданої інформації і персональних даних, що в них містяться, у тому числі, але не виключно, шляхом надання цієї інформації іншим державним органам України, органам місцевого самоврядування України, юридичним особам (включаючи банки та інші фінансові установи) та фізичним особам.</w:t>
            </w:r>
          </w:p>
          <w:p w14:paraId="3E9A84C1" w14:textId="77777777" w:rsidR="00B2368A" w:rsidRPr="00035D46" w:rsidRDefault="00B2368A" w:rsidP="000F21E3">
            <w:pPr>
              <w:ind w:leftChars="74" w:left="178" w:rightChars="75" w:right="180" w:firstLineChars="366" w:firstLine="878"/>
              <w:jc w:val="both"/>
              <w:rPr>
                <w:noProof/>
                <w:lang w:val="az-Cyrl-AZ"/>
              </w:rPr>
            </w:pPr>
            <w:bookmarkStart w:id="72" w:name="3156"/>
            <w:bookmarkEnd w:id="71"/>
            <w:r w:rsidRPr="00035D46">
              <w:rPr>
                <w:noProof/>
                <w:color w:val="000000"/>
                <w:lang w:val="az-Cyrl-AZ"/>
              </w:rPr>
              <w:t>Мені відомо, що надання недостовірної інформації та/або приховування будь-яких відомостей може призвести до відмови у видачі ліцензії або її відкликання.</w:t>
            </w:r>
          </w:p>
          <w:p w14:paraId="48E3B6CE" w14:textId="77777777" w:rsidR="00B2368A" w:rsidRPr="00035D46" w:rsidRDefault="00B2368A" w:rsidP="000F21E3">
            <w:pPr>
              <w:ind w:leftChars="74" w:left="178" w:rightChars="75" w:right="180" w:firstLineChars="366" w:firstLine="878"/>
              <w:jc w:val="both"/>
              <w:rPr>
                <w:noProof/>
                <w:lang w:val="az-Cyrl-AZ"/>
              </w:rPr>
            </w:pPr>
            <w:bookmarkStart w:id="73" w:name="3157"/>
            <w:bookmarkEnd w:id="72"/>
            <w:r w:rsidRPr="00035D46">
              <w:rPr>
                <w:noProof/>
                <w:color w:val="000000"/>
                <w:lang w:val="az-Cyrl-AZ"/>
              </w:rPr>
              <w:t>Відповідно до Закону України "Про захист персональних даних" підписанням цієї заяви я надаю Національному банку України згоду на збирання, зберігання, оброблення та поширення моїх персональних даних у межах та в спосіб, що визначені законодавством України.</w:t>
            </w:r>
          </w:p>
          <w:p w14:paraId="62E8DCBE" w14:textId="77777777" w:rsidR="00B2368A" w:rsidRPr="00035D46" w:rsidRDefault="00B2368A" w:rsidP="000F21E3">
            <w:pPr>
              <w:ind w:leftChars="74" w:left="178" w:rightChars="75" w:right="180" w:firstLineChars="366" w:firstLine="878"/>
              <w:jc w:val="both"/>
              <w:rPr>
                <w:noProof/>
                <w:lang w:val="az-Cyrl-AZ"/>
              </w:rPr>
            </w:pPr>
            <w:bookmarkStart w:id="74" w:name="3158"/>
            <w:bookmarkEnd w:id="73"/>
            <w:r w:rsidRPr="00035D46">
              <w:rPr>
                <w:noProof/>
                <w:color w:val="000000"/>
                <w:lang w:val="az-Cyrl-AZ"/>
              </w:rPr>
              <w:t>У разі будь-яких змін та/або доповнень до інформації, зазначеній у цій інформаційній довідці, зобов'язуюся протягом 15 робочих днів після їх виникнення повідомити про ці зміни Національний банк України.</w:t>
            </w:r>
          </w:p>
          <w:p w14:paraId="1A69520C" w14:textId="77777777" w:rsidR="00B2368A" w:rsidRPr="00035D46" w:rsidRDefault="00B2368A" w:rsidP="000F21E3">
            <w:pPr>
              <w:ind w:leftChars="74" w:left="178" w:rightChars="75" w:right="180" w:firstLineChars="366" w:firstLine="878"/>
              <w:jc w:val="both"/>
              <w:rPr>
                <w:noProof/>
                <w:lang w:val="az-Cyrl-AZ"/>
              </w:rPr>
            </w:pPr>
            <w:bookmarkStart w:id="75" w:name="3159"/>
            <w:bookmarkEnd w:id="74"/>
            <w:r w:rsidRPr="00035D46">
              <w:rPr>
                <w:noProof/>
                <w:color w:val="000000"/>
                <w:lang w:val="az-Cyrl-AZ"/>
              </w:rPr>
              <w:t>Я стверджую, що мною буде забезпечено вжиття всіх потрібних заходів щодо:</w:t>
            </w:r>
          </w:p>
          <w:p w14:paraId="0BCF51D4" w14:textId="5C68D17B" w:rsidR="00B2368A" w:rsidRPr="005B719E" w:rsidRDefault="00B2368A" w:rsidP="000F21E3">
            <w:pPr>
              <w:ind w:leftChars="74" w:left="178" w:rightChars="75" w:right="180" w:firstLineChars="366" w:firstLine="878"/>
              <w:jc w:val="both"/>
              <w:rPr>
                <w:noProof/>
                <w:lang w:val="az-Cyrl-AZ"/>
              </w:rPr>
            </w:pPr>
            <w:bookmarkStart w:id="76" w:name="3160"/>
            <w:bookmarkEnd w:id="75"/>
            <w:r w:rsidRPr="00035D46">
              <w:rPr>
                <w:noProof/>
                <w:color w:val="000000"/>
                <w:lang w:val="az-Cyrl-AZ"/>
              </w:rPr>
              <w:t xml:space="preserve">дотримання протягом усього строку дії авторизації вимог законодавства України, включаючи вимоги цього Положення та Положення про ліцензування та реєстрацію надавачів фінансових </w:t>
            </w:r>
            <w:r w:rsidRPr="00035D46">
              <w:rPr>
                <w:noProof/>
                <w:color w:val="000000"/>
                <w:lang w:val="az-Cyrl-AZ"/>
              </w:rPr>
              <w:lastRenderedPageBreak/>
              <w:t>послуг, а також узгоджених Національним банком України умов та порядку надання фінансових платіжних послуг;</w:t>
            </w:r>
            <w:bookmarkEnd w:id="76"/>
          </w:p>
          <w:p w14:paraId="53E4DCD1" w14:textId="7ACE7AA2" w:rsidR="00B2368A" w:rsidRPr="000F21E3" w:rsidRDefault="00B2368A" w:rsidP="000F21E3">
            <w:pPr>
              <w:ind w:firstLine="709"/>
              <w:jc w:val="both"/>
              <w:rPr>
                <w:lang w:val="az-Cyrl-AZ"/>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6C4D5B1" w14:textId="77777777" w:rsidR="00640AE6" w:rsidRDefault="00B2368A" w:rsidP="00C95CD3">
            <w:pPr>
              <w:ind w:firstLine="709"/>
              <w:jc w:val="right"/>
            </w:pPr>
            <w:r>
              <w:lastRenderedPageBreak/>
              <w:t>Додаток 5</w:t>
            </w:r>
          </w:p>
          <w:p w14:paraId="15CD56BC" w14:textId="77777777" w:rsidR="00B2368A" w:rsidRDefault="00B2368A" w:rsidP="00C95CD3">
            <w:pPr>
              <w:ind w:firstLine="709"/>
              <w:jc w:val="right"/>
            </w:pPr>
          </w:p>
          <w:p w14:paraId="5576A078" w14:textId="77777777" w:rsidR="00B2368A" w:rsidRPr="00035D46" w:rsidRDefault="00B2368A" w:rsidP="00B2368A">
            <w:pPr>
              <w:ind w:leftChars="74" w:left="178" w:rightChars="75" w:right="180" w:firstLineChars="366" w:firstLine="878"/>
              <w:rPr>
                <w:noProof/>
                <w:color w:val="000000"/>
                <w:sz w:val="20"/>
                <w:szCs w:val="20"/>
                <w:lang w:val="az-Cyrl-AZ"/>
              </w:rPr>
            </w:pPr>
            <w:r w:rsidRPr="00035D46">
              <w:rPr>
                <w:noProof/>
                <w:color w:val="000000"/>
                <w:lang w:val="az-Cyrl-AZ"/>
              </w:rPr>
              <w:t>13. Я, _________________________</w:t>
            </w:r>
            <w:r>
              <w:rPr>
                <w:noProof/>
                <w:color w:val="000000"/>
                <w:lang w:val="az-Cyrl-AZ"/>
              </w:rPr>
              <w:t>_________________</w:t>
            </w:r>
            <w:r w:rsidRPr="00035D46">
              <w:rPr>
                <w:noProof/>
                <w:color w:val="000000"/>
                <w:lang w:val="az-Cyrl-AZ"/>
              </w:rPr>
              <w:t>,</w:t>
            </w:r>
            <w:r w:rsidRPr="00035D46">
              <w:rPr>
                <w:noProof/>
                <w:lang w:val="az-Cyrl-AZ"/>
              </w:rPr>
              <w:br/>
            </w:r>
            <w:r w:rsidRPr="00035D46">
              <w:rPr>
                <w:noProof/>
                <w:color w:val="000000"/>
                <w:lang w:val="az-Cyrl-AZ"/>
              </w:rPr>
              <w:t xml:space="preserve">                        </w:t>
            </w:r>
            <w:r w:rsidRPr="00035D46">
              <w:rPr>
                <w:noProof/>
                <w:color w:val="000000"/>
                <w:sz w:val="20"/>
                <w:szCs w:val="20"/>
                <w:lang w:val="az-Cyrl-AZ"/>
              </w:rPr>
              <w:t>(прізвище, власне ім'я уповноваженого представника)</w:t>
            </w:r>
          </w:p>
          <w:p w14:paraId="42F6F668" w14:textId="77777777" w:rsidR="00B2368A" w:rsidRPr="00035D46" w:rsidRDefault="00B2368A" w:rsidP="00B2368A">
            <w:pPr>
              <w:ind w:leftChars="74" w:left="178" w:rightChars="75" w:right="180" w:firstLineChars="5" w:firstLine="12"/>
              <w:jc w:val="both"/>
              <w:rPr>
                <w:noProof/>
                <w:lang w:val="az-Cyrl-AZ"/>
              </w:rPr>
            </w:pPr>
            <w:r w:rsidRPr="00035D46">
              <w:rPr>
                <w:noProof/>
                <w:color w:val="000000"/>
                <w:lang w:val="az-Cyrl-AZ"/>
              </w:rPr>
              <w:t>несу персональну відповідальність за повноту та достовірність наведеної вище інформації та стверджую, що вона є правдивою та повною станом на дату її подання, а також не заперечую проти перевірки Національним банком України достовірності поданої інформації і персональних даних, що в них містяться, у тому числі, але не виключно, шляхом надання цієї інформації іншим державним органам України, органам місцевого самоврядування України, юридичним особам (включаючи банки та інші фінансові установи) та фізичним особам.</w:t>
            </w:r>
          </w:p>
          <w:p w14:paraId="1757D351" w14:textId="77777777" w:rsidR="00B2368A" w:rsidRPr="00035D46" w:rsidRDefault="00B2368A" w:rsidP="00B2368A">
            <w:pPr>
              <w:ind w:leftChars="74" w:left="178" w:rightChars="75" w:right="180" w:firstLineChars="366" w:firstLine="878"/>
              <w:jc w:val="both"/>
              <w:rPr>
                <w:noProof/>
                <w:lang w:val="az-Cyrl-AZ"/>
              </w:rPr>
            </w:pPr>
            <w:r w:rsidRPr="00035D46">
              <w:rPr>
                <w:noProof/>
                <w:color w:val="000000"/>
                <w:lang w:val="az-Cyrl-AZ"/>
              </w:rPr>
              <w:t>Мені відомо, що надання недостовірної інформації та/або приховування будь-яких відомостей може призвести до відмови у видачі ліцензії або її відкликання.</w:t>
            </w:r>
          </w:p>
          <w:p w14:paraId="1F52949B" w14:textId="77777777" w:rsidR="00B2368A" w:rsidRPr="00035D46" w:rsidRDefault="00B2368A" w:rsidP="00B2368A">
            <w:pPr>
              <w:ind w:leftChars="74" w:left="178" w:rightChars="75" w:right="180" w:firstLineChars="366" w:firstLine="878"/>
              <w:jc w:val="both"/>
              <w:rPr>
                <w:noProof/>
                <w:lang w:val="az-Cyrl-AZ"/>
              </w:rPr>
            </w:pPr>
            <w:r w:rsidRPr="00035D46">
              <w:rPr>
                <w:noProof/>
                <w:color w:val="000000"/>
                <w:lang w:val="az-Cyrl-AZ"/>
              </w:rPr>
              <w:t>Відповідно до Закону України "Про захист персональних даних" підписанням цієї заяви я надаю Національному банку України згоду на збирання, зберігання, оброблення та поширення моїх персональних даних у межах та в спосіб, що визначені законодавством України.</w:t>
            </w:r>
          </w:p>
          <w:p w14:paraId="3E1BD168" w14:textId="77777777" w:rsidR="00B2368A" w:rsidRPr="00035D46" w:rsidRDefault="00B2368A" w:rsidP="00B2368A">
            <w:pPr>
              <w:ind w:leftChars="74" w:left="178" w:rightChars="75" w:right="180" w:firstLineChars="366" w:firstLine="878"/>
              <w:jc w:val="both"/>
              <w:rPr>
                <w:noProof/>
                <w:lang w:val="az-Cyrl-AZ"/>
              </w:rPr>
            </w:pPr>
            <w:r w:rsidRPr="00035D46">
              <w:rPr>
                <w:noProof/>
                <w:color w:val="000000"/>
                <w:lang w:val="az-Cyrl-AZ"/>
              </w:rPr>
              <w:t>У разі будь-яких змін та/або доповнень до інформації, зазначеній у цій інформаційній довідці, зобов'язуюся протягом 15 робочих днів після їх виникнення повідомити про ці зміни Національний банк України.</w:t>
            </w:r>
          </w:p>
          <w:p w14:paraId="4C3D471E" w14:textId="77777777" w:rsidR="00B2368A" w:rsidRPr="00035D46" w:rsidRDefault="00B2368A" w:rsidP="00B2368A">
            <w:pPr>
              <w:ind w:leftChars="74" w:left="178" w:rightChars="75" w:right="180" w:firstLineChars="366" w:firstLine="878"/>
              <w:jc w:val="both"/>
              <w:rPr>
                <w:noProof/>
                <w:lang w:val="az-Cyrl-AZ"/>
              </w:rPr>
            </w:pPr>
            <w:r w:rsidRPr="00035D46">
              <w:rPr>
                <w:noProof/>
                <w:color w:val="000000"/>
                <w:lang w:val="az-Cyrl-AZ"/>
              </w:rPr>
              <w:t>Я стверджую, що мною буде забезпечено вжиття всіх потрібних заходів щодо:</w:t>
            </w:r>
          </w:p>
          <w:p w14:paraId="65DE168C" w14:textId="11189E17" w:rsidR="00B2368A" w:rsidRPr="00035D46" w:rsidRDefault="00B2368A" w:rsidP="00B2368A">
            <w:pPr>
              <w:ind w:leftChars="74" w:left="178" w:rightChars="75" w:right="180" w:firstLineChars="366" w:firstLine="878"/>
              <w:jc w:val="both"/>
              <w:rPr>
                <w:noProof/>
                <w:lang w:val="az-Cyrl-AZ"/>
              </w:rPr>
            </w:pPr>
            <w:r w:rsidRPr="00035D46">
              <w:rPr>
                <w:noProof/>
                <w:color w:val="000000"/>
                <w:lang w:val="az-Cyrl-AZ"/>
              </w:rPr>
              <w:t xml:space="preserve">дотримання протягом усього строку дії авторизації вимог законодавства України, включаючи вимоги цього Положення та </w:t>
            </w:r>
            <w:r w:rsidRPr="000F21E3">
              <w:rPr>
                <w:b/>
                <w:color w:val="0D0D0D" w:themeColor="text1" w:themeTint="F2"/>
              </w:rPr>
              <w:t>Положення про авторизацію надавачів фінансових послуг</w:t>
            </w:r>
            <w:r w:rsidRPr="00035D46">
              <w:rPr>
                <w:noProof/>
                <w:color w:val="000000"/>
                <w:lang w:val="az-Cyrl-AZ"/>
              </w:rPr>
              <w:t xml:space="preserve">, а </w:t>
            </w:r>
            <w:r w:rsidRPr="00035D46">
              <w:rPr>
                <w:noProof/>
                <w:color w:val="000000"/>
                <w:lang w:val="az-Cyrl-AZ"/>
              </w:rPr>
              <w:lastRenderedPageBreak/>
              <w:t>також узгоджених Національним банком України умов та порядку надання фінансових платіжних послуг;</w:t>
            </w:r>
          </w:p>
          <w:p w14:paraId="0DF81CCA" w14:textId="0626B3D3" w:rsidR="00B2368A" w:rsidRPr="000F21E3" w:rsidRDefault="00B2368A" w:rsidP="000F21E3">
            <w:pPr>
              <w:ind w:firstLine="709"/>
              <w:jc w:val="both"/>
              <w:rPr>
                <w:lang w:val="az-Cyrl-AZ"/>
              </w:rPr>
            </w:pPr>
          </w:p>
        </w:tc>
      </w:tr>
      <w:tr w:rsidR="00C95CD3" w:rsidRPr="00A72FAF" w14:paraId="127876BD" w14:textId="77777777" w:rsidTr="00640AE6">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0B7B40FA" w14:textId="317D9F8F" w:rsidR="00C95CD3" w:rsidRPr="0070433B" w:rsidRDefault="00C95CD3" w:rsidP="00C95CD3">
            <w:pPr>
              <w:ind w:firstLine="709"/>
              <w:jc w:val="center"/>
              <w:rPr>
                <w:b/>
              </w:rPr>
            </w:pPr>
            <w:r w:rsidRPr="00AC022F">
              <w:rPr>
                <w:b/>
              </w:rPr>
              <w:lastRenderedPageBreak/>
              <w:t>Положення про авторизацію надавачів фінансових послуг та умови</w:t>
            </w:r>
            <w:bookmarkStart w:id="77" w:name="_GoBack"/>
            <w:bookmarkEnd w:id="77"/>
            <w:r w:rsidRPr="00AC022F">
              <w:rPr>
                <w:b/>
              </w:rPr>
              <w:t xml:space="preserve"> здійснення ними діяльності з надання фінансових </w:t>
            </w:r>
            <w:r>
              <w:rPr>
                <w:b/>
              </w:rPr>
              <w:t>послуг, затверджене</w:t>
            </w:r>
            <w:r w:rsidRPr="00AC022F">
              <w:rPr>
                <w:b/>
              </w:rPr>
              <w:t xml:space="preserve"> постановою Правління Національного банку України від 29 грудня 2023 року № 199</w:t>
            </w:r>
          </w:p>
        </w:tc>
      </w:tr>
      <w:tr w:rsidR="00C95CD3" w:rsidRPr="00A72FAF" w14:paraId="379B2144" w14:textId="77777777" w:rsidTr="0001728E">
        <w:tc>
          <w:tcPr>
            <w:tcW w:w="7372" w:type="dxa"/>
            <w:tcBorders>
              <w:top w:val="single" w:sz="4" w:space="0" w:color="000000"/>
              <w:left w:val="single" w:sz="4" w:space="0" w:color="000000"/>
              <w:bottom w:val="single" w:sz="4" w:space="0" w:color="000000"/>
            </w:tcBorders>
            <w:shd w:val="clear" w:color="auto" w:fill="auto"/>
          </w:tcPr>
          <w:p w14:paraId="124D7AF9" w14:textId="77777777" w:rsidR="00C95CD3" w:rsidRDefault="00C95CD3" w:rsidP="00C95CD3">
            <w:pPr>
              <w:ind w:firstLine="709"/>
              <w:jc w:val="both"/>
            </w:pPr>
            <w:r>
              <w:t>41. Юридична особа, яка має намір здійснювати / здійснює діяльність, зазначену в пункті 36 глави 3 розділу II цього Положення, на день звернення для отримання ліцензії / протягом усього строку дії ліцензії / на день звернення для зміни обсягу ліцензії повинна відповідати таким вимогам:</w:t>
            </w:r>
          </w:p>
          <w:p w14:paraId="15F2C25A" w14:textId="77777777" w:rsidR="00C95CD3" w:rsidRDefault="00C95CD3" w:rsidP="00C95CD3">
            <w:pPr>
              <w:ind w:firstLine="709"/>
              <w:jc w:val="both"/>
            </w:pPr>
            <w:r>
              <w:t>…</w:t>
            </w:r>
          </w:p>
          <w:p w14:paraId="4187A4C1" w14:textId="77777777" w:rsidR="00C95CD3" w:rsidRDefault="00C95CD3" w:rsidP="00C95CD3">
            <w:pPr>
              <w:ind w:firstLine="709"/>
              <w:jc w:val="both"/>
            </w:pPr>
          </w:p>
          <w:p w14:paraId="20FB2644" w14:textId="77777777" w:rsidR="00C95CD3" w:rsidRDefault="00C95CD3" w:rsidP="00C95CD3">
            <w:pPr>
              <w:ind w:firstLine="709"/>
              <w:jc w:val="both"/>
            </w:pPr>
          </w:p>
          <w:p w14:paraId="0B167D0F" w14:textId="77777777" w:rsidR="00C95CD3" w:rsidRDefault="00C95CD3" w:rsidP="00C95CD3">
            <w:pPr>
              <w:ind w:firstLine="709"/>
              <w:jc w:val="both"/>
            </w:pPr>
          </w:p>
          <w:p w14:paraId="4041FF05" w14:textId="77777777" w:rsidR="00C95CD3" w:rsidRDefault="00C95CD3" w:rsidP="00C95CD3">
            <w:pPr>
              <w:ind w:firstLine="709"/>
              <w:jc w:val="both"/>
            </w:pPr>
          </w:p>
          <w:p w14:paraId="5616961B" w14:textId="77777777" w:rsidR="00C95CD3" w:rsidRDefault="00C95CD3" w:rsidP="00C95CD3">
            <w:pPr>
              <w:ind w:firstLine="709"/>
              <w:jc w:val="both"/>
            </w:pPr>
          </w:p>
          <w:p w14:paraId="4C1FBC4F" w14:textId="77777777" w:rsidR="00C95CD3" w:rsidRDefault="00C95CD3" w:rsidP="00C95CD3">
            <w:pPr>
              <w:ind w:firstLine="709"/>
              <w:jc w:val="both"/>
            </w:pPr>
          </w:p>
          <w:p w14:paraId="64FD9028" w14:textId="77777777" w:rsidR="00C95CD3" w:rsidRDefault="00C95CD3" w:rsidP="00C95CD3">
            <w:pPr>
              <w:ind w:firstLine="709"/>
              <w:jc w:val="both"/>
            </w:pPr>
          </w:p>
          <w:p w14:paraId="15002FEB" w14:textId="77777777" w:rsidR="00C95CD3" w:rsidRDefault="00C95CD3" w:rsidP="00C95CD3">
            <w:pPr>
              <w:ind w:firstLine="709"/>
              <w:jc w:val="both"/>
            </w:pPr>
          </w:p>
          <w:p w14:paraId="54B8058B" w14:textId="77777777" w:rsidR="00C95CD3" w:rsidRDefault="00C95CD3" w:rsidP="00C95CD3">
            <w:pPr>
              <w:ind w:firstLine="709"/>
              <w:jc w:val="both"/>
            </w:pPr>
          </w:p>
          <w:p w14:paraId="3B6F2915" w14:textId="77777777" w:rsidR="00C95CD3" w:rsidRDefault="00C95CD3" w:rsidP="00C95CD3">
            <w:pPr>
              <w:ind w:firstLine="709"/>
              <w:jc w:val="both"/>
            </w:pPr>
          </w:p>
          <w:p w14:paraId="7777AE9A" w14:textId="77777777" w:rsidR="00C95CD3" w:rsidRDefault="00C95CD3" w:rsidP="00C95CD3">
            <w:pPr>
              <w:ind w:firstLine="709"/>
              <w:jc w:val="both"/>
            </w:pPr>
          </w:p>
          <w:p w14:paraId="58DAE613" w14:textId="77777777" w:rsidR="00C95CD3" w:rsidRDefault="00C95CD3" w:rsidP="00C95CD3">
            <w:pPr>
              <w:ind w:firstLine="709"/>
              <w:jc w:val="both"/>
            </w:pPr>
          </w:p>
          <w:p w14:paraId="56391A20" w14:textId="77777777" w:rsidR="00C95CD3" w:rsidRDefault="00C95CD3" w:rsidP="00C95CD3">
            <w:pPr>
              <w:ind w:firstLine="709"/>
              <w:jc w:val="both"/>
            </w:pPr>
          </w:p>
          <w:p w14:paraId="4D41FBFA" w14:textId="77777777" w:rsidR="00C95CD3" w:rsidRDefault="00C95CD3" w:rsidP="00C95CD3">
            <w:pPr>
              <w:ind w:firstLine="709"/>
              <w:jc w:val="both"/>
            </w:pPr>
          </w:p>
          <w:p w14:paraId="47EE952F" w14:textId="77777777" w:rsidR="00C95CD3" w:rsidRDefault="00C95CD3" w:rsidP="00C95CD3">
            <w:pPr>
              <w:ind w:firstLine="709"/>
              <w:jc w:val="both"/>
            </w:pPr>
          </w:p>
          <w:p w14:paraId="7006B225" w14:textId="77777777" w:rsidR="00C95CD3" w:rsidRDefault="00C95CD3" w:rsidP="00C95CD3">
            <w:pPr>
              <w:ind w:firstLine="709"/>
              <w:jc w:val="both"/>
            </w:pPr>
          </w:p>
          <w:p w14:paraId="2CF90E2E" w14:textId="77777777" w:rsidR="00C95CD3" w:rsidRDefault="00C95CD3" w:rsidP="00C95CD3">
            <w:pPr>
              <w:ind w:firstLine="709"/>
              <w:jc w:val="both"/>
            </w:pPr>
          </w:p>
          <w:p w14:paraId="1679D83D" w14:textId="77777777" w:rsidR="00C95CD3" w:rsidRDefault="00C95CD3" w:rsidP="00C95CD3">
            <w:pPr>
              <w:ind w:firstLine="709"/>
              <w:jc w:val="both"/>
            </w:pPr>
          </w:p>
          <w:p w14:paraId="440CAF9A" w14:textId="77777777" w:rsidR="00C95CD3" w:rsidRDefault="00C95CD3" w:rsidP="00C95CD3">
            <w:pPr>
              <w:ind w:firstLine="709"/>
              <w:jc w:val="both"/>
            </w:pPr>
          </w:p>
          <w:p w14:paraId="6EA1AE44" w14:textId="77777777" w:rsidR="00C95CD3" w:rsidRDefault="00C95CD3" w:rsidP="00C95CD3">
            <w:pPr>
              <w:ind w:firstLine="709"/>
              <w:jc w:val="both"/>
            </w:pPr>
          </w:p>
          <w:p w14:paraId="7362D509" w14:textId="77777777" w:rsidR="00C95CD3" w:rsidRDefault="00C95CD3" w:rsidP="00C95CD3">
            <w:pPr>
              <w:ind w:firstLine="709"/>
              <w:jc w:val="both"/>
            </w:pPr>
          </w:p>
          <w:p w14:paraId="3D672DAB" w14:textId="77777777" w:rsidR="00C95CD3" w:rsidRDefault="00C95CD3" w:rsidP="00C95CD3">
            <w:pPr>
              <w:ind w:firstLine="709"/>
              <w:jc w:val="both"/>
            </w:pPr>
          </w:p>
          <w:p w14:paraId="582A248E" w14:textId="77777777" w:rsidR="00C95CD3" w:rsidRDefault="00C95CD3" w:rsidP="00C95CD3">
            <w:pPr>
              <w:ind w:firstLine="709"/>
              <w:jc w:val="both"/>
            </w:pPr>
          </w:p>
          <w:p w14:paraId="425C62B9" w14:textId="77777777" w:rsidR="00C95CD3" w:rsidRDefault="00C95CD3" w:rsidP="00C95CD3">
            <w:pPr>
              <w:ind w:firstLine="709"/>
              <w:jc w:val="both"/>
            </w:pPr>
          </w:p>
          <w:p w14:paraId="227863DE" w14:textId="77777777" w:rsidR="00C95CD3" w:rsidRDefault="00C95CD3" w:rsidP="00C95CD3">
            <w:pPr>
              <w:ind w:firstLine="709"/>
              <w:jc w:val="both"/>
            </w:pPr>
          </w:p>
          <w:p w14:paraId="5B79DEAF" w14:textId="77777777" w:rsidR="00C95CD3" w:rsidRDefault="00C95CD3" w:rsidP="00C95CD3">
            <w:pPr>
              <w:ind w:firstLine="709"/>
              <w:jc w:val="both"/>
            </w:pPr>
          </w:p>
          <w:p w14:paraId="03FAD298" w14:textId="0C48AF4D" w:rsidR="00C95CD3" w:rsidRPr="00AC022F" w:rsidRDefault="00C95CD3" w:rsidP="00C95CD3">
            <w:pPr>
              <w:ind w:firstLine="709"/>
              <w:jc w:val="both"/>
            </w:pPr>
            <w:r w:rsidRPr="00C87BC3">
              <w:t>Вимога підпункту 25 пункту 41 глави 3 розділу ІІ цього Положення поширюється виключно на заявників, які мають статус страховика, фінансової компанії-гаранта, фінансової компанії, що має право здійснювати діяльність з торгівлі валютними цінностями або ліцензію на діяльність кредитної спілки, або мають намір отримати ліцензію на здійснення діяльності із страхування або на здійснення діяльності кредитної спілки.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3483FF6D" w14:textId="77777777" w:rsidR="00C95CD3" w:rsidRDefault="00C95CD3" w:rsidP="00C95CD3">
            <w:pPr>
              <w:ind w:firstLine="709"/>
              <w:jc w:val="both"/>
            </w:pPr>
            <w:r>
              <w:lastRenderedPageBreak/>
              <w:t>41. Юридична особа, яка має намір здійснювати / здійснює діяльність, зазначену в пункті 36 глави 3 розділу II цього Положення, на день звернення для отримання ліцензії / протягом усього строку дії ліцензії / на день звернення для зміни обсягу ліцензії повинна відповідати таким вимогам:</w:t>
            </w:r>
          </w:p>
          <w:p w14:paraId="6374BD30" w14:textId="77777777" w:rsidR="00C95CD3" w:rsidRDefault="00C95CD3" w:rsidP="00C95CD3">
            <w:pPr>
              <w:ind w:firstLine="709"/>
              <w:jc w:val="both"/>
            </w:pPr>
            <w:r>
              <w:t>…</w:t>
            </w:r>
          </w:p>
          <w:p w14:paraId="115A1D5C" w14:textId="77777777" w:rsidR="00C95CD3" w:rsidRPr="00C87BC3" w:rsidRDefault="00C95CD3" w:rsidP="00C95CD3">
            <w:pPr>
              <w:ind w:firstLine="709"/>
              <w:jc w:val="both"/>
              <w:rPr>
                <w:b/>
              </w:rPr>
            </w:pPr>
            <w:r w:rsidRPr="00C87BC3">
              <w:rPr>
                <w:b/>
              </w:rPr>
              <w:t>26) не було протягом одного року, що передує даті одержання пакета документів, виявлено фактів порушень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заходів (санкцій), а саме:</w:t>
            </w:r>
          </w:p>
          <w:p w14:paraId="04D7FC66" w14:textId="77777777" w:rsidR="00C95CD3" w:rsidRPr="00C87BC3" w:rsidRDefault="00C95CD3" w:rsidP="00C95CD3">
            <w:pPr>
              <w:ind w:firstLine="709"/>
              <w:jc w:val="both"/>
              <w:rPr>
                <w:b/>
              </w:rPr>
            </w:pPr>
            <w:r w:rsidRPr="00C87BC3">
              <w:rPr>
                <w:b/>
              </w:rPr>
              <w:t>невиконання обов’язку забезпечити належну організацію та проведення первинного фінансового моніторингу/належну систему управління ризиками;</w:t>
            </w:r>
          </w:p>
          <w:p w14:paraId="0B439928" w14:textId="77777777" w:rsidR="00C95CD3" w:rsidRPr="00C87BC3" w:rsidRDefault="00C95CD3" w:rsidP="00C95CD3">
            <w:pPr>
              <w:ind w:firstLine="709"/>
              <w:jc w:val="both"/>
              <w:rPr>
                <w:b/>
              </w:rPr>
            </w:pPr>
            <w:r w:rsidRPr="00C87BC3">
              <w:rPr>
                <w:b/>
              </w:rPr>
              <w:t xml:space="preserve">неналежного виконання обов’язку своєчасно та в повному обсязі подавати (оформляти, засвідчувати) на запити Національного банку як суб’єкта державного фінансового моніторингу достовірну інформацію та/або документи (висновки, рішення), копії документів або витяги з документів, що стосуються виконання заявником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які необхідні Національному банку для здійснення ним нагляду у сфері запобігання та протидії легалізації (відмиванню) доходів, </w:t>
            </w:r>
            <w:r w:rsidRPr="00C87BC3">
              <w:rPr>
                <w:b/>
              </w:rPr>
              <w:lastRenderedPageBreak/>
              <w:t>одержаних злочинним шляхом, фінансуванню тероризму та фінансуванню розповсюдження зброї масового знищення, уключаючи для перевірки.</w:t>
            </w:r>
          </w:p>
          <w:p w14:paraId="3E72A8AC" w14:textId="77777777" w:rsidR="00C95CD3" w:rsidRDefault="00C95CD3" w:rsidP="00C95CD3">
            <w:pPr>
              <w:ind w:firstLine="709"/>
              <w:jc w:val="both"/>
            </w:pPr>
            <w:r>
              <w:t>…</w:t>
            </w:r>
          </w:p>
          <w:p w14:paraId="14EA7816" w14:textId="77777777" w:rsidR="00C95CD3" w:rsidRDefault="00C95CD3" w:rsidP="00C95CD3">
            <w:pPr>
              <w:ind w:firstLine="709"/>
              <w:jc w:val="both"/>
            </w:pPr>
            <w:r w:rsidRPr="00C87BC3">
              <w:t>Вимога підпункту 25 пункту 41 глави 3 розділу ІІ цього Положення поширюється виключно на заявників, які мають статус страховика, фінансової компанії-гаранта, фінансової компанії, що має право здійснювати діяльність з торгівлі валютними цінностями або ліцензію на діяльність кредитної спілки, або мають намір отримати ліцензію на здійснення діяльності із страхування або на здійснення діяльності кредитної спілки.</w:t>
            </w:r>
          </w:p>
          <w:p w14:paraId="486DCE96" w14:textId="53B9AB38" w:rsidR="00C95CD3" w:rsidRPr="00C87BC3" w:rsidRDefault="00C95CD3" w:rsidP="00C95CD3">
            <w:pPr>
              <w:ind w:firstLine="709"/>
              <w:jc w:val="both"/>
              <w:rPr>
                <w:b/>
              </w:rPr>
            </w:pPr>
            <w:r w:rsidRPr="00C87BC3">
              <w:rPr>
                <w:b/>
              </w:rPr>
              <w:t>Вимога підпункту 26 пункту 41 глави 3 розділу ІІ цього Положення застосовується до фінансових компаній / ломбардів / кредитних спілок, які мають намір надавати фінансові платіжні послуги.</w:t>
            </w:r>
          </w:p>
        </w:tc>
      </w:tr>
    </w:tbl>
    <w:p w14:paraId="2C8FA668" w14:textId="77777777" w:rsidR="00E13D5A" w:rsidRDefault="00E13D5A" w:rsidP="009D1676">
      <w:pPr>
        <w:pStyle w:val="af4"/>
        <w:jc w:val="both"/>
      </w:pPr>
      <w:bookmarkStart w:id="78" w:name="_Hlk114823634"/>
    </w:p>
    <w:p w14:paraId="37D0E3C9" w14:textId="77777777" w:rsidR="00E13D5A" w:rsidRDefault="00E13D5A" w:rsidP="009D1676">
      <w:pPr>
        <w:pStyle w:val="af4"/>
        <w:jc w:val="both"/>
      </w:pPr>
    </w:p>
    <w:p w14:paraId="34B1772B" w14:textId="79867F5C" w:rsidR="009D1676" w:rsidRPr="009D1676" w:rsidRDefault="009D1676" w:rsidP="009D1676">
      <w:pPr>
        <w:pStyle w:val="af4"/>
        <w:jc w:val="both"/>
        <w:rPr>
          <w:b/>
          <w:bCs/>
          <w:sz w:val="24"/>
          <w:szCs w:val="24"/>
        </w:rPr>
      </w:pPr>
      <w:r w:rsidRPr="009D1676">
        <w:rPr>
          <w:sz w:val="24"/>
          <w:szCs w:val="24"/>
        </w:rPr>
        <w:t>Директор Департаменту</w:t>
      </w:r>
    </w:p>
    <w:p w14:paraId="1735735B" w14:textId="77777777" w:rsidR="009D1676" w:rsidRPr="009D1676" w:rsidRDefault="009D1676" w:rsidP="009D1676">
      <w:pPr>
        <w:pStyle w:val="af4"/>
        <w:jc w:val="both"/>
        <w:rPr>
          <w:b/>
          <w:bCs/>
          <w:sz w:val="24"/>
          <w:szCs w:val="24"/>
        </w:rPr>
      </w:pPr>
      <w:r w:rsidRPr="009D1676">
        <w:rPr>
          <w:sz w:val="24"/>
          <w:szCs w:val="24"/>
        </w:rPr>
        <w:t>методології регулювання діяльності</w:t>
      </w:r>
    </w:p>
    <w:p w14:paraId="78972F84" w14:textId="717511F9" w:rsidR="009D1676" w:rsidRPr="009D1676" w:rsidRDefault="009D1676" w:rsidP="009D1676">
      <w:pPr>
        <w:pStyle w:val="af4"/>
        <w:jc w:val="both"/>
        <w:rPr>
          <w:b/>
          <w:bCs/>
          <w:sz w:val="24"/>
          <w:szCs w:val="24"/>
        </w:rPr>
      </w:pPr>
      <w:r w:rsidRPr="009D1676">
        <w:rPr>
          <w:sz w:val="24"/>
          <w:szCs w:val="24"/>
        </w:rPr>
        <w:t xml:space="preserve">небанківських фінансових установ                                                                                                                       </w:t>
      </w:r>
      <w:r>
        <w:rPr>
          <w:sz w:val="24"/>
          <w:szCs w:val="24"/>
        </w:rPr>
        <w:t xml:space="preserve">   </w:t>
      </w:r>
      <w:r w:rsidR="002B0F1F">
        <w:rPr>
          <w:sz w:val="24"/>
          <w:szCs w:val="24"/>
        </w:rPr>
        <w:t xml:space="preserve">                              </w:t>
      </w:r>
      <w:r>
        <w:rPr>
          <w:sz w:val="24"/>
          <w:szCs w:val="24"/>
        </w:rPr>
        <w:t xml:space="preserve">   </w:t>
      </w:r>
      <w:r w:rsidRPr="009D1676">
        <w:rPr>
          <w:sz w:val="24"/>
          <w:szCs w:val="24"/>
        </w:rPr>
        <w:t xml:space="preserve">    Сергій САВЧУК</w:t>
      </w:r>
    </w:p>
    <w:bookmarkEnd w:id="78"/>
    <w:p w14:paraId="5639A05E" w14:textId="77777777" w:rsidR="00511211" w:rsidRPr="00A72FAF" w:rsidRDefault="00511211" w:rsidP="00F3328B">
      <w:pPr>
        <w:jc w:val="both"/>
      </w:pPr>
    </w:p>
    <w:sectPr w:rsidR="00511211" w:rsidRPr="00A72FAF" w:rsidSect="00B31075">
      <w:headerReference w:type="default" r:id="rId9"/>
      <w:headerReference w:type="first" r:id="rId10"/>
      <w:pgSz w:w="16838" w:h="11906" w:orient="landscape"/>
      <w:pgMar w:top="567" w:right="567" w:bottom="1701" w:left="1701" w:header="709" w:footer="0" w:gutter="0"/>
      <w:pgNumType w:start="1"/>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4338" w16cex:dateUtc="2023-01-27T10:34:00Z"/>
  <w16cex:commentExtensible w16cex:durableId="277E1604" w16cex:dateUtc="2023-01-27T07:21:00Z"/>
  <w16cex:commentExtensible w16cex:durableId="277E1ED8" w16cex:dateUtc="2023-01-27T07:58:00Z"/>
  <w16cex:commentExtensible w16cex:durableId="277E1EB7" w16cex:dateUtc="2023-01-27T07:58:00Z"/>
  <w16cex:commentExtensible w16cex:durableId="277E3699" w16cex:dateUtc="2023-01-27T09:40:00Z"/>
  <w16cex:commentExtensible w16cex:durableId="277E383F" w16cex:dateUtc="2023-01-27T09:47:00Z"/>
  <w16cex:commentExtensible w16cex:durableId="277E4002" w16cex:dateUtc="2023-01-27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F57CD8" w16cid:durableId="277E4338"/>
  <w16cid:commentId w16cid:paraId="128EA0CF" w16cid:durableId="277E1604"/>
  <w16cid:commentId w16cid:paraId="641D5517" w16cid:durableId="277E09E6"/>
  <w16cid:commentId w16cid:paraId="3815D51E" w16cid:durableId="277E09E7"/>
  <w16cid:commentId w16cid:paraId="22C1FEFA" w16cid:durableId="277E09E8"/>
  <w16cid:commentId w16cid:paraId="075F77F1" w16cid:durableId="277E09E9"/>
  <w16cid:commentId w16cid:paraId="74891816" w16cid:durableId="277E09EA"/>
  <w16cid:commentId w16cid:paraId="4A6E0565" w16cid:durableId="277E09EB"/>
  <w16cid:commentId w16cid:paraId="1E5E2636" w16cid:durableId="277E7235"/>
  <w16cid:commentId w16cid:paraId="4865CF52" w16cid:durableId="277E7236"/>
  <w16cid:commentId w16cid:paraId="79D1C1D7" w16cid:durableId="277E09EC"/>
  <w16cid:commentId w16cid:paraId="043F073C" w16cid:durableId="277E09ED"/>
  <w16cid:commentId w16cid:paraId="64755F70" w16cid:durableId="277E09EE"/>
  <w16cid:commentId w16cid:paraId="05DB48D2" w16cid:durableId="277E09EF"/>
  <w16cid:commentId w16cid:paraId="522DC04A" w16cid:durableId="277E1ED8"/>
  <w16cid:commentId w16cid:paraId="488560CD" w16cid:durableId="277E09F0"/>
  <w16cid:commentId w16cid:paraId="3FDF815F" w16cid:durableId="277E09F1"/>
  <w16cid:commentId w16cid:paraId="6F7A1C31" w16cid:durableId="277E1EB7"/>
  <w16cid:commentId w16cid:paraId="7C72FEBD" w16cid:durableId="277E09F2"/>
  <w16cid:commentId w16cid:paraId="62A381B5" w16cid:durableId="277E09F3"/>
  <w16cid:commentId w16cid:paraId="09F30DE9" w16cid:durableId="277E7241"/>
  <w16cid:commentId w16cid:paraId="51961473" w16cid:durableId="277E09F5"/>
  <w16cid:commentId w16cid:paraId="42452E93" w16cid:durableId="277E09F7"/>
  <w16cid:commentId w16cid:paraId="7318A686" w16cid:durableId="277E09F8"/>
  <w16cid:commentId w16cid:paraId="265B0ECC" w16cid:durableId="277E09F9"/>
  <w16cid:commentId w16cid:paraId="77BA2D5E" w16cid:durableId="277E09FA"/>
  <w16cid:commentId w16cid:paraId="3C6B72CC" w16cid:durableId="277E09FB"/>
  <w16cid:commentId w16cid:paraId="6BE54151" w16cid:durableId="277E09FC"/>
  <w16cid:commentId w16cid:paraId="2E724E64" w16cid:durableId="277E3699"/>
  <w16cid:commentId w16cid:paraId="43EB386D" w16cid:durableId="277E724A"/>
  <w16cid:commentId w16cid:paraId="1EC3A1A8" w16cid:durableId="277E383F"/>
  <w16cid:commentId w16cid:paraId="5507BB4F" w16cid:durableId="277E09FD"/>
  <w16cid:commentId w16cid:paraId="24A99B58" w16cid:durableId="277E09FE"/>
  <w16cid:commentId w16cid:paraId="745A8858" w16cid:durableId="277E09FF"/>
  <w16cid:commentId w16cid:paraId="773C3503" w16cid:durableId="277E724F"/>
  <w16cid:commentId w16cid:paraId="41ED176D" w16cid:durableId="277E4002"/>
  <w16cid:commentId w16cid:paraId="369812CA" w16cid:durableId="277E72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EFA8B" w14:textId="77777777" w:rsidR="006D49FE" w:rsidRDefault="006D49FE" w:rsidP="006B1545"/>
  </w:endnote>
  <w:endnote w:type="continuationSeparator" w:id="0">
    <w:p w14:paraId="05305E3F" w14:textId="77777777" w:rsidR="006D49FE" w:rsidRDefault="006D49FE" w:rsidP="006B1545">
      <w:r>
        <w:continuationSeparator/>
      </w:r>
    </w:p>
  </w:endnote>
  <w:endnote w:type="continuationNotice" w:id="1">
    <w:p w14:paraId="25454A50" w14:textId="77777777" w:rsidR="006D49FE" w:rsidRDefault="006D4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altName w:val="Cambria"/>
    <w:charset w:val="00"/>
    <w:family w:val="roman"/>
    <w:pitch w:val="default"/>
  </w:font>
  <w:font w:name="Calibri Light">
    <w:panose1 w:val="020F0302020204030204"/>
    <w:charset w:val="CC"/>
    <w:family w:val="swiss"/>
    <w:pitch w:val="variable"/>
    <w:sig w:usb0="A0002AEF" w:usb1="4000207B"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Calibri">
    <w:altName w:val="Segoe UI"/>
    <w:panose1 w:val="00000000000000000000"/>
    <w:charset w:val="00"/>
    <w:family w:val="roman"/>
    <w:notTrueType/>
    <w:pitch w:val="default"/>
  </w:font>
  <w:font w:name="SimSun;宋体">
    <w:panose1 w:val="00000000000000000000"/>
    <w:charset w:val="8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Yu Gothic">
    <w:panose1 w:val="00000000000000000000"/>
    <w:charset w:val="00"/>
    <w:family w:val="roman"/>
    <w:notTrueType/>
    <w:pitch w:val="default"/>
  </w:font>
  <w:font w:name="Liberation Serif;Times New Roma">
    <w:altName w:val="Times New Roman"/>
    <w:charset w:val="00"/>
    <w:family w:val="roman"/>
    <w:pitch w:val="default"/>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7CBE3" w14:textId="77777777" w:rsidR="006D49FE" w:rsidRDefault="006D49FE" w:rsidP="006B1545">
      <w:r>
        <w:separator/>
      </w:r>
    </w:p>
  </w:footnote>
  <w:footnote w:type="continuationSeparator" w:id="0">
    <w:p w14:paraId="5882A1E2" w14:textId="77777777" w:rsidR="006D49FE" w:rsidRDefault="006D49FE" w:rsidP="006B1545">
      <w:r>
        <w:continuationSeparator/>
      </w:r>
    </w:p>
  </w:footnote>
  <w:footnote w:type="continuationNotice" w:id="1">
    <w:p w14:paraId="77C3DE9A" w14:textId="77777777" w:rsidR="006D49FE" w:rsidRDefault="006D49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66F6" w14:textId="32E55FD3" w:rsidR="00640AE6" w:rsidRDefault="00640AE6">
    <w:pPr>
      <w:pStyle w:val="afd"/>
      <w:jc w:val="center"/>
    </w:pPr>
    <w:r>
      <w:fldChar w:fldCharType="begin"/>
    </w:r>
    <w:r>
      <w:instrText>PAGE</w:instrText>
    </w:r>
    <w:r>
      <w:fldChar w:fldCharType="separate"/>
    </w:r>
    <w:r w:rsidR="00ED79B8">
      <w:rPr>
        <w:noProof/>
      </w:rPr>
      <w:t>21</w:t>
    </w:r>
    <w:r>
      <w:fldChar w:fldCharType="end"/>
    </w:r>
  </w:p>
  <w:p w14:paraId="0927EA60" w14:textId="77777777" w:rsidR="00640AE6" w:rsidRDefault="00640AE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8E21" w14:textId="77777777" w:rsidR="00640AE6" w:rsidRDefault="00640AE6">
    <w:pPr>
      <w:pStyle w:val="afd"/>
      <w:tabs>
        <w:tab w:val="clear" w:pos="4819"/>
        <w:tab w:val="clear" w:pos="9639"/>
        <w:tab w:val="left" w:pos="42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628"/>
    <w:multiLevelType w:val="hybridMultilevel"/>
    <w:tmpl w:val="6AF2374A"/>
    <w:lvl w:ilvl="0" w:tplc="F1DE6FC6">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790BE3"/>
    <w:multiLevelType w:val="hybridMultilevel"/>
    <w:tmpl w:val="0002BA26"/>
    <w:lvl w:ilvl="0" w:tplc="945AD34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07573244"/>
    <w:multiLevelType w:val="hybridMultilevel"/>
    <w:tmpl w:val="A3E644F6"/>
    <w:lvl w:ilvl="0" w:tplc="C0BC6DE0">
      <w:start w:val="1"/>
      <w:numFmt w:val="decimal"/>
      <w:lvlText w:val="%1)"/>
      <w:lvlJc w:val="left"/>
      <w:pPr>
        <w:ind w:left="720" w:hanging="360"/>
      </w:pPr>
      <w:rPr>
        <w:rFonts w:ascii="Calibri" w:hAnsi="Calibri" w:cs="Calibri" w:hint="default"/>
        <w:color w:val="1F497D"/>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BC4C9B"/>
    <w:multiLevelType w:val="multilevel"/>
    <w:tmpl w:val="2FEAA034"/>
    <w:lvl w:ilvl="0">
      <w:start w:val="41"/>
      <w:numFmt w:val="decimal"/>
      <w:lvlText w:val="%1."/>
      <w:lvlJc w:val="left"/>
      <w:pPr>
        <w:ind w:left="4770" w:hanging="375"/>
      </w:pPr>
      <w:rPr>
        <w:rFonts w:ascii="Times New Roman" w:hAnsi="Times New Roman" w:cs="Times New Roman"/>
        <w:b/>
        <w:strike/>
      </w:rPr>
    </w:lvl>
    <w:lvl w:ilvl="1">
      <w:start w:val="1"/>
      <w:numFmt w:val="lowerLetter"/>
      <w:lvlText w:val="%2."/>
      <w:lvlJc w:val="left"/>
      <w:pPr>
        <w:ind w:left="4983" w:hanging="360"/>
      </w:pPr>
    </w:lvl>
    <w:lvl w:ilvl="2">
      <w:start w:val="1"/>
      <w:numFmt w:val="lowerRoman"/>
      <w:lvlText w:val="%3."/>
      <w:lvlJc w:val="right"/>
      <w:pPr>
        <w:ind w:left="5703" w:hanging="180"/>
      </w:pPr>
    </w:lvl>
    <w:lvl w:ilvl="3">
      <w:start w:val="1"/>
      <w:numFmt w:val="decimal"/>
      <w:lvlText w:val="%4."/>
      <w:lvlJc w:val="left"/>
      <w:pPr>
        <w:ind w:left="6423" w:hanging="360"/>
      </w:pPr>
    </w:lvl>
    <w:lvl w:ilvl="4">
      <w:start w:val="1"/>
      <w:numFmt w:val="lowerLetter"/>
      <w:lvlText w:val="%5."/>
      <w:lvlJc w:val="left"/>
      <w:pPr>
        <w:ind w:left="7143" w:hanging="360"/>
      </w:pPr>
    </w:lvl>
    <w:lvl w:ilvl="5">
      <w:start w:val="1"/>
      <w:numFmt w:val="lowerRoman"/>
      <w:lvlText w:val="%6."/>
      <w:lvlJc w:val="right"/>
      <w:pPr>
        <w:ind w:left="7863" w:hanging="180"/>
      </w:pPr>
    </w:lvl>
    <w:lvl w:ilvl="6">
      <w:start w:val="1"/>
      <w:numFmt w:val="decimal"/>
      <w:lvlText w:val="%7."/>
      <w:lvlJc w:val="left"/>
      <w:pPr>
        <w:ind w:left="8583" w:hanging="360"/>
      </w:pPr>
    </w:lvl>
    <w:lvl w:ilvl="7">
      <w:start w:val="1"/>
      <w:numFmt w:val="lowerLetter"/>
      <w:lvlText w:val="%8."/>
      <w:lvlJc w:val="left"/>
      <w:pPr>
        <w:ind w:left="9303" w:hanging="360"/>
      </w:pPr>
    </w:lvl>
    <w:lvl w:ilvl="8">
      <w:start w:val="1"/>
      <w:numFmt w:val="lowerRoman"/>
      <w:lvlText w:val="%9."/>
      <w:lvlJc w:val="right"/>
      <w:pPr>
        <w:ind w:left="10023" w:hanging="180"/>
      </w:pPr>
    </w:lvl>
  </w:abstractNum>
  <w:abstractNum w:abstractNumId="4" w15:restartNumberingAfterBreak="0">
    <w:nsid w:val="0FBA103E"/>
    <w:multiLevelType w:val="hybridMultilevel"/>
    <w:tmpl w:val="A9B61AC0"/>
    <w:lvl w:ilvl="0" w:tplc="ACDAD206">
      <w:start w:val="136"/>
      <w:numFmt w:val="decimal"/>
      <w:suff w:val="space"/>
      <w:lvlText w:val="%1."/>
      <w:lvlJc w:val="left"/>
      <w:pPr>
        <w:ind w:left="1057" w:hanging="4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D64789"/>
    <w:multiLevelType w:val="hybridMultilevel"/>
    <w:tmpl w:val="9B36E2A4"/>
    <w:lvl w:ilvl="0" w:tplc="9CB091E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4E2D5C"/>
    <w:multiLevelType w:val="hybridMultilevel"/>
    <w:tmpl w:val="B4C2FFCA"/>
    <w:lvl w:ilvl="0" w:tplc="85C4198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10610910"/>
    <w:multiLevelType w:val="hybridMultilevel"/>
    <w:tmpl w:val="A38E2F0A"/>
    <w:lvl w:ilvl="0" w:tplc="61F8DE7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7636BE5"/>
    <w:multiLevelType w:val="hybridMultilevel"/>
    <w:tmpl w:val="0A0CCD38"/>
    <w:lvl w:ilvl="0" w:tplc="CD301FB6">
      <w:start w:val="4"/>
      <w:numFmt w:val="decimal"/>
      <w:suff w:val="space"/>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1E7145"/>
    <w:multiLevelType w:val="hybridMultilevel"/>
    <w:tmpl w:val="A9B61AC0"/>
    <w:lvl w:ilvl="0" w:tplc="ACDAD206">
      <w:start w:val="136"/>
      <w:numFmt w:val="decimal"/>
      <w:suff w:val="space"/>
      <w:lvlText w:val="%1."/>
      <w:lvlJc w:val="left"/>
      <w:pPr>
        <w:ind w:left="1057" w:hanging="4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D0E6375"/>
    <w:multiLevelType w:val="hybridMultilevel"/>
    <w:tmpl w:val="A74EE5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10405B"/>
    <w:multiLevelType w:val="hybridMultilevel"/>
    <w:tmpl w:val="8EA8442E"/>
    <w:lvl w:ilvl="0" w:tplc="22684D86">
      <w:start w:val="132"/>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2830CD8"/>
    <w:multiLevelType w:val="multilevel"/>
    <w:tmpl w:val="B6DE1474"/>
    <w:lvl w:ilvl="0">
      <w:start w:val="1"/>
      <w:numFmt w:val="decimal"/>
      <w:lvlText w:val="%1)"/>
      <w:lvlJc w:val="left"/>
      <w:pPr>
        <w:ind w:left="1069" w:hanging="360"/>
      </w:pPr>
      <w:rPr>
        <w:rFonts w:cs="Times New Roman"/>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3ABD1FA3"/>
    <w:multiLevelType w:val="multilevel"/>
    <w:tmpl w:val="C77A38D0"/>
    <w:lvl w:ilvl="0">
      <w:start w:val="41"/>
      <w:numFmt w:val="decimal"/>
      <w:lvlText w:val="%1."/>
      <w:lvlJc w:val="left"/>
      <w:pPr>
        <w:ind w:left="1227" w:hanging="375"/>
      </w:pPr>
      <w:rPr>
        <w:rFonts w:ascii="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611F04"/>
    <w:multiLevelType w:val="hybridMultilevel"/>
    <w:tmpl w:val="0C2423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083367"/>
    <w:multiLevelType w:val="hybridMultilevel"/>
    <w:tmpl w:val="D5C8EC80"/>
    <w:lvl w:ilvl="0" w:tplc="4F6A0AD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1313811"/>
    <w:multiLevelType w:val="multilevel"/>
    <w:tmpl w:val="573E67D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2981177"/>
    <w:multiLevelType w:val="hybridMultilevel"/>
    <w:tmpl w:val="31DE7164"/>
    <w:lvl w:ilvl="0" w:tplc="37063882">
      <w:start w:val="132"/>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6296606"/>
    <w:multiLevelType w:val="hybridMultilevel"/>
    <w:tmpl w:val="7BD28D2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7000E8E"/>
    <w:multiLevelType w:val="hybridMultilevel"/>
    <w:tmpl w:val="557012CE"/>
    <w:lvl w:ilvl="0" w:tplc="3C56FA84">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4EED2326"/>
    <w:multiLevelType w:val="hybridMultilevel"/>
    <w:tmpl w:val="742C1BB4"/>
    <w:lvl w:ilvl="0" w:tplc="AACCD4B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1" w15:restartNumberingAfterBreak="0">
    <w:nsid w:val="4FD0314F"/>
    <w:multiLevelType w:val="multilevel"/>
    <w:tmpl w:val="A5149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24034DA"/>
    <w:multiLevelType w:val="hybridMultilevel"/>
    <w:tmpl w:val="557012CE"/>
    <w:lvl w:ilvl="0" w:tplc="3C56FA84">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55321DC"/>
    <w:multiLevelType w:val="multilevel"/>
    <w:tmpl w:val="751AE3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D4E4CD1"/>
    <w:multiLevelType w:val="hybridMultilevel"/>
    <w:tmpl w:val="12C2E402"/>
    <w:lvl w:ilvl="0" w:tplc="05F6F38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E1523D7"/>
    <w:multiLevelType w:val="hybridMultilevel"/>
    <w:tmpl w:val="6DD293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337129F"/>
    <w:multiLevelType w:val="hybridMultilevel"/>
    <w:tmpl w:val="76E6C5E6"/>
    <w:lvl w:ilvl="0" w:tplc="D06C68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37A7FEC"/>
    <w:multiLevelType w:val="hybridMultilevel"/>
    <w:tmpl w:val="49D6292A"/>
    <w:lvl w:ilvl="0" w:tplc="0B2E1EBA">
      <w:start w:val="132"/>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5B94860"/>
    <w:multiLevelType w:val="hybridMultilevel"/>
    <w:tmpl w:val="37CAD250"/>
    <w:lvl w:ilvl="0" w:tplc="55169C4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9" w15:restartNumberingAfterBreak="0">
    <w:nsid w:val="66FD3D79"/>
    <w:multiLevelType w:val="hybridMultilevel"/>
    <w:tmpl w:val="9B14DC72"/>
    <w:lvl w:ilvl="0" w:tplc="09CE7A2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0" w15:restartNumberingAfterBreak="0">
    <w:nsid w:val="6A8707A1"/>
    <w:multiLevelType w:val="hybridMultilevel"/>
    <w:tmpl w:val="9BFC95F0"/>
    <w:lvl w:ilvl="0" w:tplc="C9FEB008">
      <w:start w:val="1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F334067"/>
    <w:multiLevelType w:val="hybridMultilevel"/>
    <w:tmpl w:val="60D44300"/>
    <w:lvl w:ilvl="0" w:tplc="C434882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2" w15:restartNumberingAfterBreak="0">
    <w:nsid w:val="71AC2CE1"/>
    <w:multiLevelType w:val="hybridMultilevel"/>
    <w:tmpl w:val="D374CB0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258745B"/>
    <w:multiLevelType w:val="multilevel"/>
    <w:tmpl w:val="3580E1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4F70248"/>
    <w:multiLevelType w:val="hybridMultilevel"/>
    <w:tmpl w:val="A254E8B4"/>
    <w:lvl w:ilvl="0" w:tplc="12349A5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15:restartNumberingAfterBreak="0">
    <w:nsid w:val="7B444276"/>
    <w:multiLevelType w:val="hybridMultilevel"/>
    <w:tmpl w:val="9956F81A"/>
    <w:lvl w:ilvl="0" w:tplc="CBD64C7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E41498B"/>
    <w:multiLevelType w:val="multilevel"/>
    <w:tmpl w:val="316A1E0C"/>
    <w:lvl w:ilvl="0">
      <w:start w:val="1"/>
      <w:numFmt w:val="none"/>
      <w:suff w:val="nothing"/>
      <w:lvlText w:val=""/>
      <w:lvlJc w:val="left"/>
      <w:pPr>
        <w:ind w:left="0" w:firstLine="0"/>
      </w:pPr>
      <w:rPr>
        <w:rFonts w:eastAsia="NSimSun"/>
        <w:b/>
        <w:kern w:val="2"/>
        <w:lang w:eastAsia="en-US" w:bidi="hi-I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rPr>
        <w:rFonts w:eastAsia="NSimSun"/>
        <w:kern w:val="2"/>
        <w:lang w:eastAsia="zh-CN" w:bidi="hi-IN"/>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F32678E"/>
    <w:multiLevelType w:val="hybridMultilevel"/>
    <w:tmpl w:val="0A0CCD38"/>
    <w:lvl w:ilvl="0" w:tplc="CD301FB6">
      <w:start w:val="4"/>
      <w:numFmt w:val="decimal"/>
      <w:suff w:val="space"/>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21"/>
  </w:num>
  <w:num w:numId="3">
    <w:abstractNumId w:val="23"/>
  </w:num>
  <w:num w:numId="4">
    <w:abstractNumId w:val="33"/>
  </w:num>
  <w:num w:numId="5">
    <w:abstractNumId w:val="12"/>
  </w:num>
  <w:num w:numId="6">
    <w:abstractNumId w:val="3"/>
  </w:num>
  <w:num w:numId="7">
    <w:abstractNumId w:val="13"/>
  </w:num>
  <w:num w:numId="8">
    <w:abstractNumId w:val="36"/>
  </w:num>
  <w:num w:numId="9">
    <w:abstractNumId w:val="5"/>
  </w:num>
  <w:num w:numId="10">
    <w:abstractNumId w:val="26"/>
  </w:num>
  <w:num w:numId="11">
    <w:abstractNumId w:val="15"/>
  </w:num>
  <w:num w:numId="12">
    <w:abstractNumId w:val="24"/>
  </w:num>
  <w:num w:numId="13">
    <w:abstractNumId w:val="30"/>
  </w:num>
  <w:num w:numId="14">
    <w:abstractNumId w:val="35"/>
  </w:num>
  <w:num w:numId="15">
    <w:abstractNumId w:val="7"/>
  </w:num>
  <w:num w:numId="16">
    <w:abstractNumId w:val="0"/>
  </w:num>
  <w:num w:numId="17">
    <w:abstractNumId w:val="2"/>
  </w:num>
  <w:num w:numId="18">
    <w:abstractNumId w:val="20"/>
  </w:num>
  <w:num w:numId="19">
    <w:abstractNumId w:val="31"/>
  </w:num>
  <w:num w:numId="20">
    <w:abstractNumId w:val="14"/>
  </w:num>
  <w:num w:numId="21">
    <w:abstractNumId w:val="1"/>
  </w:num>
  <w:num w:numId="22">
    <w:abstractNumId w:val="28"/>
  </w:num>
  <w:num w:numId="23">
    <w:abstractNumId w:val="29"/>
  </w:num>
  <w:num w:numId="24">
    <w:abstractNumId w:val="25"/>
  </w:num>
  <w:num w:numId="25">
    <w:abstractNumId w:val="10"/>
  </w:num>
  <w:num w:numId="26">
    <w:abstractNumId w:val="6"/>
  </w:num>
  <w:num w:numId="27">
    <w:abstractNumId w:val="18"/>
  </w:num>
  <w:num w:numId="28">
    <w:abstractNumId w:val="34"/>
  </w:num>
  <w:num w:numId="29">
    <w:abstractNumId w:val="9"/>
  </w:num>
  <w:num w:numId="30">
    <w:abstractNumId w:val="37"/>
  </w:num>
  <w:num w:numId="31">
    <w:abstractNumId w:val="8"/>
  </w:num>
  <w:num w:numId="32">
    <w:abstractNumId w:val="4"/>
  </w:num>
  <w:num w:numId="33">
    <w:abstractNumId w:val="19"/>
  </w:num>
  <w:num w:numId="34">
    <w:abstractNumId w:val="22"/>
  </w:num>
  <w:num w:numId="35">
    <w:abstractNumId w:val="17"/>
  </w:num>
  <w:num w:numId="36">
    <w:abstractNumId w:val="27"/>
  </w:num>
  <w:num w:numId="37">
    <w:abstractNumId w:val="1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45"/>
    <w:rsid w:val="00000079"/>
    <w:rsid w:val="00000474"/>
    <w:rsid w:val="000004F7"/>
    <w:rsid w:val="000014D4"/>
    <w:rsid w:val="00002A67"/>
    <w:rsid w:val="00002B71"/>
    <w:rsid w:val="00002DB9"/>
    <w:rsid w:val="00003763"/>
    <w:rsid w:val="00003899"/>
    <w:rsid w:val="0000398C"/>
    <w:rsid w:val="00003A97"/>
    <w:rsid w:val="00004122"/>
    <w:rsid w:val="0000437E"/>
    <w:rsid w:val="000053AD"/>
    <w:rsid w:val="00006F54"/>
    <w:rsid w:val="0000785E"/>
    <w:rsid w:val="00011DFA"/>
    <w:rsid w:val="000120BE"/>
    <w:rsid w:val="0001285A"/>
    <w:rsid w:val="00012D96"/>
    <w:rsid w:val="000141AD"/>
    <w:rsid w:val="000149B5"/>
    <w:rsid w:val="0001559E"/>
    <w:rsid w:val="00016775"/>
    <w:rsid w:val="0001686D"/>
    <w:rsid w:val="00016FB9"/>
    <w:rsid w:val="0001728E"/>
    <w:rsid w:val="000176C4"/>
    <w:rsid w:val="000200C6"/>
    <w:rsid w:val="00020E38"/>
    <w:rsid w:val="000212C9"/>
    <w:rsid w:val="00022697"/>
    <w:rsid w:val="0002355A"/>
    <w:rsid w:val="00023E8D"/>
    <w:rsid w:val="00024243"/>
    <w:rsid w:val="000243BF"/>
    <w:rsid w:val="00025190"/>
    <w:rsid w:val="000257F5"/>
    <w:rsid w:val="00025EFB"/>
    <w:rsid w:val="00026C02"/>
    <w:rsid w:val="00030E05"/>
    <w:rsid w:val="0003104E"/>
    <w:rsid w:val="00032F67"/>
    <w:rsid w:val="00033774"/>
    <w:rsid w:val="00033DA0"/>
    <w:rsid w:val="00034250"/>
    <w:rsid w:val="00034CBD"/>
    <w:rsid w:val="00034E3A"/>
    <w:rsid w:val="00035FF7"/>
    <w:rsid w:val="000363F0"/>
    <w:rsid w:val="000366DC"/>
    <w:rsid w:val="000374CC"/>
    <w:rsid w:val="00037B8E"/>
    <w:rsid w:val="000437E9"/>
    <w:rsid w:val="0004421E"/>
    <w:rsid w:val="0004569E"/>
    <w:rsid w:val="00045799"/>
    <w:rsid w:val="0004668A"/>
    <w:rsid w:val="000473E5"/>
    <w:rsid w:val="00047ED8"/>
    <w:rsid w:val="00050655"/>
    <w:rsid w:val="00050789"/>
    <w:rsid w:val="00051FD8"/>
    <w:rsid w:val="00052235"/>
    <w:rsid w:val="00052B19"/>
    <w:rsid w:val="00052ED7"/>
    <w:rsid w:val="00054FC0"/>
    <w:rsid w:val="000565AF"/>
    <w:rsid w:val="00056C48"/>
    <w:rsid w:val="00061065"/>
    <w:rsid w:val="000613E7"/>
    <w:rsid w:val="000615D7"/>
    <w:rsid w:val="0006356E"/>
    <w:rsid w:val="00063EE2"/>
    <w:rsid w:val="00064293"/>
    <w:rsid w:val="00064AA4"/>
    <w:rsid w:val="00065D0B"/>
    <w:rsid w:val="000660A3"/>
    <w:rsid w:val="0006711A"/>
    <w:rsid w:val="00067A9D"/>
    <w:rsid w:val="00071280"/>
    <w:rsid w:val="000713D6"/>
    <w:rsid w:val="0007173E"/>
    <w:rsid w:val="00072D3F"/>
    <w:rsid w:val="00072E3A"/>
    <w:rsid w:val="00074193"/>
    <w:rsid w:val="00074C22"/>
    <w:rsid w:val="00075307"/>
    <w:rsid w:val="000755DF"/>
    <w:rsid w:val="00075D09"/>
    <w:rsid w:val="00081639"/>
    <w:rsid w:val="00082823"/>
    <w:rsid w:val="00082BCB"/>
    <w:rsid w:val="00084DE5"/>
    <w:rsid w:val="00085C01"/>
    <w:rsid w:val="00085ECA"/>
    <w:rsid w:val="0008798D"/>
    <w:rsid w:val="000908A1"/>
    <w:rsid w:val="000915FC"/>
    <w:rsid w:val="00092197"/>
    <w:rsid w:val="00092520"/>
    <w:rsid w:val="0009263C"/>
    <w:rsid w:val="000934CA"/>
    <w:rsid w:val="00093C63"/>
    <w:rsid w:val="00094A3E"/>
    <w:rsid w:val="00095837"/>
    <w:rsid w:val="000A19B2"/>
    <w:rsid w:val="000A1E52"/>
    <w:rsid w:val="000A2C5B"/>
    <w:rsid w:val="000A2EF2"/>
    <w:rsid w:val="000A4E2C"/>
    <w:rsid w:val="000A68FF"/>
    <w:rsid w:val="000A7675"/>
    <w:rsid w:val="000A79E2"/>
    <w:rsid w:val="000B2EFE"/>
    <w:rsid w:val="000B3BB1"/>
    <w:rsid w:val="000B4EB9"/>
    <w:rsid w:val="000B53C0"/>
    <w:rsid w:val="000B5E60"/>
    <w:rsid w:val="000B5E88"/>
    <w:rsid w:val="000B5EF0"/>
    <w:rsid w:val="000B720F"/>
    <w:rsid w:val="000B74D4"/>
    <w:rsid w:val="000B7BB3"/>
    <w:rsid w:val="000B7BD3"/>
    <w:rsid w:val="000C1A7E"/>
    <w:rsid w:val="000C2489"/>
    <w:rsid w:val="000C2C36"/>
    <w:rsid w:val="000C44D1"/>
    <w:rsid w:val="000C485D"/>
    <w:rsid w:val="000C5455"/>
    <w:rsid w:val="000C7A41"/>
    <w:rsid w:val="000C7D51"/>
    <w:rsid w:val="000D0421"/>
    <w:rsid w:val="000D07F5"/>
    <w:rsid w:val="000D0DE8"/>
    <w:rsid w:val="000D1F4F"/>
    <w:rsid w:val="000D2ACA"/>
    <w:rsid w:val="000D2BFD"/>
    <w:rsid w:val="000D3417"/>
    <w:rsid w:val="000D4B52"/>
    <w:rsid w:val="000D5F26"/>
    <w:rsid w:val="000D731B"/>
    <w:rsid w:val="000D75F1"/>
    <w:rsid w:val="000D76DF"/>
    <w:rsid w:val="000E0E31"/>
    <w:rsid w:val="000E1283"/>
    <w:rsid w:val="000E13DD"/>
    <w:rsid w:val="000E3175"/>
    <w:rsid w:val="000E44F4"/>
    <w:rsid w:val="000E5D25"/>
    <w:rsid w:val="000E5EB9"/>
    <w:rsid w:val="000E602C"/>
    <w:rsid w:val="000E6141"/>
    <w:rsid w:val="000E6AF0"/>
    <w:rsid w:val="000F21E3"/>
    <w:rsid w:val="000F257A"/>
    <w:rsid w:val="000F273C"/>
    <w:rsid w:val="000F2975"/>
    <w:rsid w:val="000F3640"/>
    <w:rsid w:val="000F3BDC"/>
    <w:rsid w:val="000F3EC5"/>
    <w:rsid w:val="000F4C9F"/>
    <w:rsid w:val="000F4E31"/>
    <w:rsid w:val="000F5411"/>
    <w:rsid w:val="000F6C5E"/>
    <w:rsid w:val="000F6E3B"/>
    <w:rsid w:val="0010003E"/>
    <w:rsid w:val="00101253"/>
    <w:rsid w:val="00101F6E"/>
    <w:rsid w:val="00102C64"/>
    <w:rsid w:val="00102ECC"/>
    <w:rsid w:val="001035B8"/>
    <w:rsid w:val="001040A8"/>
    <w:rsid w:val="00106DE4"/>
    <w:rsid w:val="00107DFC"/>
    <w:rsid w:val="0011010B"/>
    <w:rsid w:val="00110827"/>
    <w:rsid w:val="001118B1"/>
    <w:rsid w:val="0011368E"/>
    <w:rsid w:val="00113766"/>
    <w:rsid w:val="00113ED3"/>
    <w:rsid w:val="0011484E"/>
    <w:rsid w:val="00114BEC"/>
    <w:rsid w:val="00116011"/>
    <w:rsid w:val="00116DE2"/>
    <w:rsid w:val="00117799"/>
    <w:rsid w:val="00117A0B"/>
    <w:rsid w:val="001238FA"/>
    <w:rsid w:val="00124147"/>
    <w:rsid w:val="00125C09"/>
    <w:rsid w:val="001267BD"/>
    <w:rsid w:val="001271BA"/>
    <w:rsid w:val="0012727A"/>
    <w:rsid w:val="00131CA3"/>
    <w:rsid w:val="00132506"/>
    <w:rsid w:val="001331EF"/>
    <w:rsid w:val="00133AB7"/>
    <w:rsid w:val="00134973"/>
    <w:rsid w:val="00134E6D"/>
    <w:rsid w:val="00135907"/>
    <w:rsid w:val="00135A8F"/>
    <w:rsid w:val="00135DDC"/>
    <w:rsid w:val="00136BC2"/>
    <w:rsid w:val="001370CE"/>
    <w:rsid w:val="00140266"/>
    <w:rsid w:val="0014049F"/>
    <w:rsid w:val="00140E93"/>
    <w:rsid w:val="00142C3A"/>
    <w:rsid w:val="00143057"/>
    <w:rsid w:val="00143247"/>
    <w:rsid w:val="00143C78"/>
    <w:rsid w:val="00143CB5"/>
    <w:rsid w:val="00145428"/>
    <w:rsid w:val="00146F25"/>
    <w:rsid w:val="00147CA9"/>
    <w:rsid w:val="00150293"/>
    <w:rsid w:val="00150F17"/>
    <w:rsid w:val="0015377F"/>
    <w:rsid w:val="001539D0"/>
    <w:rsid w:val="00153B70"/>
    <w:rsid w:val="00154942"/>
    <w:rsid w:val="0015499F"/>
    <w:rsid w:val="00155232"/>
    <w:rsid w:val="00155932"/>
    <w:rsid w:val="00156B59"/>
    <w:rsid w:val="001571F9"/>
    <w:rsid w:val="00160B4A"/>
    <w:rsid w:val="001622A7"/>
    <w:rsid w:val="001638F1"/>
    <w:rsid w:val="00164501"/>
    <w:rsid w:val="00164D10"/>
    <w:rsid w:val="0016553B"/>
    <w:rsid w:val="00165AD6"/>
    <w:rsid w:val="00166114"/>
    <w:rsid w:val="00170C16"/>
    <w:rsid w:val="00170EFD"/>
    <w:rsid w:val="001722F5"/>
    <w:rsid w:val="001758A5"/>
    <w:rsid w:val="00177800"/>
    <w:rsid w:val="00177849"/>
    <w:rsid w:val="00180610"/>
    <w:rsid w:val="00180BA0"/>
    <w:rsid w:val="00181241"/>
    <w:rsid w:val="001826C8"/>
    <w:rsid w:val="00182AD4"/>
    <w:rsid w:val="0018310E"/>
    <w:rsid w:val="00184764"/>
    <w:rsid w:val="00185FEF"/>
    <w:rsid w:val="00186BC9"/>
    <w:rsid w:val="00187C56"/>
    <w:rsid w:val="0019004D"/>
    <w:rsid w:val="00191420"/>
    <w:rsid w:val="00193DCA"/>
    <w:rsid w:val="001950F6"/>
    <w:rsid w:val="00195A7D"/>
    <w:rsid w:val="00195ACB"/>
    <w:rsid w:val="001963EE"/>
    <w:rsid w:val="00197879"/>
    <w:rsid w:val="0019793B"/>
    <w:rsid w:val="00197E96"/>
    <w:rsid w:val="001A0098"/>
    <w:rsid w:val="001A12B7"/>
    <w:rsid w:val="001A3576"/>
    <w:rsid w:val="001A3B88"/>
    <w:rsid w:val="001A4CAB"/>
    <w:rsid w:val="001A4EC8"/>
    <w:rsid w:val="001A6120"/>
    <w:rsid w:val="001A64B9"/>
    <w:rsid w:val="001B049F"/>
    <w:rsid w:val="001B2066"/>
    <w:rsid w:val="001B36AD"/>
    <w:rsid w:val="001B4564"/>
    <w:rsid w:val="001B48CB"/>
    <w:rsid w:val="001B49ED"/>
    <w:rsid w:val="001B584E"/>
    <w:rsid w:val="001B5D03"/>
    <w:rsid w:val="001B6122"/>
    <w:rsid w:val="001B6834"/>
    <w:rsid w:val="001B6D8C"/>
    <w:rsid w:val="001B7EE9"/>
    <w:rsid w:val="001C22EB"/>
    <w:rsid w:val="001C4AA0"/>
    <w:rsid w:val="001C5172"/>
    <w:rsid w:val="001C5AC5"/>
    <w:rsid w:val="001C6BEB"/>
    <w:rsid w:val="001C7C4D"/>
    <w:rsid w:val="001D00C0"/>
    <w:rsid w:val="001D0D47"/>
    <w:rsid w:val="001D4EFB"/>
    <w:rsid w:val="001D54A5"/>
    <w:rsid w:val="001D55E2"/>
    <w:rsid w:val="001D63CA"/>
    <w:rsid w:val="001D7B08"/>
    <w:rsid w:val="001E00E5"/>
    <w:rsid w:val="001E0299"/>
    <w:rsid w:val="001E0FFB"/>
    <w:rsid w:val="001E1D2A"/>
    <w:rsid w:val="001E32C7"/>
    <w:rsid w:val="001E5A46"/>
    <w:rsid w:val="001E6EA6"/>
    <w:rsid w:val="001F0EB4"/>
    <w:rsid w:val="001F1715"/>
    <w:rsid w:val="001F1906"/>
    <w:rsid w:val="001F1DA0"/>
    <w:rsid w:val="001F34A0"/>
    <w:rsid w:val="001F3DA2"/>
    <w:rsid w:val="001F53D3"/>
    <w:rsid w:val="001F56A5"/>
    <w:rsid w:val="001F659C"/>
    <w:rsid w:val="001F665D"/>
    <w:rsid w:val="001F71F5"/>
    <w:rsid w:val="001F77B1"/>
    <w:rsid w:val="001F790C"/>
    <w:rsid w:val="001F7AC0"/>
    <w:rsid w:val="00200C40"/>
    <w:rsid w:val="00201DEB"/>
    <w:rsid w:val="00202131"/>
    <w:rsid w:val="002021A5"/>
    <w:rsid w:val="00202496"/>
    <w:rsid w:val="0020309D"/>
    <w:rsid w:val="00203661"/>
    <w:rsid w:val="00204774"/>
    <w:rsid w:val="002055EC"/>
    <w:rsid w:val="00205B0E"/>
    <w:rsid w:val="00206E54"/>
    <w:rsid w:val="0020750C"/>
    <w:rsid w:val="002105EB"/>
    <w:rsid w:val="00210A13"/>
    <w:rsid w:val="002132AE"/>
    <w:rsid w:val="00215F7F"/>
    <w:rsid w:val="00215FBB"/>
    <w:rsid w:val="0021616F"/>
    <w:rsid w:val="00220224"/>
    <w:rsid w:val="0022039A"/>
    <w:rsid w:val="0022052F"/>
    <w:rsid w:val="0022079B"/>
    <w:rsid w:val="002207AB"/>
    <w:rsid w:val="00222B9F"/>
    <w:rsid w:val="002238FC"/>
    <w:rsid w:val="00223B86"/>
    <w:rsid w:val="00223B94"/>
    <w:rsid w:val="00223D14"/>
    <w:rsid w:val="00223D80"/>
    <w:rsid w:val="0022490B"/>
    <w:rsid w:val="00224E35"/>
    <w:rsid w:val="00225708"/>
    <w:rsid w:val="002276C3"/>
    <w:rsid w:val="002278E1"/>
    <w:rsid w:val="00230146"/>
    <w:rsid w:val="00230678"/>
    <w:rsid w:val="002308BD"/>
    <w:rsid w:val="0023150C"/>
    <w:rsid w:val="002320F9"/>
    <w:rsid w:val="00232CB0"/>
    <w:rsid w:val="00233C04"/>
    <w:rsid w:val="00233DCD"/>
    <w:rsid w:val="00234054"/>
    <w:rsid w:val="002345CB"/>
    <w:rsid w:val="00234806"/>
    <w:rsid w:val="00234AD4"/>
    <w:rsid w:val="00234DE5"/>
    <w:rsid w:val="00234E46"/>
    <w:rsid w:val="0023571C"/>
    <w:rsid w:val="0023665F"/>
    <w:rsid w:val="002367C6"/>
    <w:rsid w:val="00237586"/>
    <w:rsid w:val="00237656"/>
    <w:rsid w:val="00240A00"/>
    <w:rsid w:val="002415D5"/>
    <w:rsid w:val="00241DCC"/>
    <w:rsid w:val="00241E8E"/>
    <w:rsid w:val="0024225B"/>
    <w:rsid w:val="002431E2"/>
    <w:rsid w:val="0024519E"/>
    <w:rsid w:val="0024521A"/>
    <w:rsid w:val="002452C4"/>
    <w:rsid w:val="002459F2"/>
    <w:rsid w:val="00246430"/>
    <w:rsid w:val="00246A00"/>
    <w:rsid w:val="002504C5"/>
    <w:rsid w:val="00251F1A"/>
    <w:rsid w:val="00252954"/>
    <w:rsid w:val="00252C37"/>
    <w:rsid w:val="00253A13"/>
    <w:rsid w:val="0025404B"/>
    <w:rsid w:val="00254BBB"/>
    <w:rsid w:val="00254D63"/>
    <w:rsid w:val="00256774"/>
    <w:rsid w:val="00256837"/>
    <w:rsid w:val="00256C30"/>
    <w:rsid w:val="00257679"/>
    <w:rsid w:val="002578B7"/>
    <w:rsid w:val="002606E4"/>
    <w:rsid w:val="00260721"/>
    <w:rsid w:val="00261B8B"/>
    <w:rsid w:val="0026209D"/>
    <w:rsid w:val="00262D36"/>
    <w:rsid w:val="00263D77"/>
    <w:rsid w:val="0026565C"/>
    <w:rsid w:val="002659DC"/>
    <w:rsid w:val="00266317"/>
    <w:rsid w:val="002666BF"/>
    <w:rsid w:val="00267535"/>
    <w:rsid w:val="00267E36"/>
    <w:rsid w:val="00270AF3"/>
    <w:rsid w:val="002711EA"/>
    <w:rsid w:val="0027182D"/>
    <w:rsid w:val="00271D7C"/>
    <w:rsid w:val="00272032"/>
    <w:rsid w:val="00272EA5"/>
    <w:rsid w:val="0027301F"/>
    <w:rsid w:val="002731E9"/>
    <w:rsid w:val="00274544"/>
    <w:rsid w:val="00274A05"/>
    <w:rsid w:val="00274B73"/>
    <w:rsid w:val="00275E63"/>
    <w:rsid w:val="00277157"/>
    <w:rsid w:val="002803F9"/>
    <w:rsid w:val="002806AC"/>
    <w:rsid w:val="00280EB9"/>
    <w:rsid w:val="002827C6"/>
    <w:rsid w:val="0028292B"/>
    <w:rsid w:val="002833FF"/>
    <w:rsid w:val="00283411"/>
    <w:rsid w:val="00283BEB"/>
    <w:rsid w:val="00284466"/>
    <w:rsid w:val="002849A8"/>
    <w:rsid w:val="00285EBA"/>
    <w:rsid w:val="002861B6"/>
    <w:rsid w:val="002869D8"/>
    <w:rsid w:val="00286C47"/>
    <w:rsid w:val="0028754F"/>
    <w:rsid w:val="00290ACB"/>
    <w:rsid w:val="00290DD8"/>
    <w:rsid w:val="00290E1C"/>
    <w:rsid w:val="002920C1"/>
    <w:rsid w:val="002927D1"/>
    <w:rsid w:val="00292D16"/>
    <w:rsid w:val="00292D33"/>
    <w:rsid w:val="0029441D"/>
    <w:rsid w:val="00295ECD"/>
    <w:rsid w:val="0029668B"/>
    <w:rsid w:val="002973C3"/>
    <w:rsid w:val="002A0694"/>
    <w:rsid w:val="002A0906"/>
    <w:rsid w:val="002A0A14"/>
    <w:rsid w:val="002A0A29"/>
    <w:rsid w:val="002A0D2F"/>
    <w:rsid w:val="002A0F79"/>
    <w:rsid w:val="002A2577"/>
    <w:rsid w:val="002A2AB3"/>
    <w:rsid w:val="002A2B30"/>
    <w:rsid w:val="002A30CC"/>
    <w:rsid w:val="002A4006"/>
    <w:rsid w:val="002A4375"/>
    <w:rsid w:val="002A491C"/>
    <w:rsid w:val="002A4CCA"/>
    <w:rsid w:val="002A4E48"/>
    <w:rsid w:val="002A52B1"/>
    <w:rsid w:val="002A6FCB"/>
    <w:rsid w:val="002B030C"/>
    <w:rsid w:val="002B0F1F"/>
    <w:rsid w:val="002B1266"/>
    <w:rsid w:val="002B1AF1"/>
    <w:rsid w:val="002B1B11"/>
    <w:rsid w:val="002B393D"/>
    <w:rsid w:val="002B4ACD"/>
    <w:rsid w:val="002B5A73"/>
    <w:rsid w:val="002B709E"/>
    <w:rsid w:val="002B72D0"/>
    <w:rsid w:val="002B7946"/>
    <w:rsid w:val="002C0D90"/>
    <w:rsid w:val="002C10A4"/>
    <w:rsid w:val="002C1D72"/>
    <w:rsid w:val="002C2C47"/>
    <w:rsid w:val="002C31C0"/>
    <w:rsid w:val="002C394A"/>
    <w:rsid w:val="002C3C09"/>
    <w:rsid w:val="002C408B"/>
    <w:rsid w:val="002C4D64"/>
    <w:rsid w:val="002C6151"/>
    <w:rsid w:val="002C697F"/>
    <w:rsid w:val="002C6CC6"/>
    <w:rsid w:val="002C7B1F"/>
    <w:rsid w:val="002D3456"/>
    <w:rsid w:val="002D35C5"/>
    <w:rsid w:val="002D4095"/>
    <w:rsid w:val="002D57E6"/>
    <w:rsid w:val="002D5FFD"/>
    <w:rsid w:val="002D60A3"/>
    <w:rsid w:val="002D7016"/>
    <w:rsid w:val="002D704C"/>
    <w:rsid w:val="002D704E"/>
    <w:rsid w:val="002D7059"/>
    <w:rsid w:val="002D7125"/>
    <w:rsid w:val="002D72A9"/>
    <w:rsid w:val="002D7CD3"/>
    <w:rsid w:val="002E1510"/>
    <w:rsid w:val="002E1F1C"/>
    <w:rsid w:val="002E21F1"/>
    <w:rsid w:val="002E22F7"/>
    <w:rsid w:val="002E3B27"/>
    <w:rsid w:val="002E4C23"/>
    <w:rsid w:val="002E5C3E"/>
    <w:rsid w:val="002E5F49"/>
    <w:rsid w:val="002E64A6"/>
    <w:rsid w:val="002E6BA7"/>
    <w:rsid w:val="002E6FF3"/>
    <w:rsid w:val="002E7E14"/>
    <w:rsid w:val="002F01A3"/>
    <w:rsid w:val="002F036E"/>
    <w:rsid w:val="002F0453"/>
    <w:rsid w:val="002F0F27"/>
    <w:rsid w:val="002F2127"/>
    <w:rsid w:val="002F26AF"/>
    <w:rsid w:val="002F5665"/>
    <w:rsid w:val="002F5CFB"/>
    <w:rsid w:val="002F6330"/>
    <w:rsid w:val="002F699F"/>
    <w:rsid w:val="002F7993"/>
    <w:rsid w:val="00300229"/>
    <w:rsid w:val="003003C2"/>
    <w:rsid w:val="00302611"/>
    <w:rsid w:val="00302C18"/>
    <w:rsid w:val="0030469D"/>
    <w:rsid w:val="003046E5"/>
    <w:rsid w:val="00304B47"/>
    <w:rsid w:val="003057BF"/>
    <w:rsid w:val="00306674"/>
    <w:rsid w:val="00306764"/>
    <w:rsid w:val="00306CDA"/>
    <w:rsid w:val="00307150"/>
    <w:rsid w:val="00310878"/>
    <w:rsid w:val="00310DDB"/>
    <w:rsid w:val="00311695"/>
    <w:rsid w:val="00311D86"/>
    <w:rsid w:val="003120BD"/>
    <w:rsid w:val="00312423"/>
    <w:rsid w:val="00312E9E"/>
    <w:rsid w:val="003134D9"/>
    <w:rsid w:val="00313575"/>
    <w:rsid w:val="00314982"/>
    <w:rsid w:val="003157B1"/>
    <w:rsid w:val="00316F91"/>
    <w:rsid w:val="00317071"/>
    <w:rsid w:val="00320912"/>
    <w:rsid w:val="00320BE2"/>
    <w:rsid w:val="00320DCB"/>
    <w:rsid w:val="00320DEB"/>
    <w:rsid w:val="003215E3"/>
    <w:rsid w:val="0032184A"/>
    <w:rsid w:val="00322703"/>
    <w:rsid w:val="0032344C"/>
    <w:rsid w:val="00323A7D"/>
    <w:rsid w:val="00323FEF"/>
    <w:rsid w:val="003266E2"/>
    <w:rsid w:val="00326805"/>
    <w:rsid w:val="0032690A"/>
    <w:rsid w:val="00327C4E"/>
    <w:rsid w:val="00331A92"/>
    <w:rsid w:val="00331C9E"/>
    <w:rsid w:val="00333E03"/>
    <w:rsid w:val="003343AD"/>
    <w:rsid w:val="003352CF"/>
    <w:rsid w:val="003357A0"/>
    <w:rsid w:val="00335F56"/>
    <w:rsid w:val="00337706"/>
    <w:rsid w:val="00340397"/>
    <w:rsid w:val="003405F9"/>
    <w:rsid w:val="00342C26"/>
    <w:rsid w:val="00342F4C"/>
    <w:rsid w:val="00343840"/>
    <w:rsid w:val="003451A0"/>
    <w:rsid w:val="003457F4"/>
    <w:rsid w:val="0034694A"/>
    <w:rsid w:val="00347419"/>
    <w:rsid w:val="00350A9A"/>
    <w:rsid w:val="00350C06"/>
    <w:rsid w:val="00351638"/>
    <w:rsid w:val="00351863"/>
    <w:rsid w:val="00351D52"/>
    <w:rsid w:val="00355DDF"/>
    <w:rsid w:val="003567FE"/>
    <w:rsid w:val="00357B1D"/>
    <w:rsid w:val="0036077C"/>
    <w:rsid w:val="00360D54"/>
    <w:rsid w:val="0036134A"/>
    <w:rsid w:val="0036136E"/>
    <w:rsid w:val="00362E14"/>
    <w:rsid w:val="0036392B"/>
    <w:rsid w:val="00363F58"/>
    <w:rsid w:val="0036430B"/>
    <w:rsid w:val="00364824"/>
    <w:rsid w:val="00364ADC"/>
    <w:rsid w:val="00365116"/>
    <w:rsid w:val="0036528D"/>
    <w:rsid w:val="003658B4"/>
    <w:rsid w:val="00365C70"/>
    <w:rsid w:val="0036725B"/>
    <w:rsid w:val="00367744"/>
    <w:rsid w:val="003701C7"/>
    <w:rsid w:val="0037032B"/>
    <w:rsid w:val="00370AA8"/>
    <w:rsid w:val="003716CD"/>
    <w:rsid w:val="00371F4C"/>
    <w:rsid w:val="00371FEE"/>
    <w:rsid w:val="00372439"/>
    <w:rsid w:val="00375BCC"/>
    <w:rsid w:val="003771D2"/>
    <w:rsid w:val="00377335"/>
    <w:rsid w:val="00380C89"/>
    <w:rsid w:val="0038195C"/>
    <w:rsid w:val="00383F1B"/>
    <w:rsid w:val="0038400F"/>
    <w:rsid w:val="00384AB5"/>
    <w:rsid w:val="00384BF2"/>
    <w:rsid w:val="0038549B"/>
    <w:rsid w:val="00386FA7"/>
    <w:rsid w:val="00387355"/>
    <w:rsid w:val="003907B6"/>
    <w:rsid w:val="0039181A"/>
    <w:rsid w:val="003919A7"/>
    <w:rsid w:val="0039238F"/>
    <w:rsid w:val="00392F37"/>
    <w:rsid w:val="00393B9A"/>
    <w:rsid w:val="003940A8"/>
    <w:rsid w:val="00394372"/>
    <w:rsid w:val="00395376"/>
    <w:rsid w:val="00397430"/>
    <w:rsid w:val="00397B56"/>
    <w:rsid w:val="003A0E92"/>
    <w:rsid w:val="003A1991"/>
    <w:rsid w:val="003A1A14"/>
    <w:rsid w:val="003A1DBC"/>
    <w:rsid w:val="003A216F"/>
    <w:rsid w:val="003A309F"/>
    <w:rsid w:val="003A3832"/>
    <w:rsid w:val="003A4599"/>
    <w:rsid w:val="003A5B45"/>
    <w:rsid w:val="003A5B93"/>
    <w:rsid w:val="003A6588"/>
    <w:rsid w:val="003A6A9B"/>
    <w:rsid w:val="003A6AAE"/>
    <w:rsid w:val="003A6F6A"/>
    <w:rsid w:val="003A70D4"/>
    <w:rsid w:val="003A7AFE"/>
    <w:rsid w:val="003A7D70"/>
    <w:rsid w:val="003A7F4B"/>
    <w:rsid w:val="003B2734"/>
    <w:rsid w:val="003B742E"/>
    <w:rsid w:val="003B75FE"/>
    <w:rsid w:val="003B780F"/>
    <w:rsid w:val="003B7B46"/>
    <w:rsid w:val="003C0284"/>
    <w:rsid w:val="003C0CF9"/>
    <w:rsid w:val="003C0F76"/>
    <w:rsid w:val="003C2905"/>
    <w:rsid w:val="003C2A9B"/>
    <w:rsid w:val="003C2C5C"/>
    <w:rsid w:val="003C58EA"/>
    <w:rsid w:val="003C5A50"/>
    <w:rsid w:val="003C6469"/>
    <w:rsid w:val="003C64D9"/>
    <w:rsid w:val="003C6971"/>
    <w:rsid w:val="003C6D48"/>
    <w:rsid w:val="003D0054"/>
    <w:rsid w:val="003D3C8B"/>
    <w:rsid w:val="003D5C59"/>
    <w:rsid w:val="003D65F6"/>
    <w:rsid w:val="003D6712"/>
    <w:rsid w:val="003E0192"/>
    <w:rsid w:val="003E1A9C"/>
    <w:rsid w:val="003E2A9F"/>
    <w:rsid w:val="003E2CF7"/>
    <w:rsid w:val="003E36D1"/>
    <w:rsid w:val="003E4887"/>
    <w:rsid w:val="003E4893"/>
    <w:rsid w:val="003E57D8"/>
    <w:rsid w:val="003E73A3"/>
    <w:rsid w:val="003E7A5E"/>
    <w:rsid w:val="003E7C98"/>
    <w:rsid w:val="003F0633"/>
    <w:rsid w:val="003F12EF"/>
    <w:rsid w:val="003F17F7"/>
    <w:rsid w:val="003F3D6F"/>
    <w:rsid w:val="003F3DA5"/>
    <w:rsid w:val="003F4062"/>
    <w:rsid w:val="003F420A"/>
    <w:rsid w:val="003F4880"/>
    <w:rsid w:val="003F4ECA"/>
    <w:rsid w:val="003F5183"/>
    <w:rsid w:val="003F5479"/>
    <w:rsid w:val="003F57A1"/>
    <w:rsid w:val="003F6132"/>
    <w:rsid w:val="003F6C80"/>
    <w:rsid w:val="0040036D"/>
    <w:rsid w:val="00400BCC"/>
    <w:rsid w:val="00400D0A"/>
    <w:rsid w:val="00401485"/>
    <w:rsid w:val="00402B49"/>
    <w:rsid w:val="00406328"/>
    <w:rsid w:val="004104F1"/>
    <w:rsid w:val="004105F6"/>
    <w:rsid w:val="00412131"/>
    <w:rsid w:val="00412DA3"/>
    <w:rsid w:val="004139B3"/>
    <w:rsid w:val="00415648"/>
    <w:rsid w:val="00415760"/>
    <w:rsid w:val="00415BC3"/>
    <w:rsid w:val="00415DDF"/>
    <w:rsid w:val="0041620A"/>
    <w:rsid w:val="00417788"/>
    <w:rsid w:val="00417D91"/>
    <w:rsid w:val="00421A07"/>
    <w:rsid w:val="0042229D"/>
    <w:rsid w:val="00424DE5"/>
    <w:rsid w:val="004269FA"/>
    <w:rsid w:val="00426F45"/>
    <w:rsid w:val="004274F0"/>
    <w:rsid w:val="004325A7"/>
    <w:rsid w:val="0043293D"/>
    <w:rsid w:val="00433494"/>
    <w:rsid w:val="00433829"/>
    <w:rsid w:val="00433AA4"/>
    <w:rsid w:val="004341BD"/>
    <w:rsid w:val="004351EB"/>
    <w:rsid w:val="004357C2"/>
    <w:rsid w:val="004371A1"/>
    <w:rsid w:val="00437DB7"/>
    <w:rsid w:val="00437EB1"/>
    <w:rsid w:val="004401F6"/>
    <w:rsid w:val="00441AA4"/>
    <w:rsid w:val="00441E87"/>
    <w:rsid w:val="0044294A"/>
    <w:rsid w:val="004429DF"/>
    <w:rsid w:val="004435EF"/>
    <w:rsid w:val="00443FE4"/>
    <w:rsid w:val="00446D1F"/>
    <w:rsid w:val="00446FF0"/>
    <w:rsid w:val="00447C6C"/>
    <w:rsid w:val="00450C57"/>
    <w:rsid w:val="0045177B"/>
    <w:rsid w:val="00451D10"/>
    <w:rsid w:val="004524E7"/>
    <w:rsid w:val="00452ED2"/>
    <w:rsid w:val="0045461E"/>
    <w:rsid w:val="00460F0F"/>
    <w:rsid w:val="00461141"/>
    <w:rsid w:val="00461DB4"/>
    <w:rsid w:val="004634E3"/>
    <w:rsid w:val="00464D47"/>
    <w:rsid w:val="00465D5E"/>
    <w:rsid w:val="00466ADE"/>
    <w:rsid w:val="00466D83"/>
    <w:rsid w:val="0047058A"/>
    <w:rsid w:val="00470A05"/>
    <w:rsid w:val="00471663"/>
    <w:rsid w:val="00471C36"/>
    <w:rsid w:val="00473C1B"/>
    <w:rsid w:val="004741C5"/>
    <w:rsid w:val="00474952"/>
    <w:rsid w:val="00474A57"/>
    <w:rsid w:val="00475752"/>
    <w:rsid w:val="00476542"/>
    <w:rsid w:val="0047796C"/>
    <w:rsid w:val="004819A6"/>
    <w:rsid w:val="004819F1"/>
    <w:rsid w:val="00483683"/>
    <w:rsid w:val="0048376F"/>
    <w:rsid w:val="00485873"/>
    <w:rsid w:val="004867AB"/>
    <w:rsid w:val="00487353"/>
    <w:rsid w:val="00491346"/>
    <w:rsid w:val="004914C7"/>
    <w:rsid w:val="00492654"/>
    <w:rsid w:val="00494266"/>
    <w:rsid w:val="00494296"/>
    <w:rsid w:val="00497566"/>
    <w:rsid w:val="00497645"/>
    <w:rsid w:val="00497ED5"/>
    <w:rsid w:val="004A0122"/>
    <w:rsid w:val="004A10FF"/>
    <w:rsid w:val="004A29E4"/>
    <w:rsid w:val="004A37CB"/>
    <w:rsid w:val="004A570B"/>
    <w:rsid w:val="004A5CF7"/>
    <w:rsid w:val="004A5D39"/>
    <w:rsid w:val="004A5E3C"/>
    <w:rsid w:val="004A6713"/>
    <w:rsid w:val="004B0F63"/>
    <w:rsid w:val="004B11F2"/>
    <w:rsid w:val="004B134A"/>
    <w:rsid w:val="004B3632"/>
    <w:rsid w:val="004B3C90"/>
    <w:rsid w:val="004B495D"/>
    <w:rsid w:val="004B4EDF"/>
    <w:rsid w:val="004B6CE8"/>
    <w:rsid w:val="004B7267"/>
    <w:rsid w:val="004B744A"/>
    <w:rsid w:val="004B79CE"/>
    <w:rsid w:val="004C08A6"/>
    <w:rsid w:val="004C09F7"/>
    <w:rsid w:val="004C293E"/>
    <w:rsid w:val="004C305F"/>
    <w:rsid w:val="004C3F2E"/>
    <w:rsid w:val="004C475F"/>
    <w:rsid w:val="004C4CF6"/>
    <w:rsid w:val="004C5E0D"/>
    <w:rsid w:val="004C67E5"/>
    <w:rsid w:val="004C7501"/>
    <w:rsid w:val="004D3789"/>
    <w:rsid w:val="004D3C3C"/>
    <w:rsid w:val="004D4801"/>
    <w:rsid w:val="004D5B32"/>
    <w:rsid w:val="004D638F"/>
    <w:rsid w:val="004D6914"/>
    <w:rsid w:val="004D69E1"/>
    <w:rsid w:val="004D6DC3"/>
    <w:rsid w:val="004D718A"/>
    <w:rsid w:val="004D7B17"/>
    <w:rsid w:val="004E0D17"/>
    <w:rsid w:val="004E46B5"/>
    <w:rsid w:val="004E662F"/>
    <w:rsid w:val="004E7126"/>
    <w:rsid w:val="004F060C"/>
    <w:rsid w:val="004F28B6"/>
    <w:rsid w:val="004F2C3D"/>
    <w:rsid w:val="004F377B"/>
    <w:rsid w:val="004F3B75"/>
    <w:rsid w:val="004F4827"/>
    <w:rsid w:val="004F6E99"/>
    <w:rsid w:val="004F7846"/>
    <w:rsid w:val="005003DE"/>
    <w:rsid w:val="005007ED"/>
    <w:rsid w:val="00500D32"/>
    <w:rsid w:val="00501673"/>
    <w:rsid w:val="0050178D"/>
    <w:rsid w:val="005022FF"/>
    <w:rsid w:val="005029D5"/>
    <w:rsid w:val="00502C57"/>
    <w:rsid w:val="005039B8"/>
    <w:rsid w:val="00505AC0"/>
    <w:rsid w:val="0050634B"/>
    <w:rsid w:val="00506E14"/>
    <w:rsid w:val="00507585"/>
    <w:rsid w:val="0051079B"/>
    <w:rsid w:val="00511211"/>
    <w:rsid w:val="00512146"/>
    <w:rsid w:val="005137D4"/>
    <w:rsid w:val="005139B8"/>
    <w:rsid w:val="00513F26"/>
    <w:rsid w:val="00513F70"/>
    <w:rsid w:val="00515062"/>
    <w:rsid w:val="005156D7"/>
    <w:rsid w:val="005176F2"/>
    <w:rsid w:val="00517C26"/>
    <w:rsid w:val="005206AE"/>
    <w:rsid w:val="00520766"/>
    <w:rsid w:val="00520A3D"/>
    <w:rsid w:val="00521F4C"/>
    <w:rsid w:val="00522155"/>
    <w:rsid w:val="005227F9"/>
    <w:rsid w:val="0052336E"/>
    <w:rsid w:val="005234B5"/>
    <w:rsid w:val="00523CFB"/>
    <w:rsid w:val="00523FAB"/>
    <w:rsid w:val="00525286"/>
    <w:rsid w:val="00527293"/>
    <w:rsid w:val="00527CED"/>
    <w:rsid w:val="005310EA"/>
    <w:rsid w:val="0053168E"/>
    <w:rsid w:val="00531C2D"/>
    <w:rsid w:val="00531F81"/>
    <w:rsid w:val="00532930"/>
    <w:rsid w:val="00533BB6"/>
    <w:rsid w:val="00533D84"/>
    <w:rsid w:val="00533EC2"/>
    <w:rsid w:val="00535CE6"/>
    <w:rsid w:val="005360DA"/>
    <w:rsid w:val="00536C5E"/>
    <w:rsid w:val="00536FA9"/>
    <w:rsid w:val="00537577"/>
    <w:rsid w:val="005406C1"/>
    <w:rsid w:val="00541771"/>
    <w:rsid w:val="00542ACF"/>
    <w:rsid w:val="005433DB"/>
    <w:rsid w:val="00543E7B"/>
    <w:rsid w:val="00545007"/>
    <w:rsid w:val="00546EDF"/>
    <w:rsid w:val="0054725F"/>
    <w:rsid w:val="005478EA"/>
    <w:rsid w:val="005510C3"/>
    <w:rsid w:val="00551437"/>
    <w:rsid w:val="005518BC"/>
    <w:rsid w:val="0055201B"/>
    <w:rsid w:val="00552281"/>
    <w:rsid w:val="00552E62"/>
    <w:rsid w:val="00553916"/>
    <w:rsid w:val="0055560C"/>
    <w:rsid w:val="00557BC8"/>
    <w:rsid w:val="00561406"/>
    <w:rsid w:val="0056173B"/>
    <w:rsid w:val="00562E26"/>
    <w:rsid w:val="00563148"/>
    <w:rsid w:val="005637EB"/>
    <w:rsid w:val="005642EF"/>
    <w:rsid w:val="00564D75"/>
    <w:rsid w:val="00566E12"/>
    <w:rsid w:val="005701D8"/>
    <w:rsid w:val="00570494"/>
    <w:rsid w:val="00570A2A"/>
    <w:rsid w:val="005717D8"/>
    <w:rsid w:val="00572D9F"/>
    <w:rsid w:val="0057413B"/>
    <w:rsid w:val="00575E9A"/>
    <w:rsid w:val="00576488"/>
    <w:rsid w:val="00576C3E"/>
    <w:rsid w:val="0057794E"/>
    <w:rsid w:val="00577ED8"/>
    <w:rsid w:val="0058023B"/>
    <w:rsid w:val="005806AB"/>
    <w:rsid w:val="00580850"/>
    <w:rsid w:val="00580B5D"/>
    <w:rsid w:val="005826C6"/>
    <w:rsid w:val="00585362"/>
    <w:rsid w:val="00585792"/>
    <w:rsid w:val="00586C17"/>
    <w:rsid w:val="005913F3"/>
    <w:rsid w:val="00591892"/>
    <w:rsid w:val="00591E0E"/>
    <w:rsid w:val="00593653"/>
    <w:rsid w:val="00593C7A"/>
    <w:rsid w:val="005954CB"/>
    <w:rsid w:val="005971B7"/>
    <w:rsid w:val="00597748"/>
    <w:rsid w:val="005978FD"/>
    <w:rsid w:val="005A06B7"/>
    <w:rsid w:val="005A0C3F"/>
    <w:rsid w:val="005A0F5F"/>
    <w:rsid w:val="005A1006"/>
    <w:rsid w:val="005A1A8E"/>
    <w:rsid w:val="005A3648"/>
    <w:rsid w:val="005A3776"/>
    <w:rsid w:val="005A3848"/>
    <w:rsid w:val="005A4FD9"/>
    <w:rsid w:val="005A53A1"/>
    <w:rsid w:val="005A7472"/>
    <w:rsid w:val="005B018B"/>
    <w:rsid w:val="005B064E"/>
    <w:rsid w:val="005B0AE2"/>
    <w:rsid w:val="005B105A"/>
    <w:rsid w:val="005B1665"/>
    <w:rsid w:val="005B1E96"/>
    <w:rsid w:val="005B673D"/>
    <w:rsid w:val="005B711D"/>
    <w:rsid w:val="005B77B7"/>
    <w:rsid w:val="005C0DF5"/>
    <w:rsid w:val="005C1E46"/>
    <w:rsid w:val="005C46CB"/>
    <w:rsid w:val="005C5567"/>
    <w:rsid w:val="005C5D0D"/>
    <w:rsid w:val="005C6876"/>
    <w:rsid w:val="005C6B1B"/>
    <w:rsid w:val="005C7158"/>
    <w:rsid w:val="005D1A18"/>
    <w:rsid w:val="005D2492"/>
    <w:rsid w:val="005D3B8A"/>
    <w:rsid w:val="005D3F7B"/>
    <w:rsid w:val="005D4E19"/>
    <w:rsid w:val="005D524C"/>
    <w:rsid w:val="005D791A"/>
    <w:rsid w:val="005E086C"/>
    <w:rsid w:val="005E0B62"/>
    <w:rsid w:val="005E1361"/>
    <w:rsid w:val="005E18A2"/>
    <w:rsid w:val="005E1B5C"/>
    <w:rsid w:val="005E30A2"/>
    <w:rsid w:val="005E612D"/>
    <w:rsid w:val="005E666B"/>
    <w:rsid w:val="005F0134"/>
    <w:rsid w:val="005F097B"/>
    <w:rsid w:val="005F1F89"/>
    <w:rsid w:val="005F2F83"/>
    <w:rsid w:val="005F335E"/>
    <w:rsid w:val="005F4EEA"/>
    <w:rsid w:val="005F59CE"/>
    <w:rsid w:val="005F6533"/>
    <w:rsid w:val="005F66F2"/>
    <w:rsid w:val="005F726F"/>
    <w:rsid w:val="0060090A"/>
    <w:rsid w:val="00601B2B"/>
    <w:rsid w:val="00601BC8"/>
    <w:rsid w:val="006021BA"/>
    <w:rsid w:val="00602CDB"/>
    <w:rsid w:val="00604843"/>
    <w:rsid w:val="006052A4"/>
    <w:rsid w:val="006052C5"/>
    <w:rsid w:val="00605444"/>
    <w:rsid w:val="00605A5C"/>
    <w:rsid w:val="00605D31"/>
    <w:rsid w:val="00607939"/>
    <w:rsid w:val="006117D5"/>
    <w:rsid w:val="00612156"/>
    <w:rsid w:val="00612852"/>
    <w:rsid w:val="006132CF"/>
    <w:rsid w:val="006142C1"/>
    <w:rsid w:val="00616421"/>
    <w:rsid w:val="006164AB"/>
    <w:rsid w:val="00616A5B"/>
    <w:rsid w:val="00616E61"/>
    <w:rsid w:val="00620722"/>
    <w:rsid w:val="00621752"/>
    <w:rsid w:val="006217FB"/>
    <w:rsid w:val="006222D7"/>
    <w:rsid w:val="00622965"/>
    <w:rsid w:val="0062385A"/>
    <w:rsid w:val="00625119"/>
    <w:rsid w:val="0062517C"/>
    <w:rsid w:val="006265E5"/>
    <w:rsid w:val="0062680A"/>
    <w:rsid w:val="00626A32"/>
    <w:rsid w:val="00631524"/>
    <w:rsid w:val="00632D08"/>
    <w:rsid w:val="006333A2"/>
    <w:rsid w:val="006359C8"/>
    <w:rsid w:val="006360ED"/>
    <w:rsid w:val="00640A6B"/>
    <w:rsid w:val="00640AE6"/>
    <w:rsid w:val="00640C53"/>
    <w:rsid w:val="0064174E"/>
    <w:rsid w:val="00641B40"/>
    <w:rsid w:val="00641C0F"/>
    <w:rsid w:val="006420A3"/>
    <w:rsid w:val="00642740"/>
    <w:rsid w:val="00643A07"/>
    <w:rsid w:val="00644535"/>
    <w:rsid w:val="00644E4C"/>
    <w:rsid w:val="00645380"/>
    <w:rsid w:val="00646372"/>
    <w:rsid w:val="00646481"/>
    <w:rsid w:val="00646BEF"/>
    <w:rsid w:val="00647202"/>
    <w:rsid w:val="0065163F"/>
    <w:rsid w:val="006519DD"/>
    <w:rsid w:val="006532F0"/>
    <w:rsid w:val="006567A0"/>
    <w:rsid w:val="00656E6A"/>
    <w:rsid w:val="006625E6"/>
    <w:rsid w:val="00663E79"/>
    <w:rsid w:val="0066498B"/>
    <w:rsid w:val="00666777"/>
    <w:rsid w:val="0066694C"/>
    <w:rsid w:val="00666BD4"/>
    <w:rsid w:val="00667C97"/>
    <w:rsid w:val="00670040"/>
    <w:rsid w:val="006703C0"/>
    <w:rsid w:val="00671D09"/>
    <w:rsid w:val="00671D5C"/>
    <w:rsid w:val="006721B0"/>
    <w:rsid w:val="006728D2"/>
    <w:rsid w:val="00676540"/>
    <w:rsid w:val="00677175"/>
    <w:rsid w:val="00677F89"/>
    <w:rsid w:val="0068118E"/>
    <w:rsid w:val="006814D8"/>
    <w:rsid w:val="0068198B"/>
    <w:rsid w:val="00683461"/>
    <w:rsid w:val="00683B5A"/>
    <w:rsid w:val="00684906"/>
    <w:rsid w:val="00685355"/>
    <w:rsid w:val="0068559D"/>
    <w:rsid w:val="00685F2E"/>
    <w:rsid w:val="00686033"/>
    <w:rsid w:val="006867C4"/>
    <w:rsid w:val="00686A74"/>
    <w:rsid w:val="00686C68"/>
    <w:rsid w:val="00690447"/>
    <w:rsid w:val="00692F6D"/>
    <w:rsid w:val="00693A3F"/>
    <w:rsid w:val="00693B01"/>
    <w:rsid w:val="0069408C"/>
    <w:rsid w:val="006950CD"/>
    <w:rsid w:val="00695D6D"/>
    <w:rsid w:val="006A1324"/>
    <w:rsid w:val="006A1BF2"/>
    <w:rsid w:val="006A3CD9"/>
    <w:rsid w:val="006A4790"/>
    <w:rsid w:val="006A5297"/>
    <w:rsid w:val="006A5396"/>
    <w:rsid w:val="006A65CB"/>
    <w:rsid w:val="006A76C5"/>
    <w:rsid w:val="006B1517"/>
    <w:rsid w:val="006B1545"/>
    <w:rsid w:val="006B2D0D"/>
    <w:rsid w:val="006B32A8"/>
    <w:rsid w:val="006B3505"/>
    <w:rsid w:val="006B3973"/>
    <w:rsid w:val="006B4572"/>
    <w:rsid w:val="006B45E8"/>
    <w:rsid w:val="006B4904"/>
    <w:rsid w:val="006B54E8"/>
    <w:rsid w:val="006B5DA8"/>
    <w:rsid w:val="006B6426"/>
    <w:rsid w:val="006B6F63"/>
    <w:rsid w:val="006B7622"/>
    <w:rsid w:val="006C012D"/>
    <w:rsid w:val="006C2049"/>
    <w:rsid w:val="006C4C91"/>
    <w:rsid w:val="006C6149"/>
    <w:rsid w:val="006C667A"/>
    <w:rsid w:val="006C6E29"/>
    <w:rsid w:val="006C71D6"/>
    <w:rsid w:val="006C73A3"/>
    <w:rsid w:val="006C78EE"/>
    <w:rsid w:val="006C7D79"/>
    <w:rsid w:val="006D000B"/>
    <w:rsid w:val="006D033A"/>
    <w:rsid w:val="006D284D"/>
    <w:rsid w:val="006D3D7B"/>
    <w:rsid w:val="006D49FE"/>
    <w:rsid w:val="006D5687"/>
    <w:rsid w:val="006D5A24"/>
    <w:rsid w:val="006D673F"/>
    <w:rsid w:val="006D6FB5"/>
    <w:rsid w:val="006D716F"/>
    <w:rsid w:val="006E0916"/>
    <w:rsid w:val="006E2408"/>
    <w:rsid w:val="006E2E1F"/>
    <w:rsid w:val="006E31A6"/>
    <w:rsid w:val="006E3C05"/>
    <w:rsid w:val="006E44AA"/>
    <w:rsid w:val="006E4FCD"/>
    <w:rsid w:val="006E5155"/>
    <w:rsid w:val="006E5F55"/>
    <w:rsid w:val="006F0E54"/>
    <w:rsid w:val="006F138C"/>
    <w:rsid w:val="006F13EE"/>
    <w:rsid w:val="006F1605"/>
    <w:rsid w:val="006F182D"/>
    <w:rsid w:val="006F2153"/>
    <w:rsid w:val="006F31C9"/>
    <w:rsid w:val="006F3C86"/>
    <w:rsid w:val="006F49F4"/>
    <w:rsid w:val="006F5454"/>
    <w:rsid w:val="006F5EAA"/>
    <w:rsid w:val="006F6DB9"/>
    <w:rsid w:val="00700034"/>
    <w:rsid w:val="00700F6D"/>
    <w:rsid w:val="00701541"/>
    <w:rsid w:val="00701DFA"/>
    <w:rsid w:val="00702489"/>
    <w:rsid w:val="00703CC6"/>
    <w:rsid w:val="0070433B"/>
    <w:rsid w:val="00704758"/>
    <w:rsid w:val="00706FB1"/>
    <w:rsid w:val="0070714B"/>
    <w:rsid w:val="00707C7F"/>
    <w:rsid w:val="007110EE"/>
    <w:rsid w:val="00712105"/>
    <w:rsid w:val="00712AB4"/>
    <w:rsid w:val="00712B1E"/>
    <w:rsid w:val="00713036"/>
    <w:rsid w:val="00715B2E"/>
    <w:rsid w:val="00716701"/>
    <w:rsid w:val="0071716F"/>
    <w:rsid w:val="0071757A"/>
    <w:rsid w:val="0071791A"/>
    <w:rsid w:val="0071799A"/>
    <w:rsid w:val="00721570"/>
    <w:rsid w:val="0072170A"/>
    <w:rsid w:val="0072182B"/>
    <w:rsid w:val="007232BF"/>
    <w:rsid w:val="007244F0"/>
    <w:rsid w:val="00724AFB"/>
    <w:rsid w:val="00725063"/>
    <w:rsid w:val="00725448"/>
    <w:rsid w:val="00725D20"/>
    <w:rsid w:val="007271A6"/>
    <w:rsid w:val="007272EA"/>
    <w:rsid w:val="00727D82"/>
    <w:rsid w:val="007302FA"/>
    <w:rsid w:val="007304A3"/>
    <w:rsid w:val="00730B93"/>
    <w:rsid w:val="0073258A"/>
    <w:rsid w:val="00733D5B"/>
    <w:rsid w:val="00736379"/>
    <w:rsid w:val="007417A3"/>
    <w:rsid w:val="00741B53"/>
    <w:rsid w:val="007422E8"/>
    <w:rsid w:val="007438B5"/>
    <w:rsid w:val="00743DE4"/>
    <w:rsid w:val="0074426D"/>
    <w:rsid w:val="00745476"/>
    <w:rsid w:val="007456B0"/>
    <w:rsid w:val="00746DA0"/>
    <w:rsid w:val="0074751F"/>
    <w:rsid w:val="00750211"/>
    <w:rsid w:val="00751E4D"/>
    <w:rsid w:val="007526A8"/>
    <w:rsid w:val="007535FE"/>
    <w:rsid w:val="00754BB4"/>
    <w:rsid w:val="0075587B"/>
    <w:rsid w:val="00755B37"/>
    <w:rsid w:val="0075705D"/>
    <w:rsid w:val="00757599"/>
    <w:rsid w:val="00757BB3"/>
    <w:rsid w:val="00757C11"/>
    <w:rsid w:val="007611EF"/>
    <w:rsid w:val="00762048"/>
    <w:rsid w:val="007631BF"/>
    <w:rsid w:val="007640A5"/>
    <w:rsid w:val="00764BA2"/>
    <w:rsid w:val="007653A6"/>
    <w:rsid w:val="00767B55"/>
    <w:rsid w:val="00767E9B"/>
    <w:rsid w:val="00771222"/>
    <w:rsid w:val="00772D96"/>
    <w:rsid w:val="00773084"/>
    <w:rsid w:val="00773837"/>
    <w:rsid w:val="00775BA6"/>
    <w:rsid w:val="0077717A"/>
    <w:rsid w:val="007772FE"/>
    <w:rsid w:val="0077755B"/>
    <w:rsid w:val="0078005B"/>
    <w:rsid w:val="00781372"/>
    <w:rsid w:val="007814F0"/>
    <w:rsid w:val="00781585"/>
    <w:rsid w:val="00782860"/>
    <w:rsid w:val="00783CEC"/>
    <w:rsid w:val="00784A42"/>
    <w:rsid w:val="00785778"/>
    <w:rsid w:val="00785ADF"/>
    <w:rsid w:val="007867AD"/>
    <w:rsid w:val="00787034"/>
    <w:rsid w:val="007873DD"/>
    <w:rsid w:val="007875D8"/>
    <w:rsid w:val="00787A60"/>
    <w:rsid w:val="00790734"/>
    <w:rsid w:val="00791426"/>
    <w:rsid w:val="007929FF"/>
    <w:rsid w:val="00792DCA"/>
    <w:rsid w:val="007944E7"/>
    <w:rsid w:val="00794E89"/>
    <w:rsid w:val="0079578D"/>
    <w:rsid w:val="007964F2"/>
    <w:rsid w:val="0079662D"/>
    <w:rsid w:val="00797A2E"/>
    <w:rsid w:val="007A0F5F"/>
    <w:rsid w:val="007A1BD3"/>
    <w:rsid w:val="007A2E87"/>
    <w:rsid w:val="007A30DF"/>
    <w:rsid w:val="007A3A1D"/>
    <w:rsid w:val="007A3C1E"/>
    <w:rsid w:val="007A3C8F"/>
    <w:rsid w:val="007A3C9B"/>
    <w:rsid w:val="007A3DCB"/>
    <w:rsid w:val="007A4132"/>
    <w:rsid w:val="007A41D8"/>
    <w:rsid w:val="007A5A88"/>
    <w:rsid w:val="007A617F"/>
    <w:rsid w:val="007A6FD2"/>
    <w:rsid w:val="007B0F07"/>
    <w:rsid w:val="007B3303"/>
    <w:rsid w:val="007B34A4"/>
    <w:rsid w:val="007B3F61"/>
    <w:rsid w:val="007B4C11"/>
    <w:rsid w:val="007B5153"/>
    <w:rsid w:val="007B6086"/>
    <w:rsid w:val="007B6859"/>
    <w:rsid w:val="007B77C2"/>
    <w:rsid w:val="007B7983"/>
    <w:rsid w:val="007C28C9"/>
    <w:rsid w:val="007C4294"/>
    <w:rsid w:val="007C57C4"/>
    <w:rsid w:val="007C60D5"/>
    <w:rsid w:val="007C60D7"/>
    <w:rsid w:val="007C63D3"/>
    <w:rsid w:val="007C6D92"/>
    <w:rsid w:val="007C7853"/>
    <w:rsid w:val="007D0503"/>
    <w:rsid w:val="007D1012"/>
    <w:rsid w:val="007D1233"/>
    <w:rsid w:val="007D14C2"/>
    <w:rsid w:val="007D1CDB"/>
    <w:rsid w:val="007D2323"/>
    <w:rsid w:val="007D295C"/>
    <w:rsid w:val="007D2BFD"/>
    <w:rsid w:val="007D37AA"/>
    <w:rsid w:val="007D4ACD"/>
    <w:rsid w:val="007D57E3"/>
    <w:rsid w:val="007D62A6"/>
    <w:rsid w:val="007D64AB"/>
    <w:rsid w:val="007D7562"/>
    <w:rsid w:val="007D7F47"/>
    <w:rsid w:val="007E09A9"/>
    <w:rsid w:val="007E11C5"/>
    <w:rsid w:val="007E15BC"/>
    <w:rsid w:val="007E26A4"/>
    <w:rsid w:val="007E4718"/>
    <w:rsid w:val="007F115B"/>
    <w:rsid w:val="007F25F6"/>
    <w:rsid w:val="007F470F"/>
    <w:rsid w:val="007F4C9E"/>
    <w:rsid w:val="007F58CE"/>
    <w:rsid w:val="007F7A0C"/>
    <w:rsid w:val="007F7FAA"/>
    <w:rsid w:val="00800347"/>
    <w:rsid w:val="00802120"/>
    <w:rsid w:val="008035AE"/>
    <w:rsid w:val="008044CB"/>
    <w:rsid w:val="00804C24"/>
    <w:rsid w:val="00806673"/>
    <w:rsid w:val="00806E10"/>
    <w:rsid w:val="00812165"/>
    <w:rsid w:val="008130D7"/>
    <w:rsid w:val="00814171"/>
    <w:rsid w:val="00814E83"/>
    <w:rsid w:val="00816A0B"/>
    <w:rsid w:val="00816F99"/>
    <w:rsid w:val="008175AD"/>
    <w:rsid w:val="0082026D"/>
    <w:rsid w:val="0082304D"/>
    <w:rsid w:val="00823BAE"/>
    <w:rsid w:val="00824CA2"/>
    <w:rsid w:val="00826985"/>
    <w:rsid w:val="0082711D"/>
    <w:rsid w:val="00827456"/>
    <w:rsid w:val="00827577"/>
    <w:rsid w:val="00831E1E"/>
    <w:rsid w:val="00832168"/>
    <w:rsid w:val="00833BC6"/>
    <w:rsid w:val="00833FBA"/>
    <w:rsid w:val="008350CB"/>
    <w:rsid w:val="00836880"/>
    <w:rsid w:val="00837137"/>
    <w:rsid w:val="008403F3"/>
    <w:rsid w:val="00841C88"/>
    <w:rsid w:val="00842957"/>
    <w:rsid w:val="00842DF4"/>
    <w:rsid w:val="00843639"/>
    <w:rsid w:val="0084385D"/>
    <w:rsid w:val="008441D0"/>
    <w:rsid w:val="00844B96"/>
    <w:rsid w:val="00844BF7"/>
    <w:rsid w:val="00844E06"/>
    <w:rsid w:val="008452BC"/>
    <w:rsid w:val="008454A9"/>
    <w:rsid w:val="0084588C"/>
    <w:rsid w:val="00846B38"/>
    <w:rsid w:val="00846CED"/>
    <w:rsid w:val="00847011"/>
    <w:rsid w:val="0085051B"/>
    <w:rsid w:val="00851562"/>
    <w:rsid w:val="00853256"/>
    <w:rsid w:val="00853773"/>
    <w:rsid w:val="008558D3"/>
    <w:rsid w:val="00855EE4"/>
    <w:rsid w:val="00860693"/>
    <w:rsid w:val="00860DA2"/>
    <w:rsid w:val="00861208"/>
    <w:rsid w:val="0086157D"/>
    <w:rsid w:val="00861617"/>
    <w:rsid w:val="008617F9"/>
    <w:rsid w:val="00861A53"/>
    <w:rsid w:val="00862676"/>
    <w:rsid w:val="00863255"/>
    <w:rsid w:val="00863F47"/>
    <w:rsid w:val="00863FF2"/>
    <w:rsid w:val="00864A74"/>
    <w:rsid w:val="008657D2"/>
    <w:rsid w:val="008661BB"/>
    <w:rsid w:val="00866C1E"/>
    <w:rsid w:val="00866F88"/>
    <w:rsid w:val="0087022D"/>
    <w:rsid w:val="0087051A"/>
    <w:rsid w:val="0087185A"/>
    <w:rsid w:val="00872712"/>
    <w:rsid w:val="008750D4"/>
    <w:rsid w:val="00875BA8"/>
    <w:rsid w:val="0087683A"/>
    <w:rsid w:val="00877301"/>
    <w:rsid w:val="008809BC"/>
    <w:rsid w:val="00880F07"/>
    <w:rsid w:val="0088203F"/>
    <w:rsid w:val="00883C9C"/>
    <w:rsid w:val="0088441F"/>
    <w:rsid w:val="00885041"/>
    <w:rsid w:val="00886E0D"/>
    <w:rsid w:val="00887784"/>
    <w:rsid w:val="00887CC6"/>
    <w:rsid w:val="00887EA0"/>
    <w:rsid w:val="00887EBA"/>
    <w:rsid w:val="008900CF"/>
    <w:rsid w:val="0089010A"/>
    <w:rsid w:val="00891F16"/>
    <w:rsid w:val="008920FF"/>
    <w:rsid w:val="008935BB"/>
    <w:rsid w:val="008935F9"/>
    <w:rsid w:val="008936CA"/>
    <w:rsid w:val="0089401B"/>
    <w:rsid w:val="00895A0D"/>
    <w:rsid w:val="00895AC0"/>
    <w:rsid w:val="00896B10"/>
    <w:rsid w:val="00896E78"/>
    <w:rsid w:val="00897440"/>
    <w:rsid w:val="00897994"/>
    <w:rsid w:val="008A1A94"/>
    <w:rsid w:val="008A1DAE"/>
    <w:rsid w:val="008A1DBB"/>
    <w:rsid w:val="008A2402"/>
    <w:rsid w:val="008A2E3E"/>
    <w:rsid w:val="008A2F22"/>
    <w:rsid w:val="008A2F5F"/>
    <w:rsid w:val="008A6B0E"/>
    <w:rsid w:val="008A74A6"/>
    <w:rsid w:val="008B08DF"/>
    <w:rsid w:val="008B11BD"/>
    <w:rsid w:val="008B1E29"/>
    <w:rsid w:val="008B255E"/>
    <w:rsid w:val="008B2EBE"/>
    <w:rsid w:val="008B3375"/>
    <w:rsid w:val="008B56BE"/>
    <w:rsid w:val="008B5A45"/>
    <w:rsid w:val="008B63BC"/>
    <w:rsid w:val="008B67E5"/>
    <w:rsid w:val="008C0056"/>
    <w:rsid w:val="008C319F"/>
    <w:rsid w:val="008C34A2"/>
    <w:rsid w:val="008C3F16"/>
    <w:rsid w:val="008C537D"/>
    <w:rsid w:val="008C61D9"/>
    <w:rsid w:val="008C6A35"/>
    <w:rsid w:val="008C7A7E"/>
    <w:rsid w:val="008D0B63"/>
    <w:rsid w:val="008D1E29"/>
    <w:rsid w:val="008D1E7C"/>
    <w:rsid w:val="008D3868"/>
    <w:rsid w:val="008D5086"/>
    <w:rsid w:val="008D647F"/>
    <w:rsid w:val="008D6665"/>
    <w:rsid w:val="008D6E66"/>
    <w:rsid w:val="008E0821"/>
    <w:rsid w:val="008E0E2C"/>
    <w:rsid w:val="008E15FF"/>
    <w:rsid w:val="008E22CE"/>
    <w:rsid w:val="008E27FC"/>
    <w:rsid w:val="008E73C8"/>
    <w:rsid w:val="008F11B2"/>
    <w:rsid w:val="008F147E"/>
    <w:rsid w:val="008F18DA"/>
    <w:rsid w:val="008F1C40"/>
    <w:rsid w:val="008F487A"/>
    <w:rsid w:val="008F4A24"/>
    <w:rsid w:val="008F4A7C"/>
    <w:rsid w:val="008F5728"/>
    <w:rsid w:val="008F787E"/>
    <w:rsid w:val="008F7945"/>
    <w:rsid w:val="008F7A78"/>
    <w:rsid w:val="009007B5"/>
    <w:rsid w:val="00900C04"/>
    <w:rsid w:val="00900DDA"/>
    <w:rsid w:val="00902DFD"/>
    <w:rsid w:val="00904546"/>
    <w:rsid w:val="00904A57"/>
    <w:rsid w:val="00905B39"/>
    <w:rsid w:val="00905DC9"/>
    <w:rsid w:val="00906589"/>
    <w:rsid w:val="009079D7"/>
    <w:rsid w:val="00910C01"/>
    <w:rsid w:val="00910C2C"/>
    <w:rsid w:val="00911363"/>
    <w:rsid w:val="009114CE"/>
    <w:rsid w:val="00911806"/>
    <w:rsid w:val="00911B08"/>
    <w:rsid w:val="00912363"/>
    <w:rsid w:val="00913E55"/>
    <w:rsid w:val="00914D6F"/>
    <w:rsid w:val="009158DD"/>
    <w:rsid w:val="00915923"/>
    <w:rsid w:val="00915C41"/>
    <w:rsid w:val="00917110"/>
    <w:rsid w:val="00920B8C"/>
    <w:rsid w:val="009210E3"/>
    <w:rsid w:val="0092141E"/>
    <w:rsid w:val="009219DF"/>
    <w:rsid w:val="00921AE5"/>
    <w:rsid w:val="00921DE2"/>
    <w:rsid w:val="009226EA"/>
    <w:rsid w:val="0092315A"/>
    <w:rsid w:val="009236E3"/>
    <w:rsid w:val="00923E73"/>
    <w:rsid w:val="00923FF0"/>
    <w:rsid w:val="0092430C"/>
    <w:rsid w:val="00924F87"/>
    <w:rsid w:val="00925F0A"/>
    <w:rsid w:val="00926813"/>
    <w:rsid w:val="00926FEC"/>
    <w:rsid w:val="00927FC2"/>
    <w:rsid w:val="00932F9D"/>
    <w:rsid w:val="009333F8"/>
    <w:rsid w:val="00933DD2"/>
    <w:rsid w:val="00936193"/>
    <w:rsid w:val="00936256"/>
    <w:rsid w:val="00937843"/>
    <w:rsid w:val="009408FC"/>
    <w:rsid w:val="00941011"/>
    <w:rsid w:val="0094178B"/>
    <w:rsid w:val="009420FF"/>
    <w:rsid w:val="00943BF5"/>
    <w:rsid w:val="00945AAC"/>
    <w:rsid w:val="00945DCA"/>
    <w:rsid w:val="00946A02"/>
    <w:rsid w:val="00946C39"/>
    <w:rsid w:val="009506FA"/>
    <w:rsid w:val="00952C7F"/>
    <w:rsid w:val="00952F24"/>
    <w:rsid w:val="00953D11"/>
    <w:rsid w:val="00953E49"/>
    <w:rsid w:val="00955859"/>
    <w:rsid w:val="00957A78"/>
    <w:rsid w:val="0096045E"/>
    <w:rsid w:val="00961C2B"/>
    <w:rsid w:val="00962FF1"/>
    <w:rsid w:val="009639A7"/>
    <w:rsid w:val="00963E4D"/>
    <w:rsid w:val="009671E3"/>
    <w:rsid w:val="0096751F"/>
    <w:rsid w:val="0097078F"/>
    <w:rsid w:val="00970CF7"/>
    <w:rsid w:val="009713D4"/>
    <w:rsid w:val="00973CBA"/>
    <w:rsid w:val="0097546C"/>
    <w:rsid w:val="00975AD6"/>
    <w:rsid w:val="009767DE"/>
    <w:rsid w:val="00976CF9"/>
    <w:rsid w:val="009774CD"/>
    <w:rsid w:val="00980023"/>
    <w:rsid w:val="009802B0"/>
    <w:rsid w:val="00980E66"/>
    <w:rsid w:val="00981AFF"/>
    <w:rsid w:val="00982364"/>
    <w:rsid w:val="009828AF"/>
    <w:rsid w:val="009836BF"/>
    <w:rsid w:val="009841F5"/>
    <w:rsid w:val="00984456"/>
    <w:rsid w:val="009844CC"/>
    <w:rsid w:val="00984D35"/>
    <w:rsid w:val="00984EDC"/>
    <w:rsid w:val="00985C0C"/>
    <w:rsid w:val="00985F64"/>
    <w:rsid w:val="0098701D"/>
    <w:rsid w:val="009871C2"/>
    <w:rsid w:val="00987D9C"/>
    <w:rsid w:val="0099031A"/>
    <w:rsid w:val="00992453"/>
    <w:rsid w:val="009936ED"/>
    <w:rsid w:val="009942FF"/>
    <w:rsid w:val="00994355"/>
    <w:rsid w:val="00994BDE"/>
    <w:rsid w:val="00994FE6"/>
    <w:rsid w:val="0099739F"/>
    <w:rsid w:val="009974B1"/>
    <w:rsid w:val="009A19A7"/>
    <w:rsid w:val="009A20B2"/>
    <w:rsid w:val="009A217A"/>
    <w:rsid w:val="009A3DE1"/>
    <w:rsid w:val="009A3E43"/>
    <w:rsid w:val="009A4A1D"/>
    <w:rsid w:val="009A4A48"/>
    <w:rsid w:val="009A547C"/>
    <w:rsid w:val="009A6AB3"/>
    <w:rsid w:val="009A7A2E"/>
    <w:rsid w:val="009B0199"/>
    <w:rsid w:val="009B22A8"/>
    <w:rsid w:val="009B2759"/>
    <w:rsid w:val="009B29FD"/>
    <w:rsid w:val="009B3642"/>
    <w:rsid w:val="009B45A6"/>
    <w:rsid w:val="009B4F05"/>
    <w:rsid w:val="009B6B95"/>
    <w:rsid w:val="009B76BF"/>
    <w:rsid w:val="009B7CCB"/>
    <w:rsid w:val="009C0047"/>
    <w:rsid w:val="009C0670"/>
    <w:rsid w:val="009C0F35"/>
    <w:rsid w:val="009C0FBE"/>
    <w:rsid w:val="009C1037"/>
    <w:rsid w:val="009C1B09"/>
    <w:rsid w:val="009C2B18"/>
    <w:rsid w:val="009C2F6A"/>
    <w:rsid w:val="009C36D6"/>
    <w:rsid w:val="009C59B5"/>
    <w:rsid w:val="009C5E6F"/>
    <w:rsid w:val="009C6324"/>
    <w:rsid w:val="009C638A"/>
    <w:rsid w:val="009C6CF4"/>
    <w:rsid w:val="009C6E5B"/>
    <w:rsid w:val="009C7241"/>
    <w:rsid w:val="009C7E42"/>
    <w:rsid w:val="009D0268"/>
    <w:rsid w:val="009D1059"/>
    <w:rsid w:val="009D105C"/>
    <w:rsid w:val="009D109F"/>
    <w:rsid w:val="009D1676"/>
    <w:rsid w:val="009D25D8"/>
    <w:rsid w:val="009D28AF"/>
    <w:rsid w:val="009D2D22"/>
    <w:rsid w:val="009D315C"/>
    <w:rsid w:val="009D458F"/>
    <w:rsid w:val="009D51EF"/>
    <w:rsid w:val="009D5DBE"/>
    <w:rsid w:val="009D6261"/>
    <w:rsid w:val="009E021A"/>
    <w:rsid w:val="009E1325"/>
    <w:rsid w:val="009E1A46"/>
    <w:rsid w:val="009E27B6"/>
    <w:rsid w:val="009E2956"/>
    <w:rsid w:val="009E313F"/>
    <w:rsid w:val="009E375B"/>
    <w:rsid w:val="009E380A"/>
    <w:rsid w:val="009E3E82"/>
    <w:rsid w:val="009E53FC"/>
    <w:rsid w:val="009E63DD"/>
    <w:rsid w:val="009E73F8"/>
    <w:rsid w:val="009F1B24"/>
    <w:rsid w:val="009F1CB9"/>
    <w:rsid w:val="009F1D75"/>
    <w:rsid w:val="009F205B"/>
    <w:rsid w:val="009F2100"/>
    <w:rsid w:val="009F29C7"/>
    <w:rsid w:val="009F388A"/>
    <w:rsid w:val="009F55BD"/>
    <w:rsid w:val="009F5912"/>
    <w:rsid w:val="009F664A"/>
    <w:rsid w:val="009F6E96"/>
    <w:rsid w:val="00A006CA"/>
    <w:rsid w:val="00A00BD4"/>
    <w:rsid w:val="00A00F10"/>
    <w:rsid w:val="00A046F5"/>
    <w:rsid w:val="00A05A1D"/>
    <w:rsid w:val="00A05ADA"/>
    <w:rsid w:val="00A05CF7"/>
    <w:rsid w:val="00A105B1"/>
    <w:rsid w:val="00A11172"/>
    <w:rsid w:val="00A11AF9"/>
    <w:rsid w:val="00A11BED"/>
    <w:rsid w:val="00A14262"/>
    <w:rsid w:val="00A1592B"/>
    <w:rsid w:val="00A15A7E"/>
    <w:rsid w:val="00A16892"/>
    <w:rsid w:val="00A16CC8"/>
    <w:rsid w:val="00A1704E"/>
    <w:rsid w:val="00A20305"/>
    <w:rsid w:val="00A203D0"/>
    <w:rsid w:val="00A20E96"/>
    <w:rsid w:val="00A23375"/>
    <w:rsid w:val="00A2354E"/>
    <w:rsid w:val="00A24FA0"/>
    <w:rsid w:val="00A25CFB"/>
    <w:rsid w:val="00A26789"/>
    <w:rsid w:val="00A27CD9"/>
    <w:rsid w:val="00A30A02"/>
    <w:rsid w:val="00A30BD3"/>
    <w:rsid w:val="00A31AC4"/>
    <w:rsid w:val="00A34D7C"/>
    <w:rsid w:val="00A35928"/>
    <w:rsid w:val="00A36CBE"/>
    <w:rsid w:val="00A37CCB"/>
    <w:rsid w:val="00A40A11"/>
    <w:rsid w:val="00A40BD9"/>
    <w:rsid w:val="00A4134F"/>
    <w:rsid w:val="00A42C03"/>
    <w:rsid w:val="00A42E56"/>
    <w:rsid w:val="00A436D9"/>
    <w:rsid w:val="00A43E5E"/>
    <w:rsid w:val="00A445A2"/>
    <w:rsid w:val="00A44FAD"/>
    <w:rsid w:val="00A45AC8"/>
    <w:rsid w:val="00A462A1"/>
    <w:rsid w:val="00A464B7"/>
    <w:rsid w:val="00A4778C"/>
    <w:rsid w:val="00A50137"/>
    <w:rsid w:val="00A51F95"/>
    <w:rsid w:val="00A53BC0"/>
    <w:rsid w:val="00A542A3"/>
    <w:rsid w:val="00A55516"/>
    <w:rsid w:val="00A56D72"/>
    <w:rsid w:val="00A56F60"/>
    <w:rsid w:val="00A57E14"/>
    <w:rsid w:val="00A57FC0"/>
    <w:rsid w:val="00A60055"/>
    <w:rsid w:val="00A60A71"/>
    <w:rsid w:val="00A60CF4"/>
    <w:rsid w:val="00A6101B"/>
    <w:rsid w:val="00A61884"/>
    <w:rsid w:val="00A61B8B"/>
    <w:rsid w:val="00A62196"/>
    <w:rsid w:val="00A629F9"/>
    <w:rsid w:val="00A63287"/>
    <w:rsid w:val="00A64B61"/>
    <w:rsid w:val="00A6586F"/>
    <w:rsid w:val="00A67CE5"/>
    <w:rsid w:val="00A67D4E"/>
    <w:rsid w:val="00A702FC"/>
    <w:rsid w:val="00A70878"/>
    <w:rsid w:val="00A70C06"/>
    <w:rsid w:val="00A715AB"/>
    <w:rsid w:val="00A72535"/>
    <w:rsid w:val="00A727E5"/>
    <w:rsid w:val="00A72FAF"/>
    <w:rsid w:val="00A73B77"/>
    <w:rsid w:val="00A73CC8"/>
    <w:rsid w:val="00A7458F"/>
    <w:rsid w:val="00A74782"/>
    <w:rsid w:val="00A76223"/>
    <w:rsid w:val="00A76251"/>
    <w:rsid w:val="00A76347"/>
    <w:rsid w:val="00A763B6"/>
    <w:rsid w:val="00A770F2"/>
    <w:rsid w:val="00A80DE7"/>
    <w:rsid w:val="00A81152"/>
    <w:rsid w:val="00A81D48"/>
    <w:rsid w:val="00A823AC"/>
    <w:rsid w:val="00A850B6"/>
    <w:rsid w:val="00A85575"/>
    <w:rsid w:val="00A86DCE"/>
    <w:rsid w:val="00A932AA"/>
    <w:rsid w:val="00A9348E"/>
    <w:rsid w:val="00A93728"/>
    <w:rsid w:val="00A938BB"/>
    <w:rsid w:val="00A93A4B"/>
    <w:rsid w:val="00A93D8B"/>
    <w:rsid w:val="00A94DC2"/>
    <w:rsid w:val="00A959C4"/>
    <w:rsid w:val="00A95BAF"/>
    <w:rsid w:val="00A960AD"/>
    <w:rsid w:val="00A962BF"/>
    <w:rsid w:val="00A973E2"/>
    <w:rsid w:val="00A977A6"/>
    <w:rsid w:val="00A97F86"/>
    <w:rsid w:val="00AA0012"/>
    <w:rsid w:val="00AA17C0"/>
    <w:rsid w:val="00AA1BF6"/>
    <w:rsid w:val="00AA27D5"/>
    <w:rsid w:val="00AA3970"/>
    <w:rsid w:val="00AA43CB"/>
    <w:rsid w:val="00AA50C5"/>
    <w:rsid w:val="00AA5188"/>
    <w:rsid w:val="00AA622B"/>
    <w:rsid w:val="00AA77D6"/>
    <w:rsid w:val="00AB0298"/>
    <w:rsid w:val="00AB0BD2"/>
    <w:rsid w:val="00AB11E7"/>
    <w:rsid w:val="00AB153B"/>
    <w:rsid w:val="00AB1D55"/>
    <w:rsid w:val="00AB2438"/>
    <w:rsid w:val="00AB35F2"/>
    <w:rsid w:val="00AB4E2E"/>
    <w:rsid w:val="00AB4FC5"/>
    <w:rsid w:val="00AB502E"/>
    <w:rsid w:val="00AB5E23"/>
    <w:rsid w:val="00AB77B1"/>
    <w:rsid w:val="00AB7AE2"/>
    <w:rsid w:val="00AC022F"/>
    <w:rsid w:val="00AC0E04"/>
    <w:rsid w:val="00AC14E5"/>
    <w:rsid w:val="00AC1E37"/>
    <w:rsid w:val="00AC33D2"/>
    <w:rsid w:val="00AC4E9F"/>
    <w:rsid w:val="00AC7344"/>
    <w:rsid w:val="00AC737A"/>
    <w:rsid w:val="00AD0352"/>
    <w:rsid w:val="00AD0413"/>
    <w:rsid w:val="00AD0EA5"/>
    <w:rsid w:val="00AD17BA"/>
    <w:rsid w:val="00AD1F40"/>
    <w:rsid w:val="00AD250B"/>
    <w:rsid w:val="00AD2783"/>
    <w:rsid w:val="00AD5534"/>
    <w:rsid w:val="00AD5CDA"/>
    <w:rsid w:val="00AD711B"/>
    <w:rsid w:val="00AD7579"/>
    <w:rsid w:val="00AE02A4"/>
    <w:rsid w:val="00AE0E73"/>
    <w:rsid w:val="00AE1638"/>
    <w:rsid w:val="00AE2232"/>
    <w:rsid w:val="00AE335B"/>
    <w:rsid w:val="00AE3E95"/>
    <w:rsid w:val="00AE4232"/>
    <w:rsid w:val="00AE5419"/>
    <w:rsid w:val="00AE55E9"/>
    <w:rsid w:val="00AE7764"/>
    <w:rsid w:val="00AF1CA3"/>
    <w:rsid w:val="00AF1F2A"/>
    <w:rsid w:val="00AF3251"/>
    <w:rsid w:val="00AF4EB4"/>
    <w:rsid w:val="00AF60C4"/>
    <w:rsid w:val="00AF61C9"/>
    <w:rsid w:val="00AF664B"/>
    <w:rsid w:val="00AF6661"/>
    <w:rsid w:val="00B002D6"/>
    <w:rsid w:val="00B025A8"/>
    <w:rsid w:val="00B02A65"/>
    <w:rsid w:val="00B02C0B"/>
    <w:rsid w:val="00B03E0E"/>
    <w:rsid w:val="00B0518A"/>
    <w:rsid w:val="00B05888"/>
    <w:rsid w:val="00B0588E"/>
    <w:rsid w:val="00B06995"/>
    <w:rsid w:val="00B06A4D"/>
    <w:rsid w:val="00B07FBD"/>
    <w:rsid w:val="00B104E0"/>
    <w:rsid w:val="00B10DE3"/>
    <w:rsid w:val="00B10E06"/>
    <w:rsid w:val="00B1143B"/>
    <w:rsid w:val="00B1191D"/>
    <w:rsid w:val="00B12209"/>
    <w:rsid w:val="00B12484"/>
    <w:rsid w:val="00B12B26"/>
    <w:rsid w:val="00B13232"/>
    <w:rsid w:val="00B13A0A"/>
    <w:rsid w:val="00B13ED6"/>
    <w:rsid w:val="00B177EC"/>
    <w:rsid w:val="00B20211"/>
    <w:rsid w:val="00B2325A"/>
    <w:rsid w:val="00B2368A"/>
    <w:rsid w:val="00B236A4"/>
    <w:rsid w:val="00B277F5"/>
    <w:rsid w:val="00B27B5E"/>
    <w:rsid w:val="00B30329"/>
    <w:rsid w:val="00B3060A"/>
    <w:rsid w:val="00B31075"/>
    <w:rsid w:val="00B32D10"/>
    <w:rsid w:val="00B33324"/>
    <w:rsid w:val="00B33484"/>
    <w:rsid w:val="00B33C0A"/>
    <w:rsid w:val="00B33EE1"/>
    <w:rsid w:val="00B34404"/>
    <w:rsid w:val="00B34D3F"/>
    <w:rsid w:val="00B36313"/>
    <w:rsid w:val="00B364AA"/>
    <w:rsid w:val="00B3679F"/>
    <w:rsid w:val="00B379D6"/>
    <w:rsid w:val="00B40407"/>
    <w:rsid w:val="00B4114C"/>
    <w:rsid w:val="00B41DFB"/>
    <w:rsid w:val="00B42291"/>
    <w:rsid w:val="00B424EE"/>
    <w:rsid w:val="00B434BA"/>
    <w:rsid w:val="00B43B18"/>
    <w:rsid w:val="00B44308"/>
    <w:rsid w:val="00B4647D"/>
    <w:rsid w:val="00B46657"/>
    <w:rsid w:val="00B46A96"/>
    <w:rsid w:val="00B46EB7"/>
    <w:rsid w:val="00B47570"/>
    <w:rsid w:val="00B4796A"/>
    <w:rsid w:val="00B47E2E"/>
    <w:rsid w:val="00B47E47"/>
    <w:rsid w:val="00B47EA9"/>
    <w:rsid w:val="00B50882"/>
    <w:rsid w:val="00B51D21"/>
    <w:rsid w:val="00B51E94"/>
    <w:rsid w:val="00B52781"/>
    <w:rsid w:val="00B5312C"/>
    <w:rsid w:val="00B53309"/>
    <w:rsid w:val="00B5333B"/>
    <w:rsid w:val="00B5389F"/>
    <w:rsid w:val="00B54B66"/>
    <w:rsid w:val="00B55E7F"/>
    <w:rsid w:val="00B5663E"/>
    <w:rsid w:val="00B569BA"/>
    <w:rsid w:val="00B61515"/>
    <w:rsid w:val="00B62C81"/>
    <w:rsid w:val="00B65154"/>
    <w:rsid w:val="00B67EAB"/>
    <w:rsid w:val="00B7059E"/>
    <w:rsid w:val="00B71C6D"/>
    <w:rsid w:val="00B74986"/>
    <w:rsid w:val="00B755D1"/>
    <w:rsid w:val="00B757CB"/>
    <w:rsid w:val="00B75FA9"/>
    <w:rsid w:val="00B766B8"/>
    <w:rsid w:val="00B76D31"/>
    <w:rsid w:val="00B773A7"/>
    <w:rsid w:val="00B8031E"/>
    <w:rsid w:val="00B82135"/>
    <w:rsid w:val="00B83E6C"/>
    <w:rsid w:val="00B84480"/>
    <w:rsid w:val="00B846FB"/>
    <w:rsid w:val="00B84E15"/>
    <w:rsid w:val="00B84F9F"/>
    <w:rsid w:val="00B86C7E"/>
    <w:rsid w:val="00B86F47"/>
    <w:rsid w:val="00B87935"/>
    <w:rsid w:val="00B90C95"/>
    <w:rsid w:val="00B94340"/>
    <w:rsid w:val="00B94E58"/>
    <w:rsid w:val="00B96CA0"/>
    <w:rsid w:val="00B9763A"/>
    <w:rsid w:val="00BA0D7F"/>
    <w:rsid w:val="00BA1CAE"/>
    <w:rsid w:val="00BA1D69"/>
    <w:rsid w:val="00BA1DED"/>
    <w:rsid w:val="00BA22F8"/>
    <w:rsid w:val="00BA2CF9"/>
    <w:rsid w:val="00BA3482"/>
    <w:rsid w:val="00BA358C"/>
    <w:rsid w:val="00BA42BE"/>
    <w:rsid w:val="00BA4639"/>
    <w:rsid w:val="00BA51FF"/>
    <w:rsid w:val="00BA52BC"/>
    <w:rsid w:val="00BA542A"/>
    <w:rsid w:val="00BA55BC"/>
    <w:rsid w:val="00BA57CF"/>
    <w:rsid w:val="00BA5F4C"/>
    <w:rsid w:val="00BA66CC"/>
    <w:rsid w:val="00BA6FA7"/>
    <w:rsid w:val="00BA7704"/>
    <w:rsid w:val="00BA7C69"/>
    <w:rsid w:val="00BA7F1D"/>
    <w:rsid w:val="00BA7FD9"/>
    <w:rsid w:val="00BB0E74"/>
    <w:rsid w:val="00BB158C"/>
    <w:rsid w:val="00BB33E0"/>
    <w:rsid w:val="00BB4495"/>
    <w:rsid w:val="00BB4B21"/>
    <w:rsid w:val="00BB4EC7"/>
    <w:rsid w:val="00BB5977"/>
    <w:rsid w:val="00BB686C"/>
    <w:rsid w:val="00BB769D"/>
    <w:rsid w:val="00BC01B9"/>
    <w:rsid w:val="00BC0842"/>
    <w:rsid w:val="00BC1C36"/>
    <w:rsid w:val="00BC3404"/>
    <w:rsid w:val="00BC4349"/>
    <w:rsid w:val="00BC49E7"/>
    <w:rsid w:val="00BC7CCD"/>
    <w:rsid w:val="00BC7DD8"/>
    <w:rsid w:val="00BD0DD3"/>
    <w:rsid w:val="00BD1819"/>
    <w:rsid w:val="00BD4189"/>
    <w:rsid w:val="00BD70D7"/>
    <w:rsid w:val="00BD7C19"/>
    <w:rsid w:val="00BE1FA7"/>
    <w:rsid w:val="00BE274D"/>
    <w:rsid w:val="00BE59E7"/>
    <w:rsid w:val="00BE5FCE"/>
    <w:rsid w:val="00BE625E"/>
    <w:rsid w:val="00BE6287"/>
    <w:rsid w:val="00BE62E9"/>
    <w:rsid w:val="00BE6811"/>
    <w:rsid w:val="00BE69E3"/>
    <w:rsid w:val="00BF134B"/>
    <w:rsid w:val="00BF2899"/>
    <w:rsid w:val="00BF2C75"/>
    <w:rsid w:val="00BF2D3C"/>
    <w:rsid w:val="00BF3054"/>
    <w:rsid w:val="00BF39EE"/>
    <w:rsid w:val="00BF6A72"/>
    <w:rsid w:val="00C0071F"/>
    <w:rsid w:val="00C007B6"/>
    <w:rsid w:val="00C007E0"/>
    <w:rsid w:val="00C0115D"/>
    <w:rsid w:val="00C01509"/>
    <w:rsid w:val="00C021BC"/>
    <w:rsid w:val="00C022D2"/>
    <w:rsid w:val="00C02521"/>
    <w:rsid w:val="00C0620B"/>
    <w:rsid w:val="00C063A8"/>
    <w:rsid w:val="00C06702"/>
    <w:rsid w:val="00C06AE2"/>
    <w:rsid w:val="00C06C4B"/>
    <w:rsid w:val="00C10D48"/>
    <w:rsid w:val="00C121D0"/>
    <w:rsid w:val="00C13A52"/>
    <w:rsid w:val="00C13F29"/>
    <w:rsid w:val="00C14E1C"/>
    <w:rsid w:val="00C160BA"/>
    <w:rsid w:val="00C16DBE"/>
    <w:rsid w:val="00C20BD7"/>
    <w:rsid w:val="00C22009"/>
    <w:rsid w:val="00C22E98"/>
    <w:rsid w:val="00C24096"/>
    <w:rsid w:val="00C24990"/>
    <w:rsid w:val="00C27824"/>
    <w:rsid w:val="00C27BF6"/>
    <w:rsid w:val="00C30535"/>
    <w:rsid w:val="00C30C03"/>
    <w:rsid w:val="00C3292D"/>
    <w:rsid w:val="00C32B61"/>
    <w:rsid w:val="00C33B64"/>
    <w:rsid w:val="00C35008"/>
    <w:rsid w:val="00C36223"/>
    <w:rsid w:val="00C367B2"/>
    <w:rsid w:val="00C3787F"/>
    <w:rsid w:val="00C41939"/>
    <w:rsid w:val="00C42CB4"/>
    <w:rsid w:val="00C4435A"/>
    <w:rsid w:val="00C45A3A"/>
    <w:rsid w:val="00C47285"/>
    <w:rsid w:val="00C47F60"/>
    <w:rsid w:val="00C47F76"/>
    <w:rsid w:val="00C51734"/>
    <w:rsid w:val="00C51EE2"/>
    <w:rsid w:val="00C521DD"/>
    <w:rsid w:val="00C530C7"/>
    <w:rsid w:val="00C534DC"/>
    <w:rsid w:val="00C5355A"/>
    <w:rsid w:val="00C54B40"/>
    <w:rsid w:val="00C564A6"/>
    <w:rsid w:val="00C5653D"/>
    <w:rsid w:val="00C56BDB"/>
    <w:rsid w:val="00C56EE1"/>
    <w:rsid w:val="00C57AA7"/>
    <w:rsid w:val="00C57F4F"/>
    <w:rsid w:val="00C6075A"/>
    <w:rsid w:val="00C609F7"/>
    <w:rsid w:val="00C617E0"/>
    <w:rsid w:val="00C6209B"/>
    <w:rsid w:val="00C62117"/>
    <w:rsid w:val="00C625FC"/>
    <w:rsid w:val="00C625FF"/>
    <w:rsid w:val="00C631F6"/>
    <w:rsid w:val="00C63355"/>
    <w:rsid w:val="00C644CC"/>
    <w:rsid w:val="00C66876"/>
    <w:rsid w:val="00C66ED8"/>
    <w:rsid w:val="00C67152"/>
    <w:rsid w:val="00C675EA"/>
    <w:rsid w:val="00C70357"/>
    <w:rsid w:val="00C7344F"/>
    <w:rsid w:val="00C74ABC"/>
    <w:rsid w:val="00C76FBD"/>
    <w:rsid w:val="00C802D9"/>
    <w:rsid w:val="00C80420"/>
    <w:rsid w:val="00C82184"/>
    <w:rsid w:val="00C82553"/>
    <w:rsid w:val="00C82845"/>
    <w:rsid w:val="00C83BFF"/>
    <w:rsid w:val="00C8445D"/>
    <w:rsid w:val="00C84A13"/>
    <w:rsid w:val="00C85C05"/>
    <w:rsid w:val="00C87BC3"/>
    <w:rsid w:val="00C87C28"/>
    <w:rsid w:val="00C9186F"/>
    <w:rsid w:val="00C91902"/>
    <w:rsid w:val="00C934D5"/>
    <w:rsid w:val="00C9551C"/>
    <w:rsid w:val="00C95603"/>
    <w:rsid w:val="00C95CD3"/>
    <w:rsid w:val="00C96CF1"/>
    <w:rsid w:val="00C96D1D"/>
    <w:rsid w:val="00CA1090"/>
    <w:rsid w:val="00CA16A7"/>
    <w:rsid w:val="00CA24FF"/>
    <w:rsid w:val="00CA35C1"/>
    <w:rsid w:val="00CA367B"/>
    <w:rsid w:val="00CA398F"/>
    <w:rsid w:val="00CA510B"/>
    <w:rsid w:val="00CA52F7"/>
    <w:rsid w:val="00CA6AB8"/>
    <w:rsid w:val="00CA6F21"/>
    <w:rsid w:val="00CA7459"/>
    <w:rsid w:val="00CB069F"/>
    <w:rsid w:val="00CB1F4D"/>
    <w:rsid w:val="00CB2451"/>
    <w:rsid w:val="00CB2888"/>
    <w:rsid w:val="00CB352B"/>
    <w:rsid w:val="00CB35EE"/>
    <w:rsid w:val="00CB3C07"/>
    <w:rsid w:val="00CB4016"/>
    <w:rsid w:val="00CB4ADE"/>
    <w:rsid w:val="00CB5EE7"/>
    <w:rsid w:val="00CB6932"/>
    <w:rsid w:val="00CC0DC1"/>
    <w:rsid w:val="00CC2E32"/>
    <w:rsid w:val="00CC37DD"/>
    <w:rsid w:val="00CC3A89"/>
    <w:rsid w:val="00CC3B27"/>
    <w:rsid w:val="00CC3BFD"/>
    <w:rsid w:val="00CC4D46"/>
    <w:rsid w:val="00CC5FD2"/>
    <w:rsid w:val="00CC6144"/>
    <w:rsid w:val="00CC7822"/>
    <w:rsid w:val="00CD0BC6"/>
    <w:rsid w:val="00CD163D"/>
    <w:rsid w:val="00CD1C45"/>
    <w:rsid w:val="00CD41CD"/>
    <w:rsid w:val="00CD4C89"/>
    <w:rsid w:val="00CD7F48"/>
    <w:rsid w:val="00CD7FDB"/>
    <w:rsid w:val="00CE01AD"/>
    <w:rsid w:val="00CE1FA7"/>
    <w:rsid w:val="00CE2A72"/>
    <w:rsid w:val="00CE33B1"/>
    <w:rsid w:val="00CE5FD8"/>
    <w:rsid w:val="00CE6105"/>
    <w:rsid w:val="00CE7165"/>
    <w:rsid w:val="00CE7522"/>
    <w:rsid w:val="00CF02DE"/>
    <w:rsid w:val="00CF2EFC"/>
    <w:rsid w:val="00CF302C"/>
    <w:rsid w:val="00CF3129"/>
    <w:rsid w:val="00CF3957"/>
    <w:rsid w:val="00CF3A55"/>
    <w:rsid w:val="00CF5F1A"/>
    <w:rsid w:val="00CF68DB"/>
    <w:rsid w:val="00CF7992"/>
    <w:rsid w:val="00D0064C"/>
    <w:rsid w:val="00D01114"/>
    <w:rsid w:val="00D014AE"/>
    <w:rsid w:val="00D01E16"/>
    <w:rsid w:val="00D02434"/>
    <w:rsid w:val="00D0243F"/>
    <w:rsid w:val="00D02440"/>
    <w:rsid w:val="00D02CD0"/>
    <w:rsid w:val="00D03247"/>
    <w:rsid w:val="00D04D9B"/>
    <w:rsid w:val="00D04FFB"/>
    <w:rsid w:val="00D05012"/>
    <w:rsid w:val="00D056B4"/>
    <w:rsid w:val="00D06C39"/>
    <w:rsid w:val="00D07FC3"/>
    <w:rsid w:val="00D10312"/>
    <w:rsid w:val="00D10EF0"/>
    <w:rsid w:val="00D11ADC"/>
    <w:rsid w:val="00D11F03"/>
    <w:rsid w:val="00D13581"/>
    <w:rsid w:val="00D150B2"/>
    <w:rsid w:val="00D152EE"/>
    <w:rsid w:val="00D15C98"/>
    <w:rsid w:val="00D163A8"/>
    <w:rsid w:val="00D1660E"/>
    <w:rsid w:val="00D175CE"/>
    <w:rsid w:val="00D20FC1"/>
    <w:rsid w:val="00D25008"/>
    <w:rsid w:val="00D268F5"/>
    <w:rsid w:val="00D321C1"/>
    <w:rsid w:val="00D32E75"/>
    <w:rsid w:val="00D335C5"/>
    <w:rsid w:val="00D347A0"/>
    <w:rsid w:val="00D35832"/>
    <w:rsid w:val="00D3600B"/>
    <w:rsid w:val="00D367CA"/>
    <w:rsid w:val="00D36D60"/>
    <w:rsid w:val="00D36FC3"/>
    <w:rsid w:val="00D37100"/>
    <w:rsid w:val="00D37805"/>
    <w:rsid w:val="00D40092"/>
    <w:rsid w:val="00D407A9"/>
    <w:rsid w:val="00D40FDA"/>
    <w:rsid w:val="00D41890"/>
    <w:rsid w:val="00D41A21"/>
    <w:rsid w:val="00D42918"/>
    <w:rsid w:val="00D43650"/>
    <w:rsid w:val="00D44D63"/>
    <w:rsid w:val="00D4649D"/>
    <w:rsid w:val="00D46BB5"/>
    <w:rsid w:val="00D5226E"/>
    <w:rsid w:val="00D52E4B"/>
    <w:rsid w:val="00D53178"/>
    <w:rsid w:val="00D55323"/>
    <w:rsid w:val="00D5555C"/>
    <w:rsid w:val="00D569DF"/>
    <w:rsid w:val="00D57FD6"/>
    <w:rsid w:val="00D6051F"/>
    <w:rsid w:val="00D6117D"/>
    <w:rsid w:val="00D61584"/>
    <w:rsid w:val="00D616B6"/>
    <w:rsid w:val="00D61AD4"/>
    <w:rsid w:val="00D61FBC"/>
    <w:rsid w:val="00D637C8"/>
    <w:rsid w:val="00D63857"/>
    <w:rsid w:val="00D63C97"/>
    <w:rsid w:val="00D64C24"/>
    <w:rsid w:val="00D660F6"/>
    <w:rsid w:val="00D66EDD"/>
    <w:rsid w:val="00D6744F"/>
    <w:rsid w:val="00D6779F"/>
    <w:rsid w:val="00D70879"/>
    <w:rsid w:val="00D70BB3"/>
    <w:rsid w:val="00D71EE4"/>
    <w:rsid w:val="00D7258E"/>
    <w:rsid w:val="00D727B4"/>
    <w:rsid w:val="00D732FA"/>
    <w:rsid w:val="00D747F2"/>
    <w:rsid w:val="00D765CB"/>
    <w:rsid w:val="00D76A3A"/>
    <w:rsid w:val="00D77EB3"/>
    <w:rsid w:val="00D80345"/>
    <w:rsid w:val="00D808C7"/>
    <w:rsid w:val="00D81A45"/>
    <w:rsid w:val="00D81BD2"/>
    <w:rsid w:val="00D822EB"/>
    <w:rsid w:val="00D829F5"/>
    <w:rsid w:val="00D83045"/>
    <w:rsid w:val="00D83257"/>
    <w:rsid w:val="00D834D0"/>
    <w:rsid w:val="00D83B6C"/>
    <w:rsid w:val="00D84DEF"/>
    <w:rsid w:val="00D84FC7"/>
    <w:rsid w:val="00D855C7"/>
    <w:rsid w:val="00D86658"/>
    <w:rsid w:val="00D86787"/>
    <w:rsid w:val="00D877D7"/>
    <w:rsid w:val="00D9086D"/>
    <w:rsid w:val="00D92F88"/>
    <w:rsid w:val="00D94785"/>
    <w:rsid w:val="00D950C8"/>
    <w:rsid w:val="00D96268"/>
    <w:rsid w:val="00D96752"/>
    <w:rsid w:val="00D96CB6"/>
    <w:rsid w:val="00D9709B"/>
    <w:rsid w:val="00DA07AB"/>
    <w:rsid w:val="00DA12B9"/>
    <w:rsid w:val="00DA1DE3"/>
    <w:rsid w:val="00DA2229"/>
    <w:rsid w:val="00DA3323"/>
    <w:rsid w:val="00DA42C4"/>
    <w:rsid w:val="00DA4381"/>
    <w:rsid w:val="00DA55D9"/>
    <w:rsid w:val="00DA6425"/>
    <w:rsid w:val="00DA646B"/>
    <w:rsid w:val="00DA680E"/>
    <w:rsid w:val="00DB04F7"/>
    <w:rsid w:val="00DB066E"/>
    <w:rsid w:val="00DB102C"/>
    <w:rsid w:val="00DB23CC"/>
    <w:rsid w:val="00DB247C"/>
    <w:rsid w:val="00DB4DD0"/>
    <w:rsid w:val="00DB4F24"/>
    <w:rsid w:val="00DB531E"/>
    <w:rsid w:val="00DC0C49"/>
    <w:rsid w:val="00DC156A"/>
    <w:rsid w:val="00DC1BE6"/>
    <w:rsid w:val="00DC1FE1"/>
    <w:rsid w:val="00DC231A"/>
    <w:rsid w:val="00DC3930"/>
    <w:rsid w:val="00DC473F"/>
    <w:rsid w:val="00DC4BB3"/>
    <w:rsid w:val="00DC59A4"/>
    <w:rsid w:val="00DC60D3"/>
    <w:rsid w:val="00DC6CA1"/>
    <w:rsid w:val="00DC7C5B"/>
    <w:rsid w:val="00DD02E8"/>
    <w:rsid w:val="00DD1493"/>
    <w:rsid w:val="00DD2AD9"/>
    <w:rsid w:val="00DD4129"/>
    <w:rsid w:val="00DD43C5"/>
    <w:rsid w:val="00DD74AB"/>
    <w:rsid w:val="00DD77A4"/>
    <w:rsid w:val="00DE1150"/>
    <w:rsid w:val="00DE2D07"/>
    <w:rsid w:val="00DE3900"/>
    <w:rsid w:val="00DE41AA"/>
    <w:rsid w:val="00DE53A8"/>
    <w:rsid w:val="00DE5C02"/>
    <w:rsid w:val="00DE5D76"/>
    <w:rsid w:val="00DE5F67"/>
    <w:rsid w:val="00DE607C"/>
    <w:rsid w:val="00DE74E8"/>
    <w:rsid w:val="00DE7B52"/>
    <w:rsid w:val="00DE7FA8"/>
    <w:rsid w:val="00DF0744"/>
    <w:rsid w:val="00DF0C56"/>
    <w:rsid w:val="00DF2ABF"/>
    <w:rsid w:val="00DF2CC3"/>
    <w:rsid w:val="00DF417D"/>
    <w:rsid w:val="00DF53EC"/>
    <w:rsid w:val="00DF6B82"/>
    <w:rsid w:val="00E00184"/>
    <w:rsid w:val="00E0109D"/>
    <w:rsid w:val="00E0172D"/>
    <w:rsid w:val="00E01A8D"/>
    <w:rsid w:val="00E01F4A"/>
    <w:rsid w:val="00E03391"/>
    <w:rsid w:val="00E0385D"/>
    <w:rsid w:val="00E048C8"/>
    <w:rsid w:val="00E05165"/>
    <w:rsid w:val="00E05470"/>
    <w:rsid w:val="00E05DD0"/>
    <w:rsid w:val="00E06E34"/>
    <w:rsid w:val="00E074A8"/>
    <w:rsid w:val="00E07E77"/>
    <w:rsid w:val="00E10222"/>
    <w:rsid w:val="00E10FF8"/>
    <w:rsid w:val="00E11991"/>
    <w:rsid w:val="00E11C8D"/>
    <w:rsid w:val="00E12A91"/>
    <w:rsid w:val="00E13131"/>
    <w:rsid w:val="00E13197"/>
    <w:rsid w:val="00E1388F"/>
    <w:rsid w:val="00E13D5A"/>
    <w:rsid w:val="00E14816"/>
    <w:rsid w:val="00E14F0A"/>
    <w:rsid w:val="00E150A4"/>
    <w:rsid w:val="00E17C79"/>
    <w:rsid w:val="00E20819"/>
    <w:rsid w:val="00E2116F"/>
    <w:rsid w:val="00E21DDA"/>
    <w:rsid w:val="00E2292E"/>
    <w:rsid w:val="00E23061"/>
    <w:rsid w:val="00E23ED6"/>
    <w:rsid w:val="00E24B31"/>
    <w:rsid w:val="00E26E08"/>
    <w:rsid w:val="00E3002D"/>
    <w:rsid w:val="00E303C6"/>
    <w:rsid w:val="00E30A39"/>
    <w:rsid w:val="00E31686"/>
    <w:rsid w:val="00E3195D"/>
    <w:rsid w:val="00E321A8"/>
    <w:rsid w:val="00E32EFD"/>
    <w:rsid w:val="00E33B45"/>
    <w:rsid w:val="00E33BDA"/>
    <w:rsid w:val="00E34BD9"/>
    <w:rsid w:val="00E35C42"/>
    <w:rsid w:val="00E35E9D"/>
    <w:rsid w:val="00E36E25"/>
    <w:rsid w:val="00E3705C"/>
    <w:rsid w:val="00E371F0"/>
    <w:rsid w:val="00E3788D"/>
    <w:rsid w:val="00E378AC"/>
    <w:rsid w:val="00E37C45"/>
    <w:rsid w:val="00E4014A"/>
    <w:rsid w:val="00E412F3"/>
    <w:rsid w:val="00E41BF2"/>
    <w:rsid w:val="00E41D18"/>
    <w:rsid w:val="00E4341A"/>
    <w:rsid w:val="00E438CE"/>
    <w:rsid w:val="00E44B73"/>
    <w:rsid w:val="00E45153"/>
    <w:rsid w:val="00E47B23"/>
    <w:rsid w:val="00E50C3A"/>
    <w:rsid w:val="00E51444"/>
    <w:rsid w:val="00E5280D"/>
    <w:rsid w:val="00E55BBB"/>
    <w:rsid w:val="00E55D3D"/>
    <w:rsid w:val="00E56B42"/>
    <w:rsid w:val="00E60124"/>
    <w:rsid w:val="00E6205C"/>
    <w:rsid w:val="00E620F2"/>
    <w:rsid w:val="00E62183"/>
    <w:rsid w:val="00E62967"/>
    <w:rsid w:val="00E62FC3"/>
    <w:rsid w:val="00E640CF"/>
    <w:rsid w:val="00E655AB"/>
    <w:rsid w:val="00E66F3A"/>
    <w:rsid w:val="00E67E2C"/>
    <w:rsid w:val="00E700DF"/>
    <w:rsid w:val="00E70385"/>
    <w:rsid w:val="00E7135C"/>
    <w:rsid w:val="00E72580"/>
    <w:rsid w:val="00E725D9"/>
    <w:rsid w:val="00E72C23"/>
    <w:rsid w:val="00E75607"/>
    <w:rsid w:val="00E76962"/>
    <w:rsid w:val="00E77619"/>
    <w:rsid w:val="00E77D42"/>
    <w:rsid w:val="00E77DFF"/>
    <w:rsid w:val="00E81B45"/>
    <w:rsid w:val="00E826DA"/>
    <w:rsid w:val="00E82D50"/>
    <w:rsid w:val="00E836DC"/>
    <w:rsid w:val="00E83B5F"/>
    <w:rsid w:val="00E853F3"/>
    <w:rsid w:val="00E86348"/>
    <w:rsid w:val="00E90E1C"/>
    <w:rsid w:val="00E917A1"/>
    <w:rsid w:val="00E91DC6"/>
    <w:rsid w:val="00E92D77"/>
    <w:rsid w:val="00E93A33"/>
    <w:rsid w:val="00E93AA1"/>
    <w:rsid w:val="00E95C19"/>
    <w:rsid w:val="00E95E35"/>
    <w:rsid w:val="00E96295"/>
    <w:rsid w:val="00E97087"/>
    <w:rsid w:val="00E97B88"/>
    <w:rsid w:val="00EA044C"/>
    <w:rsid w:val="00EA0C5F"/>
    <w:rsid w:val="00EA12AA"/>
    <w:rsid w:val="00EA216B"/>
    <w:rsid w:val="00EA2E81"/>
    <w:rsid w:val="00EA3CFB"/>
    <w:rsid w:val="00EA404C"/>
    <w:rsid w:val="00EA552C"/>
    <w:rsid w:val="00EA571E"/>
    <w:rsid w:val="00EA5D45"/>
    <w:rsid w:val="00EA5D87"/>
    <w:rsid w:val="00EA5F13"/>
    <w:rsid w:val="00EA7C78"/>
    <w:rsid w:val="00EB0E2C"/>
    <w:rsid w:val="00EB182B"/>
    <w:rsid w:val="00EB186E"/>
    <w:rsid w:val="00EB1B5F"/>
    <w:rsid w:val="00EB1C58"/>
    <w:rsid w:val="00EB297E"/>
    <w:rsid w:val="00EB2C78"/>
    <w:rsid w:val="00EB3815"/>
    <w:rsid w:val="00EB3949"/>
    <w:rsid w:val="00EB3F6C"/>
    <w:rsid w:val="00EB57F0"/>
    <w:rsid w:val="00EB611D"/>
    <w:rsid w:val="00EB774A"/>
    <w:rsid w:val="00EC09FA"/>
    <w:rsid w:val="00EC17A1"/>
    <w:rsid w:val="00EC1AE5"/>
    <w:rsid w:val="00EC36EF"/>
    <w:rsid w:val="00EC37F7"/>
    <w:rsid w:val="00EC6F78"/>
    <w:rsid w:val="00EC729C"/>
    <w:rsid w:val="00EC7E74"/>
    <w:rsid w:val="00ED033A"/>
    <w:rsid w:val="00ED047D"/>
    <w:rsid w:val="00ED060E"/>
    <w:rsid w:val="00ED0753"/>
    <w:rsid w:val="00ED2783"/>
    <w:rsid w:val="00ED2DD5"/>
    <w:rsid w:val="00ED4F8C"/>
    <w:rsid w:val="00ED6608"/>
    <w:rsid w:val="00ED67C5"/>
    <w:rsid w:val="00ED6BAE"/>
    <w:rsid w:val="00ED73D1"/>
    <w:rsid w:val="00ED79B8"/>
    <w:rsid w:val="00ED7ED2"/>
    <w:rsid w:val="00EE02F3"/>
    <w:rsid w:val="00EE06E2"/>
    <w:rsid w:val="00EE1A39"/>
    <w:rsid w:val="00EE2A4F"/>
    <w:rsid w:val="00EE3C5E"/>
    <w:rsid w:val="00EE42E9"/>
    <w:rsid w:val="00EE5C1A"/>
    <w:rsid w:val="00EE6175"/>
    <w:rsid w:val="00EE6CD7"/>
    <w:rsid w:val="00EE70F5"/>
    <w:rsid w:val="00EE7370"/>
    <w:rsid w:val="00EF02DD"/>
    <w:rsid w:val="00EF09BE"/>
    <w:rsid w:val="00EF2C88"/>
    <w:rsid w:val="00EF3D8B"/>
    <w:rsid w:val="00EF49FB"/>
    <w:rsid w:val="00EF4ECE"/>
    <w:rsid w:val="00EF51CF"/>
    <w:rsid w:val="00EF7089"/>
    <w:rsid w:val="00EF71A0"/>
    <w:rsid w:val="00F01AA9"/>
    <w:rsid w:val="00F037F4"/>
    <w:rsid w:val="00F047C0"/>
    <w:rsid w:val="00F05BAB"/>
    <w:rsid w:val="00F06859"/>
    <w:rsid w:val="00F076CA"/>
    <w:rsid w:val="00F07F3B"/>
    <w:rsid w:val="00F11180"/>
    <w:rsid w:val="00F11E5A"/>
    <w:rsid w:val="00F11F09"/>
    <w:rsid w:val="00F13862"/>
    <w:rsid w:val="00F1389D"/>
    <w:rsid w:val="00F13F56"/>
    <w:rsid w:val="00F13FDE"/>
    <w:rsid w:val="00F15C23"/>
    <w:rsid w:val="00F1751D"/>
    <w:rsid w:val="00F17672"/>
    <w:rsid w:val="00F17698"/>
    <w:rsid w:val="00F17D0D"/>
    <w:rsid w:val="00F20078"/>
    <w:rsid w:val="00F2010E"/>
    <w:rsid w:val="00F20C50"/>
    <w:rsid w:val="00F2128E"/>
    <w:rsid w:val="00F2198A"/>
    <w:rsid w:val="00F22338"/>
    <w:rsid w:val="00F22798"/>
    <w:rsid w:val="00F229DD"/>
    <w:rsid w:val="00F22C61"/>
    <w:rsid w:val="00F22C9C"/>
    <w:rsid w:val="00F23416"/>
    <w:rsid w:val="00F23C14"/>
    <w:rsid w:val="00F2415D"/>
    <w:rsid w:val="00F25C7C"/>
    <w:rsid w:val="00F26272"/>
    <w:rsid w:val="00F2660E"/>
    <w:rsid w:val="00F268A7"/>
    <w:rsid w:val="00F26AE5"/>
    <w:rsid w:val="00F27A9C"/>
    <w:rsid w:val="00F3013B"/>
    <w:rsid w:val="00F319DD"/>
    <w:rsid w:val="00F320AE"/>
    <w:rsid w:val="00F32125"/>
    <w:rsid w:val="00F3328B"/>
    <w:rsid w:val="00F35779"/>
    <w:rsid w:val="00F358A5"/>
    <w:rsid w:val="00F35D95"/>
    <w:rsid w:val="00F366E4"/>
    <w:rsid w:val="00F4004F"/>
    <w:rsid w:val="00F409FB"/>
    <w:rsid w:val="00F40C89"/>
    <w:rsid w:val="00F40CFB"/>
    <w:rsid w:val="00F41386"/>
    <w:rsid w:val="00F42894"/>
    <w:rsid w:val="00F43440"/>
    <w:rsid w:val="00F436D4"/>
    <w:rsid w:val="00F4386F"/>
    <w:rsid w:val="00F43EBC"/>
    <w:rsid w:val="00F44248"/>
    <w:rsid w:val="00F4429E"/>
    <w:rsid w:val="00F44698"/>
    <w:rsid w:val="00F4498D"/>
    <w:rsid w:val="00F44A38"/>
    <w:rsid w:val="00F4501C"/>
    <w:rsid w:val="00F45D75"/>
    <w:rsid w:val="00F46337"/>
    <w:rsid w:val="00F46ADC"/>
    <w:rsid w:val="00F46E31"/>
    <w:rsid w:val="00F472AF"/>
    <w:rsid w:val="00F4745E"/>
    <w:rsid w:val="00F476B6"/>
    <w:rsid w:val="00F47867"/>
    <w:rsid w:val="00F478B3"/>
    <w:rsid w:val="00F47AF3"/>
    <w:rsid w:val="00F50054"/>
    <w:rsid w:val="00F513CB"/>
    <w:rsid w:val="00F51A29"/>
    <w:rsid w:val="00F528D0"/>
    <w:rsid w:val="00F52CC4"/>
    <w:rsid w:val="00F552A1"/>
    <w:rsid w:val="00F56FBF"/>
    <w:rsid w:val="00F62476"/>
    <w:rsid w:val="00F645BD"/>
    <w:rsid w:val="00F64C67"/>
    <w:rsid w:val="00F663D2"/>
    <w:rsid w:val="00F66BC0"/>
    <w:rsid w:val="00F66BE3"/>
    <w:rsid w:val="00F6704A"/>
    <w:rsid w:val="00F67671"/>
    <w:rsid w:val="00F70A49"/>
    <w:rsid w:val="00F70AF2"/>
    <w:rsid w:val="00F71675"/>
    <w:rsid w:val="00F718F6"/>
    <w:rsid w:val="00F71D8A"/>
    <w:rsid w:val="00F722E4"/>
    <w:rsid w:val="00F72B80"/>
    <w:rsid w:val="00F72F98"/>
    <w:rsid w:val="00F73003"/>
    <w:rsid w:val="00F736C0"/>
    <w:rsid w:val="00F740C5"/>
    <w:rsid w:val="00F744C6"/>
    <w:rsid w:val="00F74B4C"/>
    <w:rsid w:val="00F76CA6"/>
    <w:rsid w:val="00F77467"/>
    <w:rsid w:val="00F77471"/>
    <w:rsid w:val="00F808E8"/>
    <w:rsid w:val="00F81924"/>
    <w:rsid w:val="00F81A73"/>
    <w:rsid w:val="00F83E4F"/>
    <w:rsid w:val="00F857B2"/>
    <w:rsid w:val="00F8593D"/>
    <w:rsid w:val="00F87D34"/>
    <w:rsid w:val="00F9054E"/>
    <w:rsid w:val="00F905BB"/>
    <w:rsid w:val="00F90DAD"/>
    <w:rsid w:val="00F915BF"/>
    <w:rsid w:val="00F934A9"/>
    <w:rsid w:val="00F94073"/>
    <w:rsid w:val="00F94677"/>
    <w:rsid w:val="00F94B7A"/>
    <w:rsid w:val="00F960EE"/>
    <w:rsid w:val="00F9761B"/>
    <w:rsid w:val="00F97BF1"/>
    <w:rsid w:val="00FA08C9"/>
    <w:rsid w:val="00FA1D56"/>
    <w:rsid w:val="00FA273D"/>
    <w:rsid w:val="00FA2A63"/>
    <w:rsid w:val="00FA3797"/>
    <w:rsid w:val="00FA71BE"/>
    <w:rsid w:val="00FB261F"/>
    <w:rsid w:val="00FB264A"/>
    <w:rsid w:val="00FB2A13"/>
    <w:rsid w:val="00FB34ED"/>
    <w:rsid w:val="00FB3C53"/>
    <w:rsid w:val="00FB5065"/>
    <w:rsid w:val="00FB7893"/>
    <w:rsid w:val="00FC03C6"/>
    <w:rsid w:val="00FC0AFF"/>
    <w:rsid w:val="00FC1241"/>
    <w:rsid w:val="00FC171A"/>
    <w:rsid w:val="00FC2110"/>
    <w:rsid w:val="00FC4466"/>
    <w:rsid w:val="00FC4944"/>
    <w:rsid w:val="00FC4A9F"/>
    <w:rsid w:val="00FC5427"/>
    <w:rsid w:val="00FC5B71"/>
    <w:rsid w:val="00FC663D"/>
    <w:rsid w:val="00FC696D"/>
    <w:rsid w:val="00FC6C1E"/>
    <w:rsid w:val="00FC752F"/>
    <w:rsid w:val="00FD1013"/>
    <w:rsid w:val="00FD1621"/>
    <w:rsid w:val="00FD1BB8"/>
    <w:rsid w:val="00FD2069"/>
    <w:rsid w:val="00FD256C"/>
    <w:rsid w:val="00FD29FF"/>
    <w:rsid w:val="00FD2B6A"/>
    <w:rsid w:val="00FD3EBB"/>
    <w:rsid w:val="00FD4ED6"/>
    <w:rsid w:val="00FD6087"/>
    <w:rsid w:val="00FD6491"/>
    <w:rsid w:val="00FD668A"/>
    <w:rsid w:val="00FD66FA"/>
    <w:rsid w:val="00FE0C4B"/>
    <w:rsid w:val="00FE3F77"/>
    <w:rsid w:val="00FE4CED"/>
    <w:rsid w:val="00FE60F2"/>
    <w:rsid w:val="00FE73F7"/>
    <w:rsid w:val="00FF2031"/>
    <w:rsid w:val="00FF4D49"/>
    <w:rsid w:val="00FF546C"/>
    <w:rsid w:val="00FF6A49"/>
    <w:rsid w:val="00FF6C3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3E9F0"/>
  <w15:docId w15:val="{CB2C5D1D-8887-4181-B92B-B866C112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545"/>
    <w:pPr>
      <w:suppressAutoHyphens/>
      <w:spacing w:after="0" w:line="240" w:lineRule="auto"/>
    </w:pPr>
    <w:rPr>
      <w:rFonts w:ascii="Times New Roman" w:eastAsia="Calibri" w:hAnsi="Times New Roman" w:cs="Times New Roman"/>
      <w:sz w:val="24"/>
      <w:szCs w:val="24"/>
      <w:lang w:eastAsia="zh-CN"/>
    </w:rPr>
  </w:style>
  <w:style w:type="paragraph" w:styleId="1">
    <w:name w:val="heading 1"/>
    <w:basedOn w:val="a"/>
    <w:next w:val="a"/>
    <w:link w:val="10"/>
    <w:qFormat/>
    <w:rsid w:val="006B1545"/>
    <w:pPr>
      <w:keepNext/>
      <w:keepLines/>
      <w:numPr>
        <w:numId w:val="1"/>
      </w:numPr>
      <w:spacing w:before="240" w:after="240" w:line="252" w:lineRule="auto"/>
      <w:jc w:val="center"/>
      <w:outlineLvl w:val="0"/>
    </w:pPr>
    <w:rPr>
      <w:rFonts w:eastAsia=";Times New Roman" w:cs=";Times New Roman"/>
      <w:b/>
      <w:sz w:val="28"/>
      <w:szCs w:val="32"/>
    </w:rPr>
  </w:style>
  <w:style w:type="paragraph" w:styleId="2">
    <w:name w:val="heading 2"/>
    <w:basedOn w:val="a"/>
    <w:next w:val="a"/>
    <w:link w:val="20"/>
    <w:qFormat/>
    <w:rsid w:val="006B1545"/>
    <w:pPr>
      <w:keepNext/>
      <w:keepLines/>
      <w:numPr>
        <w:ilvl w:val="1"/>
        <w:numId w:val="1"/>
      </w:numPr>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A11BED"/>
    <w:pPr>
      <w:keepNext/>
      <w:keepLines/>
      <w:suppressAutoHyphens w:val="0"/>
      <w:spacing w:before="40" w:line="276" w:lineRule="auto"/>
      <w:jc w:val="both"/>
      <w:outlineLvl w:val="2"/>
    </w:pPr>
    <w:rPr>
      <w:rFonts w:asciiTheme="majorHAnsi" w:eastAsiaTheme="majorEastAsia" w:hAnsiTheme="majorHAnsi" w:cs="Mangal"/>
      <w:color w:val="1F3763" w:themeColor="accent1" w:themeShade="7F"/>
      <w:kern w:val="2"/>
      <w:szCs w:val="21"/>
      <w:lang w:eastAsia="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1545"/>
    <w:rPr>
      <w:rFonts w:ascii="Times New Roman" w:eastAsia=";Times New Roman" w:hAnsi="Times New Roman" w:cs=";Times New Roman"/>
      <w:b/>
      <w:sz w:val="28"/>
      <w:szCs w:val="32"/>
      <w:lang w:eastAsia="zh-CN"/>
    </w:rPr>
  </w:style>
  <w:style w:type="character" w:customStyle="1" w:styleId="20">
    <w:name w:val="Заголовок 2 Знак"/>
    <w:basedOn w:val="a0"/>
    <w:link w:val="2"/>
    <w:qFormat/>
    <w:rsid w:val="006B1545"/>
    <w:rPr>
      <w:rFonts w:ascii="Calibri Light" w:eastAsia=";Times New Roman" w:hAnsi="Calibri Light" w:cs=";Times New Roman"/>
      <w:color w:val="2E74B5"/>
      <w:sz w:val="26"/>
      <w:szCs w:val="26"/>
      <w:lang w:eastAsia="zh-CN"/>
    </w:rPr>
  </w:style>
  <w:style w:type="character" w:customStyle="1" w:styleId="WW8Num1z0">
    <w:name w:val="WW8Num1z0"/>
    <w:qFormat/>
    <w:rsid w:val="006B1545"/>
  </w:style>
  <w:style w:type="character" w:customStyle="1" w:styleId="WW8Num1z1">
    <w:name w:val="WW8Num1z1"/>
    <w:qFormat/>
    <w:rsid w:val="006B1545"/>
  </w:style>
  <w:style w:type="character" w:customStyle="1" w:styleId="WW8Num1z2">
    <w:name w:val="WW8Num1z2"/>
    <w:qFormat/>
    <w:rsid w:val="006B1545"/>
  </w:style>
  <w:style w:type="character" w:customStyle="1" w:styleId="WW8Num1z3">
    <w:name w:val="WW8Num1z3"/>
    <w:qFormat/>
    <w:rsid w:val="006B1545"/>
  </w:style>
  <w:style w:type="character" w:customStyle="1" w:styleId="WW8Num1z4">
    <w:name w:val="WW8Num1z4"/>
    <w:qFormat/>
    <w:rsid w:val="006B1545"/>
  </w:style>
  <w:style w:type="character" w:customStyle="1" w:styleId="WW8Num1z5">
    <w:name w:val="WW8Num1z5"/>
    <w:qFormat/>
    <w:rsid w:val="006B1545"/>
  </w:style>
  <w:style w:type="character" w:customStyle="1" w:styleId="WW8Num1z6">
    <w:name w:val="WW8Num1z6"/>
    <w:qFormat/>
    <w:rsid w:val="006B1545"/>
  </w:style>
  <w:style w:type="character" w:customStyle="1" w:styleId="WW8Num1z7">
    <w:name w:val="WW8Num1z7"/>
    <w:qFormat/>
    <w:rsid w:val="006B1545"/>
  </w:style>
  <w:style w:type="character" w:customStyle="1" w:styleId="WW8Num1z8">
    <w:name w:val="WW8Num1z8"/>
    <w:qFormat/>
    <w:rsid w:val="006B1545"/>
  </w:style>
  <w:style w:type="character" w:customStyle="1" w:styleId="WW8Num2z0">
    <w:name w:val="WW8Num2z0"/>
    <w:qFormat/>
    <w:rsid w:val="006B1545"/>
  </w:style>
  <w:style w:type="character" w:customStyle="1" w:styleId="WW8Num2z1">
    <w:name w:val="WW8Num2z1"/>
    <w:qFormat/>
    <w:rsid w:val="006B1545"/>
  </w:style>
  <w:style w:type="character" w:customStyle="1" w:styleId="WW8Num2z2">
    <w:name w:val="WW8Num2z2"/>
    <w:qFormat/>
    <w:rsid w:val="006B1545"/>
  </w:style>
  <w:style w:type="character" w:customStyle="1" w:styleId="WW8Num2z3">
    <w:name w:val="WW8Num2z3"/>
    <w:qFormat/>
    <w:rsid w:val="006B1545"/>
  </w:style>
  <w:style w:type="character" w:customStyle="1" w:styleId="WW8Num2z4">
    <w:name w:val="WW8Num2z4"/>
    <w:qFormat/>
    <w:rsid w:val="006B1545"/>
  </w:style>
  <w:style w:type="character" w:customStyle="1" w:styleId="WW8Num2z5">
    <w:name w:val="WW8Num2z5"/>
    <w:qFormat/>
    <w:rsid w:val="006B1545"/>
  </w:style>
  <w:style w:type="character" w:customStyle="1" w:styleId="WW8Num2z6">
    <w:name w:val="WW8Num2z6"/>
    <w:qFormat/>
    <w:rsid w:val="006B1545"/>
  </w:style>
  <w:style w:type="character" w:customStyle="1" w:styleId="WW8Num2z7">
    <w:name w:val="WW8Num2z7"/>
    <w:qFormat/>
    <w:rsid w:val="006B1545"/>
  </w:style>
  <w:style w:type="character" w:customStyle="1" w:styleId="WW8Num2z8">
    <w:name w:val="WW8Num2z8"/>
    <w:qFormat/>
    <w:rsid w:val="006B1545"/>
  </w:style>
  <w:style w:type="character" w:customStyle="1" w:styleId="WW8Num3z0">
    <w:name w:val="WW8Num3z0"/>
    <w:qFormat/>
    <w:rsid w:val="006B1545"/>
  </w:style>
  <w:style w:type="character" w:customStyle="1" w:styleId="WW8Num3z1">
    <w:name w:val="WW8Num3z1"/>
    <w:qFormat/>
    <w:rsid w:val="006B1545"/>
  </w:style>
  <w:style w:type="character" w:customStyle="1" w:styleId="WW8Num3z2">
    <w:name w:val="WW8Num3z2"/>
    <w:qFormat/>
    <w:rsid w:val="006B1545"/>
  </w:style>
  <w:style w:type="character" w:customStyle="1" w:styleId="WW8Num3z3">
    <w:name w:val="WW8Num3z3"/>
    <w:qFormat/>
    <w:rsid w:val="006B1545"/>
  </w:style>
  <w:style w:type="character" w:customStyle="1" w:styleId="WW8Num3z4">
    <w:name w:val="WW8Num3z4"/>
    <w:qFormat/>
    <w:rsid w:val="006B1545"/>
  </w:style>
  <w:style w:type="character" w:customStyle="1" w:styleId="WW8Num3z5">
    <w:name w:val="WW8Num3z5"/>
    <w:qFormat/>
    <w:rsid w:val="006B1545"/>
  </w:style>
  <w:style w:type="character" w:customStyle="1" w:styleId="WW8Num3z6">
    <w:name w:val="WW8Num3z6"/>
    <w:qFormat/>
    <w:rsid w:val="006B1545"/>
  </w:style>
  <w:style w:type="character" w:customStyle="1" w:styleId="WW8Num3z7">
    <w:name w:val="WW8Num3z7"/>
    <w:qFormat/>
    <w:rsid w:val="006B1545"/>
  </w:style>
  <w:style w:type="character" w:customStyle="1" w:styleId="WW8Num3z8">
    <w:name w:val="WW8Num3z8"/>
    <w:qFormat/>
    <w:rsid w:val="006B1545"/>
  </w:style>
  <w:style w:type="character" w:customStyle="1" w:styleId="WW8Num4z0">
    <w:name w:val="WW8Num4z0"/>
    <w:qFormat/>
    <w:rsid w:val="006B1545"/>
  </w:style>
  <w:style w:type="character" w:customStyle="1" w:styleId="WW8Num4z1">
    <w:name w:val="WW8Num4z1"/>
    <w:qFormat/>
    <w:rsid w:val="006B1545"/>
  </w:style>
  <w:style w:type="character" w:customStyle="1" w:styleId="WW8Num4z2">
    <w:name w:val="WW8Num4z2"/>
    <w:qFormat/>
    <w:rsid w:val="006B1545"/>
  </w:style>
  <w:style w:type="character" w:customStyle="1" w:styleId="WW8Num4z3">
    <w:name w:val="WW8Num4z3"/>
    <w:qFormat/>
    <w:rsid w:val="006B1545"/>
  </w:style>
  <w:style w:type="character" w:customStyle="1" w:styleId="WW8Num4z4">
    <w:name w:val="WW8Num4z4"/>
    <w:qFormat/>
    <w:rsid w:val="006B1545"/>
  </w:style>
  <w:style w:type="character" w:customStyle="1" w:styleId="WW8Num4z5">
    <w:name w:val="WW8Num4z5"/>
    <w:qFormat/>
    <w:rsid w:val="006B1545"/>
  </w:style>
  <w:style w:type="character" w:customStyle="1" w:styleId="WW8Num4z6">
    <w:name w:val="WW8Num4z6"/>
    <w:qFormat/>
    <w:rsid w:val="006B1545"/>
  </w:style>
  <w:style w:type="character" w:customStyle="1" w:styleId="WW8Num4z7">
    <w:name w:val="WW8Num4z7"/>
    <w:qFormat/>
    <w:rsid w:val="006B1545"/>
  </w:style>
  <w:style w:type="character" w:customStyle="1" w:styleId="WW8Num4z8">
    <w:name w:val="WW8Num4z8"/>
    <w:qFormat/>
    <w:rsid w:val="006B1545"/>
  </w:style>
  <w:style w:type="character" w:customStyle="1" w:styleId="WW8Num5z0">
    <w:name w:val="WW8Num5z0"/>
    <w:qFormat/>
    <w:rsid w:val="006B1545"/>
  </w:style>
  <w:style w:type="character" w:customStyle="1" w:styleId="WW8Num5z1">
    <w:name w:val="WW8Num5z1"/>
    <w:qFormat/>
    <w:rsid w:val="006B1545"/>
  </w:style>
  <w:style w:type="character" w:customStyle="1" w:styleId="WW8Num5z2">
    <w:name w:val="WW8Num5z2"/>
    <w:qFormat/>
    <w:rsid w:val="006B1545"/>
  </w:style>
  <w:style w:type="character" w:customStyle="1" w:styleId="WW8Num5z3">
    <w:name w:val="WW8Num5z3"/>
    <w:qFormat/>
    <w:rsid w:val="006B1545"/>
  </w:style>
  <w:style w:type="character" w:customStyle="1" w:styleId="WW8Num5z4">
    <w:name w:val="WW8Num5z4"/>
    <w:qFormat/>
    <w:rsid w:val="006B1545"/>
  </w:style>
  <w:style w:type="character" w:customStyle="1" w:styleId="WW8Num5z5">
    <w:name w:val="WW8Num5z5"/>
    <w:qFormat/>
    <w:rsid w:val="006B1545"/>
  </w:style>
  <w:style w:type="character" w:customStyle="1" w:styleId="WW8Num5z6">
    <w:name w:val="WW8Num5z6"/>
    <w:qFormat/>
    <w:rsid w:val="006B1545"/>
  </w:style>
  <w:style w:type="character" w:customStyle="1" w:styleId="WW8Num5z7">
    <w:name w:val="WW8Num5z7"/>
    <w:qFormat/>
    <w:rsid w:val="006B1545"/>
  </w:style>
  <w:style w:type="character" w:customStyle="1" w:styleId="WW8Num5z8">
    <w:name w:val="WW8Num5z8"/>
    <w:qFormat/>
    <w:rsid w:val="006B1545"/>
  </w:style>
  <w:style w:type="character" w:customStyle="1" w:styleId="WW8Num6z0">
    <w:name w:val="WW8Num6z0"/>
    <w:qFormat/>
    <w:rsid w:val="006B1545"/>
    <w:rPr>
      <w:rFonts w:cs="Times New Roman"/>
      <w:sz w:val="28"/>
      <w:szCs w:val="28"/>
    </w:rPr>
  </w:style>
  <w:style w:type="character" w:customStyle="1" w:styleId="WW8Num6z1">
    <w:name w:val="WW8Num6z1"/>
    <w:qFormat/>
    <w:rsid w:val="006B1545"/>
  </w:style>
  <w:style w:type="character" w:customStyle="1" w:styleId="WW8Num6z2">
    <w:name w:val="WW8Num6z2"/>
    <w:qFormat/>
    <w:rsid w:val="006B1545"/>
  </w:style>
  <w:style w:type="character" w:customStyle="1" w:styleId="WW8Num6z3">
    <w:name w:val="WW8Num6z3"/>
    <w:qFormat/>
    <w:rsid w:val="006B1545"/>
  </w:style>
  <w:style w:type="character" w:customStyle="1" w:styleId="WW8Num6z4">
    <w:name w:val="WW8Num6z4"/>
    <w:qFormat/>
    <w:rsid w:val="006B1545"/>
  </w:style>
  <w:style w:type="character" w:customStyle="1" w:styleId="WW8Num6z5">
    <w:name w:val="WW8Num6z5"/>
    <w:qFormat/>
    <w:rsid w:val="006B1545"/>
  </w:style>
  <w:style w:type="character" w:customStyle="1" w:styleId="WW8Num6z6">
    <w:name w:val="WW8Num6z6"/>
    <w:qFormat/>
    <w:rsid w:val="006B1545"/>
  </w:style>
  <w:style w:type="character" w:customStyle="1" w:styleId="WW8Num6z7">
    <w:name w:val="WW8Num6z7"/>
    <w:qFormat/>
    <w:rsid w:val="006B1545"/>
  </w:style>
  <w:style w:type="character" w:customStyle="1" w:styleId="WW8Num6z8">
    <w:name w:val="WW8Num6z8"/>
    <w:qFormat/>
    <w:rsid w:val="006B1545"/>
  </w:style>
  <w:style w:type="character" w:customStyle="1" w:styleId="WW8Num7z0">
    <w:name w:val="WW8Num7z0"/>
    <w:qFormat/>
    <w:rsid w:val="006B1545"/>
    <w:rPr>
      <w:rFonts w:ascii="Times New Roman" w:hAnsi="Times New Roman" w:cs="Times New Roman"/>
      <w:b/>
      <w:strike/>
    </w:rPr>
  </w:style>
  <w:style w:type="character" w:customStyle="1" w:styleId="WW8Num7z1">
    <w:name w:val="WW8Num7z1"/>
    <w:qFormat/>
    <w:rsid w:val="006B1545"/>
  </w:style>
  <w:style w:type="character" w:customStyle="1" w:styleId="WW8Num7z2">
    <w:name w:val="WW8Num7z2"/>
    <w:qFormat/>
    <w:rsid w:val="006B1545"/>
  </w:style>
  <w:style w:type="character" w:customStyle="1" w:styleId="WW8Num7z3">
    <w:name w:val="WW8Num7z3"/>
    <w:qFormat/>
    <w:rsid w:val="006B1545"/>
  </w:style>
  <w:style w:type="character" w:customStyle="1" w:styleId="WW8Num7z4">
    <w:name w:val="WW8Num7z4"/>
    <w:qFormat/>
    <w:rsid w:val="006B1545"/>
  </w:style>
  <w:style w:type="character" w:customStyle="1" w:styleId="WW8Num7z5">
    <w:name w:val="WW8Num7z5"/>
    <w:qFormat/>
    <w:rsid w:val="006B1545"/>
  </w:style>
  <w:style w:type="character" w:customStyle="1" w:styleId="WW8Num7z6">
    <w:name w:val="WW8Num7z6"/>
    <w:qFormat/>
    <w:rsid w:val="006B1545"/>
  </w:style>
  <w:style w:type="character" w:customStyle="1" w:styleId="WW8Num7z7">
    <w:name w:val="WW8Num7z7"/>
    <w:qFormat/>
    <w:rsid w:val="006B1545"/>
  </w:style>
  <w:style w:type="character" w:customStyle="1" w:styleId="WW8Num7z8">
    <w:name w:val="WW8Num7z8"/>
    <w:qFormat/>
    <w:rsid w:val="006B1545"/>
  </w:style>
  <w:style w:type="character" w:customStyle="1" w:styleId="WW8Num8z0">
    <w:name w:val="WW8Num8z0"/>
    <w:qFormat/>
    <w:rsid w:val="006B1545"/>
    <w:rPr>
      <w:rFonts w:ascii="Times New Roman" w:hAnsi="Times New Roman" w:cs="Times New Roman"/>
      <w:b/>
    </w:rPr>
  </w:style>
  <w:style w:type="character" w:customStyle="1" w:styleId="WW8Num8z1">
    <w:name w:val="WW8Num8z1"/>
    <w:qFormat/>
    <w:rsid w:val="006B1545"/>
  </w:style>
  <w:style w:type="character" w:customStyle="1" w:styleId="WW8Num8z2">
    <w:name w:val="WW8Num8z2"/>
    <w:qFormat/>
    <w:rsid w:val="006B1545"/>
  </w:style>
  <w:style w:type="character" w:customStyle="1" w:styleId="WW8Num8z3">
    <w:name w:val="WW8Num8z3"/>
    <w:qFormat/>
    <w:rsid w:val="006B1545"/>
  </w:style>
  <w:style w:type="character" w:customStyle="1" w:styleId="WW8Num8z4">
    <w:name w:val="WW8Num8z4"/>
    <w:qFormat/>
    <w:rsid w:val="006B1545"/>
  </w:style>
  <w:style w:type="character" w:customStyle="1" w:styleId="WW8Num8z5">
    <w:name w:val="WW8Num8z5"/>
    <w:qFormat/>
    <w:rsid w:val="006B1545"/>
  </w:style>
  <w:style w:type="character" w:customStyle="1" w:styleId="WW8Num8z6">
    <w:name w:val="WW8Num8z6"/>
    <w:qFormat/>
    <w:rsid w:val="006B1545"/>
  </w:style>
  <w:style w:type="character" w:customStyle="1" w:styleId="WW8Num8z7">
    <w:name w:val="WW8Num8z7"/>
    <w:qFormat/>
    <w:rsid w:val="006B1545"/>
  </w:style>
  <w:style w:type="character" w:customStyle="1" w:styleId="WW8Num8z8">
    <w:name w:val="WW8Num8z8"/>
    <w:qFormat/>
    <w:rsid w:val="006B1545"/>
  </w:style>
  <w:style w:type="character" w:customStyle="1" w:styleId="WW8Num9z0">
    <w:name w:val="WW8Num9z0"/>
    <w:qFormat/>
    <w:rsid w:val="006B1545"/>
    <w:rPr>
      <w:rFonts w:eastAsia="NSimSun"/>
      <w:kern w:val="2"/>
      <w:lang w:eastAsia="en-US" w:bidi="hi-IN"/>
    </w:rPr>
  </w:style>
  <w:style w:type="character" w:customStyle="1" w:styleId="WW8Num9z1">
    <w:name w:val="WW8Num9z1"/>
    <w:qFormat/>
    <w:rsid w:val="006B1545"/>
  </w:style>
  <w:style w:type="character" w:customStyle="1" w:styleId="WW8Num9z2">
    <w:name w:val="WW8Num9z2"/>
    <w:qFormat/>
    <w:rsid w:val="006B1545"/>
  </w:style>
  <w:style w:type="character" w:customStyle="1" w:styleId="WW8Num9z3">
    <w:name w:val="WW8Num9z3"/>
    <w:qFormat/>
    <w:rsid w:val="006B1545"/>
    <w:rPr>
      <w:rFonts w:eastAsia="NSimSun"/>
      <w:kern w:val="2"/>
      <w:lang w:eastAsia="zh-CN" w:bidi="hi-IN"/>
    </w:rPr>
  </w:style>
  <w:style w:type="character" w:customStyle="1" w:styleId="WW8Num9z4">
    <w:name w:val="WW8Num9z4"/>
    <w:qFormat/>
    <w:rsid w:val="006B1545"/>
  </w:style>
  <w:style w:type="character" w:customStyle="1" w:styleId="WW8Num9z5">
    <w:name w:val="WW8Num9z5"/>
    <w:qFormat/>
    <w:rsid w:val="006B1545"/>
  </w:style>
  <w:style w:type="character" w:customStyle="1" w:styleId="WW8Num9z6">
    <w:name w:val="WW8Num9z6"/>
    <w:qFormat/>
    <w:rsid w:val="006B1545"/>
  </w:style>
  <w:style w:type="character" w:customStyle="1" w:styleId="WW8Num9z7">
    <w:name w:val="WW8Num9z7"/>
    <w:qFormat/>
    <w:rsid w:val="006B1545"/>
  </w:style>
  <w:style w:type="character" w:customStyle="1" w:styleId="WW8Num9z8">
    <w:name w:val="WW8Num9z8"/>
    <w:qFormat/>
    <w:rsid w:val="006B1545"/>
  </w:style>
  <w:style w:type="character" w:customStyle="1" w:styleId="11">
    <w:name w:val="Шрифт абзацу за замовчуванням1"/>
    <w:qFormat/>
    <w:rsid w:val="006B1545"/>
  </w:style>
  <w:style w:type="character" w:styleId="a3">
    <w:name w:val="annotation reference"/>
    <w:uiPriority w:val="99"/>
    <w:qFormat/>
    <w:rsid w:val="006B1545"/>
    <w:rPr>
      <w:sz w:val="16"/>
      <w:szCs w:val="16"/>
    </w:rPr>
  </w:style>
  <w:style w:type="character" w:customStyle="1" w:styleId="a4">
    <w:name w:val="Текст примітки Знак"/>
    <w:uiPriority w:val="99"/>
    <w:qFormat/>
    <w:rsid w:val="006B1545"/>
    <w:rPr>
      <w:rFonts w:ascii="Times New Roman" w:eastAsia="Calibri" w:hAnsi="Times New Roman" w:cs="Times New Roman"/>
      <w:sz w:val="20"/>
      <w:szCs w:val="20"/>
    </w:rPr>
  </w:style>
  <w:style w:type="character" w:styleId="a5">
    <w:name w:val="Hyperlink"/>
    <w:uiPriority w:val="99"/>
    <w:qFormat/>
    <w:rsid w:val="006B1545"/>
    <w:rPr>
      <w:color w:val="0000FF"/>
      <w:u w:val="single"/>
    </w:rPr>
  </w:style>
  <w:style w:type="character" w:customStyle="1" w:styleId="a6">
    <w:name w:val="Текст у виносці Знак"/>
    <w:qFormat/>
    <w:rsid w:val="006B1545"/>
    <w:rPr>
      <w:rFonts w:ascii="Segoe UI;Calibri" w:eastAsia="Calibri" w:hAnsi="Segoe UI;Calibri" w:cs="Segoe UI;Calibri"/>
      <w:sz w:val="18"/>
      <w:szCs w:val="18"/>
    </w:rPr>
  </w:style>
  <w:style w:type="character" w:customStyle="1" w:styleId="12">
    <w:name w:val="Гіперпосилання1"/>
    <w:qFormat/>
    <w:rsid w:val="006B1545"/>
    <w:rPr>
      <w:color w:val="000080"/>
      <w:u w:val="single"/>
    </w:rPr>
  </w:style>
  <w:style w:type="character" w:customStyle="1" w:styleId="a7">
    <w:name w:val="Основний текст Знак"/>
    <w:qFormat/>
    <w:rsid w:val="006B1545"/>
    <w:rPr>
      <w:rFonts w:ascii="Times New Roman" w:eastAsia="Times New Roman" w:hAnsi="Times New Roman" w:cs="Times New Roman"/>
      <w:sz w:val="28"/>
      <w:szCs w:val="28"/>
    </w:rPr>
  </w:style>
  <w:style w:type="character" w:customStyle="1" w:styleId="a8">
    <w:name w:val="Тема примітки Знак"/>
    <w:qFormat/>
    <w:rsid w:val="006B1545"/>
    <w:rPr>
      <w:rFonts w:ascii="Times New Roman" w:eastAsia="Calibri" w:hAnsi="Times New Roman" w:cs="Times New Roman"/>
      <w:b/>
      <w:bCs/>
      <w:sz w:val="20"/>
      <w:szCs w:val="20"/>
    </w:rPr>
  </w:style>
  <w:style w:type="character" w:customStyle="1" w:styleId="a9">
    <w:name w:val="Верхній колонтитул Знак"/>
    <w:uiPriority w:val="99"/>
    <w:qFormat/>
    <w:rsid w:val="006B1545"/>
    <w:rPr>
      <w:rFonts w:ascii="Times New Roman" w:eastAsia="Calibri" w:hAnsi="Times New Roman" w:cs="Times New Roman"/>
      <w:sz w:val="24"/>
      <w:szCs w:val="24"/>
    </w:rPr>
  </w:style>
  <w:style w:type="character" w:customStyle="1" w:styleId="aa">
    <w:name w:val="Нижній колонтитул Знак"/>
    <w:qFormat/>
    <w:rsid w:val="006B1545"/>
    <w:rPr>
      <w:rFonts w:ascii="Times New Roman" w:eastAsia="Calibri" w:hAnsi="Times New Roman" w:cs="Times New Roman"/>
      <w:sz w:val="24"/>
      <w:szCs w:val="24"/>
    </w:rPr>
  </w:style>
  <w:style w:type="character" w:styleId="ab">
    <w:name w:val="FollowedHyperlink"/>
    <w:qFormat/>
    <w:rsid w:val="006B1545"/>
    <w:rPr>
      <w:color w:val="954F72"/>
      <w:u w:val="single"/>
    </w:rPr>
  </w:style>
  <w:style w:type="character" w:customStyle="1" w:styleId="rvts15">
    <w:name w:val="rvts15"/>
    <w:basedOn w:val="a0"/>
    <w:qFormat/>
    <w:rsid w:val="006B1545"/>
  </w:style>
  <w:style w:type="character" w:styleId="ac">
    <w:name w:val="Strong"/>
    <w:qFormat/>
    <w:rsid w:val="006B1545"/>
    <w:rPr>
      <w:b/>
      <w:bCs/>
    </w:rPr>
  </w:style>
  <w:style w:type="character" w:customStyle="1" w:styleId="13">
    <w:name w:val="Незакрита згадка1"/>
    <w:qFormat/>
    <w:rsid w:val="006B1545"/>
    <w:rPr>
      <w:color w:val="605E5C"/>
      <w:shd w:val="clear" w:color="auto" w:fill="E1DFDD"/>
    </w:rPr>
  </w:style>
  <w:style w:type="character" w:customStyle="1" w:styleId="rvts37">
    <w:name w:val="rvts37"/>
    <w:basedOn w:val="a0"/>
    <w:qFormat/>
    <w:rsid w:val="006B1545"/>
  </w:style>
  <w:style w:type="character" w:customStyle="1" w:styleId="rvts9">
    <w:name w:val="rvts9"/>
    <w:basedOn w:val="a0"/>
    <w:qFormat/>
    <w:rsid w:val="006B1545"/>
  </w:style>
  <w:style w:type="character" w:customStyle="1" w:styleId="rvts46">
    <w:name w:val="rvts46"/>
    <w:basedOn w:val="a0"/>
    <w:qFormat/>
    <w:rsid w:val="006B1545"/>
  </w:style>
  <w:style w:type="character" w:customStyle="1" w:styleId="ad">
    <w:name w:val="Абзац списку Знак"/>
    <w:aliases w:val="Bullets Знак,Normal bullet 2 Знак"/>
    <w:uiPriority w:val="34"/>
    <w:qFormat/>
    <w:rsid w:val="006B1545"/>
    <w:rPr>
      <w:rFonts w:ascii="Times New Roman" w:eastAsia="Calibri" w:hAnsi="Times New Roman" w:cs="Times New Roman"/>
      <w:sz w:val="24"/>
      <w:szCs w:val="24"/>
    </w:rPr>
  </w:style>
  <w:style w:type="character" w:customStyle="1" w:styleId="ae">
    <w:name w:val="Текст кінцевої виноски Знак"/>
    <w:qFormat/>
    <w:rsid w:val="006B1545"/>
    <w:rPr>
      <w:rFonts w:ascii="Times New Roman" w:eastAsia="SimSun;宋体" w:hAnsi="Times New Roman" w:cs="Times New Roman"/>
      <w:sz w:val="20"/>
      <w:szCs w:val="20"/>
    </w:rPr>
  </w:style>
  <w:style w:type="character" w:customStyle="1" w:styleId="af">
    <w:name w:val="Символи кінцевої виноски"/>
    <w:qFormat/>
    <w:rsid w:val="006B1545"/>
    <w:rPr>
      <w:vertAlign w:val="superscript"/>
    </w:rPr>
  </w:style>
  <w:style w:type="character" w:customStyle="1" w:styleId="EndnoteCharacters">
    <w:name w:val="Endnote Characters"/>
    <w:qFormat/>
    <w:rsid w:val="006B1545"/>
    <w:rPr>
      <w:vertAlign w:val="superscript"/>
    </w:rPr>
  </w:style>
  <w:style w:type="character" w:customStyle="1" w:styleId="21">
    <w:name w:val="Незакрита згадка2"/>
    <w:qFormat/>
    <w:rsid w:val="006B1545"/>
    <w:rPr>
      <w:color w:val="605E5C"/>
      <w:shd w:val="clear" w:color="auto" w:fill="E1DFDD"/>
    </w:rPr>
  </w:style>
  <w:style w:type="character" w:customStyle="1" w:styleId="st42">
    <w:name w:val="st42"/>
    <w:qFormat/>
    <w:rsid w:val="006B1545"/>
    <w:rPr>
      <w:color w:val="000000"/>
    </w:rPr>
  </w:style>
  <w:style w:type="character" w:customStyle="1" w:styleId="af0">
    <w:name w:val="Текст виноски Знак"/>
    <w:qFormat/>
    <w:rsid w:val="006B1545"/>
    <w:rPr>
      <w:rFonts w:ascii="Times New Roman" w:eastAsia="SimSun;宋体" w:hAnsi="Times New Roman" w:cs="Times New Roman"/>
      <w:sz w:val="20"/>
      <w:szCs w:val="20"/>
    </w:rPr>
  </w:style>
  <w:style w:type="character" w:customStyle="1" w:styleId="af1">
    <w:name w:val="Символи виноски"/>
    <w:qFormat/>
    <w:rsid w:val="006B1545"/>
    <w:rPr>
      <w:rFonts w:cs="Times New Roman"/>
      <w:vertAlign w:val="superscript"/>
    </w:rPr>
  </w:style>
  <w:style w:type="character" w:customStyle="1" w:styleId="FootnoteCharacters">
    <w:name w:val="Footnote Characters"/>
    <w:qFormat/>
    <w:rsid w:val="006B1545"/>
    <w:rPr>
      <w:vertAlign w:val="superscript"/>
    </w:rPr>
  </w:style>
  <w:style w:type="character" w:customStyle="1" w:styleId="ListLabel1">
    <w:name w:val="ListLabel 1"/>
    <w:qFormat/>
    <w:rsid w:val="006B1545"/>
    <w:rPr>
      <w:sz w:val="28"/>
      <w:szCs w:val="28"/>
    </w:rPr>
  </w:style>
  <w:style w:type="character" w:customStyle="1" w:styleId="ListLabel2">
    <w:name w:val="ListLabel 2"/>
    <w:qFormat/>
    <w:rsid w:val="006B1545"/>
    <w:rPr>
      <w:rFonts w:cs="Times New Roman"/>
      <w:sz w:val="28"/>
      <w:szCs w:val="28"/>
    </w:rPr>
  </w:style>
  <w:style w:type="character" w:customStyle="1" w:styleId="ListLabel3">
    <w:name w:val="ListLabel 3"/>
    <w:qFormat/>
    <w:rsid w:val="006B1545"/>
    <w:rPr>
      <w:rFonts w:cs="Times New Roman"/>
      <w:sz w:val="28"/>
      <w:szCs w:val="28"/>
    </w:rPr>
  </w:style>
  <w:style w:type="character" w:customStyle="1" w:styleId="ListLabel4">
    <w:name w:val="ListLabel 4"/>
    <w:qFormat/>
    <w:rsid w:val="006B1545"/>
    <w:rPr>
      <w:b w:val="0"/>
      <w:lang w:val="uk-UA"/>
    </w:rPr>
  </w:style>
  <w:style w:type="character" w:customStyle="1" w:styleId="ListLabel5">
    <w:name w:val="ListLabel 5"/>
    <w:qFormat/>
    <w:rsid w:val="006B1545"/>
    <w:rPr>
      <w:rFonts w:cs="Courier New"/>
    </w:rPr>
  </w:style>
  <w:style w:type="character" w:customStyle="1" w:styleId="ListLabel6">
    <w:name w:val="ListLabel 6"/>
    <w:qFormat/>
    <w:rsid w:val="006B1545"/>
    <w:rPr>
      <w:rFonts w:cs="Courier New"/>
    </w:rPr>
  </w:style>
  <w:style w:type="character" w:customStyle="1" w:styleId="ListLabel7">
    <w:name w:val="ListLabel 7"/>
    <w:qFormat/>
    <w:rsid w:val="006B1545"/>
    <w:rPr>
      <w:rFonts w:cs="Courier New"/>
    </w:rPr>
  </w:style>
  <w:style w:type="character" w:customStyle="1" w:styleId="ListLabel8">
    <w:name w:val="ListLabel 8"/>
    <w:qFormat/>
    <w:rsid w:val="006B1545"/>
    <w:rPr>
      <w:rFonts w:eastAsia="Calibri" w:cs="Times New Roman"/>
    </w:rPr>
  </w:style>
  <w:style w:type="character" w:customStyle="1" w:styleId="ListLabel9">
    <w:name w:val="ListLabel 9"/>
    <w:qFormat/>
    <w:rsid w:val="006B1545"/>
    <w:rPr>
      <w:rFonts w:cs="Courier New"/>
    </w:rPr>
  </w:style>
  <w:style w:type="character" w:customStyle="1" w:styleId="ListLabel10">
    <w:name w:val="ListLabel 10"/>
    <w:qFormat/>
    <w:rsid w:val="006B1545"/>
    <w:rPr>
      <w:rFonts w:cs="Courier New"/>
    </w:rPr>
  </w:style>
  <w:style w:type="character" w:customStyle="1" w:styleId="ListLabel11">
    <w:name w:val="ListLabel 11"/>
    <w:qFormat/>
    <w:rsid w:val="006B1545"/>
    <w:rPr>
      <w:rFonts w:cs="Courier New"/>
    </w:rPr>
  </w:style>
  <w:style w:type="character" w:customStyle="1" w:styleId="ListLabel12">
    <w:name w:val="ListLabel 12"/>
    <w:qFormat/>
    <w:rsid w:val="006B1545"/>
    <w:rPr>
      <w:color w:val="auto"/>
      <w:u w:val="none"/>
    </w:rPr>
  </w:style>
  <w:style w:type="character" w:customStyle="1" w:styleId="ListLabel13">
    <w:name w:val="ListLabel 13"/>
    <w:qFormat/>
    <w:rsid w:val="006B1545"/>
    <w:rPr>
      <w:b/>
      <w:bCs/>
      <w:color w:val="auto"/>
      <w:u w:val="none"/>
    </w:rPr>
  </w:style>
  <w:style w:type="character" w:customStyle="1" w:styleId="ListLabel14">
    <w:name w:val="ListLabel 14"/>
    <w:qFormat/>
    <w:rsid w:val="006B1545"/>
    <w:rPr>
      <w:b/>
      <w:color w:val="auto"/>
    </w:rPr>
  </w:style>
  <w:style w:type="character" w:customStyle="1" w:styleId="ListLabel15">
    <w:name w:val="ListLabel 15"/>
    <w:qFormat/>
    <w:rsid w:val="006B1545"/>
    <w:rPr>
      <w:color w:val="auto"/>
      <w:shd w:val="clear" w:color="auto" w:fill="FFFFFF"/>
    </w:rPr>
  </w:style>
  <w:style w:type="character" w:customStyle="1" w:styleId="ListLabel16">
    <w:name w:val="ListLabel 16"/>
    <w:qFormat/>
    <w:rsid w:val="006B1545"/>
    <w:rPr>
      <w:b/>
      <w:color w:val="auto"/>
      <w:u w:val="none"/>
    </w:rPr>
  </w:style>
  <w:style w:type="character" w:customStyle="1" w:styleId="ListLabel17">
    <w:name w:val="ListLabel 17"/>
    <w:qFormat/>
    <w:rsid w:val="006B1545"/>
    <w:rPr>
      <w:color w:val="auto"/>
    </w:rPr>
  </w:style>
  <w:style w:type="character" w:customStyle="1" w:styleId="ListLabel18">
    <w:name w:val="ListLabel 18"/>
    <w:qFormat/>
    <w:rsid w:val="006B1545"/>
    <w:rPr>
      <w:b/>
      <w:bCs/>
      <w:color w:val="auto"/>
      <w:vertAlign w:val="superscript"/>
    </w:rPr>
  </w:style>
  <w:style w:type="character" w:customStyle="1" w:styleId="ListLabel19">
    <w:name w:val="ListLabel 19"/>
    <w:qFormat/>
    <w:rsid w:val="006B1545"/>
    <w:rPr>
      <w:rFonts w:eastAsia="Times New Roman"/>
    </w:rPr>
  </w:style>
  <w:style w:type="character" w:customStyle="1" w:styleId="ListLabel20">
    <w:name w:val="ListLabel 20"/>
    <w:qFormat/>
    <w:rsid w:val="006B1545"/>
    <w:rPr>
      <w:rFonts w:eastAsia="Times New Roman"/>
      <w:shd w:val="clear" w:color="auto" w:fill="FFFFFF"/>
    </w:rPr>
  </w:style>
  <w:style w:type="character" w:customStyle="1" w:styleId="ListLabel21">
    <w:name w:val="ListLabel 21"/>
    <w:qFormat/>
    <w:rsid w:val="006B1545"/>
    <w:rPr>
      <w:strike/>
      <w:color w:val="auto"/>
      <w:u w:val="none"/>
    </w:rPr>
  </w:style>
  <w:style w:type="character" w:customStyle="1" w:styleId="ListLabel22">
    <w:name w:val="ListLabel 22"/>
    <w:qFormat/>
    <w:rsid w:val="006B1545"/>
    <w:rPr>
      <w:rFonts w:eastAsia="Times New Roman"/>
      <w:bCs/>
      <w:color w:val="auto"/>
    </w:rPr>
  </w:style>
  <w:style w:type="character" w:customStyle="1" w:styleId="WW-">
    <w:name w:val="WW-Символи виноски"/>
    <w:qFormat/>
    <w:rsid w:val="006B1545"/>
  </w:style>
  <w:style w:type="character" w:customStyle="1" w:styleId="WW-0">
    <w:name w:val="WW-Символи кінцевої виноски"/>
    <w:qFormat/>
    <w:rsid w:val="006B1545"/>
  </w:style>
  <w:style w:type="character" w:customStyle="1" w:styleId="ListLabel23">
    <w:name w:val="ListLabel 23"/>
    <w:qFormat/>
    <w:rsid w:val="006B1545"/>
    <w:rPr>
      <w:rFonts w:cs="Times New Roman"/>
      <w:sz w:val="28"/>
      <w:szCs w:val="28"/>
    </w:rPr>
  </w:style>
  <w:style w:type="character" w:customStyle="1" w:styleId="ListLabel24">
    <w:name w:val="ListLabel 24"/>
    <w:qFormat/>
    <w:rsid w:val="006B1545"/>
    <w:rPr>
      <w:color w:val="auto"/>
      <w:u w:val="none"/>
    </w:rPr>
  </w:style>
  <w:style w:type="character" w:customStyle="1" w:styleId="ListLabel25">
    <w:name w:val="ListLabel 25"/>
    <w:qFormat/>
    <w:rsid w:val="006B1545"/>
    <w:rPr>
      <w:color w:val="C9211E"/>
      <w:highlight w:val="white"/>
    </w:rPr>
  </w:style>
  <w:style w:type="character" w:customStyle="1" w:styleId="ListLabel26">
    <w:name w:val="ListLabel 26"/>
    <w:qFormat/>
    <w:rsid w:val="006B1545"/>
    <w:rPr>
      <w:b/>
      <w:color w:val="auto"/>
    </w:rPr>
  </w:style>
  <w:style w:type="character" w:customStyle="1" w:styleId="ListLabel27">
    <w:name w:val="ListLabel 27"/>
    <w:qFormat/>
    <w:rsid w:val="006B1545"/>
    <w:rPr>
      <w:b/>
      <w:color w:val="auto"/>
      <w:highlight w:val="white"/>
      <w:u w:val="none"/>
    </w:rPr>
  </w:style>
  <w:style w:type="character" w:customStyle="1" w:styleId="ListLabel28">
    <w:name w:val="ListLabel 28"/>
    <w:qFormat/>
    <w:rsid w:val="006B1545"/>
    <w:rPr>
      <w:b/>
      <w:color w:val="auto"/>
      <w:u w:val="none"/>
    </w:rPr>
  </w:style>
  <w:style w:type="character" w:customStyle="1" w:styleId="ListLabel29">
    <w:name w:val="ListLabel 29"/>
    <w:qFormat/>
    <w:rsid w:val="006B1545"/>
    <w:rPr>
      <w:color w:val="auto"/>
    </w:rPr>
  </w:style>
  <w:style w:type="character" w:customStyle="1" w:styleId="ListLabel30">
    <w:name w:val="ListLabel 30"/>
    <w:qFormat/>
    <w:rsid w:val="006B1545"/>
    <w:rPr>
      <w:b/>
      <w:bCs/>
      <w:color w:val="auto"/>
      <w:vertAlign w:val="superscript"/>
    </w:rPr>
  </w:style>
  <w:style w:type="character" w:customStyle="1" w:styleId="ListLabel31">
    <w:name w:val="ListLabel 31"/>
    <w:qFormat/>
    <w:rsid w:val="006B1545"/>
    <w:rPr>
      <w:rFonts w:eastAsia="Times New Roman"/>
      <w:color w:val="000000"/>
    </w:rPr>
  </w:style>
  <w:style w:type="character" w:customStyle="1" w:styleId="ListLabel32">
    <w:name w:val="ListLabel 32"/>
    <w:qFormat/>
    <w:rsid w:val="006B1545"/>
    <w:rPr>
      <w:rFonts w:eastAsia="Times New Roman"/>
      <w:color w:val="000000"/>
      <w:shd w:val="clear" w:color="auto" w:fill="FFFFFF"/>
    </w:rPr>
  </w:style>
  <w:style w:type="character" w:customStyle="1" w:styleId="ListLabel33">
    <w:name w:val="ListLabel 33"/>
    <w:qFormat/>
    <w:rsid w:val="006B1545"/>
    <w:rPr>
      <w:strike/>
      <w:color w:val="auto"/>
      <w:u w:val="none"/>
    </w:rPr>
  </w:style>
  <w:style w:type="character" w:customStyle="1" w:styleId="ListLabel34">
    <w:name w:val="ListLabel 34"/>
    <w:qFormat/>
    <w:rsid w:val="006B1545"/>
    <w:rPr>
      <w:rFonts w:eastAsia="Times New Roman"/>
      <w:bCs/>
      <w:color w:val="auto"/>
    </w:rPr>
  </w:style>
  <w:style w:type="character" w:customStyle="1" w:styleId="ListLabel35">
    <w:name w:val="ListLabel 35"/>
    <w:qFormat/>
    <w:rsid w:val="006B1545"/>
    <w:rPr>
      <w:rFonts w:cs="Times New Roman"/>
      <w:sz w:val="28"/>
      <w:szCs w:val="28"/>
    </w:rPr>
  </w:style>
  <w:style w:type="character" w:customStyle="1" w:styleId="ListLabel36">
    <w:name w:val="ListLabel 36"/>
    <w:qFormat/>
    <w:rsid w:val="006B1545"/>
    <w:rPr>
      <w:color w:val="auto"/>
      <w:u w:val="none"/>
    </w:rPr>
  </w:style>
  <w:style w:type="character" w:customStyle="1" w:styleId="ListLabel37">
    <w:name w:val="ListLabel 37"/>
    <w:qFormat/>
    <w:rsid w:val="006B1545"/>
    <w:rPr>
      <w:color w:val="C9211E"/>
      <w:highlight w:val="white"/>
    </w:rPr>
  </w:style>
  <w:style w:type="character" w:customStyle="1" w:styleId="ListLabel38">
    <w:name w:val="ListLabel 38"/>
    <w:qFormat/>
    <w:rsid w:val="006B1545"/>
    <w:rPr>
      <w:b/>
      <w:color w:val="auto"/>
    </w:rPr>
  </w:style>
  <w:style w:type="character" w:customStyle="1" w:styleId="ListLabel39">
    <w:name w:val="ListLabel 39"/>
    <w:qFormat/>
    <w:rsid w:val="006B1545"/>
    <w:rPr>
      <w:b/>
      <w:color w:val="auto"/>
      <w:highlight w:val="white"/>
      <w:u w:val="none"/>
    </w:rPr>
  </w:style>
  <w:style w:type="character" w:customStyle="1" w:styleId="ListLabel40">
    <w:name w:val="ListLabel 40"/>
    <w:qFormat/>
    <w:rsid w:val="006B1545"/>
    <w:rPr>
      <w:b/>
      <w:color w:val="auto"/>
      <w:u w:val="none"/>
    </w:rPr>
  </w:style>
  <w:style w:type="character" w:customStyle="1" w:styleId="ListLabel41">
    <w:name w:val="ListLabel 41"/>
    <w:qFormat/>
    <w:rsid w:val="006B1545"/>
    <w:rPr>
      <w:color w:val="auto"/>
    </w:rPr>
  </w:style>
  <w:style w:type="character" w:customStyle="1" w:styleId="ListLabel42">
    <w:name w:val="ListLabel 42"/>
    <w:qFormat/>
    <w:rsid w:val="006B1545"/>
    <w:rPr>
      <w:b/>
      <w:bCs/>
      <w:color w:val="auto"/>
      <w:vertAlign w:val="superscript"/>
    </w:rPr>
  </w:style>
  <w:style w:type="character" w:customStyle="1" w:styleId="ListLabel43">
    <w:name w:val="ListLabel 43"/>
    <w:qFormat/>
    <w:rsid w:val="006B1545"/>
    <w:rPr>
      <w:rFonts w:eastAsia="Times New Roman"/>
      <w:color w:val="000000"/>
    </w:rPr>
  </w:style>
  <w:style w:type="character" w:customStyle="1" w:styleId="ListLabel44">
    <w:name w:val="ListLabel 44"/>
    <w:qFormat/>
    <w:rsid w:val="006B1545"/>
    <w:rPr>
      <w:rFonts w:eastAsia="Times New Roman"/>
      <w:color w:val="000000"/>
      <w:shd w:val="clear" w:color="auto" w:fill="FFFFFF"/>
    </w:rPr>
  </w:style>
  <w:style w:type="character" w:customStyle="1" w:styleId="ListLabel45">
    <w:name w:val="ListLabel 45"/>
    <w:qFormat/>
    <w:rsid w:val="006B1545"/>
    <w:rPr>
      <w:strike/>
      <w:color w:val="auto"/>
      <w:u w:val="none"/>
    </w:rPr>
  </w:style>
  <w:style w:type="character" w:customStyle="1" w:styleId="ListLabel46">
    <w:name w:val="ListLabel 46"/>
    <w:qFormat/>
    <w:rsid w:val="006B1545"/>
    <w:rPr>
      <w:rFonts w:eastAsia="Times New Roman"/>
      <w:bCs/>
      <w:color w:val="auto"/>
    </w:rPr>
  </w:style>
  <w:style w:type="character" w:customStyle="1" w:styleId="ListLabel47">
    <w:name w:val="ListLabel 47"/>
    <w:qFormat/>
    <w:rsid w:val="006B1545"/>
    <w:rPr>
      <w:rFonts w:cs="Times New Roman"/>
      <w:sz w:val="28"/>
      <w:szCs w:val="28"/>
    </w:rPr>
  </w:style>
  <w:style w:type="character" w:customStyle="1" w:styleId="ListLabel48">
    <w:name w:val="ListLabel 48"/>
    <w:qFormat/>
    <w:rsid w:val="006B1545"/>
    <w:rPr>
      <w:color w:val="auto"/>
      <w:u w:val="none"/>
    </w:rPr>
  </w:style>
  <w:style w:type="character" w:customStyle="1" w:styleId="ListLabel49">
    <w:name w:val="ListLabel 49"/>
    <w:qFormat/>
    <w:rsid w:val="006B1545"/>
    <w:rPr>
      <w:color w:val="C9211E"/>
      <w:highlight w:val="white"/>
    </w:rPr>
  </w:style>
  <w:style w:type="character" w:customStyle="1" w:styleId="ListLabel50">
    <w:name w:val="ListLabel 50"/>
    <w:qFormat/>
    <w:rsid w:val="006B1545"/>
    <w:rPr>
      <w:b/>
      <w:color w:val="auto"/>
    </w:rPr>
  </w:style>
  <w:style w:type="character" w:customStyle="1" w:styleId="ListLabel51">
    <w:name w:val="ListLabel 51"/>
    <w:qFormat/>
    <w:rsid w:val="006B1545"/>
    <w:rPr>
      <w:b/>
      <w:color w:val="auto"/>
      <w:highlight w:val="white"/>
      <w:u w:val="none"/>
    </w:rPr>
  </w:style>
  <w:style w:type="character" w:customStyle="1" w:styleId="ListLabel52">
    <w:name w:val="ListLabel 52"/>
    <w:qFormat/>
    <w:rsid w:val="006B1545"/>
    <w:rPr>
      <w:b/>
      <w:color w:val="auto"/>
      <w:u w:val="none"/>
    </w:rPr>
  </w:style>
  <w:style w:type="character" w:customStyle="1" w:styleId="ListLabel53">
    <w:name w:val="ListLabel 53"/>
    <w:qFormat/>
    <w:rsid w:val="006B1545"/>
    <w:rPr>
      <w:color w:val="auto"/>
    </w:rPr>
  </w:style>
  <w:style w:type="character" w:customStyle="1" w:styleId="ListLabel54">
    <w:name w:val="ListLabel 54"/>
    <w:qFormat/>
    <w:rsid w:val="006B1545"/>
    <w:rPr>
      <w:b/>
      <w:bCs/>
      <w:color w:val="auto"/>
      <w:vertAlign w:val="superscript"/>
    </w:rPr>
  </w:style>
  <w:style w:type="character" w:customStyle="1" w:styleId="ListLabel55">
    <w:name w:val="ListLabel 55"/>
    <w:qFormat/>
    <w:rsid w:val="006B1545"/>
    <w:rPr>
      <w:rFonts w:eastAsia="Times New Roman"/>
      <w:color w:val="000000"/>
    </w:rPr>
  </w:style>
  <w:style w:type="character" w:customStyle="1" w:styleId="ListLabel56">
    <w:name w:val="ListLabel 56"/>
    <w:qFormat/>
    <w:rsid w:val="006B1545"/>
    <w:rPr>
      <w:rFonts w:eastAsia="Times New Roman"/>
      <w:color w:val="000000"/>
      <w:shd w:val="clear" w:color="auto" w:fill="FFFFFF"/>
    </w:rPr>
  </w:style>
  <w:style w:type="character" w:customStyle="1" w:styleId="ListLabel57">
    <w:name w:val="ListLabel 57"/>
    <w:qFormat/>
    <w:rsid w:val="006B1545"/>
    <w:rPr>
      <w:strike/>
      <w:color w:val="auto"/>
      <w:u w:val="none"/>
    </w:rPr>
  </w:style>
  <w:style w:type="character" w:customStyle="1" w:styleId="ListLabel58">
    <w:name w:val="ListLabel 58"/>
    <w:qFormat/>
    <w:rsid w:val="006B1545"/>
    <w:rPr>
      <w:rFonts w:eastAsia="Times New Roman"/>
      <w:bCs/>
      <w:color w:val="auto"/>
    </w:rPr>
  </w:style>
  <w:style w:type="character" w:customStyle="1" w:styleId="ListLabel59">
    <w:name w:val="ListLabel 59"/>
    <w:qFormat/>
    <w:rsid w:val="006B1545"/>
    <w:rPr>
      <w:rFonts w:cs="Times New Roman"/>
      <w:sz w:val="28"/>
      <w:szCs w:val="28"/>
    </w:rPr>
  </w:style>
  <w:style w:type="character" w:customStyle="1" w:styleId="ListLabel60">
    <w:name w:val="ListLabel 60"/>
    <w:qFormat/>
    <w:rsid w:val="006B1545"/>
    <w:rPr>
      <w:color w:val="auto"/>
      <w:u w:val="none"/>
    </w:rPr>
  </w:style>
  <w:style w:type="character" w:customStyle="1" w:styleId="ListLabel61">
    <w:name w:val="ListLabel 61"/>
    <w:qFormat/>
    <w:rsid w:val="006B1545"/>
    <w:rPr>
      <w:color w:val="C9211E"/>
      <w:highlight w:val="white"/>
    </w:rPr>
  </w:style>
  <w:style w:type="character" w:customStyle="1" w:styleId="ListLabel62">
    <w:name w:val="ListLabel 62"/>
    <w:qFormat/>
    <w:rsid w:val="006B1545"/>
    <w:rPr>
      <w:b/>
      <w:color w:val="auto"/>
    </w:rPr>
  </w:style>
  <w:style w:type="character" w:customStyle="1" w:styleId="ListLabel63">
    <w:name w:val="ListLabel 63"/>
    <w:qFormat/>
    <w:rsid w:val="006B1545"/>
    <w:rPr>
      <w:b/>
      <w:color w:val="auto"/>
      <w:highlight w:val="white"/>
      <w:u w:val="none"/>
    </w:rPr>
  </w:style>
  <w:style w:type="character" w:customStyle="1" w:styleId="ListLabel64">
    <w:name w:val="ListLabel 64"/>
    <w:qFormat/>
    <w:rsid w:val="006B1545"/>
    <w:rPr>
      <w:b/>
      <w:color w:val="auto"/>
      <w:u w:val="none"/>
    </w:rPr>
  </w:style>
  <w:style w:type="character" w:customStyle="1" w:styleId="ListLabel65">
    <w:name w:val="ListLabel 65"/>
    <w:qFormat/>
    <w:rsid w:val="006B1545"/>
    <w:rPr>
      <w:color w:val="auto"/>
    </w:rPr>
  </w:style>
  <w:style w:type="character" w:customStyle="1" w:styleId="ListLabel66">
    <w:name w:val="ListLabel 66"/>
    <w:qFormat/>
    <w:rsid w:val="006B1545"/>
    <w:rPr>
      <w:b/>
      <w:bCs/>
      <w:color w:val="auto"/>
      <w:vertAlign w:val="superscript"/>
    </w:rPr>
  </w:style>
  <w:style w:type="character" w:customStyle="1" w:styleId="ListLabel67">
    <w:name w:val="ListLabel 67"/>
    <w:qFormat/>
    <w:rsid w:val="006B1545"/>
    <w:rPr>
      <w:rFonts w:eastAsia="Times New Roman"/>
      <w:color w:val="000000"/>
    </w:rPr>
  </w:style>
  <w:style w:type="character" w:customStyle="1" w:styleId="ListLabel68">
    <w:name w:val="ListLabel 68"/>
    <w:qFormat/>
    <w:rsid w:val="006B1545"/>
    <w:rPr>
      <w:rFonts w:eastAsia="Times New Roman"/>
      <w:color w:val="000000"/>
      <w:shd w:val="clear" w:color="auto" w:fill="FFFFFF"/>
    </w:rPr>
  </w:style>
  <w:style w:type="character" w:customStyle="1" w:styleId="ListLabel69">
    <w:name w:val="ListLabel 69"/>
    <w:qFormat/>
    <w:rsid w:val="006B1545"/>
    <w:rPr>
      <w:strike/>
      <w:color w:val="auto"/>
      <w:u w:val="none"/>
    </w:rPr>
  </w:style>
  <w:style w:type="character" w:customStyle="1" w:styleId="ListLabel70">
    <w:name w:val="ListLabel 70"/>
    <w:qFormat/>
    <w:rsid w:val="006B1545"/>
    <w:rPr>
      <w:rFonts w:eastAsia="Times New Roman"/>
      <w:bCs/>
      <w:color w:val="auto"/>
    </w:rPr>
  </w:style>
  <w:style w:type="character" w:customStyle="1" w:styleId="ListLabel71">
    <w:name w:val="ListLabel 71"/>
    <w:qFormat/>
    <w:rsid w:val="006B1545"/>
    <w:rPr>
      <w:rFonts w:cs="Times New Roman"/>
      <w:sz w:val="28"/>
      <w:szCs w:val="28"/>
    </w:rPr>
  </w:style>
  <w:style w:type="character" w:customStyle="1" w:styleId="ListLabel72">
    <w:name w:val="ListLabel 72"/>
    <w:qFormat/>
    <w:rsid w:val="006B1545"/>
    <w:rPr>
      <w:color w:val="auto"/>
      <w:u w:val="none"/>
    </w:rPr>
  </w:style>
  <w:style w:type="character" w:customStyle="1" w:styleId="ListLabel73">
    <w:name w:val="ListLabel 73"/>
    <w:qFormat/>
    <w:rsid w:val="006B1545"/>
    <w:rPr>
      <w:color w:val="C9211E"/>
      <w:highlight w:val="white"/>
    </w:rPr>
  </w:style>
  <w:style w:type="character" w:customStyle="1" w:styleId="ListLabel74">
    <w:name w:val="ListLabel 74"/>
    <w:qFormat/>
    <w:rsid w:val="006B1545"/>
    <w:rPr>
      <w:b/>
      <w:color w:val="auto"/>
    </w:rPr>
  </w:style>
  <w:style w:type="character" w:customStyle="1" w:styleId="ListLabel75">
    <w:name w:val="ListLabel 75"/>
    <w:qFormat/>
    <w:rsid w:val="006B1545"/>
    <w:rPr>
      <w:b/>
      <w:color w:val="auto"/>
      <w:highlight w:val="white"/>
      <w:u w:val="none"/>
    </w:rPr>
  </w:style>
  <w:style w:type="character" w:customStyle="1" w:styleId="ListLabel76">
    <w:name w:val="ListLabel 76"/>
    <w:qFormat/>
    <w:rsid w:val="006B1545"/>
    <w:rPr>
      <w:b/>
      <w:color w:val="auto"/>
      <w:u w:val="none"/>
    </w:rPr>
  </w:style>
  <w:style w:type="character" w:customStyle="1" w:styleId="ListLabel77">
    <w:name w:val="ListLabel 77"/>
    <w:qFormat/>
    <w:rsid w:val="006B1545"/>
    <w:rPr>
      <w:color w:val="auto"/>
    </w:rPr>
  </w:style>
  <w:style w:type="character" w:customStyle="1" w:styleId="ListLabel78">
    <w:name w:val="ListLabel 78"/>
    <w:qFormat/>
    <w:rsid w:val="006B1545"/>
    <w:rPr>
      <w:b/>
      <w:bCs/>
      <w:color w:val="auto"/>
      <w:vertAlign w:val="superscript"/>
    </w:rPr>
  </w:style>
  <w:style w:type="character" w:customStyle="1" w:styleId="ListLabel79">
    <w:name w:val="ListLabel 79"/>
    <w:qFormat/>
    <w:rsid w:val="006B1545"/>
    <w:rPr>
      <w:rFonts w:eastAsia="Times New Roman"/>
      <w:color w:val="000000"/>
    </w:rPr>
  </w:style>
  <w:style w:type="character" w:customStyle="1" w:styleId="ListLabel80">
    <w:name w:val="ListLabel 80"/>
    <w:qFormat/>
    <w:rsid w:val="006B1545"/>
    <w:rPr>
      <w:rFonts w:eastAsia="Times New Roman"/>
      <w:color w:val="000000"/>
      <w:shd w:val="clear" w:color="auto" w:fill="FFFFFF"/>
    </w:rPr>
  </w:style>
  <w:style w:type="character" w:customStyle="1" w:styleId="ListLabel81">
    <w:name w:val="ListLabel 81"/>
    <w:qFormat/>
    <w:rsid w:val="006B1545"/>
    <w:rPr>
      <w:strike/>
      <w:color w:val="auto"/>
      <w:u w:val="none"/>
    </w:rPr>
  </w:style>
  <w:style w:type="character" w:customStyle="1" w:styleId="ListLabel82">
    <w:name w:val="ListLabel 82"/>
    <w:qFormat/>
    <w:rsid w:val="006B1545"/>
    <w:rPr>
      <w:rFonts w:eastAsia="Times New Roman"/>
      <w:bCs/>
      <w:color w:val="auto"/>
    </w:rPr>
  </w:style>
  <w:style w:type="character" w:customStyle="1" w:styleId="14">
    <w:name w:val="Текст у виносці Знак1"/>
    <w:qFormat/>
    <w:rsid w:val="006B1545"/>
    <w:rPr>
      <w:rFonts w:ascii="Segoe UI;Calibri" w:eastAsia="Calibri" w:hAnsi="Segoe UI;Calibri" w:cs="Segoe UI;Calibri"/>
      <w:sz w:val="18"/>
      <w:szCs w:val="18"/>
    </w:rPr>
  </w:style>
  <w:style w:type="character" w:customStyle="1" w:styleId="15">
    <w:name w:val="Знак примітки1"/>
    <w:qFormat/>
    <w:rsid w:val="006B1545"/>
    <w:rPr>
      <w:sz w:val="16"/>
      <w:szCs w:val="16"/>
    </w:rPr>
  </w:style>
  <w:style w:type="character" w:customStyle="1" w:styleId="16">
    <w:name w:val="Текст примітки Знак1"/>
    <w:uiPriority w:val="99"/>
    <w:qFormat/>
    <w:rsid w:val="006B1545"/>
    <w:rPr>
      <w:rFonts w:eastAsia="Calibri"/>
    </w:rPr>
  </w:style>
  <w:style w:type="character" w:customStyle="1" w:styleId="17">
    <w:name w:val="Тема примітки Знак1"/>
    <w:qFormat/>
    <w:rsid w:val="006B1545"/>
    <w:rPr>
      <w:rFonts w:eastAsia="Calibri"/>
      <w:b/>
      <w:bCs/>
    </w:rPr>
  </w:style>
  <w:style w:type="character" w:customStyle="1" w:styleId="af2">
    <w:name w:val="Прив'язка виноски"/>
    <w:rsid w:val="006B1545"/>
    <w:rPr>
      <w:vertAlign w:val="superscript"/>
    </w:rPr>
  </w:style>
  <w:style w:type="character" w:customStyle="1" w:styleId="af3">
    <w:name w:val="Прив'язка кінцевої виноски"/>
    <w:rsid w:val="006B1545"/>
    <w:rPr>
      <w:vertAlign w:val="superscript"/>
    </w:rPr>
  </w:style>
  <w:style w:type="character" w:customStyle="1" w:styleId="22">
    <w:name w:val="Текст примітки Знак2"/>
    <w:qFormat/>
    <w:rsid w:val="006B1545"/>
    <w:rPr>
      <w:rFonts w:eastAsia="Calibri"/>
      <w:lang w:eastAsia="zh-CN"/>
    </w:rPr>
  </w:style>
  <w:style w:type="character" w:customStyle="1" w:styleId="31">
    <w:name w:val="Незакрита згадка3"/>
    <w:qFormat/>
    <w:rsid w:val="006B1545"/>
    <w:rPr>
      <w:color w:val="605E5C"/>
      <w:shd w:val="clear" w:color="auto" w:fill="E1DFDD"/>
    </w:rPr>
  </w:style>
  <w:style w:type="character" w:customStyle="1" w:styleId="ListLabel83">
    <w:name w:val="ListLabel 83"/>
    <w:qFormat/>
    <w:rsid w:val="006B1545"/>
    <w:rPr>
      <w:rFonts w:cs="Times New Roman"/>
      <w:sz w:val="28"/>
      <w:szCs w:val="28"/>
    </w:rPr>
  </w:style>
  <w:style w:type="character" w:customStyle="1" w:styleId="ListLabel84">
    <w:name w:val="ListLabel 84"/>
    <w:qFormat/>
    <w:rsid w:val="006B1545"/>
    <w:rPr>
      <w:rFonts w:cs="Times New Roman"/>
      <w:b/>
      <w:strike/>
    </w:rPr>
  </w:style>
  <w:style w:type="character" w:customStyle="1" w:styleId="ListLabel85">
    <w:name w:val="ListLabel 85"/>
    <w:qFormat/>
    <w:rsid w:val="006B1545"/>
    <w:rPr>
      <w:rFonts w:cs="Times New Roman"/>
      <w:b/>
    </w:rPr>
  </w:style>
  <w:style w:type="character" w:customStyle="1" w:styleId="ListLabel86">
    <w:name w:val="ListLabel 86"/>
    <w:qFormat/>
    <w:rsid w:val="006B1545"/>
    <w:rPr>
      <w:rFonts w:eastAsia="NSimSun"/>
      <w:b/>
      <w:kern w:val="2"/>
      <w:lang w:eastAsia="en-US" w:bidi="hi-IN"/>
    </w:rPr>
  </w:style>
  <w:style w:type="character" w:customStyle="1" w:styleId="ListLabel87">
    <w:name w:val="ListLabel 87"/>
    <w:qFormat/>
    <w:rsid w:val="006B1545"/>
    <w:rPr>
      <w:rFonts w:eastAsia="NSimSun"/>
      <w:kern w:val="2"/>
      <w:lang w:eastAsia="zh-CN" w:bidi="hi-IN"/>
    </w:rPr>
  </w:style>
  <w:style w:type="character" w:customStyle="1" w:styleId="ListLabel88">
    <w:name w:val="ListLabel 88"/>
    <w:qFormat/>
    <w:rsid w:val="006B1545"/>
    <w:rPr>
      <w:rFonts w:ascii="Times New Roman" w:eastAsia="Calibri" w:hAnsi="Times New Roman" w:cs="Times New Roman"/>
      <w:b/>
      <w:bCs/>
      <w:color w:val="333333"/>
      <w:sz w:val="20"/>
      <w:szCs w:val="20"/>
      <w:lang w:val="uk-UA" w:eastAsia="zh-CN" w:bidi="ar-SA"/>
    </w:rPr>
  </w:style>
  <w:style w:type="character" w:customStyle="1" w:styleId="ListLabel89">
    <w:name w:val="ListLabel 89"/>
    <w:qFormat/>
    <w:rsid w:val="006B1545"/>
    <w:rPr>
      <w:color w:val="000000"/>
      <w:u w:val="none"/>
    </w:rPr>
  </w:style>
  <w:style w:type="character" w:customStyle="1" w:styleId="ListLabel90">
    <w:name w:val="ListLabel 90"/>
    <w:qFormat/>
    <w:rsid w:val="006B1545"/>
    <w:rPr>
      <w:color w:val="C9211E"/>
      <w:highlight w:val="white"/>
    </w:rPr>
  </w:style>
  <w:style w:type="character" w:customStyle="1" w:styleId="ListLabel91">
    <w:name w:val="ListLabel 91"/>
    <w:qFormat/>
    <w:rsid w:val="006B1545"/>
    <w:rPr>
      <w:rFonts w:ascii="Times New Roman" w:eastAsia="Times New Roman" w:hAnsi="Times New Roman" w:cs="Times New Roman"/>
      <w:color w:val="333333"/>
      <w:sz w:val="24"/>
      <w:szCs w:val="24"/>
      <w:lang w:val="uk-UA" w:eastAsia="zh-CN" w:bidi="ar-SA"/>
    </w:rPr>
  </w:style>
  <w:style w:type="character" w:customStyle="1" w:styleId="ListLabel92">
    <w:name w:val="ListLabel 92"/>
    <w:qFormat/>
    <w:rsid w:val="006B1545"/>
    <w:rPr>
      <w:b/>
      <w:color w:val="000000"/>
    </w:rPr>
  </w:style>
  <w:style w:type="character" w:customStyle="1" w:styleId="ListLabel93">
    <w:name w:val="ListLabel 93"/>
    <w:qFormat/>
    <w:rsid w:val="006B1545"/>
    <w:rPr>
      <w:b/>
      <w:color w:val="000000"/>
      <w:highlight w:val="white"/>
      <w:u w:val="none"/>
    </w:rPr>
  </w:style>
  <w:style w:type="character" w:customStyle="1" w:styleId="ListLabel94">
    <w:name w:val="ListLabel 94"/>
    <w:qFormat/>
    <w:rsid w:val="006B1545"/>
    <w:rPr>
      <w:b/>
      <w:color w:val="000000"/>
      <w:u w:val="none"/>
    </w:rPr>
  </w:style>
  <w:style w:type="character" w:customStyle="1" w:styleId="ListLabel95">
    <w:name w:val="ListLabel 95"/>
    <w:qFormat/>
    <w:rsid w:val="006B1545"/>
    <w:rPr>
      <w:color w:val="000000"/>
    </w:rPr>
  </w:style>
  <w:style w:type="character" w:customStyle="1" w:styleId="ListLabel96">
    <w:name w:val="ListLabel 96"/>
    <w:qFormat/>
    <w:rsid w:val="006B1545"/>
    <w:rPr>
      <w:b/>
      <w:bCs/>
      <w:color w:val="000000"/>
      <w:vertAlign w:val="superscript"/>
    </w:rPr>
  </w:style>
  <w:style w:type="character" w:customStyle="1" w:styleId="ListLabel97">
    <w:name w:val="ListLabel 97"/>
    <w:qFormat/>
    <w:rsid w:val="006B1545"/>
    <w:rPr>
      <w:rFonts w:eastAsia="Calibri"/>
      <w:color w:val="000000"/>
    </w:rPr>
  </w:style>
  <w:style w:type="character" w:customStyle="1" w:styleId="ListLabel98">
    <w:name w:val="ListLabel 98"/>
    <w:qFormat/>
    <w:rsid w:val="006B1545"/>
    <w:rPr>
      <w:rFonts w:eastAsia="Calibri"/>
      <w:color w:val="000000"/>
    </w:rPr>
  </w:style>
  <w:style w:type="character" w:customStyle="1" w:styleId="ListLabel99">
    <w:name w:val="ListLabel 99"/>
    <w:qFormat/>
    <w:rsid w:val="006B1545"/>
    <w:rPr>
      <w:strike/>
      <w:color w:val="000000"/>
      <w:u w:val="none"/>
    </w:rPr>
  </w:style>
  <w:style w:type="character" w:customStyle="1" w:styleId="ListLabel100">
    <w:name w:val="ListLabel 100"/>
    <w:qFormat/>
    <w:rsid w:val="006B1545"/>
    <w:rPr>
      <w:rFonts w:ascii="Times New Roman" w:eastAsia="Calibri" w:hAnsi="Times New Roman" w:cs="Times New Roman"/>
      <w:color w:val="auto"/>
      <w:sz w:val="20"/>
      <w:szCs w:val="20"/>
      <w:lang w:val="uk-UA" w:eastAsia="zh-CN" w:bidi="ar-SA"/>
    </w:rPr>
  </w:style>
  <w:style w:type="character" w:customStyle="1" w:styleId="ListLabel101">
    <w:name w:val="ListLabel 101"/>
    <w:qFormat/>
    <w:rsid w:val="006B1545"/>
    <w:rPr>
      <w:rFonts w:eastAsia="Times New Roman"/>
      <w:bCs/>
      <w:color w:val="000000"/>
    </w:rPr>
  </w:style>
  <w:style w:type="character" w:customStyle="1" w:styleId="ListLabel102">
    <w:name w:val="ListLabel 102"/>
    <w:qFormat/>
    <w:rsid w:val="006B1545"/>
    <w:rPr>
      <w:rFonts w:cs="Times New Roman"/>
      <w:sz w:val="28"/>
      <w:szCs w:val="28"/>
    </w:rPr>
  </w:style>
  <w:style w:type="character" w:customStyle="1" w:styleId="ListLabel103">
    <w:name w:val="ListLabel 103"/>
    <w:qFormat/>
    <w:rsid w:val="006B1545"/>
    <w:rPr>
      <w:rFonts w:cs="Times New Roman"/>
      <w:b/>
      <w:strike/>
    </w:rPr>
  </w:style>
  <w:style w:type="character" w:customStyle="1" w:styleId="ListLabel104">
    <w:name w:val="ListLabel 104"/>
    <w:qFormat/>
    <w:rsid w:val="006B1545"/>
    <w:rPr>
      <w:rFonts w:cs="Times New Roman"/>
      <w:b/>
    </w:rPr>
  </w:style>
  <w:style w:type="character" w:customStyle="1" w:styleId="ListLabel105">
    <w:name w:val="ListLabel 105"/>
    <w:qFormat/>
    <w:rsid w:val="006B1545"/>
    <w:rPr>
      <w:rFonts w:eastAsia="NSimSun"/>
      <w:b/>
      <w:kern w:val="2"/>
      <w:lang w:eastAsia="en-US" w:bidi="hi-IN"/>
    </w:rPr>
  </w:style>
  <w:style w:type="character" w:customStyle="1" w:styleId="ListLabel106">
    <w:name w:val="ListLabel 106"/>
    <w:qFormat/>
    <w:rsid w:val="006B1545"/>
    <w:rPr>
      <w:rFonts w:eastAsia="NSimSun"/>
      <w:kern w:val="2"/>
      <w:lang w:eastAsia="zh-CN" w:bidi="hi-IN"/>
    </w:rPr>
  </w:style>
  <w:style w:type="character" w:customStyle="1" w:styleId="ListLabel107">
    <w:name w:val="ListLabel 107"/>
    <w:qFormat/>
    <w:rsid w:val="006B1545"/>
    <w:rPr>
      <w:color w:val="000000"/>
      <w:u w:val="none"/>
    </w:rPr>
  </w:style>
  <w:style w:type="character" w:customStyle="1" w:styleId="ListLabel108">
    <w:name w:val="ListLabel 108"/>
    <w:qFormat/>
    <w:rsid w:val="006B1545"/>
    <w:rPr>
      <w:color w:val="C9211E"/>
      <w:highlight w:val="white"/>
    </w:rPr>
  </w:style>
  <w:style w:type="character" w:customStyle="1" w:styleId="ListLabel109">
    <w:name w:val="ListLabel 109"/>
    <w:qFormat/>
    <w:rsid w:val="006B1545"/>
    <w:rPr>
      <w:b/>
      <w:color w:val="000000"/>
    </w:rPr>
  </w:style>
  <w:style w:type="character" w:customStyle="1" w:styleId="ListLabel110">
    <w:name w:val="ListLabel 110"/>
    <w:qFormat/>
    <w:rsid w:val="006B1545"/>
    <w:rPr>
      <w:b/>
      <w:color w:val="000000"/>
      <w:highlight w:val="white"/>
      <w:u w:val="none"/>
    </w:rPr>
  </w:style>
  <w:style w:type="character" w:customStyle="1" w:styleId="ListLabel111">
    <w:name w:val="ListLabel 111"/>
    <w:qFormat/>
    <w:rsid w:val="006B1545"/>
    <w:rPr>
      <w:b/>
      <w:color w:val="000000"/>
      <w:u w:val="none"/>
    </w:rPr>
  </w:style>
  <w:style w:type="character" w:customStyle="1" w:styleId="ListLabel112">
    <w:name w:val="ListLabel 112"/>
    <w:qFormat/>
    <w:rsid w:val="006B1545"/>
    <w:rPr>
      <w:color w:val="000000"/>
    </w:rPr>
  </w:style>
  <w:style w:type="character" w:customStyle="1" w:styleId="ListLabel113">
    <w:name w:val="ListLabel 113"/>
    <w:qFormat/>
    <w:rsid w:val="006B1545"/>
    <w:rPr>
      <w:b/>
      <w:bCs/>
      <w:color w:val="000000"/>
      <w:vertAlign w:val="superscript"/>
    </w:rPr>
  </w:style>
  <w:style w:type="character" w:customStyle="1" w:styleId="ListLabel114">
    <w:name w:val="ListLabel 114"/>
    <w:qFormat/>
    <w:rsid w:val="006B1545"/>
    <w:rPr>
      <w:rFonts w:eastAsia="Calibri"/>
      <w:color w:val="000000"/>
    </w:rPr>
  </w:style>
  <w:style w:type="character" w:customStyle="1" w:styleId="ListLabel115">
    <w:name w:val="ListLabel 115"/>
    <w:qFormat/>
    <w:rsid w:val="006B1545"/>
    <w:rPr>
      <w:rFonts w:eastAsia="Calibri"/>
      <w:color w:val="000000"/>
    </w:rPr>
  </w:style>
  <w:style w:type="character" w:customStyle="1" w:styleId="ListLabel116">
    <w:name w:val="ListLabel 116"/>
    <w:qFormat/>
    <w:rsid w:val="006B1545"/>
    <w:rPr>
      <w:strike/>
      <w:color w:val="000000"/>
      <w:u w:val="none"/>
    </w:rPr>
  </w:style>
  <w:style w:type="character" w:customStyle="1" w:styleId="ListLabel117">
    <w:name w:val="ListLabel 117"/>
    <w:qFormat/>
    <w:rsid w:val="006B1545"/>
    <w:rPr>
      <w:rFonts w:eastAsia="Times New Roman"/>
      <w:bCs/>
      <w:color w:val="000000"/>
    </w:rPr>
  </w:style>
  <w:style w:type="character" w:customStyle="1" w:styleId="ListLabel118">
    <w:name w:val="ListLabel 118"/>
    <w:qFormat/>
    <w:rsid w:val="006B1545"/>
    <w:rPr>
      <w:rFonts w:cs="Times New Roman"/>
      <w:sz w:val="28"/>
      <w:szCs w:val="28"/>
    </w:rPr>
  </w:style>
  <w:style w:type="character" w:customStyle="1" w:styleId="ListLabel119">
    <w:name w:val="ListLabel 119"/>
    <w:qFormat/>
    <w:rsid w:val="006B1545"/>
    <w:rPr>
      <w:rFonts w:cs="Times New Roman"/>
      <w:b/>
      <w:strike/>
    </w:rPr>
  </w:style>
  <w:style w:type="character" w:customStyle="1" w:styleId="ListLabel120">
    <w:name w:val="ListLabel 120"/>
    <w:qFormat/>
    <w:rsid w:val="006B1545"/>
    <w:rPr>
      <w:rFonts w:cs="Times New Roman"/>
      <w:b/>
    </w:rPr>
  </w:style>
  <w:style w:type="character" w:customStyle="1" w:styleId="ListLabel121">
    <w:name w:val="ListLabel 121"/>
    <w:qFormat/>
    <w:rsid w:val="006B1545"/>
    <w:rPr>
      <w:rFonts w:eastAsia="NSimSun"/>
      <w:b/>
      <w:kern w:val="2"/>
      <w:lang w:eastAsia="en-US" w:bidi="hi-IN"/>
    </w:rPr>
  </w:style>
  <w:style w:type="character" w:customStyle="1" w:styleId="ListLabel122">
    <w:name w:val="ListLabel 122"/>
    <w:qFormat/>
    <w:rsid w:val="006B1545"/>
    <w:rPr>
      <w:rFonts w:eastAsia="NSimSun"/>
      <w:kern w:val="2"/>
      <w:lang w:eastAsia="zh-CN" w:bidi="hi-IN"/>
    </w:rPr>
  </w:style>
  <w:style w:type="character" w:customStyle="1" w:styleId="ListLabel123">
    <w:name w:val="ListLabel 123"/>
    <w:qFormat/>
    <w:rsid w:val="006B1545"/>
    <w:rPr>
      <w:color w:val="000000"/>
      <w:u w:val="none"/>
    </w:rPr>
  </w:style>
  <w:style w:type="character" w:customStyle="1" w:styleId="ListLabel124">
    <w:name w:val="ListLabel 124"/>
    <w:qFormat/>
    <w:rsid w:val="006B1545"/>
    <w:rPr>
      <w:color w:val="C9211E"/>
      <w:highlight w:val="white"/>
    </w:rPr>
  </w:style>
  <w:style w:type="character" w:customStyle="1" w:styleId="ListLabel125">
    <w:name w:val="ListLabel 125"/>
    <w:qFormat/>
    <w:rsid w:val="006B1545"/>
    <w:rPr>
      <w:b/>
      <w:color w:val="000000"/>
    </w:rPr>
  </w:style>
  <w:style w:type="character" w:customStyle="1" w:styleId="ListLabel126">
    <w:name w:val="ListLabel 126"/>
    <w:qFormat/>
    <w:rsid w:val="006B1545"/>
    <w:rPr>
      <w:b/>
      <w:color w:val="000000"/>
      <w:highlight w:val="white"/>
      <w:u w:val="none"/>
    </w:rPr>
  </w:style>
  <w:style w:type="character" w:customStyle="1" w:styleId="ListLabel127">
    <w:name w:val="ListLabel 127"/>
    <w:qFormat/>
    <w:rsid w:val="006B1545"/>
    <w:rPr>
      <w:b/>
      <w:color w:val="000000"/>
      <w:u w:val="none"/>
    </w:rPr>
  </w:style>
  <w:style w:type="character" w:customStyle="1" w:styleId="ListLabel128">
    <w:name w:val="ListLabel 128"/>
    <w:qFormat/>
    <w:rsid w:val="006B1545"/>
    <w:rPr>
      <w:color w:val="000000"/>
    </w:rPr>
  </w:style>
  <w:style w:type="character" w:customStyle="1" w:styleId="ListLabel129">
    <w:name w:val="ListLabel 129"/>
    <w:qFormat/>
    <w:rsid w:val="006B1545"/>
    <w:rPr>
      <w:b/>
      <w:bCs/>
      <w:color w:val="000000"/>
      <w:vertAlign w:val="superscript"/>
    </w:rPr>
  </w:style>
  <w:style w:type="character" w:customStyle="1" w:styleId="ListLabel130">
    <w:name w:val="ListLabel 130"/>
    <w:qFormat/>
    <w:rsid w:val="006B1545"/>
    <w:rPr>
      <w:rFonts w:eastAsia="Calibri"/>
      <w:color w:val="000000"/>
    </w:rPr>
  </w:style>
  <w:style w:type="character" w:customStyle="1" w:styleId="ListLabel131">
    <w:name w:val="ListLabel 131"/>
    <w:qFormat/>
    <w:rsid w:val="006B1545"/>
    <w:rPr>
      <w:rFonts w:eastAsia="Calibri"/>
      <w:color w:val="000000"/>
    </w:rPr>
  </w:style>
  <w:style w:type="character" w:customStyle="1" w:styleId="ListLabel132">
    <w:name w:val="ListLabel 132"/>
    <w:qFormat/>
    <w:rsid w:val="006B1545"/>
    <w:rPr>
      <w:strike/>
      <w:color w:val="000000"/>
      <w:u w:val="none"/>
    </w:rPr>
  </w:style>
  <w:style w:type="character" w:customStyle="1" w:styleId="ListLabel133">
    <w:name w:val="ListLabel 133"/>
    <w:qFormat/>
    <w:rsid w:val="006B1545"/>
    <w:rPr>
      <w:rFonts w:eastAsia="Times New Roman"/>
      <w:bCs/>
      <w:color w:val="000000"/>
    </w:rPr>
  </w:style>
  <w:style w:type="character" w:customStyle="1" w:styleId="ListLabel134">
    <w:name w:val="ListLabel 134"/>
    <w:qFormat/>
    <w:rsid w:val="006B1545"/>
    <w:rPr>
      <w:rFonts w:cs="Times New Roman"/>
      <w:sz w:val="28"/>
      <w:szCs w:val="28"/>
    </w:rPr>
  </w:style>
  <w:style w:type="character" w:customStyle="1" w:styleId="ListLabel135">
    <w:name w:val="ListLabel 135"/>
    <w:qFormat/>
    <w:rsid w:val="006B1545"/>
    <w:rPr>
      <w:rFonts w:cs="Times New Roman"/>
      <w:b/>
      <w:strike/>
    </w:rPr>
  </w:style>
  <w:style w:type="character" w:customStyle="1" w:styleId="ListLabel136">
    <w:name w:val="ListLabel 136"/>
    <w:qFormat/>
    <w:rsid w:val="006B1545"/>
    <w:rPr>
      <w:rFonts w:cs="Times New Roman"/>
      <w:b/>
    </w:rPr>
  </w:style>
  <w:style w:type="character" w:customStyle="1" w:styleId="ListLabel137">
    <w:name w:val="ListLabel 137"/>
    <w:qFormat/>
    <w:rsid w:val="006B1545"/>
    <w:rPr>
      <w:rFonts w:eastAsia="NSimSun"/>
      <w:b/>
      <w:kern w:val="2"/>
      <w:lang w:eastAsia="en-US" w:bidi="hi-IN"/>
    </w:rPr>
  </w:style>
  <w:style w:type="character" w:customStyle="1" w:styleId="ListLabel138">
    <w:name w:val="ListLabel 138"/>
    <w:qFormat/>
    <w:rsid w:val="006B1545"/>
    <w:rPr>
      <w:rFonts w:eastAsia="NSimSun"/>
      <w:kern w:val="2"/>
      <w:lang w:eastAsia="zh-CN" w:bidi="hi-IN"/>
    </w:rPr>
  </w:style>
  <w:style w:type="character" w:customStyle="1" w:styleId="ListLabel139">
    <w:name w:val="ListLabel 139"/>
    <w:qFormat/>
    <w:rsid w:val="006B1545"/>
    <w:rPr>
      <w:color w:val="000000"/>
      <w:u w:val="none"/>
    </w:rPr>
  </w:style>
  <w:style w:type="character" w:customStyle="1" w:styleId="ListLabel140">
    <w:name w:val="ListLabel 140"/>
    <w:qFormat/>
    <w:rsid w:val="006B1545"/>
    <w:rPr>
      <w:color w:val="C9211E"/>
      <w:highlight w:val="white"/>
    </w:rPr>
  </w:style>
  <w:style w:type="character" w:customStyle="1" w:styleId="ListLabel141">
    <w:name w:val="ListLabel 141"/>
    <w:qFormat/>
    <w:rsid w:val="006B1545"/>
    <w:rPr>
      <w:b/>
      <w:color w:val="000000"/>
    </w:rPr>
  </w:style>
  <w:style w:type="character" w:customStyle="1" w:styleId="ListLabel142">
    <w:name w:val="ListLabel 142"/>
    <w:qFormat/>
    <w:rsid w:val="006B1545"/>
    <w:rPr>
      <w:b/>
      <w:color w:val="000000"/>
      <w:highlight w:val="white"/>
      <w:u w:val="none"/>
    </w:rPr>
  </w:style>
  <w:style w:type="character" w:customStyle="1" w:styleId="ListLabel143">
    <w:name w:val="ListLabel 143"/>
    <w:qFormat/>
    <w:rsid w:val="006B1545"/>
    <w:rPr>
      <w:b/>
      <w:color w:val="000000"/>
      <w:u w:val="none"/>
    </w:rPr>
  </w:style>
  <w:style w:type="character" w:customStyle="1" w:styleId="ListLabel144">
    <w:name w:val="ListLabel 144"/>
    <w:qFormat/>
    <w:rsid w:val="006B1545"/>
    <w:rPr>
      <w:color w:val="000000"/>
    </w:rPr>
  </w:style>
  <w:style w:type="character" w:customStyle="1" w:styleId="ListLabel145">
    <w:name w:val="ListLabel 145"/>
    <w:qFormat/>
    <w:rsid w:val="006B1545"/>
    <w:rPr>
      <w:b/>
      <w:bCs/>
      <w:color w:val="000000"/>
      <w:vertAlign w:val="superscript"/>
    </w:rPr>
  </w:style>
  <w:style w:type="character" w:customStyle="1" w:styleId="ListLabel146">
    <w:name w:val="ListLabel 146"/>
    <w:qFormat/>
    <w:rsid w:val="006B1545"/>
    <w:rPr>
      <w:rFonts w:eastAsia="Calibri"/>
      <w:color w:val="000000"/>
    </w:rPr>
  </w:style>
  <w:style w:type="character" w:customStyle="1" w:styleId="ListLabel147">
    <w:name w:val="ListLabel 147"/>
    <w:qFormat/>
    <w:rsid w:val="006B1545"/>
    <w:rPr>
      <w:rFonts w:eastAsia="Calibri"/>
      <w:color w:val="000000"/>
    </w:rPr>
  </w:style>
  <w:style w:type="character" w:customStyle="1" w:styleId="ListLabel148">
    <w:name w:val="ListLabel 148"/>
    <w:qFormat/>
    <w:rsid w:val="006B1545"/>
    <w:rPr>
      <w:strike/>
      <w:color w:val="000000"/>
      <w:u w:val="none"/>
    </w:rPr>
  </w:style>
  <w:style w:type="character" w:customStyle="1" w:styleId="ListLabel149">
    <w:name w:val="ListLabel 149"/>
    <w:qFormat/>
    <w:rsid w:val="006B1545"/>
    <w:rPr>
      <w:rFonts w:eastAsia="Times New Roman"/>
      <w:bCs/>
      <w:color w:val="000000"/>
    </w:rPr>
  </w:style>
  <w:style w:type="character" w:customStyle="1" w:styleId="ListLabel150">
    <w:name w:val="ListLabel 150"/>
    <w:qFormat/>
    <w:rsid w:val="006B1545"/>
    <w:rPr>
      <w:rFonts w:cs="Times New Roman"/>
      <w:sz w:val="28"/>
      <w:szCs w:val="28"/>
    </w:rPr>
  </w:style>
  <w:style w:type="character" w:customStyle="1" w:styleId="ListLabel151">
    <w:name w:val="ListLabel 151"/>
    <w:qFormat/>
    <w:rsid w:val="006B1545"/>
    <w:rPr>
      <w:rFonts w:cs="Times New Roman"/>
      <w:b/>
      <w:strike/>
    </w:rPr>
  </w:style>
  <w:style w:type="character" w:customStyle="1" w:styleId="ListLabel152">
    <w:name w:val="ListLabel 152"/>
    <w:qFormat/>
    <w:rsid w:val="006B1545"/>
    <w:rPr>
      <w:rFonts w:cs="Times New Roman"/>
      <w:b/>
    </w:rPr>
  </w:style>
  <w:style w:type="character" w:customStyle="1" w:styleId="ListLabel153">
    <w:name w:val="ListLabel 153"/>
    <w:qFormat/>
    <w:rsid w:val="006B1545"/>
    <w:rPr>
      <w:rFonts w:eastAsia="NSimSun"/>
      <w:b/>
      <w:kern w:val="2"/>
      <w:lang w:eastAsia="en-US" w:bidi="hi-IN"/>
    </w:rPr>
  </w:style>
  <w:style w:type="character" w:customStyle="1" w:styleId="ListLabel154">
    <w:name w:val="ListLabel 154"/>
    <w:qFormat/>
    <w:rsid w:val="006B1545"/>
    <w:rPr>
      <w:rFonts w:eastAsia="NSimSun"/>
      <w:kern w:val="2"/>
      <w:lang w:eastAsia="zh-CN" w:bidi="hi-IN"/>
    </w:rPr>
  </w:style>
  <w:style w:type="character" w:customStyle="1" w:styleId="ListLabel155">
    <w:name w:val="ListLabel 155"/>
    <w:qFormat/>
    <w:rsid w:val="006B1545"/>
    <w:rPr>
      <w:color w:val="000000"/>
      <w:u w:val="none"/>
    </w:rPr>
  </w:style>
  <w:style w:type="character" w:customStyle="1" w:styleId="ListLabel156">
    <w:name w:val="ListLabel 156"/>
    <w:qFormat/>
    <w:rsid w:val="006B1545"/>
    <w:rPr>
      <w:color w:val="C9211E"/>
      <w:highlight w:val="white"/>
    </w:rPr>
  </w:style>
  <w:style w:type="character" w:customStyle="1" w:styleId="ListLabel157">
    <w:name w:val="ListLabel 157"/>
    <w:qFormat/>
    <w:rsid w:val="006B1545"/>
    <w:rPr>
      <w:b/>
      <w:color w:val="000000"/>
    </w:rPr>
  </w:style>
  <w:style w:type="character" w:customStyle="1" w:styleId="ListLabel158">
    <w:name w:val="ListLabel 158"/>
    <w:qFormat/>
    <w:rsid w:val="006B1545"/>
    <w:rPr>
      <w:b/>
      <w:color w:val="000000"/>
      <w:highlight w:val="white"/>
      <w:u w:val="none"/>
    </w:rPr>
  </w:style>
  <w:style w:type="character" w:customStyle="1" w:styleId="ListLabel159">
    <w:name w:val="ListLabel 159"/>
    <w:qFormat/>
    <w:rsid w:val="006B1545"/>
    <w:rPr>
      <w:b/>
      <w:color w:val="000000"/>
      <w:u w:val="none"/>
    </w:rPr>
  </w:style>
  <w:style w:type="character" w:customStyle="1" w:styleId="ListLabel160">
    <w:name w:val="ListLabel 160"/>
    <w:qFormat/>
    <w:rsid w:val="006B1545"/>
    <w:rPr>
      <w:color w:val="000000"/>
    </w:rPr>
  </w:style>
  <w:style w:type="character" w:customStyle="1" w:styleId="ListLabel161">
    <w:name w:val="ListLabel 161"/>
    <w:qFormat/>
    <w:rsid w:val="006B1545"/>
    <w:rPr>
      <w:b/>
      <w:bCs/>
      <w:color w:val="000000"/>
      <w:vertAlign w:val="superscript"/>
    </w:rPr>
  </w:style>
  <w:style w:type="character" w:customStyle="1" w:styleId="ListLabel162">
    <w:name w:val="ListLabel 162"/>
    <w:qFormat/>
    <w:rsid w:val="006B1545"/>
    <w:rPr>
      <w:rFonts w:eastAsia="Calibri"/>
      <w:color w:val="000000"/>
    </w:rPr>
  </w:style>
  <w:style w:type="character" w:customStyle="1" w:styleId="ListLabel163">
    <w:name w:val="ListLabel 163"/>
    <w:qFormat/>
    <w:rsid w:val="006B1545"/>
    <w:rPr>
      <w:rFonts w:eastAsia="Calibri"/>
      <w:color w:val="000000"/>
    </w:rPr>
  </w:style>
  <w:style w:type="character" w:customStyle="1" w:styleId="ListLabel164">
    <w:name w:val="ListLabel 164"/>
    <w:qFormat/>
    <w:rsid w:val="006B1545"/>
    <w:rPr>
      <w:strike/>
      <w:color w:val="000000"/>
      <w:u w:val="none"/>
    </w:rPr>
  </w:style>
  <w:style w:type="character" w:customStyle="1" w:styleId="ListLabel165">
    <w:name w:val="ListLabel 165"/>
    <w:qFormat/>
    <w:rsid w:val="006B1545"/>
    <w:rPr>
      <w:rFonts w:eastAsia="Times New Roman"/>
      <w:bCs/>
      <w:color w:val="000000"/>
    </w:rPr>
  </w:style>
  <w:style w:type="character" w:customStyle="1" w:styleId="4">
    <w:name w:val="Незакрита згадка4"/>
    <w:basedOn w:val="a0"/>
    <w:uiPriority w:val="99"/>
    <w:semiHidden/>
    <w:unhideWhenUsed/>
    <w:qFormat/>
    <w:rsid w:val="006B1545"/>
    <w:rPr>
      <w:color w:val="605E5C"/>
      <w:shd w:val="clear" w:color="auto" w:fill="E1DFDD"/>
    </w:rPr>
  </w:style>
  <w:style w:type="character" w:customStyle="1" w:styleId="ListLabel166">
    <w:name w:val="ListLabel 166"/>
    <w:qFormat/>
    <w:rsid w:val="006B1545"/>
    <w:rPr>
      <w:rFonts w:cs="Times New Roman"/>
      <w:sz w:val="28"/>
      <w:szCs w:val="28"/>
    </w:rPr>
  </w:style>
  <w:style w:type="character" w:customStyle="1" w:styleId="ListLabel167">
    <w:name w:val="ListLabel 167"/>
    <w:qFormat/>
    <w:rsid w:val="006B1545"/>
    <w:rPr>
      <w:rFonts w:cs="Times New Roman"/>
      <w:b/>
      <w:strike/>
    </w:rPr>
  </w:style>
  <w:style w:type="character" w:customStyle="1" w:styleId="ListLabel168">
    <w:name w:val="ListLabel 168"/>
    <w:qFormat/>
    <w:rsid w:val="006B1545"/>
    <w:rPr>
      <w:rFonts w:cs="Times New Roman"/>
      <w:b/>
    </w:rPr>
  </w:style>
  <w:style w:type="character" w:customStyle="1" w:styleId="ListLabel169">
    <w:name w:val="ListLabel 169"/>
    <w:qFormat/>
    <w:rsid w:val="006B1545"/>
    <w:rPr>
      <w:rFonts w:eastAsia="NSimSun"/>
      <w:b/>
      <w:kern w:val="2"/>
      <w:lang w:eastAsia="en-US" w:bidi="hi-IN"/>
    </w:rPr>
  </w:style>
  <w:style w:type="character" w:customStyle="1" w:styleId="ListLabel170">
    <w:name w:val="ListLabel 170"/>
    <w:qFormat/>
    <w:rsid w:val="006B1545"/>
    <w:rPr>
      <w:rFonts w:eastAsia="NSimSun"/>
      <w:kern w:val="2"/>
      <w:lang w:eastAsia="zh-CN" w:bidi="hi-IN"/>
    </w:rPr>
  </w:style>
  <w:style w:type="character" w:customStyle="1" w:styleId="ListLabel171">
    <w:name w:val="ListLabel 171"/>
    <w:qFormat/>
    <w:rsid w:val="006B1545"/>
    <w:rPr>
      <w:rFonts w:eastAsia="Calibri" w:cs="Times New Roman"/>
    </w:rPr>
  </w:style>
  <w:style w:type="character" w:customStyle="1" w:styleId="ListLabel172">
    <w:name w:val="ListLabel 172"/>
    <w:qFormat/>
    <w:rsid w:val="006B1545"/>
    <w:rPr>
      <w:rFonts w:cs="Courier New"/>
    </w:rPr>
  </w:style>
  <w:style w:type="character" w:customStyle="1" w:styleId="ListLabel173">
    <w:name w:val="ListLabel 173"/>
    <w:qFormat/>
    <w:rsid w:val="006B1545"/>
    <w:rPr>
      <w:rFonts w:cs="Courier New"/>
    </w:rPr>
  </w:style>
  <w:style w:type="character" w:customStyle="1" w:styleId="ListLabel174">
    <w:name w:val="ListLabel 174"/>
    <w:qFormat/>
    <w:rsid w:val="006B1545"/>
    <w:rPr>
      <w:rFonts w:cs="Courier New"/>
    </w:rPr>
  </w:style>
  <w:style w:type="character" w:customStyle="1" w:styleId="ListLabel175">
    <w:name w:val="ListLabel 175"/>
    <w:qFormat/>
    <w:rsid w:val="006B1545"/>
    <w:rPr>
      <w:strike/>
      <w:color w:val="000000" w:themeColor="text1"/>
    </w:rPr>
  </w:style>
  <w:style w:type="character" w:customStyle="1" w:styleId="ListLabel176">
    <w:name w:val="ListLabel 176"/>
    <w:qFormat/>
    <w:rsid w:val="006B1545"/>
    <w:rPr>
      <w:color w:val="006600"/>
      <w:shd w:val="clear" w:color="auto" w:fill="FFFFFF"/>
    </w:rPr>
  </w:style>
  <w:style w:type="character" w:customStyle="1" w:styleId="ListLabel177">
    <w:name w:val="ListLabel 177"/>
    <w:qFormat/>
    <w:rsid w:val="006B1545"/>
    <w:rPr>
      <w:color w:val="000000"/>
      <w:u w:val="none"/>
    </w:rPr>
  </w:style>
  <w:style w:type="character" w:customStyle="1" w:styleId="ListLabel178">
    <w:name w:val="ListLabel 178"/>
    <w:qFormat/>
    <w:rsid w:val="006B1545"/>
    <w:rPr>
      <w:color w:val="C9211E"/>
      <w:highlight w:val="white"/>
    </w:rPr>
  </w:style>
  <w:style w:type="character" w:customStyle="1" w:styleId="ListLabel179">
    <w:name w:val="ListLabel 179"/>
    <w:qFormat/>
    <w:rsid w:val="006B1545"/>
    <w:rPr>
      <w:color w:val="C9211E"/>
    </w:rPr>
  </w:style>
  <w:style w:type="character" w:customStyle="1" w:styleId="ListLabel180">
    <w:name w:val="ListLabel 180"/>
    <w:qFormat/>
    <w:rsid w:val="006B1545"/>
    <w:rPr>
      <w:b/>
      <w:color w:val="000000"/>
    </w:rPr>
  </w:style>
  <w:style w:type="character" w:customStyle="1" w:styleId="ListLabel181">
    <w:name w:val="ListLabel 181"/>
    <w:qFormat/>
    <w:rsid w:val="006B1545"/>
    <w:rPr>
      <w:b/>
      <w:color w:val="000000"/>
      <w:highlight w:val="white"/>
      <w:u w:val="none"/>
    </w:rPr>
  </w:style>
  <w:style w:type="character" w:customStyle="1" w:styleId="ListLabel182">
    <w:name w:val="ListLabel 182"/>
    <w:qFormat/>
    <w:rsid w:val="006B1545"/>
    <w:rPr>
      <w:b/>
      <w:color w:val="000000"/>
      <w:u w:val="none"/>
    </w:rPr>
  </w:style>
  <w:style w:type="character" w:customStyle="1" w:styleId="ListLabel183">
    <w:name w:val="ListLabel 183"/>
    <w:qFormat/>
    <w:rsid w:val="006B1545"/>
    <w:rPr>
      <w:color w:val="000000"/>
    </w:rPr>
  </w:style>
  <w:style w:type="character" w:customStyle="1" w:styleId="ListLabel184">
    <w:name w:val="ListLabel 184"/>
    <w:qFormat/>
    <w:rsid w:val="006B1545"/>
    <w:rPr>
      <w:b/>
      <w:bCs/>
      <w:color w:val="000000"/>
      <w:vertAlign w:val="superscript"/>
    </w:rPr>
  </w:style>
  <w:style w:type="character" w:customStyle="1" w:styleId="ListLabel185">
    <w:name w:val="ListLabel 185"/>
    <w:qFormat/>
    <w:rsid w:val="006B1545"/>
    <w:rPr>
      <w:rFonts w:eastAsia="Calibri"/>
      <w:color w:val="000000"/>
    </w:rPr>
  </w:style>
  <w:style w:type="character" w:customStyle="1" w:styleId="ListLabel186">
    <w:name w:val="ListLabel 186"/>
    <w:qFormat/>
    <w:rsid w:val="006B1545"/>
    <w:rPr>
      <w:rFonts w:eastAsia="Calibri"/>
      <w:color w:val="000000"/>
    </w:rPr>
  </w:style>
  <w:style w:type="character" w:customStyle="1" w:styleId="ListLabel187">
    <w:name w:val="ListLabel 187"/>
    <w:qFormat/>
    <w:rsid w:val="006B1545"/>
    <w:rPr>
      <w:color w:val="006600"/>
      <w:highlight w:val="white"/>
    </w:rPr>
  </w:style>
  <w:style w:type="character" w:customStyle="1" w:styleId="ListLabel188">
    <w:name w:val="ListLabel 188"/>
    <w:qFormat/>
    <w:rsid w:val="006B1545"/>
    <w:rPr>
      <w:color w:val="000099"/>
      <w:highlight w:val="white"/>
    </w:rPr>
  </w:style>
  <w:style w:type="character" w:customStyle="1" w:styleId="ListLabel189">
    <w:name w:val="ListLabel 189"/>
    <w:qFormat/>
    <w:rsid w:val="006B1545"/>
  </w:style>
  <w:style w:type="character" w:customStyle="1" w:styleId="ListLabel190">
    <w:name w:val="ListLabel 190"/>
    <w:qFormat/>
    <w:rsid w:val="006B1545"/>
    <w:rPr>
      <w:color w:val="000099"/>
    </w:rPr>
  </w:style>
  <w:style w:type="character" w:customStyle="1" w:styleId="ListLabel191">
    <w:name w:val="ListLabel 191"/>
    <w:qFormat/>
    <w:rsid w:val="006B1545"/>
    <w:rPr>
      <w:color w:val="006600"/>
    </w:rPr>
  </w:style>
  <w:style w:type="character" w:customStyle="1" w:styleId="ListLabel192">
    <w:name w:val="ListLabel 192"/>
    <w:qFormat/>
    <w:rsid w:val="006B1545"/>
    <w:rPr>
      <w:rFonts w:eastAsia="Times New Roman"/>
      <w:bCs/>
      <w:color w:val="000000"/>
    </w:rPr>
  </w:style>
  <w:style w:type="character" w:customStyle="1" w:styleId="ListLabel193">
    <w:name w:val="ListLabel 193"/>
    <w:qFormat/>
    <w:rsid w:val="006B1545"/>
    <w:rPr>
      <w:rFonts w:cs="Times New Roman"/>
      <w:sz w:val="28"/>
      <w:szCs w:val="28"/>
    </w:rPr>
  </w:style>
  <w:style w:type="character" w:customStyle="1" w:styleId="ListLabel194">
    <w:name w:val="ListLabel 194"/>
    <w:qFormat/>
    <w:rsid w:val="006B1545"/>
    <w:rPr>
      <w:rFonts w:cs="Times New Roman"/>
      <w:b/>
      <w:strike/>
    </w:rPr>
  </w:style>
  <w:style w:type="character" w:customStyle="1" w:styleId="ListLabel195">
    <w:name w:val="ListLabel 195"/>
    <w:qFormat/>
    <w:rsid w:val="006B1545"/>
    <w:rPr>
      <w:rFonts w:cs="Times New Roman"/>
      <w:b/>
    </w:rPr>
  </w:style>
  <w:style w:type="character" w:customStyle="1" w:styleId="ListLabel196">
    <w:name w:val="ListLabel 196"/>
    <w:qFormat/>
    <w:rsid w:val="006B1545"/>
    <w:rPr>
      <w:rFonts w:eastAsia="NSimSun"/>
      <w:b/>
      <w:kern w:val="2"/>
      <w:lang w:eastAsia="en-US" w:bidi="hi-IN"/>
    </w:rPr>
  </w:style>
  <w:style w:type="character" w:customStyle="1" w:styleId="ListLabel197">
    <w:name w:val="ListLabel 197"/>
    <w:qFormat/>
    <w:rsid w:val="006B1545"/>
    <w:rPr>
      <w:rFonts w:eastAsia="NSimSun"/>
      <w:kern w:val="2"/>
      <w:lang w:eastAsia="zh-CN" w:bidi="hi-IN"/>
    </w:rPr>
  </w:style>
  <w:style w:type="character" w:customStyle="1" w:styleId="ListLabel198">
    <w:name w:val="ListLabel 198"/>
    <w:qFormat/>
    <w:rsid w:val="006B1545"/>
    <w:rPr>
      <w:strike/>
      <w:color w:val="000000" w:themeColor="text1"/>
    </w:rPr>
  </w:style>
  <w:style w:type="character" w:customStyle="1" w:styleId="ListLabel199">
    <w:name w:val="ListLabel 199"/>
    <w:qFormat/>
    <w:rsid w:val="006B1545"/>
    <w:rPr>
      <w:color w:val="006600"/>
      <w:highlight w:val="white"/>
    </w:rPr>
  </w:style>
  <w:style w:type="character" w:customStyle="1" w:styleId="ListLabel200">
    <w:name w:val="ListLabel 200"/>
    <w:qFormat/>
    <w:rsid w:val="006B1545"/>
    <w:rPr>
      <w:color w:val="000000"/>
      <w:u w:val="none"/>
    </w:rPr>
  </w:style>
  <w:style w:type="character" w:customStyle="1" w:styleId="ListLabel201">
    <w:name w:val="ListLabel 201"/>
    <w:qFormat/>
    <w:rsid w:val="006B1545"/>
    <w:rPr>
      <w:color w:val="C9211E"/>
      <w:highlight w:val="white"/>
    </w:rPr>
  </w:style>
  <w:style w:type="character" w:customStyle="1" w:styleId="ListLabel202">
    <w:name w:val="ListLabel 202"/>
    <w:qFormat/>
    <w:rsid w:val="006B1545"/>
    <w:rPr>
      <w:color w:val="C9211E"/>
    </w:rPr>
  </w:style>
  <w:style w:type="character" w:customStyle="1" w:styleId="ListLabel203">
    <w:name w:val="ListLabel 203"/>
    <w:qFormat/>
    <w:rsid w:val="006B1545"/>
    <w:rPr>
      <w:b/>
      <w:color w:val="000000"/>
    </w:rPr>
  </w:style>
  <w:style w:type="character" w:customStyle="1" w:styleId="ListLabel204">
    <w:name w:val="ListLabel 204"/>
    <w:qFormat/>
    <w:rsid w:val="006B1545"/>
    <w:rPr>
      <w:b/>
      <w:color w:val="000000"/>
      <w:highlight w:val="white"/>
      <w:u w:val="none"/>
    </w:rPr>
  </w:style>
  <w:style w:type="character" w:customStyle="1" w:styleId="ListLabel205">
    <w:name w:val="ListLabel 205"/>
    <w:qFormat/>
    <w:rsid w:val="006B1545"/>
    <w:rPr>
      <w:b/>
      <w:color w:val="000000"/>
      <w:u w:val="none"/>
    </w:rPr>
  </w:style>
  <w:style w:type="character" w:customStyle="1" w:styleId="ListLabel206">
    <w:name w:val="ListLabel 206"/>
    <w:qFormat/>
    <w:rsid w:val="006B1545"/>
    <w:rPr>
      <w:color w:val="000000"/>
    </w:rPr>
  </w:style>
  <w:style w:type="character" w:customStyle="1" w:styleId="ListLabel207">
    <w:name w:val="ListLabel 207"/>
    <w:qFormat/>
    <w:rsid w:val="006B1545"/>
    <w:rPr>
      <w:b/>
      <w:bCs/>
      <w:color w:val="000000"/>
      <w:vertAlign w:val="superscript"/>
    </w:rPr>
  </w:style>
  <w:style w:type="character" w:customStyle="1" w:styleId="ListLabel208">
    <w:name w:val="ListLabel 208"/>
    <w:qFormat/>
    <w:rsid w:val="006B1545"/>
    <w:rPr>
      <w:rFonts w:eastAsia="Calibri"/>
      <w:color w:val="000000"/>
    </w:rPr>
  </w:style>
  <w:style w:type="character" w:customStyle="1" w:styleId="ListLabel209">
    <w:name w:val="ListLabel 209"/>
    <w:qFormat/>
    <w:rsid w:val="006B1545"/>
    <w:rPr>
      <w:rFonts w:eastAsia="Calibri"/>
      <w:color w:val="000000"/>
    </w:rPr>
  </w:style>
  <w:style w:type="character" w:customStyle="1" w:styleId="ListLabel210">
    <w:name w:val="ListLabel 210"/>
    <w:qFormat/>
    <w:rsid w:val="006B1545"/>
    <w:rPr>
      <w:rFonts w:eastAsia="Times New Roman"/>
      <w:bCs/>
      <w:color w:val="000000"/>
    </w:rPr>
  </w:style>
  <w:style w:type="character" w:customStyle="1" w:styleId="5">
    <w:name w:val="Незакрита згадка5"/>
    <w:basedOn w:val="a0"/>
    <w:qFormat/>
    <w:rsid w:val="006B1545"/>
    <w:rPr>
      <w:color w:val="605E5C"/>
      <w:highlight w:val="lightGray"/>
    </w:rPr>
  </w:style>
  <w:style w:type="character" w:customStyle="1" w:styleId="WW8Num10z8">
    <w:name w:val="WW8Num10z8"/>
    <w:qFormat/>
    <w:rsid w:val="006B1545"/>
  </w:style>
  <w:style w:type="character" w:customStyle="1" w:styleId="WW8Num10z7">
    <w:name w:val="WW8Num10z7"/>
    <w:qFormat/>
    <w:rsid w:val="006B1545"/>
  </w:style>
  <w:style w:type="character" w:customStyle="1" w:styleId="WW8Num10z6">
    <w:name w:val="WW8Num10z6"/>
    <w:qFormat/>
    <w:rsid w:val="006B1545"/>
  </w:style>
  <w:style w:type="character" w:customStyle="1" w:styleId="WW8Num10z5">
    <w:name w:val="WW8Num10z5"/>
    <w:qFormat/>
    <w:rsid w:val="006B1545"/>
  </w:style>
  <w:style w:type="character" w:customStyle="1" w:styleId="WW8Num10z4">
    <w:name w:val="WW8Num10z4"/>
    <w:qFormat/>
    <w:rsid w:val="006B1545"/>
  </w:style>
  <w:style w:type="character" w:customStyle="1" w:styleId="WW8Num10z3">
    <w:name w:val="WW8Num10z3"/>
    <w:qFormat/>
    <w:rsid w:val="006B1545"/>
    <w:rPr>
      <w:rFonts w:eastAsia="NSimSun"/>
      <w:kern w:val="2"/>
      <w:lang w:eastAsia="zh-CN" w:bidi="hi-IN"/>
    </w:rPr>
  </w:style>
  <w:style w:type="character" w:customStyle="1" w:styleId="WW8Num10z2">
    <w:name w:val="WW8Num10z2"/>
    <w:qFormat/>
    <w:rsid w:val="006B1545"/>
  </w:style>
  <w:style w:type="character" w:customStyle="1" w:styleId="WW8Num10z1">
    <w:name w:val="WW8Num10z1"/>
    <w:qFormat/>
    <w:rsid w:val="006B1545"/>
  </w:style>
  <w:style w:type="character" w:customStyle="1" w:styleId="WW8Num10z0">
    <w:name w:val="WW8Num10z0"/>
    <w:qFormat/>
    <w:rsid w:val="006B1545"/>
    <w:rPr>
      <w:rFonts w:eastAsia="NSimSun"/>
      <w:b/>
      <w:kern w:val="2"/>
      <w:lang w:eastAsia="en-US" w:bidi="hi-IN"/>
    </w:rPr>
  </w:style>
  <w:style w:type="character" w:customStyle="1" w:styleId="ListLabel211">
    <w:name w:val="ListLabel 211"/>
    <w:qFormat/>
    <w:rsid w:val="006B1545"/>
    <w:rPr>
      <w:rFonts w:cs="Times New Roman"/>
      <w:sz w:val="28"/>
      <w:szCs w:val="28"/>
    </w:rPr>
  </w:style>
  <w:style w:type="character" w:customStyle="1" w:styleId="ListLabel212">
    <w:name w:val="ListLabel 212"/>
    <w:qFormat/>
    <w:rsid w:val="006B1545"/>
    <w:rPr>
      <w:rFonts w:cs="Times New Roman"/>
      <w:b/>
      <w:strike/>
    </w:rPr>
  </w:style>
  <w:style w:type="character" w:customStyle="1" w:styleId="ListLabel213">
    <w:name w:val="ListLabel 213"/>
    <w:qFormat/>
    <w:rsid w:val="006B1545"/>
    <w:rPr>
      <w:rFonts w:cs="Times New Roman"/>
      <w:b/>
    </w:rPr>
  </w:style>
  <w:style w:type="character" w:customStyle="1" w:styleId="ListLabel214">
    <w:name w:val="ListLabel 214"/>
    <w:qFormat/>
    <w:rsid w:val="006B1545"/>
    <w:rPr>
      <w:rFonts w:eastAsia="NSimSun"/>
      <w:b/>
      <w:kern w:val="2"/>
      <w:lang w:eastAsia="en-US" w:bidi="hi-IN"/>
    </w:rPr>
  </w:style>
  <w:style w:type="character" w:customStyle="1" w:styleId="ListLabel215">
    <w:name w:val="ListLabel 215"/>
    <w:qFormat/>
    <w:rsid w:val="006B1545"/>
    <w:rPr>
      <w:rFonts w:eastAsia="NSimSun"/>
      <w:kern w:val="2"/>
      <w:lang w:eastAsia="zh-CN" w:bidi="hi-IN"/>
    </w:rPr>
  </w:style>
  <w:style w:type="character" w:customStyle="1" w:styleId="ListLabel216">
    <w:name w:val="ListLabel 216"/>
    <w:qFormat/>
    <w:rsid w:val="006B1545"/>
    <w:rPr>
      <w:strike/>
      <w:color w:val="000000" w:themeColor="text1"/>
    </w:rPr>
  </w:style>
  <w:style w:type="character" w:customStyle="1" w:styleId="ListLabel217">
    <w:name w:val="ListLabel 217"/>
    <w:qFormat/>
    <w:rsid w:val="006B1545"/>
    <w:rPr>
      <w:color w:val="006600"/>
      <w:highlight w:val="white"/>
    </w:rPr>
  </w:style>
  <w:style w:type="character" w:customStyle="1" w:styleId="ListLabel218">
    <w:name w:val="ListLabel 218"/>
    <w:qFormat/>
    <w:rsid w:val="006B1545"/>
    <w:rPr>
      <w:color w:val="000000"/>
      <w:u w:val="none"/>
    </w:rPr>
  </w:style>
  <w:style w:type="character" w:customStyle="1" w:styleId="ListLabel219">
    <w:name w:val="ListLabel 219"/>
    <w:qFormat/>
    <w:rsid w:val="006B1545"/>
    <w:rPr>
      <w:color w:val="C9211E"/>
      <w:highlight w:val="white"/>
    </w:rPr>
  </w:style>
  <w:style w:type="character" w:customStyle="1" w:styleId="ListLabel220">
    <w:name w:val="ListLabel 220"/>
    <w:qFormat/>
    <w:rsid w:val="006B1545"/>
    <w:rPr>
      <w:color w:val="C9211E"/>
    </w:rPr>
  </w:style>
  <w:style w:type="character" w:customStyle="1" w:styleId="ListLabel221">
    <w:name w:val="ListLabel 221"/>
    <w:qFormat/>
    <w:rsid w:val="006B1545"/>
    <w:rPr>
      <w:b/>
      <w:color w:val="000000"/>
    </w:rPr>
  </w:style>
  <w:style w:type="character" w:customStyle="1" w:styleId="ListLabel222">
    <w:name w:val="ListLabel 222"/>
    <w:qFormat/>
    <w:rsid w:val="006B1545"/>
    <w:rPr>
      <w:b/>
      <w:color w:val="000000"/>
      <w:highlight w:val="white"/>
      <w:u w:val="none"/>
    </w:rPr>
  </w:style>
  <w:style w:type="character" w:customStyle="1" w:styleId="ListLabel223">
    <w:name w:val="ListLabel 223"/>
    <w:qFormat/>
    <w:rsid w:val="006B1545"/>
    <w:rPr>
      <w:b/>
      <w:color w:val="000000"/>
      <w:u w:val="none"/>
    </w:rPr>
  </w:style>
  <w:style w:type="character" w:customStyle="1" w:styleId="ListLabel224">
    <w:name w:val="ListLabel 224"/>
    <w:qFormat/>
    <w:rsid w:val="006B1545"/>
    <w:rPr>
      <w:color w:val="000000"/>
    </w:rPr>
  </w:style>
  <w:style w:type="character" w:customStyle="1" w:styleId="ListLabel225">
    <w:name w:val="ListLabel 225"/>
    <w:qFormat/>
    <w:rsid w:val="006B1545"/>
    <w:rPr>
      <w:b/>
      <w:bCs/>
      <w:color w:val="000000"/>
      <w:vertAlign w:val="superscript"/>
    </w:rPr>
  </w:style>
  <w:style w:type="character" w:customStyle="1" w:styleId="ListLabel226">
    <w:name w:val="ListLabel 226"/>
    <w:qFormat/>
    <w:rsid w:val="006B1545"/>
    <w:rPr>
      <w:rFonts w:eastAsia="Calibri"/>
      <w:color w:val="000000"/>
    </w:rPr>
  </w:style>
  <w:style w:type="character" w:customStyle="1" w:styleId="ListLabel227">
    <w:name w:val="ListLabel 227"/>
    <w:qFormat/>
    <w:rsid w:val="006B1545"/>
    <w:rPr>
      <w:rFonts w:eastAsia="Calibri"/>
      <w:color w:val="000000"/>
    </w:rPr>
  </w:style>
  <w:style w:type="character" w:customStyle="1" w:styleId="ListLabel228">
    <w:name w:val="ListLabel 228"/>
    <w:qFormat/>
    <w:rsid w:val="006B1545"/>
    <w:rPr>
      <w:rFonts w:eastAsia="Times New Roman"/>
      <w:bCs/>
      <w:color w:val="000000"/>
    </w:rPr>
  </w:style>
  <w:style w:type="character" w:customStyle="1" w:styleId="ListLabel229">
    <w:name w:val="ListLabel 229"/>
    <w:qFormat/>
    <w:rsid w:val="006B1545"/>
    <w:rPr>
      <w:rFonts w:cs="Times New Roman"/>
      <w:sz w:val="28"/>
      <w:szCs w:val="28"/>
    </w:rPr>
  </w:style>
  <w:style w:type="character" w:customStyle="1" w:styleId="ListLabel230">
    <w:name w:val="ListLabel 230"/>
    <w:qFormat/>
    <w:rsid w:val="006B1545"/>
    <w:rPr>
      <w:rFonts w:cs="Times New Roman"/>
      <w:b/>
      <w:strike/>
    </w:rPr>
  </w:style>
  <w:style w:type="character" w:customStyle="1" w:styleId="ListLabel231">
    <w:name w:val="ListLabel 231"/>
    <w:qFormat/>
    <w:rsid w:val="006B1545"/>
    <w:rPr>
      <w:rFonts w:cs="Times New Roman"/>
      <w:b/>
    </w:rPr>
  </w:style>
  <w:style w:type="character" w:customStyle="1" w:styleId="ListLabel232">
    <w:name w:val="ListLabel 232"/>
    <w:qFormat/>
    <w:rsid w:val="006B1545"/>
    <w:rPr>
      <w:rFonts w:eastAsia="NSimSun"/>
      <w:b/>
      <w:kern w:val="2"/>
      <w:lang w:eastAsia="en-US" w:bidi="hi-IN"/>
    </w:rPr>
  </w:style>
  <w:style w:type="character" w:customStyle="1" w:styleId="ListLabel233">
    <w:name w:val="ListLabel 233"/>
    <w:qFormat/>
    <w:rsid w:val="006B1545"/>
    <w:rPr>
      <w:rFonts w:eastAsia="NSimSun"/>
      <w:kern w:val="2"/>
      <w:lang w:eastAsia="zh-CN" w:bidi="hi-IN"/>
    </w:rPr>
  </w:style>
  <w:style w:type="character" w:customStyle="1" w:styleId="ListLabel234">
    <w:name w:val="ListLabel 234"/>
    <w:qFormat/>
    <w:rsid w:val="006B1545"/>
    <w:rPr>
      <w:strike/>
      <w:color w:val="000000" w:themeColor="text1"/>
    </w:rPr>
  </w:style>
  <w:style w:type="character" w:customStyle="1" w:styleId="ListLabel235">
    <w:name w:val="ListLabel 235"/>
    <w:qFormat/>
    <w:rsid w:val="006B1545"/>
    <w:rPr>
      <w:color w:val="006600"/>
      <w:highlight w:val="white"/>
    </w:rPr>
  </w:style>
  <w:style w:type="character" w:customStyle="1" w:styleId="ListLabel236">
    <w:name w:val="ListLabel 236"/>
    <w:qFormat/>
    <w:rsid w:val="006B1545"/>
    <w:rPr>
      <w:color w:val="000000"/>
      <w:u w:val="none"/>
    </w:rPr>
  </w:style>
  <w:style w:type="character" w:customStyle="1" w:styleId="ListLabel237">
    <w:name w:val="ListLabel 237"/>
    <w:qFormat/>
    <w:rsid w:val="006B1545"/>
    <w:rPr>
      <w:color w:val="C9211E"/>
      <w:highlight w:val="white"/>
    </w:rPr>
  </w:style>
  <w:style w:type="character" w:customStyle="1" w:styleId="ListLabel238">
    <w:name w:val="ListLabel 238"/>
    <w:qFormat/>
    <w:rsid w:val="006B1545"/>
    <w:rPr>
      <w:color w:val="C9211E"/>
    </w:rPr>
  </w:style>
  <w:style w:type="character" w:customStyle="1" w:styleId="ListLabel239">
    <w:name w:val="ListLabel 239"/>
    <w:qFormat/>
    <w:rsid w:val="006B1545"/>
    <w:rPr>
      <w:b/>
      <w:color w:val="000000"/>
    </w:rPr>
  </w:style>
  <w:style w:type="character" w:customStyle="1" w:styleId="ListLabel240">
    <w:name w:val="ListLabel 240"/>
    <w:qFormat/>
    <w:rsid w:val="006B1545"/>
    <w:rPr>
      <w:b/>
      <w:color w:val="000000"/>
      <w:highlight w:val="white"/>
      <w:u w:val="none"/>
    </w:rPr>
  </w:style>
  <w:style w:type="character" w:customStyle="1" w:styleId="ListLabel241">
    <w:name w:val="ListLabel 241"/>
    <w:qFormat/>
    <w:rsid w:val="006B1545"/>
    <w:rPr>
      <w:b/>
      <w:color w:val="000000"/>
      <w:u w:val="none"/>
    </w:rPr>
  </w:style>
  <w:style w:type="character" w:customStyle="1" w:styleId="ListLabel242">
    <w:name w:val="ListLabel 242"/>
    <w:qFormat/>
    <w:rsid w:val="006B1545"/>
    <w:rPr>
      <w:color w:val="000000"/>
    </w:rPr>
  </w:style>
  <w:style w:type="character" w:customStyle="1" w:styleId="ListLabel243">
    <w:name w:val="ListLabel 243"/>
    <w:qFormat/>
    <w:rsid w:val="006B1545"/>
    <w:rPr>
      <w:b/>
      <w:bCs/>
      <w:color w:val="000000"/>
      <w:vertAlign w:val="superscript"/>
    </w:rPr>
  </w:style>
  <w:style w:type="character" w:customStyle="1" w:styleId="ListLabel244">
    <w:name w:val="ListLabel 244"/>
    <w:qFormat/>
    <w:rsid w:val="006B1545"/>
    <w:rPr>
      <w:rFonts w:eastAsia="Calibri"/>
      <w:color w:val="000000"/>
    </w:rPr>
  </w:style>
  <w:style w:type="character" w:customStyle="1" w:styleId="ListLabel245">
    <w:name w:val="ListLabel 245"/>
    <w:qFormat/>
    <w:rsid w:val="006B1545"/>
    <w:rPr>
      <w:rFonts w:eastAsia="Calibri"/>
      <w:color w:val="000000"/>
    </w:rPr>
  </w:style>
  <w:style w:type="character" w:customStyle="1" w:styleId="ListLabel246">
    <w:name w:val="ListLabel 246"/>
    <w:qFormat/>
    <w:rsid w:val="006B1545"/>
    <w:rPr>
      <w:rFonts w:eastAsia="Times New Roman"/>
      <w:bCs/>
      <w:color w:val="000000"/>
    </w:rPr>
  </w:style>
  <w:style w:type="character" w:customStyle="1" w:styleId="ListLabel247">
    <w:name w:val="ListLabel 247"/>
    <w:qFormat/>
    <w:rsid w:val="006B1545"/>
    <w:rPr>
      <w:rFonts w:cs="Times New Roman"/>
      <w:sz w:val="28"/>
      <w:szCs w:val="28"/>
    </w:rPr>
  </w:style>
  <w:style w:type="character" w:customStyle="1" w:styleId="ListLabel248">
    <w:name w:val="ListLabel 248"/>
    <w:qFormat/>
    <w:rsid w:val="006B1545"/>
    <w:rPr>
      <w:rFonts w:cs="Times New Roman"/>
      <w:b/>
      <w:strike/>
    </w:rPr>
  </w:style>
  <w:style w:type="character" w:customStyle="1" w:styleId="ListLabel249">
    <w:name w:val="ListLabel 249"/>
    <w:qFormat/>
    <w:rsid w:val="006B1545"/>
    <w:rPr>
      <w:rFonts w:cs="Times New Roman"/>
      <w:b/>
    </w:rPr>
  </w:style>
  <w:style w:type="character" w:customStyle="1" w:styleId="ListLabel250">
    <w:name w:val="ListLabel 250"/>
    <w:qFormat/>
    <w:rsid w:val="006B1545"/>
    <w:rPr>
      <w:rFonts w:eastAsia="NSimSun"/>
      <w:b/>
      <w:kern w:val="2"/>
      <w:lang w:eastAsia="en-US" w:bidi="hi-IN"/>
    </w:rPr>
  </w:style>
  <w:style w:type="character" w:customStyle="1" w:styleId="ListLabel251">
    <w:name w:val="ListLabel 251"/>
    <w:qFormat/>
    <w:rsid w:val="006B1545"/>
    <w:rPr>
      <w:rFonts w:eastAsia="NSimSun"/>
      <w:kern w:val="2"/>
      <w:lang w:eastAsia="zh-CN" w:bidi="hi-IN"/>
    </w:rPr>
  </w:style>
  <w:style w:type="character" w:customStyle="1" w:styleId="ListLabel252">
    <w:name w:val="ListLabel 252"/>
    <w:qFormat/>
    <w:rsid w:val="006B1545"/>
    <w:rPr>
      <w:strike/>
      <w:color w:val="000000" w:themeColor="text1"/>
    </w:rPr>
  </w:style>
  <w:style w:type="character" w:customStyle="1" w:styleId="ListLabel253">
    <w:name w:val="ListLabel 253"/>
    <w:qFormat/>
    <w:rsid w:val="006B1545"/>
    <w:rPr>
      <w:color w:val="006600"/>
      <w:highlight w:val="white"/>
    </w:rPr>
  </w:style>
  <w:style w:type="character" w:customStyle="1" w:styleId="ListLabel254">
    <w:name w:val="ListLabel 254"/>
    <w:qFormat/>
    <w:rsid w:val="006B1545"/>
    <w:rPr>
      <w:color w:val="000000"/>
      <w:u w:val="none"/>
    </w:rPr>
  </w:style>
  <w:style w:type="character" w:customStyle="1" w:styleId="ListLabel255">
    <w:name w:val="ListLabel 255"/>
    <w:qFormat/>
    <w:rsid w:val="006B1545"/>
    <w:rPr>
      <w:color w:val="C9211E"/>
      <w:highlight w:val="white"/>
    </w:rPr>
  </w:style>
  <w:style w:type="character" w:customStyle="1" w:styleId="ListLabel256">
    <w:name w:val="ListLabel 256"/>
    <w:qFormat/>
    <w:rsid w:val="006B1545"/>
    <w:rPr>
      <w:color w:val="C9211E"/>
    </w:rPr>
  </w:style>
  <w:style w:type="character" w:customStyle="1" w:styleId="ListLabel257">
    <w:name w:val="ListLabel 257"/>
    <w:qFormat/>
    <w:rsid w:val="006B1545"/>
    <w:rPr>
      <w:b/>
      <w:color w:val="000000"/>
    </w:rPr>
  </w:style>
  <w:style w:type="character" w:customStyle="1" w:styleId="ListLabel258">
    <w:name w:val="ListLabel 258"/>
    <w:qFormat/>
    <w:rsid w:val="006B1545"/>
    <w:rPr>
      <w:b/>
      <w:color w:val="000000"/>
      <w:highlight w:val="white"/>
      <w:u w:val="none"/>
    </w:rPr>
  </w:style>
  <w:style w:type="character" w:customStyle="1" w:styleId="ListLabel259">
    <w:name w:val="ListLabel 259"/>
    <w:qFormat/>
    <w:rsid w:val="006B1545"/>
    <w:rPr>
      <w:b/>
      <w:color w:val="000000"/>
      <w:u w:val="none"/>
    </w:rPr>
  </w:style>
  <w:style w:type="character" w:customStyle="1" w:styleId="ListLabel260">
    <w:name w:val="ListLabel 260"/>
    <w:qFormat/>
    <w:rsid w:val="006B1545"/>
    <w:rPr>
      <w:color w:val="000000"/>
    </w:rPr>
  </w:style>
  <w:style w:type="character" w:customStyle="1" w:styleId="ListLabel261">
    <w:name w:val="ListLabel 261"/>
    <w:qFormat/>
    <w:rsid w:val="006B1545"/>
    <w:rPr>
      <w:b/>
      <w:bCs/>
      <w:color w:val="000000"/>
      <w:vertAlign w:val="superscript"/>
    </w:rPr>
  </w:style>
  <w:style w:type="character" w:customStyle="1" w:styleId="ListLabel262">
    <w:name w:val="ListLabel 262"/>
    <w:qFormat/>
    <w:rsid w:val="006B1545"/>
    <w:rPr>
      <w:rFonts w:eastAsia="Calibri"/>
      <w:color w:val="000000"/>
    </w:rPr>
  </w:style>
  <w:style w:type="character" w:customStyle="1" w:styleId="ListLabel263">
    <w:name w:val="ListLabel 263"/>
    <w:qFormat/>
    <w:rsid w:val="006B1545"/>
    <w:rPr>
      <w:rFonts w:eastAsia="Calibri"/>
      <w:color w:val="000000"/>
    </w:rPr>
  </w:style>
  <w:style w:type="character" w:customStyle="1" w:styleId="ListLabel264">
    <w:name w:val="ListLabel 264"/>
    <w:qFormat/>
    <w:rsid w:val="006B1545"/>
    <w:rPr>
      <w:rFonts w:eastAsia="Times New Roman"/>
      <w:bCs/>
      <w:color w:val="000000"/>
    </w:rPr>
  </w:style>
  <w:style w:type="character" w:customStyle="1" w:styleId="rvts11">
    <w:name w:val="rvts11"/>
    <w:basedOn w:val="a0"/>
    <w:qFormat/>
    <w:rsid w:val="006B1545"/>
  </w:style>
  <w:style w:type="character" w:customStyle="1" w:styleId="ListLabel265">
    <w:name w:val="ListLabel 265"/>
    <w:qFormat/>
    <w:rsid w:val="006B1545"/>
    <w:rPr>
      <w:rFonts w:cs="Times New Roman"/>
      <w:sz w:val="28"/>
      <w:szCs w:val="28"/>
    </w:rPr>
  </w:style>
  <w:style w:type="character" w:customStyle="1" w:styleId="ListLabel266">
    <w:name w:val="ListLabel 266"/>
    <w:qFormat/>
    <w:rsid w:val="006B1545"/>
    <w:rPr>
      <w:rFonts w:ascii="Times New Roman" w:hAnsi="Times New Roman" w:cs="Times New Roman"/>
      <w:b/>
      <w:strike/>
    </w:rPr>
  </w:style>
  <w:style w:type="character" w:customStyle="1" w:styleId="ListLabel267">
    <w:name w:val="ListLabel 267"/>
    <w:qFormat/>
    <w:rsid w:val="006B1545"/>
    <w:rPr>
      <w:rFonts w:ascii="Times New Roman" w:hAnsi="Times New Roman" w:cs="Times New Roman"/>
      <w:b/>
    </w:rPr>
  </w:style>
  <w:style w:type="character" w:customStyle="1" w:styleId="ListLabel268">
    <w:name w:val="ListLabel 268"/>
    <w:qFormat/>
    <w:rsid w:val="006B1545"/>
    <w:rPr>
      <w:rFonts w:eastAsia="NSimSun"/>
      <w:b/>
      <w:kern w:val="2"/>
      <w:lang w:eastAsia="en-US" w:bidi="hi-IN"/>
    </w:rPr>
  </w:style>
  <w:style w:type="character" w:customStyle="1" w:styleId="ListLabel269">
    <w:name w:val="ListLabel 269"/>
    <w:qFormat/>
    <w:rsid w:val="006B1545"/>
    <w:rPr>
      <w:rFonts w:eastAsia="NSimSun"/>
      <w:kern w:val="2"/>
      <w:lang w:eastAsia="zh-CN" w:bidi="hi-IN"/>
    </w:rPr>
  </w:style>
  <w:style w:type="character" w:customStyle="1" w:styleId="ListLabel270">
    <w:name w:val="ListLabel 270"/>
    <w:qFormat/>
    <w:rsid w:val="006B1545"/>
    <w:rPr>
      <w:strike/>
      <w:color w:val="auto"/>
    </w:rPr>
  </w:style>
  <w:style w:type="character" w:customStyle="1" w:styleId="ListLabel271">
    <w:name w:val="ListLabel 271"/>
    <w:qFormat/>
    <w:rsid w:val="006B1545"/>
    <w:rPr>
      <w:strike/>
      <w:color w:val="auto"/>
      <w:highlight w:val="white"/>
    </w:rPr>
  </w:style>
  <w:style w:type="character" w:customStyle="1" w:styleId="ListLabel272">
    <w:name w:val="ListLabel 272"/>
    <w:qFormat/>
    <w:rsid w:val="006B1545"/>
    <w:rPr>
      <w:color w:val="auto"/>
      <w:u w:val="none"/>
    </w:rPr>
  </w:style>
  <w:style w:type="character" w:customStyle="1" w:styleId="ListLabel273">
    <w:name w:val="ListLabel 273"/>
    <w:qFormat/>
    <w:rsid w:val="006B1545"/>
    <w:rPr>
      <w:color w:val="auto"/>
      <w:highlight w:val="white"/>
    </w:rPr>
  </w:style>
  <w:style w:type="character" w:customStyle="1" w:styleId="ListLabel274">
    <w:name w:val="ListLabel 274"/>
    <w:qFormat/>
    <w:rsid w:val="006B1545"/>
    <w:rPr>
      <w:color w:val="auto"/>
    </w:rPr>
  </w:style>
  <w:style w:type="character" w:customStyle="1" w:styleId="ListLabel275">
    <w:name w:val="ListLabel 275"/>
    <w:qFormat/>
    <w:rsid w:val="006B1545"/>
    <w:rPr>
      <w:b/>
      <w:color w:val="auto"/>
    </w:rPr>
  </w:style>
  <w:style w:type="character" w:customStyle="1" w:styleId="ListLabel276">
    <w:name w:val="ListLabel 276"/>
    <w:qFormat/>
    <w:rsid w:val="006B1545"/>
    <w:rPr>
      <w:b/>
      <w:color w:val="auto"/>
      <w:highlight w:val="white"/>
      <w:u w:val="none"/>
    </w:rPr>
  </w:style>
  <w:style w:type="character" w:customStyle="1" w:styleId="ListLabel277">
    <w:name w:val="ListLabel 277"/>
    <w:qFormat/>
    <w:rsid w:val="006B1545"/>
    <w:rPr>
      <w:b/>
      <w:color w:val="auto"/>
      <w:u w:val="none"/>
    </w:rPr>
  </w:style>
  <w:style w:type="character" w:customStyle="1" w:styleId="ListLabel278">
    <w:name w:val="ListLabel 278"/>
    <w:qFormat/>
    <w:rsid w:val="006B1545"/>
    <w:rPr>
      <w:b/>
      <w:bCs/>
      <w:color w:val="auto"/>
      <w:vertAlign w:val="superscript"/>
    </w:rPr>
  </w:style>
  <w:style w:type="character" w:customStyle="1" w:styleId="ListLabel279">
    <w:name w:val="ListLabel 279"/>
    <w:qFormat/>
    <w:rsid w:val="006B1545"/>
    <w:rPr>
      <w:rFonts w:eastAsia="Calibri"/>
    </w:rPr>
  </w:style>
  <w:style w:type="character" w:customStyle="1" w:styleId="ListLabel280">
    <w:name w:val="ListLabel 280"/>
    <w:qFormat/>
    <w:rsid w:val="006B1545"/>
    <w:rPr>
      <w:rFonts w:eastAsia="Calibri"/>
    </w:rPr>
  </w:style>
  <w:style w:type="character" w:customStyle="1" w:styleId="ListLabel281">
    <w:name w:val="ListLabel 281"/>
    <w:qFormat/>
    <w:rsid w:val="006B1545"/>
    <w:rPr>
      <w:rFonts w:eastAsia="Times New Roman"/>
      <w:bCs/>
      <w:color w:val="auto"/>
    </w:rPr>
  </w:style>
  <w:style w:type="character" w:customStyle="1" w:styleId="ListLabel282">
    <w:name w:val="ListLabel 282"/>
    <w:qFormat/>
    <w:rsid w:val="006B1545"/>
    <w:rPr>
      <w:rFonts w:cs="Times New Roman"/>
      <w:sz w:val="28"/>
      <w:szCs w:val="28"/>
    </w:rPr>
  </w:style>
  <w:style w:type="character" w:customStyle="1" w:styleId="ListLabel283">
    <w:name w:val="ListLabel 283"/>
    <w:qFormat/>
    <w:rsid w:val="006B1545"/>
    <w:rPr>
      <w:rFonts w:ascii="Times New Roman" w:hAnsi="Times New Roman" w:cs="Times New Roman"/>
      <w:b/>
      <w:strike/>
    </w:rPr>
  </w:style>
  <w:style w:type="character" w:customStyle="1" w:styleId="ListLabel284">
    <w:name w:val="ListLabel 284"/>
    <w:qFormat/>
    <w:rsid w:val="006B1545"/>
    <w:rPr>
      <w:rFonts w:ascii="Times New Roman" w:hAnsi="Times New Roman" w:cs="Times New Roman"/>
      <w:b/>
    </w:rPr>
  </w:style>
  <w:style w:type="character" w:customStyle="1" w:styleId="ListLabel285">
    <w:name w:val="ListLabel 285"/>
    <w:qFormat/>
    <w:rsid w:val="006B1545"/>
    <w:rPr>
      <w:rFonts w:eastAsia="NSimSun"/>
      <w:b/>
      <w:kern w:val="2"/>
      <w:lang w:eastAsia="en-US" w:bidi="hi-IN"/>
    </w:rPr>
  </w:style>
  <w:style w:type="character" w:customStyle="1" w:styleId="ListLabel286">
    <w:name w:val="ListLabel 286"/>
    <w:qFormat/>
    <w:rsid w:val="006B1545"/>
    <w:rPr>
      <w:rFonts w:eastAsia="NSimSun"/>
      <w:kern w:val="2"/>
      <w:lang w:eastAsia="zh-CN" w:bidi="hi-IN"/>
    </w:rPr>
  </w:style>
  <w:style w:type="character" w:customStyle="1" w:styleId="ListLabel287">
    <w:name w:val="ListLabel 287"/>
    <w:qFormat/>
    <w:rsid w:val="006B1545"/>
    <w:rPr>
      <w:strike/>
      <w:color w:val="auto"/>
    </w:rPr>
  </w:style>
  <w:style w:type="character" w:customStyle="1" w:styleId="ListLabel288">
    <w:name w:val="ListLabel 288"/>
    <w:qFormat/>
    <w:rsid w:val="006B1545"/>
    <w:rPr>
      <w:color w:val="006600"/>
      <w:highlight w:val="white"/>
    </w:rPr>
  </w:style>
  <w:style w:type="character" w:customStyle="1" w:styleId="ListLabel289">
    <w:name w:val="ListLabel 289"/>
    <w:qFormat/>
    <w:rsid w:val="006B1545"/>
    <w:rPr>
      <w:strike/>
      <w:color w:val="auto"/>
      <w:highlight w:val="white"/>
    </w:rPr>
  </w:style>
  <w:style w:type="character" w:customStyle="1" w:styleId="ListLabel290">
    <w:name w:val="ListLabel 290"/>
    <w:qFormat/>
    <w:rsid w:val="006B1545"/>
    <w:rPr>
      <w:color w:val="006600"/>
      <w:shd w:val="clear" w:color="auto" w:fill="FFFFFF"/>
    </w:rPr>
  </w:style>
  <w:style w:type="character" w:customStyle="1" w:styleId="ListLabel291">
    <w:name w:val="ListLabel 291"/>
    <w:qFormat/>
    <w:rsid w:val="006B1545"/>
    <w:rPr>
      <w:color w:val="006600"/>
      <w:shd w:val="clear" w:color="auto" w:fill="FFFFFF"/>
    </w:rPr>
  </w:style>
  <w:style w:type="character" w:customStyle="1" w:styleId="ListLabel292">
    <w:name w:val="ListLabel 292"/>
    <w:qFormat/>
    <w:rsid w:val="006B1545"/>
    <w:rPr>
      <w:color w:val="auto"/>
      <w:u w:val="none"/>
    </w:rPr>
  </w:style>
  <w:style w:type="character" w:customStyle="1" w:styleId="ListLabel293">
    <w:name w:val="ListLabel 293"/>
    <w:qFormat/>
    <w:rsid w:val="006B1545"/>
    <w:rPr>
      <w:color w:val="auto"/>
      <w:highlight w:val="white"/>
    </w:rPr>
  </w:style>
  <w:style w:type="character" w:customStyle="1" w:styleId="ListLabel294">
    <w:name w:val="ListLabel 294"/>
    <w:qFormat/>
    <w:rsid w:val="006B1545"/>
    <w:rPr>
      <w:color w:val="auto"/>
    </w:rPr>
  </w:style>
  <w:style w:type="character" w:customStyle="1" w:styleId="ListLabel295">
    <w:name w:val="ListLabel 295"/>
    <w:qFormat/>
    <w:rsid w:val="006B1545"/>
    <w:rPr>
      <w:b/>
      <w:color w:val="auto"/>
    </w:rPr>
  </w:style>
  <w:style w:type="character" w:customStyle="1" w:styleId="ListLabel296">
    <w:name w:val="ListLabel 296"/>
    <w:qFormat/>
    <w:rsid w:val="006B1545"/>
    <w:rPr>
      <w:b/>
      <w:color w:val="auto"/>
      <w:highlight w:val="white"/>
      <w:u w:val="none"/>
    </w:rPr>
  </w:style>
  <w:style w:type="character" w:customStyle="1" w:styleId="ListLabel297">
    <w:name w:val="ListLabel 297"/>
    <w:qFormat/>
    <w:rsid w:val="006B1545"/>
    <w:rPr>
      <w:b/>
      <w:color w:val="auto"/>
      <w:u w:val="none"/>
    </w:rPr>
  </w:style>
  <w:style w:type="character" w:customStyle="1" w:styleId="ListLabel298">
    <w:name w:val="ListLabel 298"/>
    <w:qFormat/>
    <w:rsid w:val="006B1545"/>
    <w:rPr>
      <w:b/>
      <w:bCs/>
      <w:color w:val="auto"/>
      <w:vertAlign w:val="superscript"/>
    </w:rPr>
  </w:style>
  <w:style w:type="character" w:customStyle="1" w:styleId="ListLabel299">
    <w:name w:val="ListLabel 299"/>
    <w:qFormat/>
    <w:rsid w:val="006B1545"/>
    <w:rPr>
      <w:rFonts w:eastAsia="Calibri"/>
    </w:rPr>
  </w:style>
  <w:style w:type="character" w:customStyle="1" w:styleId="ListLabel300">
    <w:name w:val="ListLabel 300"/>
    <w:qFormat/>
    <w:rsid w:val="006B1545"/>
    <w:rPr>
      <w:rFonts w:eastAsia="Calibri"/>
    </w:rPr>
  </w:style>
  <w:style w:type="character" w:customStyle="1" w:styleId="ListLabel301">
    <w:name w:val="ListLabel 301"/>
    <w:qFormat/>
    <w:rsid w:val="006B1545"/>
    <w:rPr>
      <w:b/>
      <w:bCs/>
      <w:lang w:eastAsia="uk-UA"/>
    </w:rPr>
  </w:style>
  <w:style w:type="character" w:customStyle="1" w:styleId="ListLabel302">
    <w:name w:val="ListLabel 302"/>
    <w:qFormat/>
    <w:rsid w:val="006B1545"/>
    <w:rPr>
      <w:rFonts w:eastAsia="Times New Roman"/>
      <w:color w:val="000099"/>
      <w:u w:val="single"/>
      <w:lang w:eastAsia="uk-UA"/>
    </w:rPr>
  </w:style>
  <w:style w:type="character" w:customStyle="1" w:styleId="ListLabel303">
    <w:name w:val="ListLabel 303"/>
    <w:qFormat/>
    <w:rsid w:val="006B1545"/>
    <w:rPr>
      <w:rFonts w:eastAsia="Times New Roman"/>
      <w:bCs/>
      <w:color w:val="auto"/>
    </w:rPr>
  </w:style>
  <w:style w:type="character" w:customStyle="1" w:styleId="ListLabel304">
    <w:name w:val="ListLabel 304"/>
    <w:qFormat/>
    <w:rsid w:val="006B1545"/>
    <w:rPr>
      <w:rFonts w:cs="Times New Roman"/>
      <w:sz w:val="28"/>
      <w:szCs w:val="28"/>
    </w:rPr>
  </w:style>
  <w:style w:type="character" w:customStyle="1" w:styleId="ListLabel305">
    <w:name w:val="ListLabel 305"/>
    <w:qFormat/>
    <w:rsid w:val="006B1545"/>
    <w:rPr>
      <w:rFonts w:ascii="Times New Roman" w:hAnsi="Times New Roman" w:cs="Times New Roman"/>
      <w:b/>
      <w:strike/>
    </w:rPr>
  </w:style>
  <w:style w:type="character" w:customStyle="1" w:styleId="ListLabel306">
    <w:name w:val="ListLabel 306"/>
    <w:qFormat/>
    <w:rsid w:val="006B1545"/>
    <w:rPr>
      <w:rFonts w:ascii="Times New Roman" w:hAnsi="Times New Roman" w:cs="Times New Roman"/>
      <w:b/>
    </w:rPr>
  </w:style>
  <w:style w:type="character" w:customStyle="1" w:styleId="ListLabel307">
    <w:name w:val="ListLabel 307"/>
    <w:qFormat/>
    <w:rsid w:val="006B1545"/>
    <w:rPr>
      <w:rFonts w:eastAsia="NSimSun"/>
      <w:b/>
      <w:kern w:val="2"/>
      <w:lang w:eastAsia="en-US" w:bidi="hi-IN"/>
    </w:rPr>
  </w:style>
  <w:style w:type="character" w:customStyle="1" w:styleId="ListLabel308">
    <w:name w:val="ListLabel 308"/>
    <w:qFormat/>
    <w:rsid w:val="006B1545"/>
    <w:rPr>
      <w:rFonts w:eastAsia="NSimSun"/>
      <w:kern w:val="2"/>
      <w:lang w:eastAsia="zh-CN" w:bidi="hi-IN"/>
    </w:rPr>
  </w:style>
  <w:style w:type="character" w:customStyle="1" w:styleId="ListLabel309">
    <w:name w:val="ListLabel 309"/>
    <w:qFormat/>
    <w:rsid w:val="006B1545"/>
    <w:rPr>
      <w:strike/>
      <w:color w:val="auto"/>
    </w:rPr>
  </w:style>
  <w:style w:type="character" w:customStyle="1" w:styleId="ListLabel310">
    <w:name w:val="ListLabel 310"/>
    <w:qFormat/>
    <w:rsid w:val="006B1545"/>
    <w:rPr>
      <w:strike/>
      <w:color w:val="auto"/>
      <w:highlight w:val="white"/>
    </w:rPr>
  </w:style>
  <w:style w:type="character" w:customStyle="1" w:styleId="ListLabel311">
    <w:name w:val="ListLabel 311"/>
    <w:qFormat/>
    <w:rsid w:val="006B1545"/>
    <w:rPr>
      <w:color w:val="006600"/>
      <w:highlight w:val="white"/>
    </w:rPr>
  </w:style>
  <w:style w:type="character" w:customStyle="1" w:styleId="ListLabel312">
    <w:name w:val="ListLabel 312"/>
    <w:qFormat/>
    <w:rsid w:val="006B1545"/>
    <w:rPr>
      <w:b/>
      <w:strike/>
      <w:color w:val="006600"/>
      <w:highlight w:val="white"/>
    </w:rPr>
  </w:style>
  <w:style w:type="character" w:customStyle="1" w:styleId="ListLabel313">
    <w:name w:val="ListLabel 313"/>
    <w:qFormat/>
    <w:rsid w:val="006B1545"/>
    <w:rPr>
      <w:color w:val="auto"/>
      <w:u w:val="none"/>
    </w:rPr>
  </w:style>
  <w:style w:type="character" w:customStyle="1" w:styleId="ListLabel314">
    <w:name w:val="ListLabel 314"/>
    <w:qFormat/>
    <w:rsid w:val="006B1545"/>
    <w:rPr>
      <w:color w:val="auto"/>
      <w:highlight w:val="white"/>
    </w:rPr>
  </w:style>
  <w:style w:type="character" w:customStyle="1" w:styleId="ListLabel315">
    <w:name w:val="ListLabel 315"/>
    <w:qFormat/>
    <w:rsid w:val="006B1545"/>
    <w:rPr>
      <w:color w:val="auto"/>
    </w:rPr>
  </w:style>
  <w:style w:type="character" w:customStyle="1" w:styleId="ListLabel316">
    <w:name w:val="ListLabel 316"/>
    <w:qFormat/>
    <w:rsid w:val="006B1545"/>
    <w:rPr>
      <w:b/>
      <w:color w:val="auto"/>
    </w:rPr>
  </w:style>
  <w:style w:type="character" w:customStyle="1" w:styleId="ListLabel317">
    <w:name w:val="ListLabel 317"/>
    <w:qFormat/>
    <w:rsid w:val="006B1545"/>
    <w:rPr>
      <w:b/>
      <w:color w:val="auto"/>
      <w:highlight w:val="white"/>
      <w:u w:val="none"/>
    </w:rPr>
  </w:style>
  <w:style w:type="character" w:customStyle="1" w:styleId="ListLabel318">
    <w:name w:val="ListLabel 318"/>
    <w:qFormat/>
    <w:rsid w:val="006B1545"/>
    <w:rPr>
      <w:b/>
      <w:color w:val="auto"/>
      <w:u w:val="none"/>
    </w:rPr>
  </w:style>
  <w:style w:type="character" w:customStyle="1" w:styleId="ListLabel319">
    <w:name w:val="ListLabel 319"/>
    <w:qFormat/>
    <w:rsid w:val="006B1545"/>
    <w:rPr>
      <w:b/>
      <w:bCs/>
      <w:color w:val="auto"/>
      <w:vertAlign w:val="superscript"/>
    </w:rPr>
  </w:style>
  <w:style w:type="character" w:customStyle="1" w:styleId="ListLabel320">
    <w:name w:val="ListLabel 320"/>
    <w:qFormat/>
    <w:rsid w:val="006B1545"/>
    <w:rPr>
      <w:rFonts w:eastAsia="Calibri"/>
    </w:rPr>
  </w:style>
  <w:style w:type="character" w:customStyle="1" w:styleId="ListLabel321">
    <w:name w:val="ListLabel 321"/>
    <w:qFormat/>
    <w:rsid w:val="006B1545"/>
    <w:rPr>
      <w:rFonts w:eastAsia="Calibri"/>
    </w:rPr>
  </w:style>
  <w:style w:type="character" w:customStyle="1" w:styleId="ListLabel322">
    <w:name w:val="ListLabel 322"/>
    <w:qFormat/>
    <w:rsid w:val="006B1545"/>
    <w:rPr>
      <w:rFonts w:eastAsia="Times New Roman"/>
      <w:bCs/>
      <w:color w:val="auto"/>
    </w:rPr>
  </w:style>
  <w:style w:type="paragraph" w:customStyle="1" w:styleId="18">
    <w:name w:val="Заголовок1"/>
    <w:basedOn w:val="a"/>
    <w:next w:val="af4"/>
    <w:qFormat/>
    <w:rsid w:val="006B1545"/>
    <w:pPr>
      <w:keepNext/>
      <w:spacing w:before="240" w:after="120"/>
    </w:pPr>
    <w:rPr>
      <w:rFonts w:ascii="Liberation Sans;Arial" w:eastAsia="Microsoft YaHei" w:hAnsi="Liberation Sans;Arial" w:cs="Arial Unicode MS;Yu Gothic"/>
      <w:sz w:val="28"/>
      <w:szCs w:val="28"/>
    </w:rPr>
  </w:style>
  <w:style w:type="paragraph" w:styleId="af4">
    <w:name w:val="Body Text"/>
    <w:basedOn w:val="a"/>
    <w:link w:val="19"/>
    <w:rsid w:val="006B1545"/>
    <w:pPr>
      <w:widowControl w:val="0"/>
    </w:pPr>
    <w:rPr>
      <w:rFonts w:eastAsia="Times New Roman"/>
      <w:sz w:val="28"/>
      <w:szCs w:val="28"/>
    </w:rPr>
  </w:style>
  <w:style w:type="character" w:customStyle="1" w:styleId="19">
    <w:name w:val="Основний текст Знак1"/>
    <w:basedOn w:val="a0"/>
    <w:link w:val="af4"/>
    <w:rsid w:val="006B1545"/>
    <w:rPr>
      <w:rFonts w:ascii="Times New Roman" w:eastAsia="Times New Roman" w:hAnsi="Times New Roman" w:cs="Times New Roman"/>
      <w:sz w:val="28"/>
      <w:szCs w:val="28"/>
      <w:lang w:eastAsia="zh-CN"/>
    </w:rPr>
  </w:style>
  <w:style w:type="paragraph" w:styleId="af5">
    <w:name w:val="List"/>
    <w:basedOn w:val="af4"/>
    <w:rsid w:val="006B1545"/>
    <w:rPr>
      <w:rFonts w:cs="Arial Unicode MS;Yu Gothic"/>
    </w:rPr>
  </w:style>
  <w:style w:type="paragraph" w:styleId="af6">
    <w:name w:val="caption"/>
    <w:basedOn w:val="a"/>
    <w:qFormat/>
    <w:rsid w:val="006B1545"/>
    <w:pPr>
      <w:suppressLineNumbers/>
      <w:spacing w:before="120" w:after="120"/>
    </w:pPr>
    <w:rPr>
      <w:rFonts w:cs="Arial Unicode MS;Yu Gothic"/>
      <w:i/>
      <w:iCs/>
    </w:rPr>
  </w:style>
  <w:style w:type="paragraph" w:customStyle="1" w:styleId="af7">
    <w:name w:val="Покажчик"/>
    <w:basedOn w:val="a"/>
    <w:qFormat/>
    <w:rsid w:val="006B1545"/>
    <w:pPr>
      <w:suppressLineNumbers/>
    </w:pPr>
    <w:rPr>
      <w:rFonts w:cs="Arial Unicode MS;Yu Gothic"/>
    </w:rPr>
  </w:style>
  <w:style w:type="paragraph" w:customStyle="1" w:styleId="1a">
    <w:name w:val="Назва об'єкта1"/>
    <w:basedOn w:val="a"/>
    <w:qFormat/>
    <w:rsid w:val="006B1545"/>
    <w:pPr>
      <w:suppressLineNumbers/>
      <w:spacing w:before="120" w:after="120"/>
    </w:pPr>
    <w:rPr>
      <w:rFonts w:cs="Arial Unicode MS;Yu Gothic"/>
      <w:i/>
      <w:iCs/>
    </w:rPr>
  </w:style>
  <w:style w:type="paragraph" w:styleId="af8">
    <w:name w:val="Normal (Web)"/>
    <w:basedOn w:val="a"/>
    <w:uiPriority w:val="99"/>
    <w:qFormat/>
    <w:rsid w:val="006B1545"/>
    <w:pPr>
      <w:spacing w:before="280" w:after="280"/>
    </w:pPr>
    <w:rPr>
      <w:rFonts w:eastAsia="Times New Roman"/>
    </w:rPr>
  </w:style>
  <w:style w:type="paragraph" w:styleId="af9">
    <w:name w:val="List Paragraph"/>
    <w:aliases w:val="Bullets,Normal bullet 2,Heading Bullet,Number normal,Number Normal,text bullet,List Numbers,Elenco Normale,List Paragraph - sub title,Абзац списку1"/>
    <w:basedOn w:val="a"/>
    <w:uiPriority w:val="34"/>
    <w:qFormat/>
    <w:rsid w:val="006B1545"/>
    <w:pPr>
      <w:ind w:left="720"/>
      <w:contextualSpacing/>
    </w:pPr>
  </w:style>
  <w:style w:type="paragraph" w:customStyle="1" w:styleId="rvps2">
    <w:name w:val="rvps2"/>
    <w:basedOn w:val="a"/>
    <w:qFormat/>
    <w:rsid w:val="006B1545"/>
    <w:pPr>
      <w:spacing w:before="280" w:after="280"/>
    </w:pPr>
    <w:rPr>
      <w:rFonts w:eastAsia="Times New Roman"/>
    </w:rPr>
  </w:style>
  <w:style w:type="paragraph" w:styleId="afa">
    <w:name w:val="annotation text"/>
    <w:basedOn w:val="a"/>
    <w:link w:val="32"/>
    <w:uiPriority w:val="99"/>
    <w:qFormat/>
    <w:rsid w:val="006B1545"/>
    <w:rPr>
      <w:sz w:val="20"/>
      <w:szCs w:val="20"/>
    </w:rPr>
  </w:style>
  <w:style w:type="character" w:customStyle="1" w:styleId="32">
    <w:name w:val="Текст примітки Знак3"/>
    <w:basedOn w:val="a0"/>
    <w:link w:val="afa"/>
    <w:uiPriority w:val="99"/>
    <w:rsid w:val="006B1545"/>
    <w:rPr>
      <w:rFonts w:ascii="Times New Roman" w:eastAsia="Calibri" w:hAnsi="Times New Roman" w:cs="Times New Roman"/>
      <w:sz w:val="20"/>
      <w:szCs w:val="20"/>
      <w:lang w:eastAsia="zh-CN"/>
    </w:rPr>
  </w:style>
  <w:style w:type="paragraph" w:customStyle="1" w:styleId="Default">
    <w:name w:val="Default"/>
    <w:qFormat/>
    <w:rsid w:val="006B1545"/>
    <w:pPr>
      <w:suppressAutoHyphens/>
      <w:spacing w:after="0" w:line="240" w:lineRule="auto"/>
    </w:pPr>
    <w:rPr>
      <w:rFonts w:ascii="Times New Roman" w:eastAsia="Calibri" w:hAnsi="Times New Roman" w:cs="Times New Roman"/>
      <w:color w:val="000000"/>
      <w:sz w:val="24"/>
      <w:szCs w:val="24"/>
      <w:lang w:eastAsia="zh-CN"/>
    </w:rPr>
  </w:style>
  <w:style w:type="paragraph" w:styleId="afb">
    <w:name w:val="Balloon Text"/>
    <w:basedOn w:val="a"/>
    <w:link w:val="23"/>
    <w:qFormat/>
    <w:rsid w:val="006B1545"/>
    <w:rPr>
      <w:rFonts w:ascii="Segoe UI;Calibri" w:hAnsi="Segoe UI;Calibri" w:cs="Segoe UI;Calibri"/>
      <w:sz w:val="18"/>
      <w:szCs w:val="18"/>
    </w:rPr>
  </w:style>
  <w:style w:type="character" w:customStyle="1" w:styleId="23">
    <w:name w:val="Текст у виносці Знак2"/>
    <w:basedOn w:val="a0"/>
    <w:link w:val="afb"/>
    <w:rsid w:val="006B1545"/>
    <w:rPr>
      <w:rFonts w:ascii="Segoe UI;Calibri" w:eastAsia="Calibri" w:hAnsi="Segoe UI;Calibri" w:cs="Segoe UI;Calibri"/>
      <w:sz w:val="18"/>
      <w:szCs w:val="18"/>
      <w:lang w:eastAsia="zh-CN"/>
    </w:rPr>
  </w:style>
  <w:style w:type="paragraph" w:styleId="afc">
    <w:name w:val="annotation subject"/>
    <w:basedOn w:val="1b"/>
    <w:next w:val="1b"/>
    <w:link w:val="24"/>
    <w:qFormat/>
    <w:rsid w:val="006B1545"/>
    <w:rPr>
      <w:b/>
      <w:bCs/>
    </w:rPr>
  </w:style>
  <w:style w:type="character" w:customStyle="1" w:styleId="24">
    <w:name w:val="Тема примітки Знак2"/>
    <w:basedOn w:val="32"/>
    <w:link w:val="afc"/>
    <w:rsid w:val="006B1545"/>
    <w:rPr>
      <w:rFonts w:ascii="Times New Roman" w:eastAsia="Calibri" w:hAnsi="Times New Roman" w:cs="Times New Roman"/>
      <w:b/>
      <w:bCs/>
      <w:sz w:val="20"/>
      <w:szCs w:val="20"/>
      <w:lang w:eastAsia="zh-CN"/>
    </w:rPr>
  </w:style>
  <w:style w:type="paragraph" w:styleId="afd">
    <w:name w:val="header"/>
    <w:basedOn w:val="a"/>
    <w:link w:val="1c"/>
    <w:uiPriority w:val="99"/>
    <w:rsid w:val="006B1545"/>
    <w:pPr>
      <w:tabs>
        <w:tab w:val="center" w:pos="4819"/>
        <w:tab w:val="right" w:pos="9639"/>
      </w:tabs>
    </w:pPr>
  </w:style>
  <w:style w:type="character" w:customStyle="1" w:styleId="1c">
    <w:name w:val="Верхній колонтитул Знак1"/>
    <w:basedOn w:val="a0"/>
    <w:link w:val="afd"/>
    <w:rsid w:val="006B1545"/>
    <w:rPr>
      <w:rFonts w:ascii="Times New Roman" w:eastAsia="Calibri" w:hAnsi="Times New Roman" w:cs="Times New Roman"/>
      <w:sz w:val="24"/>
      <w:szCs w:val="24"/>
      <w:lang w:eastAsia="zh-CN"/>
    </w:rPr>
  </w:style>
  <w:style w:type="paragraph" w:styleId="afe">
    <w:name w:val="footer"/>
    <w:basedOn w:val="a"/>
    <w:link w:val="1d"/>
    <w:rsid w:val="006B1545"/>
    <w:pPr>
      <w:tabs>
        <w:tab w:val="center" w:pos="4819"/>
        <w:tab w:val="right" w:pos="9639"/>
      </w:tabs>
    </w:pPr>
  </w:style>
  <w:style w:type="character" w:customStyle="1" w:styleId="1d">
    <w:name w:val="Нижній колонтитул Знак1"/>
    <w:basedOn w:val="a0"/>
    <w:link w:val="afe"/>
    <w:rsid w:val="006B1545"/>
    <w:rPr>
      <w:rFonts w:ascii="Times New Roman" w:eastAsia="Calibri" w:hAnsi="Times New Roman" w:cs="Times New Roman"/>
      <w:sz w:val="24"/>
      <w:szCs w:val="24"/>
      <w:lang w:eastAsia="zh-CN"/>
    </w:rPr>
  </w:style>
  <w:style w:type="paragraph" w:customStyle="1" w:styleId="rvps7">
    <w:name w:val="rvps7"/>
    <w:basedOn w:val="a"/>
    <w:qFormat/>
    <w:rsid w:val="006B1545"/>
    <w:pPr>
      <w:spacing w:before="280" w:after="280"/>
    </w:pPr>
    <w:rPr>
      <w:rFonts w:eastAsia="Times New Roman"/>
    </w:rPr>
  </w:style>
  <w:style w:type="paragraph" w:styleId="aff">
    <w:name w:val="Revision"/>
    <w:qFormat/>
    <w:rsid w:val="006B1545"/>
    <w:pPr>
      <w:suppressAutoHyphens/>
      <w:spacing w:after="0" w:line="240" w:lineRule="auto"/>
    </w:pPr>
    <w:rPr>
      <w:rFonts w:ascii="Times New Roman" w:eastAsia="Calibri" w:hAnsi="Times New Roman" w:cs="Times New Roman"/>
      <w:sz w:val="24"/>
      <w:szCs w:val="24"/>
      <w:lang w:eastAsia="zh-CN"/>
    </w:rPr>
  </w:style>
  <w:style w:type="paragraph" w:customStyle="1" w:styleId="Textbody">
    <w:name w:val="Text body"/>
    <w:basedOn w:val="a"/>
    <w:qFormat/>
    <w:rsid w:val="006B1545"/>
    <w:pPr>
      <w:spacing w:after="140" w:line="276" w:lineRule="auto"/>
      <w:textAlignment w:val="baseline"/>
    </w:pPr>
    <w:rPr>
      <w:rFonts w:ascii="Liberation Serif;Times New Roma" w:eastAsia="NSimSun" w:hAnsi="Liberation Serif;Times New Roma" w:cs="Mangal"/>
      <w:kern w:val="2"/>
      <w:lang w:bidi="hi-IN"/>
    </w:rPr>
  </w:style>
  <w:style w:type="paragraph" w:customStyle="1" w:styleId="aff0">
    <w:name w:val="Вміст таблиці"/>
    <w:basedOn w:val="a"/>
    <w:qFormat/>
    <w:rsid w:val="006B1545"/>
    <w:pPr>
      <w:suppressLineNumbers/>
      <w:textAlignment w:val="baseline"/>
    </w:pPr>
    <w:rPr>
      <w:rFonts w:ascii="Liberation Serif;Times New Roma" w:eastAsia="NSimSun" w:hAnsi="Liberation Serif;Times New Roma" w:cs="Mangal"/>
      <w:kern w:val="2"/>
      <w:lang w:bidi="hi-IN"/>
    </w:rPr>
  </w:style>
  <w:style w:type="paragraph" w:styleId="aff1">
    <w:name w:val="endnote text"/>
    <w:basedOn w:val="a"/>
    <w:link w:val="1e"/>
    <w:rsid w:val="006B1545"/>
    <w:pPr>
      <w:jc w:val="both"/>
    </w:pPr>
    <w:rPr>
      <w:rFonts w:eastAsia="SimSun;宋体"/>
      <w:sz w:val="20"/>
      <w:szCs w:val="20"/>
    </w:rPr>
  </w:style>
  <w:style w:type="character" w:customStyle="1" w:styleId="1e">
    <w:name w:val="Текст кінцевої виноски Знак1"/>
    <w:basedOn w:val="a0"/>
    <w:link w:val="aff1"/>
    <w:rsid w:val="006B1545"/>
    <w:rPr>
      <w:rFonts w:ascii="Times New Roman" w:eastAsia="SimSun;宋体" w:hAnsi="Times New Roman" w:cs="Times New Roman"/>
      <w:sz w:val="20"/>
      <w:szCs w:val="20"/>
      <w:lang w:eastAsia="zh-CN"/>
    </w:rPr>
  </w:style>
  <w:style w:type="paragraph" w:styleId="aff2">
    <w:name w:val="TOC Heading"/>
    <w:basedOn w:val="1"/>
    <w:next w:val="a"/>
    <w:qFormat/>
    <w:rsid w:val="006B1545"/>
    <w:pPr>
      <w:numPr>
        <w:numId w:val="0"/>
      </w:numPr>
      <w:spacing w:after="0"/>
      <w:jc w:val="left"/>
    </w:pPr>
    <w:rPr>
      <w:rFonts w:ascii="Calibri Light" w:hAnsi="Calibri Light" w:cs="Calibri Light"/>
      <w:b w:val="0"/>
      <w:color w:val="2E74B5"/>
      <w:sz w:val="32"/>
    </w:rPr>
  </w:style>
  <w:style w:type="paragraph" w:styleId="1f">
    <w:name w:val="toc 1"/>
    <w:basedOn w:val="a"/>
    <w:next w:val="a"/>
    <w:rsid w:val="006B1545"/>
    <w:pPr>
      <w:spacing w:after="100"/>
    </w:pPr>
  </w:style>
  <w:style w:type="paragraph" w:styleId="25">
    <w:name w:val="toc 2"/>
    <w:basedOn w:val="a"/>
    <w:next w:val="a"/>
    <w:rsid w:val="006B1545"/>
    <w:pPr>
      <w:spacing w:after="100"/>
      <w:ind w:left="240"/>
    </w:pPr>
  </w:style>
  <w:style w:type="paragraph" w:styleId="aff3">
    <w:name w:val="footnote text"/>
    <w:basedOn w:val="a"/>
    <w:link w:val="1f0"/>
    <w:rsid w:val="006B1545"/>
    <w:pPr>
      <w:jc w:val="both"/>
    </w:pPr>
    <w:rPr>
      <w:rFonts w:eastAsia="SimSun;宋体"/>
      <w:sz w:val="20"/>
      <w:szCs w:val="20"/>
    </w:rPr>
  </w:style>
  <w:style w:type="character" w:customStyle="1" w:styleId="1f0">
    <w:name w:val="Текст виноски Знак1"/>
    <w:basedOn w:val="a0"/>
    <w:link w:val="aff3"/>
    <w:rsid w:val="006B1545"/>
    <w:rPr>
      <w:rFonts w:ascii="Times New Roman" w:eastAsia="SimSun;宋体" w:hAnsi="Times New Roman" w:cs="Times New Roman"/>
      <w:sz w:val="20"/>
      <w:szCs w:val="20"/>
      <w:lang w:eastAsia="zh-CN"/>
    </w:rPr>
  </w:style>
  <w:style w:type="paragraph" w:customStyle="1" w:styleId="1b">
    <w:name w:val="Текст примітки1"/>
    <w:basedOn w:val="a"/>
    <w:qFormat/>
    <w:rsid w:val="006B1545"/>
    <w:rPr>
      <w:sz w:val="20"/>
      <w:szCs w:val="20"/>
    </w:rPr>
  </w:style>
  <w:style w:type="paragraph" w:customStyle="1" w:styleId="aff4">
    <w:name w:val="Заголовок таблиці"/>
    <w:basedOn w:val="aff0"/>
    <w:qFormat/>
    <w:rsid w:val="006B1545"/>
    <w:pPr>
      <w:jc w:val="center"/>
    </w:pPr>
    <w:rPr>
      <w:b/>
      <w:bCs/>
    </w:rPr>
  </w:style>
  <w:style w:type="table" w:customStyle="1" w:styleId="1f1">
    <w:name w:val="Сітка таблиці1"/>
    <w:basedOn w:val="a1"/>
    <w:next w:val="aff5"/>
    <w:uiPriority w:val="39"/>
    <w:rsid w:val="006B154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1"/>
    <w:uiPriority w:val="59"/>
    <w:qFormat/>
    <w:rsid w:val="006B1545"/>
    <w:pPr>
      <w:spacing w:after="0" w:line="240" w:lineRule="auto"/>
    </w:pPr>
    <w:rPr>
      <w:rFonts w:ascii="Liberation Serif" w:eastAsia="NSimSun" w:hAnsi="Liberation Serif" w:cs="Arial Unicode MS"/>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ітка таблиці2"/>
    <w:basedOn w:val="a1"/>
    <w:next w:val="aff5"/>
    <w:uiPriority w:val="39"/>
    <w:rsid w:val="006B154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Незакрита згадка6"/>
    <w:basedOn w:val="a0"/>
    <w:uiPriority w:val="99"/>
    <w:semiHidden/>
    <w:unhideWhenUsed/>
    <w:rsid w:val="005206AE"/>
    <w:rPr>
      <w:color w:val="605E5C"/>
      <w:shd w:val="clear" w:color="auto" w:fill="E1DFDD"/>
    </w:rPr>
  </w:style>
  <w:style w:type="character" w:customStyle="1" w:styleId="7">
    <w:name w:val="Незакрита згадка7"/>
    <w:basedOn w:val="a0"/>
    <w:uiPriority w:val="99"/>
    <w:semiHidden/>
    <w:unhideWhenUsed/>
    <w:rsid w:val="00F3013B"/>
    <w:rPr>
      <w:color w:val="605E5C"/>
      <w:shd w:val="clear" w:color="auto" w:fill="E1DFDD"/>
    </w:rPr>
  </w:style>
  <w:style w:type="character" w:customStyle="1" w:styleId="8">
    <w:name w:val="Незакрита згадка8"/>
    <w:basedOn w:val="a0"/>
    <w:uiPriority w:val="99"/>
    <w:semiHidden/>
    <w:unhideWhenUsed/>
    <w:rsid w:val="006C6E29"/>
    <w:rPr>
      <w:color w:val="605E5C"/>
      <w:shd w:val="clear" w:color="auto" w:fill="E1DFDD"/>
    </w:rPr>
  </w:style>
  <w:style w:type="character" w:customStyle="1" w:styleId="9">
    <w:name w:val="Незакрита згадка9"/>
    <w:basedOn w:val="a0"/>
    <w:uiPriority w:val="99"/>
    <w:semiHidden/>
    <w:unhideWhenUsed/>
    <w:rsid w:val="00102ECC"/>
    <w:rPr>
      <w:color w:val="605E5C"/>
      <w:shd w:val="clear" w:color="auto" w:fill="E1DFDD"/>
    </w:rPr>
  </w:style>
  <w:style w:type="paragraph" w:customStyle="1" w:styleId="pf0">
    <w:name w:val="pf0"/>
    <w:basedOn w:val="a"/>
    <w:rsid w:val="00522155"/>
    <w:pPr>
      <w:suppressAutoHyphens w:val="0"/>
    </w:pPr>
    <w:rPr>
      <w:rFonts w:eastAsiaTheme="minorHAnsi"/>
      <w:lang w:eastAsia="uk-UA"/>
    </w:rPr>
  </w:style>
  <w:style w:type="character" w:customStyle="1" w:styleId="cf0">
    <w:name w:val="cf0"/>
    <w:basedOn w:val="a0"/>
    <w:rsid w:val="00522155"/>
  </w:style>
  <w:style w:type="character" w:customStyle="1" w:styleId="rvts82">
    <w:name w:val="rvts82"/>
    <w:basedOn w:val="a0"/>
    <w:rsid w:val="00CF302C"/>
  </w:style>
  <w:style w:type="paragraph" w:styleId="aff6">
    <w:name w:val="No Spacing"/>
    <w:uiPriority w:val="1"/>
    <w:qFormat/>
    <w:rsid w:val="00CF302C"/>
    <w:pPr>
      <w:spacing w:after="0" w:line="240" w:lineRule="auto"/>
    </w:pPr>
  </w:style>
  <w:style w:type="character" w:styleId="aff7">
    <w:name w:val="footnote reference"/>
    <w:basedOn w:val="a0"/>
    <w:uiPriority w:val="99"/>
    <w:semiHidden/>
    <w:unhideWhenUsed/>
    <w:rsid w:val="00CF302C"/>
    <w:rPr>
      <w:vertAlign w:val="superscript"/>
    </w:rPr>
  </w:style>
  <w:style w:type="character" w:customStyle="1" w:styleId="30">
    <w:name w:val="Заголовок 3 Знак"/>
    <w:basedOn w:val="a0"/>
    <w:link w:val="3"/>
    <w:uiPriority w:val="9"/>
    <w:semiHidden/>
    <w:rsid w:val="00A11BED"/>
    <w:rPr>
      <w:rFonts w:asciiTheme="majorHAnsi" w:eastAsiaTheme="majorEastAsia" w:hAnsiTheme="majorHAnsi" w:cs="Mangal"/>
      <w:color w:val="1F3763" w:themeColor="accent1" w:themeShade="7F"/>
      <w:kern w:val="2"/>
      <w:sz w:val="24"/>
      <w:szCs w:val="21"/>
      <w:lang w:eastAsia="uk-UA" w:bidi="hi-IN"/>
    </w:rPr>
  </w:style>
  <w:style w:type="character" w:customStyle="1" w:styleId="27">
    <w:name w:val="Основний текст (2)_"/>
    <w:link w:val="210"/>
    <w:uiPriority w:val="99"/>
    <w:locked/>
    <w:rsid w:val="00A11BED"/>
    <w:rPr>
      <w:sz w:val="28"/>
      <w:szCs w:val="28"/>
      <w:shd w:val="clear" w:color="auto" w:fill="FFFFFF"/>
    </w:rPr>
  </w:style>
  <w:style w:type="paragraph" w:customStyle="1" w:styleId="210">
    <w:name w:val="Основний текст (2)1"/>
    <w:basedOn w:val="a"/>
    <w:link w:val="27"/>
    <w:uiPriority w:val="99"/>
    <w:rsid w:val="00A11BED"/>
    <w:pPr>
      <w:widowControl w:val="0"/>
      <w:shd w:val="clear" w:color="auto" w:fill="FFFFFF"/>
      <w:suppressAutoHyphens w:val="0"/>
      <w:spacing w:before="60" w:after="600" w:line="240" w:lineRule="atLeast"/>
      <w:ind w:hanging="1380"/>
      <w:jc w:val="both"/>
    </w:pPr>
    <w:rPr>
      <w:rFonts w:asciiTheme="minorHAnsi" w:eastAsiaTheme="minorHAnsi" w:hAnsiTheme="minorHAnsi" w:cstheme="minorBidi"/>
      <w:sz w:val="28"/>
      <w:szCs w:val="28"/>
      <w:lang w:eastAsia="en-US"/>
    </w:rPr>
  </w:style>
  <w:style w:type="paragraph" w:customStyle="1" w:styleId="rvps14">
    <w:name w:val="rvps14"/>
    <w:basedOn w:val="a"/>
    <w:rsid w:val="00CC7822"/>
    <w:pPr>
      <w:suppressAutoHyphens w:val="0"/>
      <w:spacing w:before="100" w:beforeAutospacing="1" w:after="100" w:afterAutospacing="1"/>
    </w:pPr>
    <w:rPr>
      <w:rFonts w:eastAsia="Times New Roman"/>
      <w:lang w:eastAsia="uk-UA"/>
    </w:rPr>
  </w:style>
  <w:style w:type="character" w:customStyle="1" w:styleId="100">
    <w:name w:val="Незакрита згадка10"/>
    <w:basedOn w:val="a0"/>
    <w:uiPriority w:val="99"/>
    <w:semiHidden/>
    <w:unhideWhenUsed/>
    <w:rsid w:val="000E13DD"/>
    <w:rPr>
      <w:color w:val="605E5C"/>
      <w:shd w:val="clear" w:color="auto" w:fill="E1DFDD"/>
    </w:rPr>
  </w:style>
  <w:style w:type="character" w:customStyle="1" w:styleId="110">
    <w:name w:val="Незакрита згадка11"/>
    <w:basedOn w:val="a0"/>
    <w:uiPriority w:val="99"/>
    <w:semiHidden/>
    <w:unhideWhenUsed/>
    <w:rsid w:val="00EA0C5F"/>
    <w:rPr>
      <w:color w:val="605E5C"/>
      <w:shd w:val="clear" w:color="auto" w:fill="E1DFDD"/>
    </w:rPr>
  </w:style>
  <w:style w:type="character" w:customStyle="1" w:styleId="rvts23">
    <w:name w:val="rvts23"/>
    <w:basedOn w:val="a0"/>
    <w:rsid w:val="008F1C40"/>
  </w:style>
  <w:style w:type="character" w:customStyle="1" w:styleId="rvts44">
    <w:name w:val="rvts44"/>
    <w:basedOn w:val="a0"/>
    <w:rsid w:val="00FF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203">
      <w:bodyDiv w:val="1"/>
      <w:marLeft w:val="0"/>
      <w:marRight w:val="0"/>
      <w:marTop w:val="0"/>
      <w:marBottom w:val="0"/>
      <w:divBdr>
        <w:top w:val="none" w:sz="0" w:space="0" w:color="auto"/>
        <w:left w:val="none" w:sz="0" w:space="0" w:color="auto"/>
        <w:bottom w:val="none" w:sz="0" w:space="0" w:color="auto"/>
        <w:right w:val="none" w:sz="0" w:space="0" w:color="auto"/>
      </w:divBdr>
    </w:div>
    <w:div w:id="56978456">
      <w:bodyDiv w:val="1"/>
      <w:marLeft w:val="0"/>
      <w:marRight w:val="0"/>
      <w:marTop w:val="0"/>
      <w:marBottom w:val="0"/>
      <w:divBdr>
        <w:top w:val="none" w:sz="0" w:space="0" w:color="auto"/>
        <w:left w:val="none" w:sz="0" w:space="0" w:color="auto"/>
        <w:bottom w:val="none" w:sz="0" w:space="0" w:color="auto"/>
        <w:right w:val="none" w:sz="0" w:space="0" w:color="auto"/>
      </w:divBdr>
      <w:divsChild>
        <w:div w:id="2083983488">
          <w:marLeft w:val="0"/>
          <w:marRight w:val="0"/>
          <w:marTop w:val="0"/>
          <w:marBottom w:val="150"/>
          <w:divBdr>
            <w:top w:val="none" w:sz="0" w:space="0" w:color="auto"/>
            <w:left w:val="none" w:sz="0" w:space="0" w:color="auto"/>
            <w:bottom w:val="none" w:sz="0" w:space="0" w:color="auto"/>
            <w:right w:val="none" w:sz="0" w:space="0" w:color="auto"/>
          </w:divBdr>
        </w:div>
      </w:divsChild>
    </w:div>
    <w:div w:id="87966559">
      <w:bodyDiv w:val="1"/>
      <w:marLeft w:val="0"/>
      <w:marRight w:val="0"/>
      <w:marTop w:val="0"/>
      <w:marBottom w:val="0"/>
      <w:divBdr>
        <w:top w:val="none" w:sz="0" w:space="0" w:color="auto"/>
        <w:left w:val="none" w:sz="0" w:space="0" w:color="auto"/>
        <w:bottom w:val="none" w:sz="0" w:space="0" w:color="auto"/>
        <w:right w:val="none" w:sz="0" w:space="0" w:color="auto"/>
      </w:divBdr>
    </w:div>
    <w:div w:id="122577874">
      <w:bodyDiv w:val="1"/>
      <w:marLeft w:val="0"/>
      <w:marRight w:val="0"/>
      <w:marTop w:val="0"/>
      <w:marBottom w:val="0"/>
      <w:divBdr>
        <w:top w:val="none" w:sz="0" w:space="0" w:color="auto"/>
        <w:left w:val="none" w:sz="0" w:space="0" w:color="auto"/>
        <w:bottom w:val="none" w:sz="0" w:space="0" w:color="auto"/>
        <w:right w:val="none" w:sz="0" w:space="0" w:color="auto"/>
      </w:divBdr>
    </w:div>
    <w:div w:id="154566229">
      <w:bodyDiv w:val="1"/>
      <w:marLeft w:val="0"/>
      <w:marRight w:val="0"/>
      <w:marTop w:val="0"/>
      <w:marBottom w:val="0"/>
      <w:divBdr>
        <w:top w:val="none" w:sz="0" w:space="0" w:color="auto"/>
        <w:left w:val="none" w:sz="0" w:space="0" w:color="auto"/>
        <w:bottom w:val="none" w:sz="0" w:space="0" w:color="auto"/>
        <w:right w:val="none" w:sz="0" w:space="0" w:color="auto"/>
      </w:divBdr>
    </w:div>
    <w:div w:id="189030480">
      <w:bodyDiv w:val="1"/>
      <w:marLeft w:val="0"/>
      <w:marRight w:val="0"/>
      <w:marTop w:val="0"/>
      <w:marBottom w:val="0"/>
      <w:divBdr>
        <w:top w:val="none" w:sz="0" w:space="0" w:color="auto"/>
        <w:left w:val="none" w:sz="0" w:space="0" w:color="auto"/>
        <w:bottom w:val="none" w:sz="0" w:space="0" w:color="auto"/>
        <w:right w:val="none" w:sz="0" w:space="0" w:color="auto"/>
      </w:divBdr>
    </w:div>
    <w:div w:id="229776181">
      <w:bodyDiv w:val="1"/>
      <w:marLeft w:val="0"/>
      <w:marRight w:val="0"/>
      <w:marTop w:val="0"/>
      <w:marBottom w:val="0"/>
      <w:divBdr>
        <w:top w:val="none" w:sz="0" w:space="0" w:color="auto"/>
        <w:left w:val="none" w:sz="0" w:space="0" w:color="auto"/>
        <w:bottom w:val="none" w:sz="0" w:space="0" w:color="auto"/>
        <w:right w:val="none" w:sz="0" w:space="0" w:color="auto"/>
      </w:divBdr>
    </w:div>
    <w:div w:id="252394525">
      <w:bodyDiv w:val="1"/>
      <w:marLeft w:val="0"/>
      <w:marRight w:val="0"/>
      <w:marTop w:val="0"/>
      <w:marBottom w:val="0"/>
      <w:divBdr>
        <w:top w:val="none" w:sz="0" w:space="0" w:color="auto"/>
        <w:left w:val="none" w:sz="0" w:space="0" w:color="auto"/>
        <w:bottom w:val="none" w:sz="0" w:space="0" w:color="auto"/>
        <w:right w:val="none" w:sz="0" w:space="0" w:color="auto"/>
      </w:divBdr>
    </w:div>
    <w:div w:id="262881674">
      <w:bodyDiv w:val="1"/>
      <w:marLeft w:val="0"/>
      <w:marRight w:val="0"/>
      <w:marTop w:val="0"/>
      <w:marBottom w:val="0"/>
      <w:divBdr>
        <w:top w:val="none" w:sz="0" w:space="0" w:color="auto"/>
        <w:left w:val="none" w:sz="0" w:space="0" w:color="auto"/>
        <w:bottom w:val="none" w:sz="0" w:space="0" w:color="auto"/>
        <w:right w:val="none" w:sz="0" w:space="0" w:color="auto"/>
      </w:divBdr>
    </w:div>
    <w:div w:id="271474353">
      <w:bodyDiv w:val="1"/>
      <w:marLeft w:val="0"/>
      <w:marRight w:val="0"/>
      <w:marTop w:val="0"/>
      <w:marBottom w:val="0"/>
      <w:divBdr>
        <w:top w:val="none" w:sz="0" w:space="0" w:color="auto"/>
        <w:left w:val="none" w:sz="0" w:space="0" w:color="auto"/>
        <w:bottom w:val="none" w:sz="0" w:space="0" w:color="auto"/>
        <w:right w:val="none" w:sz="0" w:space="0" w:color="auto"/>
      </w:divBdr>
    </w:div>
    <w:div w:id="276183915">
      <w:bodyDiv w:val="1"/>
      <w:marLeft w:val="0"/>
      <w:marRight w:val="0"/>
      <w:marTop w:val="0"/>
      <w:marBottom w:val="0"/>
      <w:divBdr>
        <w:top w:val="none" w:sz="0" w:space="0" w:color="auto"/>
        <w:left w:val="none" w:sz="0" w:space="0" w:color="auto"/>
        <w:bottom w:val="none" w:sz="0" w:space="0" w:color="auto"/>
        <w:right w:val="none" w:sz="0" w:space="0" w:color="auto"/>
      </w:divBdr>
    </w:div>
    <w:div w:id="327826753">
      <w:bodyDiv w:val="1"/>
      <w:marLeft w:val="0"/>
      <w:marRight w:val="0"/>
      <w:marTop w:val="0"/>
      <w:marBottom w:val="0"/>
      <w:divBdr>
        <w:top w:val="none" w:sz="0" w:space="0" w:color="auto"/>
        <w:left w:val="none" w:sz="0" w:space="0" w:color="auto"/>
        <w:bottom w:val="none" w:sz="0" w:space="0" w:color="auto"/>
        <w:right w:val="none" w:sz="0" w:space="0" w:color="auto"/>
      </w:divBdr>
    </w:div>
    <w:div w:id="350955025">
      <w:bodyDiv w:val="1"/>
      <w:marLeft w:val="0"/>
      <w:marRight w:val="0"/>
      <w:marTop w:val="0"/>
      <w:marBottom w:val="0"/>
      <w:divBdr>
        <w:top w:val="none" w:sz="0" w:space="0" w:color="auto"/>
        <w:left w:val="none" w:sz="0" w:space="0" w:color="auto"/>
        <w:bottom w:val="none" w:sz="0" w:space="0" w:color="auto"/>
        <w:right w:val="none" w:sz="0" w:space="0" w:color="auto"/>
      </w:divBdr>
    </w:div>
    <w:div w:id="360860506">
      <w:bodyDiv w:val="1"/>
      <w:marLeft w:val="0"/>
      <w:marRight w:val="0"/>
      <w:marTop w:val="0"/>
      <w:marBottom w:val="0"/>
      <w:divBdr>
        <w:top w:val="none" w:sz="0" w:space="0" w:color="auto"/>
        <w:left w:val="none" w:sz="0" w:space="0" w:color="auto"/>
        <w:bottom w:val="none" w:sz="0" w:space="0" w:color="auto"/>
        <w:right w:val="none" w:sz="0" w:space="0" w:color="auto"/>
      </w:divBdr>
    </w:div>
    <w:div w:id="362053005">
      <w:bodyDiv w:val="1"/>
      <w:marLeft w:val="0"/>
      <w:marRight w:val="0"/>
      <w:marTop w:val="0"/>
      <w:marBottom w:val="0"/>
      <w:divBdr>
        <w:top w:val="none" w:sz="0" w:space="0" w:color="auto"/>
        <w:left w:val="none" w:sz="0" w:space="0" w:color="auto"/>
        <w:bottom w:val="none" w:sz="0" w:space="0" w:color="auto"/>
        <w:right w:val="none" w:sz="0" w:space="0" w:color="auto"/>
      </w:divBdr>
    </w:div>
    <w:div w:id="368649392">
      <w:bodyDiv w:val="1"/>
      <w:marLeft w:val="0"/>
      <w:marRight w:val="0"/>
      <w:marTop w:val="0"/>
      <w:marBottom w:val="0"/>
      <w:divBdr>
        <w:top w:val="none" w:sz="0" w:space="0" w:color="auto"/>
        <w:left w:val="none" w:sz="0" w:space="0" w:color="auto"/>
        <w:bottom w:val="none" w:sz="0" w:space="0" w:color="auto"/>
        <w:right w:val="none" w:sz="0" w:space="0" w:color="auto"/>
      </w:divBdr>
    </w:div>
    <w:div w:id="413472691">
      <w:bodyDiv w:val="1"/>
      <w:marLeft w:val="0"/>
      <w:marRight w:val="0"/>
      <w:marTop w:val="0"/>
      <w:marBottom w:val="0"/>
      <w:divBdr>
        <w:top w:val="none" w:sz="0" w:space="0" w:color="auto"/>
        <w:left w:val="none" w:sz="0" w:space="0" w:color="auto"/>
        <w:bottom w:val="none" w:sz="0" w:space="0" w:color="auto"/>
        <w:right w:val="none" w:sz="0" w:space="0" w:color="auto"/>
      </w:divBdr>
    </w:div>
    <w:div w:id="413626911">
      <w:bodyDiv w:val="1"/>
      <w:marLeft w:val="0"/>
      <w:marRight w:val="0"/>
      <w:marTop w:val="0"/>
      <w:marBottom w:val="0"/>
      <w:divBdr>
        <w:top w:val="none" w:sz="0" w:space="0" w:color="auto"/>
        <w:left w:val="none" w:sz="0" w:space="0" w:color="auto"/>
        <w:bottom w:val="none" w:sz="0" w:space="0" w:color="auto"/>
        <w:right w:val="none" w:sz="0" w:space="0" w:color="auto"/>
      </w:divBdr>
    </w:div>
    <w:div w:id="448090452">
      <w:bodyDiv w:val="1"/>
      <w:marLeft w:val="0"/>
      <w:marRight w:val="0"/>
      <w:marTop w:val="0"/>
      <w:marBottom w:val="0"/>
      <w:divBdr>
        <w:top w:val="none" w:sz="0" w:space="0" w:color="auto"/>
        <w:left w:val="none" w:sz="0" w:space="0" w:color="auto"/>
        <w:bottom w:val="none" w:sz="0" w:space="0" w:color="auto"/>
        <w:right w:val="none" w:sz="0" w:space="0" w:color="auto"/>
      </w:divBdr>
    </w:div>
    <w:div w:id="458837220">
      <w:bodyDiv w:val="1"/>
      <w:marLeft w:val="0"/>
      <w:marRight w:val="0"/>
      <w:marTop w:val="0"/>
      <w:marBottom w:val="0"/>
      <w:divBdr>
        <w:top w:val="none" w:sz="0" w:space="0" w:color="auto"/>
        <w:left w:val="none" w:sz="0" w:space="0" w:color="auto"/>
        <w:bottom w:val="none" w:sz="0" w:space="0" w:color="auto"/>
        <w:right w:val="none" w:sz="0" w:space="0" w:color="auto"/>
      </w:divBdr>
    </w:div>
    <w:div w:id="497355797">
      <w:bodyDiv w:val="1"/>
      <w:marLeft w:val="0"/>
      <w:marRight w:val="0"/>
      <w:marTop w:val="0"/>
      <w:marBottom w:val="0"/>
      <w:divBdr>
        <w:top w:val="none" w:sz="0" w:space="0" w:color="auto"/>
        <w:left w:val="none" w:sz="0" w:space="0" w:color="auto"/>
        <w:bottom w:val="none" w:sz="0" w:space="0" w:color="auto"/>
        <w:right w:val="none" w:sz="0" w:space="0" w:color="auto"/>
      </w:divBdr>
    </w:div>
    <w:div w:id="499273476">
      <w:bodyDiv w:val="1"/>
      <w:marLeft w:val="0"/>
      <w:marRight w:val="0"/>
      <w:marTop w:val="0"/>
      <w:marBottom w:val="0"/>
      <w:divBdr>
        <w:top w:val="none" w:sz="0" w:space="0" w:color="auto"/>
        <w:left w:val="none" w:sz="0" w:space="0" w:color="auto"/>
        <w:bottom w:val="none" w:sz="0" w:space="0" w:color="auto"/>
        <w:right w:val="none" w:sz="0" w:space="0" w:color="auto"/>
      </w:divBdr>
    </w:div>
    <w:div w:id="523710783">
      <w:bodyDiv w:val="1"/>
      <w:marLeft w:val="0"/>
      <w:marRight w:val="0"/>
      <w:marTop w:val="0"/>
      <w:marBottom w:val="0"/>
      <w:divBdr>
        <w:top w:val="none" w:sz="0" w:space="0" w:color="auto"/>
        <w:left w:val="none" w:sz="0" w:space="0" w:color="auto"/>
        <w:bottom w:val="none" w:sz="0" w:space="0" w:color="auto"/>
        <w:right w:val="none" w:sz="0" w:space="0" w:color="auto"/>
      </w:divBdr>
    </w:div>
    <w:div w:id="548030194">
      <w:bodyDiv w:val="1"/>
      <w:marLeft w:val="0"/>
      <w:marRight w:val="0"/>
      <w:marTop w:val="0"/>
      <w:marBottom w:val="0"/>
      <w:divBdr>
        <w:top w:val="none" w:sz="0" w:space="0" w:color="auto"/>
        <w:left w:val="none" w:sz="0" w:space="0" w:color="auto"/>
        <w:bottom w:val="none" w:sz="0" w:space="0" w:color="auto"/>
        <w:right w:val="none" w:sz="0" w:space="0" w:color="auto"/>
      </w:divBdr>
      <w:divsChild>
        <w:div w:id="684750203">
          <w:marLeft w:val="0"/>
          <w:marRight w:val="0"/>
          <w:marTop w:val="0"/>
          <w:marBottom w:val="0"/>
          <w:divBdr>
            <w:top w:val="none" w:sz="0" w:space="0" w:color="auto"/>
            <w:left w:val="none" w:sz="0" w:space="0" w:color="auto"/>
            <w:bottom w:val="none" w:sz="0" w:space="0" w:color="auto"/>
            <w:right w:val="none" w:sz="0" w:space="0" w:color="auto"/>
          </w:divBdr>
        </w:div>
        <w:div w:id="942372990">
          <w:marLeft w:val="0"/>
          <w:marRight w:val="0"/>
          <w:marTop w:val="0"/>
          <w:marBottom w:val="0"/>
          <w:divBdr>
            <w:top w:val="none" w:sz="0" w:space="0" w:color="auto"/>
            <w:left w:val="none" w:sz="0" w:space="0" w:color="auto"/>
            <w:bottom w:val="none" w:sz="0" w:space="0" w:color="auto"/>
            <w:right w:val="none" w:sz="0" w:space="0" w:color="auto"/>
          </w:divBdr>
        </w:div>
      </w:divsChild>
    </w:div>
    <w:div w:id="581525534">
      <w:bodyDiv w:val="1"/>
      <w:marLeft w:val="0"/>
      <w:marRight w:val="0"/>
      <w:marTop w:val="0"/>
      <w:marBottom w:val="0"/>
      <w:divBdr>
        <w:top w:val="none" w:sz="0" w:space="0" w:color="auto"/>
        <w:left w:val="none" w:sz="0" w:space="0" w:color="auto"/>
        <w:bottom w:val="none" w:sz="0" w:space="0" w:color="auto"/>
        <w:right w:val="none" w:sz="0" w:space="0" w:color="auto"/>
      </w:divBdr>
    </w:div>
    <w:div w:id="585462740">
      <w:bodyDiv w:val="1"/>
      <w:marLeft w:val="0"/>
      <w:marRight w:val="0"/>
      <w:marTop w:val="0"/>
      <w:marBottom w:val="0"/>
      <w:divBdr>
        <w:top w:val="none" w:sz="0" w:space="0" w:color="auto"/>
        <w:left w:val="none" w:sz="0" w:space="0" w:color="auto"/>
        <w:bottom w:val="none" w:sz="0" w:space="0" w:color="auto"/>
        <w:right w:val="none" w:sz="0" w:space="0" w:color="auto"/>
      </w:divBdr>
    </w:div>
    <w:div w:id="625812177">
      <w:bodyDiv w:val="1"/>
      <w:marLeft w:val="0"/>
      <w:marRight w:val="0"/>
      <w:marTop w:val="0"/>
      <w:marBottom w:val="0"/>
      <w:divBdr>
        <w:top w:val="none" w:sz="0" w:space="0" w:color="auto"/>
        <w:left w:val="none" w:sz="0" w:space="0" w:color="auto"/>
        <w:bottom w:val="none" w:sz="0" w:space="0" w:color="auto"/>
        <w:right w:val="none" w:sz="0" w:space="0" w:color="auto"/>
      </w:divBdr>
    </w:div>
    <w:div w:id="659503394">
      <w:bodyDiv w:val="1"/>
      <w:marLeft w:val="0"/>
      <w:marRight w:val="0"/>
      <w:marTop w:val="0"/>
      <w:marBottom w:val="0"/>
      <w:divBdr>
        <w:top w:val="none" w:sz="0" w:space="0" w:color="auto"/>
        <w:left w:val="none" w:sz="0" w:space="0" w:color="auto"/>
        <w:bottom w:val="none" w:sz="0" w:space="0" w:color="auto"/>
        <w:right w:val="none" w:sz="0" w:space="0" w:color="auto"/>
      </w:divBdr>
    </w:div>
    <w:div w:id="665935185">
      <w:bodyDiv w:val="1"/>
      <w:marLeft w:val="0"/>
      <w:marRight w:val="0"/>
      <w:marTop w:val="0"/>
      <w:marBottom w:val="0"/>
      <w:divBdr>
        <w:top w:val="none" w:sz="0" w:space="0" w:color="auto"/>
        <w:left w:val="none" w:sz="0" w:space="0" w:color="auto"/>
        <w:bottom w:val="none" w:sz="0" w:space="0" w:color="auto"/>
        <w:right w:val="none" w:sz="0" w:space="0" w:color="auto"/>
      </w:divBdr>
    </w:div>
    <w:div w:id="666590256">
      <w:bodyDiv w:val="1"/>
      <w:marLeft w:val="0"/>
      <w:marRight w:val="0"/>
      <w:marTop w:val="0"/>
      <w:marBottom w:val="0"/>
      <w:divBdr>
        <w:top w:val="none" w:sz="0" w:space="0" w:color="auto"/>
        <w:left w:val="none" w:sz="0" w:space="0" w:color="auto"/>
        <w:bottom w:val="none" w:sz="0" w:space="0" w:color="auto"/>
        <w:right w:val="none" w:sz="0" w:space="0" w:color="auto"/>
      </w:divBdr>
    </w:div>
    <w:div w:id="671372791">
      <w:bodyDiv w:val="1"/>
      <w:marLeft w:val="0"/>
      <w:marRight w:val="0"/>
      <w:marTop w:val="0"/>
      <w:marBottom w:val="0"/>
      <w:divBdr>
        <w:top w:val="none" w:sz="0" w:space="0" w:color="auto"/>
        <w:left w:val="none" w:sz="0" w:space="0" w:color="auto"/>
        <w:bottom w:val="none" w:sz="0" w:space="0" w:color="auto"/>
        <w:right w:val="none" w:sz="0" w:space="0" w:color="auto"/>
      </w:divBdr>
      <w:divsChild>
        <w:div w:id="851527479">
          <w:marLeft w:val="0"/>
          <w:marRight w:val="0"/>
          <w:marTop w:val="0"/>
          <w:marBottom w:val="100"/>
          <w:divBdr>
            <w:top w:val="none" w:sz="0" w:space="0" w:color="auto"/>
            <w:left w:val="none" w:sz="0" w:space="0" w:color="auto"/>
            <w:bottom w:val="none" w:sz="0" w:space="0" w:color="auto"/>
            <w:right w:val="none" w:sz="0" w:space="0" w:color="auto"/>
          </w:divBdr>
          <w:divsChild>
            <w:div w:id="302739931">
              <w:marLeft w:val="0"/>
              <w:marRight w:val="0"/>
              <w:marTop w:val="0"/>
              <w:marBottom w:val="60"/>
              <w:divBdr>
                <w:top w:val="none" w:sz="0" w:space="0" w:color="auto"/>
                <w:left w:val="none" w:sz="0" w:space="0" w:color="auto"/>
                <w:bottom w:val="none" w:sz="0" w:space="0" w:color="auto"/>
                <w:right w:val="none" w:sz="0" w:space="0" w:color="auto"/>
              </w:divBdr>
              <w:divsChild>
                <w:div w:id="1057822702">
                  <w:marLeft w:val="0"/>
                  <w:marRight w:val="0"/>
                  <w:marTop w:val="0"/>
                  <w:marBottom w:val="0"/>
                  <w:divBdr>
                    <w:top w:val="none" w:sz="0" w:space="0" w:color="auto"/>
                    <w:left w:val="none" w:sz="0" w:space="0" w:color="auto"/>
                    <w:bottom w:val="none" w:sz="0" w:space="0" w:color="auto"/>
                    <w:right w:val="none" w:sz="0" w:space="0" w:color="auto"/>
                  </w:divBdr>
                </w:div>
              </w:divsChild>
            </w:div>
            <w:div w:id="23750880">
              <w:marLeft w:val="0"/>
              <w:marRight w:val="0"/>
              <w:marTop w:val="0"/>
              <w:marBottom w:val="60"/>
              <w:divBdr>
                <w:top w:val="none" w:sz="0" w:space="0" w:color="auto"/>
                <w:left w:val="none" w:sz="0" w:space="0" w:color="auto"/>
                <w:bottom w:val="none" w:sz="0" w:space="0" w:color="auto"/>
                <w:right w:val="none" w:sz="0" w:space="0" w:color="auto"/>
              </w:divBdr>
            </w:div>
            <w:div w:id="82802377">
              <w:marLeft w:val="0"/>
              <w:marRight w:val="0"/>
              <w:marTop w:val="0"/>
              <w:marBottom w:val="60"/>
              <w:divBdr>
                <w:top w:val="none" w:sz="0" w:space="0" w:color="auto"/>
                <w:left w:val="none" w:sz="0" w:space="0" w:color="auto"/>
                <w:bottom w:val="none" w:sz="0" w:space="0" w:color="auto"/>
                <w:right w:val="none" w:sz="0" w:space="0" w:color="auto"/>
              </w:divBdr>
            </w:div>
          </w:divsChild>
        </w:div>
        <w:div w:id="1924102720">
          <w:marLeft w:val="0"/>
          <w:marRight w:val="0"/>
          <w:marTop w:val="0"/>
          <w:marBottom w:val="30"/>
          <w:divBdr>
            <w:top w:val="none" w:sz="0" w:space="0" w:color="auto"/>
            <w:left w:val="none" w:sz="0" w:space="0" w:color="auto"/>
            <w:bottom w:val="none" w:sz="0" w:space="0" w:color="auto"/>
            <w:right w:val="none" w:sz="0" w:space="0" w:color="auto"/>
          </w:divBdr>
          <w:divsChild>
            <w:div w:id="3451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1988">
      <w:bodyDiv w:val="1"/>
      <w:marLeft w:val="0"/>
      <w:marRight w:val="0"/>
      <w:marTop w:val="0"/>
      <w:marBottom w:val="0"/>
      <w:divBdr>
        <w:top w:val="none" w:sz="0" w:space="0" w:color="auto"/>
        <w:left w:val="none" w:sz="0" w:space="0" w:color="auto"/>
        <w:bottom w:val="none" w:sz="0" w:space="0" w:color="auto"/>
        <w:right w:val="none" w:sz="0" w:space="0" w:color="auto"/>
      </w:divBdr>
    </w:div>
    <w:div w:id="726759624">
      <w:bodyDiv w:val="1"/>
      <w:marLeft w:val="0"/>
      <w:marRight w:val="0"/>
      <w:marTop w:val="0"/>
      <w:marBottom w:val="0"/>
      <w:divBdr>
        <w:top w:val="none" w:sz="0" w:space="0" w:color="auto"/>
        <w:left w:val="none" w:sz="0" w:space="0" w:color="auto"/>
        <w:bottom w:val="none" w:sz="0" w:space="0" w:color="auto"/>
        <w:right w:val="none" w:sz="0" w:space="0" w:color="auto"/>
      </w:divBdr>
    </w:div>
    <w:div w:id="737560800">
      <w:bodyDiv w:val="1"/>
      <w:marLeft w:val="0"/>
      <w:marRight w:val="0"/>
      <w:marTop w:val="0"/>
      <w:marBottom w:val="0"/>
      <w:divBdr>
        <w:top w:val="none" w:sz="0" w:space="0" w:color="auto"/>
        <w:left w:val="none" w:sz="0" w:space="0" w:color="auto"/>
        <w:bottom w:val="none" w:sz="0" w:space="0" w:color="auto"/>
        <w:right w:val="none" w:sz="0" w:space="0" w:color="auto"/>
      </w:divBdr>
    </w:div>
    <w:div w:id="749273229">
      <w:bodyDiv w:val="1"/>
      <w:marLeft w:val="0"/>
      <w:marRight w:val="0"/>
      <w:marTop w:val="0"/>
      <w:marBottom w:val="0"/>
      <w:divBdr>
        <w:top w:val="none" w:sz="0" w:space="0" w:color="auto"/>
        <w:left w:val="none" w:sz="0" w:space="0" w:color="auto"/>
        <w:bottom w:val="none" w:sz="0" w:space="0" w:color="auto"/>
        <w:right w:val="none" w:sz="0" w:space="0" w:color="auto"/>
      </w:divBdr>
    </w:div>
    <w:div w:id="787088580">
      <w:bodyDiv w:val="1"/>
      <w:marLeft w:val="0"/>
      <w:marRight w:val="0"/>
      <w:marTop w:val="0"/>
      <w:marBottom w:val="0"/>
      <w:divBdr>
        <w:top w:val="none" w:sz="0" w:space="0" w:color="auto"/>
        <w:left w:val="none" w:sz="0" w:space="0" w:color="auto"/>
        <w:bottom w:val="none" w:sz="0" w:space="0" w:color="auto"/>
        <w:right w:val="none" w:sz="0" w:space="0" w:color="auto"/>
      </w:divBdr>
    </w:div>
    <w:div w:id="808012184">
      <w:bodyDiv w:val="1"/>
      <w:marLeft w:val="0"/>
      <w:marRight w:val="0"/>
      <w:marTop w:val="0"/>
      <w:marBottom w:val="0"/>
      <w:divBdr>
        <w:top w:val="none" w:sz="0" w:space="0" w:color="auto"/>
        <w:left w:val="none" w:sz="0" w:space="0" w:color="auto"/>
        <w:bottom w:val="none" w:sz="0" w:space="0" w:color="auto"/>
        <w:right w:val="none" w:sz="0" w:space="0" w:color="auto"/>
      </w:divBdr>
    </w:div>
    <w:div w:id="836113965">
      <w:bodyDiv w:val="1"/>
      <w:marLeft w:val="0"/>
      <w:marRight w:val="0"/>
      <w:marTop w:val="0"/>
      <w:marBottom w:val="0"/>
      <w:divBdr>
        <w:top w:val="none" w:sz="0" w:space="0" w:color="auto"/>
        <w:left w:val="none" w:sz="0" w:space="0" w:color="auto"/>
        <w:bottom w:val="none" w:sz="0" w:space="0" w:color="auto"/>
        <w:right w:val="none" w:sz="0" w:space="0" w:color="auto"/>
      </w:divBdr>
    </w:div>
    <w:div w:id="878471288">
      <w:bodyDiv w:val="1"/>
      <w:marLeft w:val="0"/>
      <w:marRight w:val="0"/>
      <w:marTop w:val="0"/>
      <w:marBottom w:val="0"/>
      <w:divBdr>
        <w:top w:val="none" w:sz="0" w:space="0" w:color="auto"/>
        <w:left w:val="none" w:sz="0" w:space="0" w:color="auto"/>
        <w:bottom w:val="none" w:sz="0" w:space="0" w:color="auto"/>
        <w:right w:val="none" w:sz="0" w:space="0" w:color="auto"/>
      </w:divBdr>
    </w:div>
    <w:div w:id="929002154">
      <w:bodyDiv w:val="1"/>
      <w:marLeft w:val="0"/>
      <w:marRight w:val="0"/>
      <w:marTop w:val="0"/>
      <w:marBottom w:val="0"/>
      <w:divBdr>
        <w:top w:val="none" w:sz="0" w:space="0" w:color="auto"/>
        <w:left w:val="none" w:sz="0" w:space="0" w:color="auto"/>
        <w:bottom w:val="none" w:sz="0" w:space="0" w:color="auto"/>
        <w:right w:val="none" w:sz="0" w:space="0" w:color="auto"/>
      </w:divBdr>
    </w:div>
    <w:div w:id="945573987">
      <w:bodyDiv w:val="1"/>
      <w:marLeft w:val="0"/>
      <w:marRight w:val="0"/>
      <w:marTop w:val="0"/>
      <w:marBottom w:val="0"/>
      <w:divBdr>
        <w:top w:val="none" w:sz="0" w:space="0" w:color="auto"/>
        <w:left w:val="none" w:sz="0" w:space="0" w:color="auto"/>
        <w:bottom w:val="none" w:sz="0" w:space="0" w:color="auto"/>
        <w:right w:val="none" w:sz="0" w:space="0" w:color="auto"/>
      </w:divBdr>
    </w:div>
    <w:div w:id="952785135">
      <w:bodyDiv w:val="1"/>
      <w:marLeft w:val="0"/>
      <w:marRight w:val="0"/>
      <w:marTop w:val="0"/>
      <w:marBottom w:val="0"/>
      <w:divBdr>
        <w:top w:val="none" w:sz="0" w:space="0" w:color="auto"/>
        <w:left w:val="none" w:sz="0" w:space="0" w:color="auto"/>
        <w:bottom w:val="none" w:sz="0" w:space="0" w:color="auto"/>
        <w:right w:val="none" w:sz="0" w:space="0" w:color="auto"/>
      </w:divBdr>
    </w:div>
    <w:div w:id="958607193">
      <w:bodyDiv w:val="1"/>
      <w:marLeft w:val="0"/>
      <w:marRight w:val="0"/>
      <w:marTop w:val="0"/>
      <w:marBottom w:val="0"/>
      <w:divBdr>
        <w:top w:val="none" w:sz="0" w:space="0" w:color="auto"/>
        <w:left w:val="none" w:sz="0" w:space="0" w:color="auto"/>
        <w:bottom w:val="none" w:sz="0" w:space="0" w:color="auto"/>
        <w:right w:val="none" w:sz="0" w:space="0" w:color="auto"/>
      </w:divBdr>
    </w:div>
    <w:div w:id="965506380">
      <w:bodyDiv w:val="1"/>
      <w:marLeft w:val="0"/>
      <w:marRight w:val="0"/>
      <w:marTop w:val="0"/>
      <w:marBottom w:val="0"/>
      <w:divBdr>
        <w:top w:val="none" w:sz="0" w:space="0" w:color="auto"/>
        <w:left w:val="none" w:sz="0" w:space="0" w:color="auto"/>
        <w:bottom w:val="none" w:sz="0" w:space="0" w:color="auto"/>
        <w:right w:val="none" w:sz="0" w:space="0" w:color="auto"/>
      </w:divBdr>
    </w:div>
    <w:div w:id="967006146">
      <w:bodyDiv w:val="1"/>
      <w:marLeft w:val="0"/>
      <w:marRight w:val="0"/>
      <w:marTop w:val="0"/>
      <w:marBottom w:val="0"/>
      <w:divBdr>
        <w:top w:val="none" w:sz="0" w:space="0" w:color="auto"/>
        <w:left w:val="none" w:sz="0" w:space="0" w:color="auto"/>
        <w:bottom w:val="none" w:sz="0" w:space="0" w:color="auto"/>
        <w:right w:val="none" w:sz="0" w:space="0" w:color="auto"/>
      </w:divBdr>
    </w:div>
    <w:div w:id="1010063733">
      <w:bodyDiv w:val="1"/>
      <w:marLeft w:val="0"/>
      <w:marRight w:val="0"/>
      <w:marTop w:val="0"/>
      <w:marBottom w:val="0"/>
      <w:divBdr>
        <w:top w:val="none" w:sz="0" w:space="0" w:color="auto"/>
        <w:left w:val="none" w:sz="0" w:space="0" w:color="auto"/>
        <w:bottom w:val="none" w:sz="0" w:space="0" w:color="auto"/>
        <w:right w:val="none" w:sz="0" w:space="0" w:color="auto"/>
      </w:divBdr>
    </w:div>
    <w:div w:id="1014960890">
      <w:bodyDiv w:val="1"/>
      <w:marLeft w:val="0"/>
      <w:marRight w:val="0"/>
      <w:marTop w:val="0"/>
      <w:marBottom w:val="0"/>
      <w:divBdr>
        <w:top w:val="none" w:sz="0" w:space="0" w:color="auto"/>
        <w:left w:val="none" w:sz="0" w:space="0" w:color="auto"/>
        <w:bottom w:val="none" w:sz="0" w:space="0" w:color="auto"/>
        <w:right w:val="none" w:sz="0" w:space="0" w:color="auto"/>
      </w:divBdr>
    </w:div>
    <w:div w:id="1030183950">
      <w:bodyDiv w:val="1"/>
      <w:marLeft w:val="0"/>
      <w:marRight w:val="0"/>
      <w:marTop w:val="0"/>
      <w:marBottom w:val="0"/>
      <w:divBdr>
        <w:top w:val="none" w:sz="0" w:space="0" w:color="auto"/>
        <w:left w:val="none" w:sz="0" w:space="0" w:color="auto"/>
        <w:bottom w:val="none" w:sz="0" w:space="0" w:color="auto"/>
        <w:right w:val="none" w:sz="0" w:space="0" w:color="auto"/>
      </w:divBdr>
    </w:div>
    <w:div w:id="1048189048">
      <w:bodyDiv w:val="1"/>
      <w:marLeft w:val="0"/>
      <w:marRight w:val="0"/>
      <w:marTop w:val="0"/>
      <w:marBottom w:val="0"/>
      <w:divBdr>
        <w:top w:val="none" w:sz="0" w:space="0" w:color="auto"/>
        <w:left w:val="none" w:sz="0" w:space="0" w:color="auto"/>
        <w:bottom w:val="none" w:sz="0" w:space="0" w:color="auto"/>
        <w:right w:val="none" w:sz="0" w:space="0" w:color="auto"/>
      </w:divBdr>
    </w:div>
    <w:div w:id="1061441612">
      <w:bodyDiv w:val="1"/>
      <w:marLeft w:val="0"/>
      <w:marRight w:val="0"/>
      <w:marTop w:val="0"/>
      <w:marBottom w:val="0"/>
      <w:divBdr>
        <w:top w:val="none" w:sz="0" w:space="0" w:color="auto"/>
        <w:left w:val="none" w:sz="0" w:space="0" w:color="auto"/>
        <w:bottom w:val="none" w:sz="0" w:space="0" w:color="auto"/>
        <w:right w:val="none" w:sz="0" w:space="0" w:color="auto"/>
      </w:divBdr>
    </w:div>
    <w:div w:id="1070081015">
      <w:bodyDiv w:val="1"/>
      <w:marLeft w:val="0"/>
      <w:marRight w:val="0"/>
      <w:marTop w:val="0"/>
      <w:marBottom w:val="0"/>
      <w:divBdr>
        <w:top w:val="none" w:sz="0" w:space="0" w:color="auto"/>
        <w:left w:val="none" w:sz="0" w:space="0" w:color="auto"/>
        <w:bottom w:val="none" w:sz="0" w:space="0" w:color="auto"/>
        <w:right w:val="none" w:sz="0" w:space="0" w:color="auto"/>
      </w:divBdr>
    </w:div>
    <w:div w:id="1072894309">
      <w:bodyDiv w:val="1"/>
      <w:marLeft w:val="0"/>
      <w:marRight w:val="0"/>
      <w:marTop w:val="0"/>
      <w:marBottom w:val="0"/>
      <w:divBdr>
        <w:top w:val="none" w:sz="0" w:space="0" w:color="auto"/>
        <w:left w:val="none" w:sz="0" w:space="0" w:color="auto"/>
        <w:bottom w:val="none" w:sz="0" w:space="0" w:color="auto"/>
        <w:right w:val="none" w:sz="0" w:space="0" w:color="auto"/>
      </w:divBdr>
    </w:div>
    <w:div w:id="1082795566">
      <w:bodyDiv w:val="1"/>
      <w:marLeft w:val="0"/>
      <w:marRight w:val="0"/>
      <w:marTop w:val="0"/>
      <w:marBottom w:val="0"/>
      <w:divBdr>
        <w:top w:val="none" w:sz="0" w:space="0" w:color="auto"/>
        <w:left w:val="none" w:sz="0" w:space="0" w:color="auto"/>
        <w:bottom w:val="none" w:sz="0" w:space="0" w:color="auto"/>
        <w:right w:val="none" w:sz="0" w:space="0" w:color="auto"/>
      </w:divBdr>
    </w:div>
    <w:div w:id="1096906499">
      <w:bodyDiv w:val="1"/>
      <w:marLeft w:val="0"/>
      <w:marRight w:val="0"/>
      <w:marTop w:val="0"/>
      <w:marBottom w:val="0"/>
      <w:divBdr>
        <w:top w:val="none" w:sz="0" w:space="0" w:color="auto"/>
        <w:left w:val="none" w:sz="0" w:space="0" w:color="auto"/>
        <w:bottom w:val="none" w:sz="0" w:space="0" w:color="auto"/>
        <w:right w:val="none" w:sz="0" w:space="0" w:color="auto"/>
      </w:divBdr>
    </w:div>
    <w:div w:id="1104229057">
      <w:bodyDiv w:val="1"/>
      <w:marLeft w:val="0"/>
      <w:marRight w:val="0"/>
      <w:marTop w:val="0"/>
      <w:marBottom w:val="0"/>
      <w:divBdr>
        <w:top w:val="none" w:sz="0" w:space="0" w:color="auto"/>
        <w:left w:val="none" w:sz="0" w:space="0" w:color="auto"/>
        <w:bottom w:val="none" w:sz="0" w:space="0" w:color="auto"/>
        <w:right w:val="none" w:sz="0" w:space="0" w:color="auto"/>
      </w:divBdr>
    </w:div>
    <w:div w:id="1114058679">
      <w:bodyDiv w:val="1"/>
      <w:marLeft w:val="0"/>
      <w:marRight w:val="0"/>
      <w:marTop w:val="0"/>
      <w:marBottom w:val="0"/>
      <w:divBdr>
        <w:top w:val="none" w:sz="0" w:space="0" w:color="auto"/>
        <w:left w:val="none" w:sz="0" w:space="0" w:color="auto"/>
        <w:bottom w:val="none" w:sz="0" w:space="0" w:color="auto"/>
        <w:right w:val="none" w:sz="0" w:space="0" w:color="auto"/>
      </w:divBdr>
    </w:div>
    <w:div w:id="1145857119">
      <w:bodyDiv w:val="1"/>
      <w:marLeft w:val="0"/>
      <w:marRight w:val="0"/>
      <w:marTop w:val="0"/>
      <w:marBottom w:val="0"/>
      <w:divBdr>
        <w:top w:val="none" w:sz="0" w:space="0" w:color="auto"/>
        <w:left w:val="none" w:sz="0" w:space="0" w:color="auto"/>
        <w:bottom w:val="none" w:sz="0" w:space="0" w:color="auto"/>
        <w:right w:val="none" w:sz="0" w:space="0" w:color="auto"/>
      </w:divBdr>
    </w:div>
    <w:div w:id="1204905543">
      <w:bodyDiv w:val="1"/>
      <w:marLeft w:val="0"/>
      <w:marRight w:val="0"/>
      <w:marTop w:val="0"/>
      <w:marBottom w:val="0"/>
      <w:divBdr>
        <w:top w:val="none" w:sz="0" w:space="0" w:color="auto"/>
        <w:left w:val="none" w:sz="0" w:space="0" w:color="auto"/>
        <w:bottom w:val="none" w:sz="0" w:space="0" w:color="auto"/>
        <w:right w:val="none" w:sz="0" w:space="0" w:color="auto"/>
      </w:divBdr>
      <w:divsChild>
        <w:div w:id="1383215826">
          <w:marLeft w:val="0"/>
          <w:marRight w:val="0"/>
          <w:marTop w:val="0"/>
          <w:marBottom w:val="150"/>
          <w:divBdr>
            <w:top w:val="none" w:sz="0" w:space="0" w:color="auto"/>
            <w:left w:val="none" w:sz="0" w:space="0" w:color="auto"/>
            <w:bottom w:val="none" w:sz="0" w:space="0" w:color="auto"/>
            <w:right w:val="none" w:sz="0" w:space="0" w:color="auto"/>
          </w:divBdr>
        </w:div>
      </w:divsChild>
    </w:div>
    <w:div w:id="1245993216">
      <w:bodyDiv w:val="1"/>
      <w:marLeft w:val="0"/>
      <w:marRight w:val="0"/>
      <w:marTop w:val="0"/>
      <w:marBottom w:val="0"/>
      <w:divBdr>
        <w:top w:val="none" w:sz="0" w:space="0" w:color="auto"/>
        <w:left w:val="none" w:sz="0" w:space="0" w:color="auto"/>
        <w:bottom w:val="none" w:sz="0" w:space="0" w:color="auto"/>
        <w:right w:val="none" w:sz="0" w:space="0" w:color="auto"/>
      </w:divBdr>
    </w:div>
    <w:div w:id="1273123735">
      <w:bodyDiv w:val="1"/>
      <w:marLeft w:val="0"/>
      <w:marRight w:val="0"/>
      <w:marTop w:val="0"/>
      <w:marBottom w:val="0"/>
      <w:divBdr>
        <w:top w:val="none" w:sz="0" w:space="0" w:color="auto"/>
        <w:left w:val="none" w:sz="0" w:space="0" w:color="auto"/>
        <w:bottom w:val="none" w:sz="0" w:space="0" w:color="auto"/>
        <w:right w:val="none" w:sz="0" w:space="0" w:color="auto"/>
      </w:divBdr>
    </w:div>
    <w:div w:id="1301305699">
      <w:bodyDiv w:val="1"/>
      <w:marLeft w:val="0"/>
      <w:marRight w:val="0"/>
      <w:marTop w:val="0"/>
      <w:marBottom w:val="0"/>
      <w:divBdr>
        <w:top w:val="none" w:sz="0" w:space="0" w:color="auto"/>
        <w:left w:val="none" w:sz="0" w:space="0" w:color="auto"/>
        <w:bottom w:val="none" w:sz="0" w:space="0" w:color="auto"/>
        <w:right w:val="none" w:sz="0" w:space="0" w:color="auto"/>
      </w:divBdr>
    </w:div>
    <w:div w:id="1321349631">
      <w:bodyDiv w:val="1"/>
      <w:marLeft w:val="0"/>
      <w:marRight w:val="0"/>
      <w:marTop w:val="0"/>
      <w:marBottom w:val="0"/>
      <w:divBdr>
        <w:top w:val="none" w:sz="0" w:space="0" w:color="auto"/>
        <w:left w:val="none" w:sz="0" w:space="0" w:color="auto"/>
        <w:bottom w:val="none" w:sz="0" w:space="0" w:color="auto"/>
        <w:right w:val="none" w:sz="0" w:space="0" w:color="auto"/>
      </w:divBdr>
    </w:div>
    <w:div w:id="1335230732">
      <w:bodyDiv w:val="1"/>
      <w:marLeft w:val="0"/>
      <w:marRight w:val="0"/>
      <w:marTop w:val="0"/>
      <w:marBottom w:val="0"/>
      <w:divBdr>
        <w:top w:val="none" w:sz="0" w:space="0" w:color="auto"/>
        <w:left w:val="none" w:sz="0" w:space="0" w:color="auto"/>
        <w:bottom w:val="none" w:sz="0" w:space="0" w:color="auto"/>
        <w:right w:val="none" w:sz="0" w:space="0" w:color="auto"/>
      </w:divBdr>
    </w:div>
    <w:div w:id="1335567562">
      <w:bodyDiv w:val="1"/>
      <w:marLeft w:val="0"/>
      <w:marRight w:val="0"/>
      <w:marTop w:val="0"/>
      <w:marBottom w:val="0"/>
      <w:divBdr>
        <w:top w:val="none" w:sz="0" w:space="0" w:color="auto"/>
        <w:left w:val="none" w:sz="0" w:space="0" w:color="auto"/>
        <w:bottom w:val="none" w:sz="0" w:space="0" w:color="auto"/>
        <w:right w:val="none" w:sz="0" w:space="0" w:color="auto"/>
      </w:divBdr>
      <w:divsChild>
        <w:div w:id="104926514">
          <w:marLeft w:val="0"/>
          <w:marRight w:val="0"/>
          <w:marTop w:val="0"/>
          <w:marBottom w:val="150"/>
          <w:divBdr>
            <w:top w:val="none" w:sz="0" w:space="0" w:color="auto"/>
            <w:left w:val="none" w:sz="0" w:space="0" w:color="auto"/>
            <w:bottom w:val="none" w:sz="0" w:space="0" w:color="auto"/>
            <w:right w:val="none" w:sz="0" w:space="0" w:color="auto"/>
          </w:divBdr>
        </w:div>
      </w:divsChild>
    </w:div>
    <w:div w:id="1367483213">
      <w:bodyDiv w:val="1"/>
      <w:marLeft w:val="0"/>
      <w:marRight w:val="0"/>
      <w:marTop w:val="0"/>
      <w:marBottom w:val="0"/>
      <w:divBdr>
        <w:top w:val="none" w:sz="0" w:space="0" w:color="auto"/>
        <w:left w:val="none" w:sz="0" w:space="0" w:color="auto"/>
        <w:bottom w:val="none" w:sz="0" w:space="0" w:color="auto"/>
        <w:right w:val="none" w:sz="0" w:space="0" w:color="auto"/>
      </w:divBdr>
    </w:div>
    <w:div w:id="1394307573">
      <w:bodyDiv w:val="1"/>
      <w:marLeft w:val="0"/>
      <w:marRight w:val="0"/>
      <w:marTop w:val="0"/>
      <w:marBottom w:val="0"/>
      <w:divBdr>
        <w:top w:val="none" w:sz="0" w:space="0" w:color="auto"/>
        <w:left w:val="none" w:sz="0" w:space="0" w:color="auto"/>
        <w:bottom w:val="none" w:sz="0" w:space="0" w:color="auto"/>
        <w:right w:val="none" w:sz="0" w:space="0" w:color="auto"/>
      </w:divBdr>
    </w:div>
    <w:div w:id="1399019272">
      <w:bodyDiv w:val="1"/>
      <w:marLeft w:val="0"/>
      <w:marRight w:val="0"/>
      <w:marTop w:val="0"/>
      <w:marBottom w:val="0"/>
      <w:divBdr>
        <w:top w:val="none" w:sz="0" w:space="0" w:color="auto"/>
        <w:left w:val="none" w:sz="0" w:space="0" w:color="auto"/>
        <w:bottom w:val="none" w:sz="0" w:space="0" w:color="auto"/>
        <w:right w:val="none" w:sz="0" w:space="0" w:color="auto"/>
      </w:divBdr>
    </w:div>
    <w:div w:id="1402825021">
      <w:bodyDiv w:val="1"/>
      <w:marLeft w:val="0"/>
      <w:marRight w:val="0"/>
      <w:marTop w:val="0"/>
      <w:marBottom w:val="0"/>
      <w:divBdr>
        <w:top w:val="none" w:sz="0" w:space="0" w:color="auto"/>
        <w:left w:val="none" w:sz="0" w:space="0" w:color="auto"/>
        <w:bottom w:val="none" w:sz="0" w:space="0" w:color="auto"/>
        <w:right w:val="none" w:sz="0" w:space="0" w:color="auto"/>
      </w:divBdr>
    </w:div>
    <w:div w:id="1404328077">
      <w:bodyDiv w:val="1"/>
      <w:marLeft w:val="0"/>
      <w:marRight w:val="0"/>
      <w:marTop w:val="0"/>
      <w:marBottom w:val="0"/>
      <w:divBdr>
        <w:top w:val="none" w:sz="0" w:space="0" w:color="auto"/>
        <w:left w:val="none" w:sz="0" w:space="0" w:color="auto"/>
        <w:bottom w:val="none" w:sz="0" w:space="0" w:color="auto"/>
        <w:right w:val="none" w:sz="0" w:space="0" w:color="auto"/>
      </w:divBdr>
    </w:div>
    <w:div w:id="1428038342">
      <w:bodyDiv w:val="1"/>
      <w:marLeft w:val="0"/>
      <w:marRight w:val="0"/>
      <w:marTop w:val="0"/>
      <w:marBottom w:val="0"/>
      <w:divBdr>
        <w:top w:val="none" w:sz="0" w:space="0" w:color="auto"/>
        <w:left w:val="none" w:sz="0" w:space="0" w:color="auto"/>
        <w:bottom w:val="none" w:sz="0" w:space="0" w:color="auto"/>
        <w:right w:val="none" w:sz="0" w:space="0" w:color="auto"/>
      </w:divBdr>
    </w:div>
    <w:div w:id="1436361279">
      <w:bodyDiv w:val="1"/>
      <w:marLeft w:val="0"/>
      <w:marRight w:val="0"/>
      <w:marTop w:val="0"/>
      <w:marBottom w:val="0"/>
      <w:divBdr>
        <w:top w:val="none" w:sz="0" w:space="0" w:color="auto"/>
        <w:left w:val="none" w:sz="0" w:space="0" w:color="auto"/>
        <w:bottom w:val="none" w:sz="0" w:space="0" w:color="auto"/>
        <w:right w:val="none" w:sz="0" w:space="0" w:color="auto"/>
      </w:divBdr>
    </w:div>
    <w:div w:id="1455103414">
      <w:bodyDiv w:val="1"/>
      <w:marLeft w:val="0"/>
      <w:marRight w:val="0"/>
      <w:marTop w:val="0"/>
      <w:marBottom w:val="0"/>
      <w:divBdr>
        <w:top w:val="none" w:sz="0" w:space="0" w:color="auto"/>
        <w:left w:val="none" w:sz="0" w:space="0" w:color="auto"/>
        <w:bottom w:val="none" w:sz="0" w:space="0" w:color="auto"/>
        <w:right w:val="none" w:sz="0" w:space="0" w:color="auto"/>
      </w:divBdr>
      <w:divsChild>
        <w:div w:id="283343656">
          <w:marLeft w:val="0"/>
          <w:marRight w:val="0"/>
          <w:marTop w:val="0"/>
          <w:marBottom w:val="150"/>
          <w:divBdr>
            <w:top w:val="none" w:sz="0" w:space="0" w:color="auto"/>
            <w:left w:val="none" w:sz="0" w:space="0" w:color="auto"/>
            <w:bottom w:val="none" w:sz="0" w:space="0" w:color="auto"/>
            <w:right w:val="none" w:sz="0" w:space="0" w:color="auto"/>
          </w:divBdr>
        </w:div>
      </w:divsChild>
    </w:div>
    <w:div w:id="1468549414">
      <w:bodyDiv w:val="1"/>
      <w:marLeft w:val="0"/>
      <w:marRight w:val="0"/>
      <w:marTop w:val="0"/>
      <w:marBottom w:val="0"/>
      <w:divBdr>
        <w:top w:val="none" w:sz="0" w:space="0" w:color="auto"/>
        <w:left w:val="none" w:sz="0" w:space="0" w:color="auto"/>
        <w:bottom w:val="none" w:sz="0" w:space="0" w:color="auto"/>
        <w:right w:val="none" w:sz="0" w:space="0" w:color="auto"/>
      </w:divBdr>
    </w:div>
    <w:div w:id="1498768100">
      <w:bodyDiv w:val="1"/>
      <w:marLeft w:val="0"/>
      <w:marRight w:val="0"/>
      <w:marTop w:val="0"/>
      <w:marBottom w:val="0"/>
      <w:divBdr>
        <w:top w:val="none" w:sz="0" w:space="0" w:color="auto"/>
        <w:left w:val="none" w:sz="0" w:space="0" w:color="auto"/>
        <w:bottom w:val="none" w:sz="0" w:space="0" w:color="auto"/>
        <w:right w:val="none" w:sz="0" w:space="0" w:color="auto"/>
      </w:divBdr>
    </w:div>
    <w:div w:id="1550339404">
      <w:bodyDiv w:val="1"/>
      <w:marLeft w:val="0"/>
      <w:marRight w:val="0"/>
      <w:marTop w:val="0"/>
      <w:marBottom w:val="0"/>
      <w:divBdr>
        <w:top w:val="none" w:sz="0" w:space="0" w:color="auto"/>
        <w:left w:val="none" w:sz="0" w:space="0" w:color="auto"/>
        <w:bottom w:val="none" w:sz="0" w:space="0" w:color="auto"/>
        <w:right w:val="none" w:sz="0" w:space="0" w:color="auto"/>
      </w:divBdr>
      <w:divsChild>
        <w:div w:id="1652784896">
          <w:marLeft w:val="0"/>
          <w:marRight w:val="0"/>
          <w:marTop w:val="0"/>
          <w:marBottom w:val="0"/>
          <w:divBdr>
            <w:top w:val="none" w:sz="0" w:space="0" w:color="auto"/>
            <w:left w:val="none" w:sz="0" w:space="0" w:color="auto"/>
            <w:bottom w:val="none" w:sz="0" w:space="0" w:color="auto"/>
            <w:right w:val="none" w:sz="0" w:space="0" w:color="auto"/>
          </w:divBdr>
          <w:divsChild>
            <w:div w:id="12463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390">
      <w:bodyDiv w:val="1"/>
      <w:marLeft w:val="0"/>
      <w:marRight w:val="0"/>
      <w:marTop w:val="0"/>
      <w:marBottom w:val="0"/>
      <w:divBdr>
        <w:top w:val="none" w:sz="0" w:space="0" w:color="auto"/>
        <w:left w:val="none" w:sz="0" w:space="0" w:color="auto"/>
        <w:bottom w:val="none" w:sz="0" w:space="0" w:color="auto"/>
        <w:right w:val="none" w:sz="0" w:space="0" w:color="auto"/>
      </w:divBdr>
    </w:div>
    <w:div w:id="1659992812">
      <w:bodyDiv w:val="1"/>
      <w:marLeft w:val="0"/>
      <w:marRight w:val="0"/>
      <w:marTop w:val="0"/>
      <w:marBottom w:val="0"/>
      <w:divBdr>
        <w:top w:val="none" w:sz="0" w:space="0" w:color="auto"/>
        <w:left w:val="none" w:sz="0" w:space="0" w:color="auto"/>
        <w:bottom w:val="none" w:sz="0" w:space="0" w:color="auto"/>
        <w:right w:val="none" w:sz="0" w:space="0" w:color="auto"/>
      </w:divBdr>
    </w:div>
    <w:div w:id="1680958893">
      <w:bodyDiv w:val="1"/>
      <w:marLeft w:val="0"/>
      <w:marRight w:val="0"/>
      <w:marTop w:val="0"/>
      <w:marBottom w:val="0"/>
      <w:divBdr>
        <w:top w:val="none" w:sz="0" w:space="0" w:color="auto"/>
        <w:left w:val="none" w:sz="0" w:space="0" w:color="auto"/>
        <w:bottom w:val="none" w:sz="0" w:space="0" w:color="auto"/>
        <w:right w:val="none" w:sz="0" w:space="0" w:color="auto"/>
      </w:divBdr>
    </w:div>
    <w:div w:id="1690254352">
      <w:bodyDiv w:val="1"/>
      <w:marLeft w:val="0"/>
      <w:marRight w:val="0"/>
      <w:marTop w:val="0"/>
      <w:marBottom w:val="0"/>
      <w:divBdr>
        <w:top w:val="none" w:sz="0" w:space="0" w:color="auto"/>
        <w:left w:val="none" w:sz="0" w:space="0" w:color="auto"/>
        <w:bottom w:val="none" w:sz="0" w:space="0" w:color="auto"/>
        <w:right w:val="none" w:sz="0" w:space="0" w:color="auto"/>
      </w:divBdr>
    </w:div>
    <w:div w:id="1703162954">
      <w:bodyDiv w:val="1"/>
      <w:marLeft w:val="0"/>
      <w:marRight w:val="0"/>
      <w:marTop w:val="0"/>
      <w:marBottom w:val="0"/>
      <w:divBdr>
        <w:top w:val="none" w:sz="0" w:space="0" w:color="auto"/>
        <w:left w:val="none" w:sz="0" w:space="0" w:color="auto"/>
        <w:bottom w:val="none" w:sz="0" w:space="0" w:color="auto"/>
        <w:right w:val="none" w:sz="0" w:space="0" w:color="auto"/>
      </w:divBdr>
    </w:div>
    <w:div w:id="1719165201">
      <w:bodyDiv w:val="1"/>
      <w:marLeft w:val="0"/>
      <w:marRight w:val="0"/>
      <w:marTop w:val="0"/>
      <w:marBottom w:val="0"/>
      <w:divBdr>
        <w:top w:val="none" w:sz="0" w:space="0" w:color="auto"/>
        <w:left w:val="none" w:sz="0" w:space="0" w:color="auto"/>
        <w:bottom w:val="none" w:sz="0" w:space="0" w:color="auto"/>
        <w:right w:val="none" w:sz="0" w:space="0" w:color="auto"/>
      </w:divBdr>
    </w:div>
    <w:div w:id="1723674900">
      <w:bodyDiv w:val="1"/>
      <w:marLeft w:val="0"/>
      <w:marRight w:val="0"/>
      <w:marTop w:val="0"/>
      <w:marBottom w:val="0"/>
      <w:divBdr>
        <w:top w:val="none" w:sz="0" w:space="0" w:color="auto"/>
        <w:left w:val="none" w:sz="0" w:space="0" w:color="auto"/>
        <w:bottom w:val="none" w:sz="0" w:space="0" w:color="auto"/>
        <w:right w:val="none" w:sz="0" w:space="0" w:color="auto"/>
      </w:divBdr>
    </w:div>
    <w:div w:id="1738281910">
      <w:bodyDiv w:val="1"/>
      <w:marLeft w:val="0"/>
      <w:marRight w:val="0"/>
      <w:marTop w:val="0"/>
      <w:marBottom w:val="0"/>
      <w:divBdr>
        <w:top w:val="none" w:sz="0" w:space="0" w:color="auto"/>
        <w:left w:val="none" w:sz="0" w:space="0" w:color="auto"/>
        <w:bottom w:val="none" w:sz="0" w:space="0" w:color="auto"/>
        <w:right w:val="none" w:sz="0" w:space="0" w:color="auto"/>
      </w:divBdr>
    </w:div>
    <w:div w:id="1741903283">
      <w:bodyDiv w:val="1"/>
      <w:marLeft w:val="0"/>
      <w:marRight w:val="0"/>
      <w:marTop w:val="0"/>
      <w:marBottom w:val="0"/>
      <w:divBdr>
        <w:top w:val="none" w:sz="0" w:space="0" w:color="auto"/>
        <w:left w:val="none" w:sz="0" w:space="0" w:color="auto"/>
        <w:bottom w:val="none" w:sz="0" w:space="0" w:color="auto"/>
        <w:right w:val="none" w:sz="0" w:space="0" w:color="auto"/>
      </w:divBdr>
    </w:div>
    <w:div w:id="1830095376">
      <w:bodyDiv w:val="1"/>
      <w:marLeft w:val="0"/>
      <w:marRight w:val="0"/>
      <w:marTop w:val="0"/>
      <w:marBottom w:val="0"/>
      <w:divBdr>
        <w:top w:val="none" w:sz="0" w:space="0" w:color="auto"/>
        <w:left w:val="none" w:sz="0" w:space="0" w:color="auto"/>
        <w:bottom w:val="none" w:sz="0" w:space="0" w:color="auto"/>
        <w:right w:val="none" w:sz="0" w:space="0" w:color="auto"/>
      </w:divBdr>
    </w:div>
    <w:div w:id="1859348084">
      <w:bodyDiv w:val="1"/>
      <w:marLeft w:val="0"/>
      <w:marRight w:val="0"/>
      <w:marTop w:val="0"/>
      <w:marBottom w:val="0"/>
      <w:divBdr>
        <w:top w:val="none" w:sz="0" w:space="0" w:color="auto"/>
        <w:left w:val="none" w:sz="0" w:space="0" w:color="auto"/>
        <w:bottom w:val="none" w:sz="0" w:space="0" w:color="auto"/>
        <w:right w:val="none" w:sz="0" w:space="0" w:color="auto"/>
      </w:divBdr>
    </w:div>
    <w:div w:id="1870486193">
      <w:bodyDiv w:val="1"/>
      <w:marLeft w:val="0"/>
      <w:marRight w:val="0"/>
      <w:marTop w:val="0"/>
      <w:marBottom w:val="0"/>
      <w:divBdr>
        <w:top w:val="none" w:sz="0" w:space="0" w:color="auto"/>
        <w:left w:val="none" w:sz="0" w:space="0" w:color="auto"/>
        <w:bottom w:val="none" w:sz="0" w:space="0" w:color="auto"/>
        <w:right w:val="none" w:sz="0" w:space="0" w:color="auto"/>
      </w:divBdr>
    </w:div>
    <w:div w:id="1906531027">
      <w:bodyDiv w:val="1"/>
      <w:marLeft w:val="0"/>
      <w:marRight w:val="0"/>
      <w:marTop w:val="0"/>
      <w:marBottom w:val="0"/>
      <w:divBdr>
        <w:top w:val="none" w:sz="0" w:space="0" w:color="auto"/>
        <w:left w:val="none" w:sz="0" w:space="0" w:color="auto"/>
        <w:bottom w:val="none" w:sz="0" w:space="0" w:color="auto"/>
        <w:right w:val="none" w:sz="0" w:space="0" w:color="auto"/>
      </w:divBdr>
    </w:div>
    <w:div w:id="1908228322">
      <w:bodyDiv w:val="1"/>
      <w:marLeft w:val="0"/>
      <w:marRight w:val="0"/>
      <w:marTop w:val="0"/>
      <w:marBottom w:val="0"/>
      <w:divBdr>
        <w:top w:val="none" w:sz="0" w:space="0" w:color="auto"/>
        <w:left w:val="none" w:sz="0" w:space="0" w:color="auto"/>
        <w:bottom w:val="none" w:sz="0" w:space="0" w:color="auto"/>
        <w:right w:val="none" w:sz="0" w:space="0" w:color="auto"/>
      </w:divBdr>
    </w:div>
    <w:div w:id="1940991240">
      <w:bodyDiv w:val="1"/>
      <w:marLeft w:val="0"/>
      <w:marRight w:val="0"/>
      <w:marTop w:val="0"/>
      <w:marBottom w:val="0"/>
      <w:divBdr>
        <w:top w:val="none" w:sz="0" w:space="0" w:color="auto"/>
        <w:left w:val="none" w:sz="0" w:space="0" w:color="auto"/>
        <w:bottom w:val="none" w:sz="0" w:space="0" w:color="auto"/>
        <w:right w:val="none" w:sz="0" w:space="0" w:color="auto"/>
      </w:divBdr>
    </w:div>
    <w:div w:id="1948005665">
      <w:bodyDiv w:val="1"/>
      <w:marLeft w:val="0"/>
      <w:marRight w:val="0"/>
      <w:marTop w:val="0"/>
      <w:marBottom w:val="0"/>
      <w:divBdr>
        <w:top w:val="none" w:sz="0" w:space="0" w:color="auto"/>
        <w:left w:val="none" w:sz="0" w:space="0" w:color="auto"/>
        <w:bottom w:val="none" w:sz="0" w:space="0" w:color="auto"/>
        <w:right w:val="none" w:sz="0" w:space="0" w:color="auto"/>
      </w:divBdr>
    </w:div>
    <w:div w:id="1998873846">
      <w:bodyDiv w:val="1"/>
      <w:marLeft w:val="0"/>
      <w:marRight w:val="0"/>
      <w:marTop w:val="0"/>
      <w:marBottom w:val="0"/>
      <w:divBdr>
        <w:top w:val="none" w:sz="0" w:space="0" w:color="auto"/>
        <w:left w:val="none" w:sz="0" w:space="0" w:color="auto"/>
        <w:bottom w:val="none" w:sz="0" w:space="0" w:color="auto"/>
        <w:right w:val="none" w:sz="0" w:space="0" w:color="auto"/>
      </w:divBdr>
    </w:div>
    <w:div w:id="2014142081">
      <w:bodyDiv w:val="1"/>
      <w:marLeft w:val="0"/>
      <w:marRight w:val="0"/>
      <w:marTop w:val="0"/>
      <w:marBottom w:val="0"/>
      <w:divBdr>
        <w:top w:val="none" w:sz="0" w:space="0" w:color="auto"/>
        <w:left w:val="none" w:sz="0" w:space="0" w:color="auto"/>
        <w:bottom w:val="none" w:sz="0" w:space="0" w:color="auto"/>
        <w:right w:val="none" w:sz="0" w:space="0" w:color="auto"/>
      </w:divBdr>
    </w:div>
    <w:div w:id="2024165361">
      <w:bodyDiv w:val="1"/>
      <w:marLeft w:val="0"/>
      <w:marRight w:val="0"/>
      <w:marTop w:val="0"/>
      <w:marBottom w:val="0"/>
      <w:divBdr>
        <w:top w:val="none" w:sz="0" w:space="0" w:color="auto"/>
        <w:left w:val="none" w:sz="0" w:space="0" w:color="auto"/>
        <w:bottom w:val="none" w:sz="0" w:space="0" w:color="auto"/>
        <w:right w:val="none" w:sz="0" w:space="0" w:color="auto"/>
      </w:divBdr>
    </w:div>
    <w:div w:id="2080402786">
      <w:bodyDiv w:val="1"/>
      <w:marLeft w:val="0"/>
      <w:marRight w:val="0"/>
      <w:marTop w:val="0"/>
      <w:marBottom w:val="0"/>
      <w:divBdr>
        <w:top w:val="none" w:sz="0" w:space="0" w:color="auto"/>
        <w:left w:val="none" w:sz="0" w:space="0" w:color="auto"/>
        <w:bottom w:val="none" w:sz="0" w:space="0" w:color="auto"/>
        <w:right w:val="none" w:sz="0" w:space="0" w:color="auto"/>
      </w:divBdr>
    </w:div>
    <w:div w:id="211309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6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66"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CD32-39A8-48C5-91CC-687EBD11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34305</Words>
  <Characters>19555</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Гужвій</dc:creator>
  <cp:keywords/>
  <dc:description/>
  <cp:lastModifiedBy>Биданцева Ніна Вікторівна</cp:lastModifiedBy>
  <cp:revision>3</cp:revision>
  <dcterms:created xsi:type="dcterms:W3CDTF">2024-01-12T15:11:00Z</dcterms:created>
  <dcterms:modified xsi:type="dcterms:W3CDTF">2024-01-12T15:12:00Z</dcterms:modified>
</cp:coreProperties>
</file>