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20" w:rsidRDefault="00743420" w:rsidP="003B190D">
      <w:pPr>
        <w:jc w:val="center"/>
        <w:rPr>
          <w:b/>
          <w:sz w:val="28"/>
          <w:szCs w:val="28"/>
        </w:rPr>
      </w:pPr>
    </w:p>
    <w:p w:rsidR="003B190D" w:rsidRPr="00E13195" w:rsidRDefault="003B190D" w:rsidP="003B190D">
      <w:pPr>
        <w:jc w:val="center"/>
        <w:rPr>
          <w:b/>
          <w:sz w:val="28"/>
          <w:szCs w:val="28"/>
        </w:rPr>
      </w:pPr>
      <w:r w:rsidRPr="00E13195">
        <w:rPr>
          <w:b/>
          <w:sz w:val="28"/>
          <w:szCs w:val="28"/>
        </w:rPr>
        <w:t xml:space="preserve">Порівняльна таблиця </w:t>
      </w:r>
    </w:p>
    <w:p w:rsidR="0031318E" w:rsidRDefault="003B190D" w:rsidP="00E13195">
      <w:pPr>
        <w:jc w:val="center"/>
        <w:rPr>
          <w:b/>
          <w:sz w:val="28"/>
          <w:szCs w:val="28"/>
        </w:rPr>
      </w:pPr>
      <w:r w:rsidRPr="00E13195">
        <w:rPr>
          <w:b/>
          <w:sz w:val="28"/>
          <w:szCs w:val="28"/>
        </w:rPr>
        <w:t xml:space="preserve">до </w:t>
      </w:r>
      <w:proofErr w:type="spellStart"/>
      <w:r w:rsidRPr="00E13195">
        <w:rPr>
          <w:b/>
          <w:sz w:val="28"/>
          <w:szCs w:val="28"/>
        </w:rPr>
        <w:t>про</w:t>
      </w:r>
      <w:r w:rsidR="00FC6DCC" w:rsidRPr="00E13195">
        <w:rPr>
          <w:b/>
          <w:sz w:val="28"/>
          <w:szCs w:val="28"/>
        </w:rPr>
        <w:t>є</w:t>
      </w:r>
      <w:r w:rsidRPr="00E13195">
        <w:rPr>
          <w:b/>
          <w:sz w:val="28"/>
          <w:szCs w:val="28"/>
        </w:rPr>
        <w:t>кту</w:t>
      </w:r>
      <w:proofErr w:type="spellEnd"/>
      <w:r w:rsidRPr="00E13195">
        <w:rPr>
          <w:b/>
          <w:sz w:val="28"/>
          <w:szCs w:val="28"/>
        </w:rPr>
        <w:t xml:space="preserve"> постанови Правління Національного банку </w:t>
      </w:r>
      <w:r w:rsidRPr="0008679C">
        <w:rPr>
          <w:b/>
          <w:sz w:val="28"/>
          <w:szCs w:val="28"/>
        </w:rPr>
        <w:t>України “</w:t>
      </w:r>
      <w:r w:rsidR="0008679C" w:rsidRPr="0008679C">
        <w:rPr>
          <w:rFonts w:eastAsiaTheme="minorEastAsia"/>
          <w:b/>
          <w:color w:val="000000" w:themeColor="text1"/>
          <w:sz w:val="28"/>
          <w:szCs w:val="28"/>
          <w:lang w:eastAsia="en-US"/>
        </w:rPr>
        <w:t xml:space="preserve">Про </w:t>
      </w:r>
      <w:r w:rsidR="0008679C" w:rsidRPr="0008679C">
        <w:rPr>
          <w:rFonts w:eastAsiaTheme="minorEastAsia"/>
          <w:b/>
          <w:sz w:val="28"/>
          <w:szCs w:val="28"/>
          <w:lang w:eastAsia="en-US"/>
        </w:rPr>
        <w:t xml:space="preserve">внесення змін </w:t>
      </w:r>
      <w:r w:rsidR="0008679C" w:rsidRPr="00EF29E7">
        <w:rPr>
          <w:rFonts w:eastAsiaTheme="minorEastAsia"/>
          <w:b/>
          <w:sz w:val="28"/>
          <w:szCs w:val="28"/>
          <w:lang w:eastAsia="en-US"/>
        </w:rPr>
        <w:t xml:space="preserve">до </w:t>
      </w:r>
      <w:r w:rsidR="00EF29E7" w:rsidRPr="00EF29E7">
        <w:rPr>
          <w:b/>
          <w:sz w:val="28"/>
          <w:szCs w:val="28"/>
        </w:rPr>
        <w:t xml:space="preserve">Порядку відкриття і закриття рахунків виборчих фондів </w:t>
      </w:r>
      <w:r w:rsidR="00EF29E7" w:rsidRPr="00EF29E7">
        <w:rPr>
          <w:b/>
          <w:noProof/>
          <w:sz w:val="28"/>
          <w:szCs w:val="28"/>
        </w:rPr>
        <w:t>та фондів всеукраїнського референдуму</w:t>
      </w:r>
      <w:r w:rsidRPr="00EF29E7">
        <w:rPr>
          <w:b/>
          <w:sz w:val="28"/>
          <w:szCs w:val="28"/>
        </w:rPr>
        <w:t>”</w:t>
      </w:r>
      <w:r w:rsidR="0031318E" w:rsidRPr="003F266C">
        <w:rPr>
          <w:b/>
          <w:sz w:val="28"/>
          <w:szCs w:val="28"/>
        </w:rPr>
        <w:t xml:space="preserve"> </w:t>
      </w:r>
    </w:p>
    <w:p w:rsidR="00032D2A" w:rsidRPr="00743420" w:rsidRDefault="00032D2A" w:rsidP="00E13195">
      <w:pPr>
        <w:jc w:val="center"/>
        <w:rPr>
          <w:b/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654"/>
      </w:tblGrid>
      <w:tr w:rsidR="003B190D" w:rsidRPr="00E13195" w:rsidTr="00F57C33">
        <w:tc>
          <w:tcPr>
            <w:tcW w:w="7542" w:type="dxa"/>
            <w:shd w:val="clear" w:color="auto" w:fill="auto"/>
          </w:tcPr>
          <w:p w:rsidR="003B190D" w:rsidRPr="00E13195" w:rsidRDefault="003B190D" w:rsidP="00464C05">
            <w:pPr>
              <w:jc w:val="center"/>
            </w:pPr>
            <w:r w:rsidRPr="00E13195">
              <w:t>Зміст положення (норм</w:t>
            </w:r>
            <w:r w:rsidR="00207625" w:rsidRPr="00E13195">
              <w:t>и</w:t>
            </w:r>
            <w:r w:rsidRPr="00E13195">
              <w:t xml:space="preserve">) чинного нормативно-правового </w:t>
            </w:r>
            <w:proofErr w:type="spellStart"/>
            <w:r w:rsidRPr="00E13195">
              <w:t>акта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207625" w:rsidRPr="00E13195" w:rsidRDefault="003B190D" w:rsidP="00207625">
            <w:pPr>
              <w:jc w:val="center"/>
            </w:pPr>
            <w:r w:rsidRPr="00E13195">
              <w:t>Зміст відповідного положення (норм</w:t>
            </w:r>
            <w:r w:rsidR="00207625" w:rsidRPr="00E13195">
              <w:t>и</w:t>
            </w:r>
            <w:r w:rsidRPr="00E13195">
              <w:t xml:space="preserve">) </w:t>
            </w:r>
            <w:proofErr w:type="spellStart"/>
            <w:r w:rsidR="00207625" w:rsidRPr="00E13195">
              <w:t>про</w:t>
            </w:r>
            <w:r w:rsidR="00FC6DCC" w:rsidRPr="00E13195">
              <w:t>є</w:t>
            </w:r>
            <w:r w:rsidR="00207625" w:rsidRPr="00E13195">
              <w:t>кту</w:t>
            </w:r>
            <w:proofErr w:type="spellEnd"/>
          </w:p>
          <w:p w:rsidR="003B190D" w:rsidRPr="00E13195" w:rsidRDefault="003B190D" w:rsidP="00207625">
            <w:pPr>
              <w:jc w:val="center"/>
            </w:pPr>
            <w:r w:rsidRPr="00E13195">
              <w:t xml:space="preserve">нормативно-правового </w:t>
            </w:r>
            <w:proofErr w:type="spellStart"/>
            <w:r w:rsidRPr="00E13195">
              <w:t>акта</w:t>
            </w:r>
            <w:proofErr w:type="spellEnd"/>
            <w:r w:rsidRPr="00E13195">
              <w:t xml:space="preserve"> </w:t>
            </w:r>
          </w:p>
        </w:tc>
      </w:tr>
      <w:tr w:rsidR="00136F0E" w:rsidRPr="00E13195" w:rsidTr="00743420">
        <w:trPr>
          <w:trHeight w:val="293"/>
        </w:trPr>
        <w:tc>
          <w:tcPr>
            <w:tcW w:w="7542" w:type="dxa"/>
            <w:shd w:val="clear" w:color="auto" w:fill="auto"/>
          </w:tcPr>
          <w:p w:rsidR="00136F0E" w:rsidRPr="00E13195" w:rsidRDefault="00136F0E" w:rsidP="00464C05">
            <w:pPr>
              <w:jc w:val="center"/>
              <w:rPr>
                <w:b/>
              </w:rPr>
            </w:pPr>
            <w:r w:rsidRPr="00E13195">
              <w:rPr>
                <w:b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36F0E" w:rsidRPr="00E13195" w:rsidRDefault="00136F0E" w:rsidP="00207625">
            <w:pPr>
              <w:jc w:val="center"/>
              <w:rPr>
                <w:b/>
              </w:rPr>
            </w:pPr>
            <w:r w:rsidRPr="00E13195">
              <w:rPr>
                <w:b/>
              </w:rPr>
              <w:t>2</w:t>
            </w:r>
          </w:p>
        </w:tc>
      </w:tr>
      <w:tr w:rsidR="0090249C" w:rsidRPr="00E13195" w:rsidTr="00EF29E7">
        <w:trPr>
          <w:trHeight w:val="589"/>
        </w:trPr>
        <w:tc>
          <w:tcPr>
            <w:tcW w:w="15196" w:type="dxa"/>
            <w:gridSpan w:val="2"/>
            <w:shd w:val="clear" w:color="auto" w:fill="auto"/>
          </w:tcPr>
          <w:p w:rsidR="0090249C" w:rsidRPr="00EF29E7" w:rsidRDefault="0090249C" w:rsidP="00EF29E7">
            <w:pPr>
              <w:tabs>
                <w:tab w:val="left" w:pos="2985"/>
              </w:tabs>
              <w:ind w:firstLine="612"/>
              <w:jc w:val="center"/>
              <w:rPr>
                <w:b/>
              </w:rPr>
            </w:pPr>
            <w:r w:rsidRPr="00EF29E7">
              <w:rPr>
                <w:b/>
              </w:rPr>
              <w:t xml:space="preserve">Зміни до </w:t>
            </w:r>
            <w:r w:rsidR="00EF29E7" w:rsidRPr="00EF29E7">
              <w:rPr>
                <w:b/>
              </w:rPr>
              <w:t xml:space="preserve">Порядку відкриття і закриття рахунків виборчих фондів </w:t>
            </w:r>
            <w:r w:rsidR="00EF29E7" w:rsidRPr="00EF29E7">
              <w:rPr>
                <w:b/>
                <w:noProof/>
              </w:rPr>
              <w:t>та фондів всеукраїнського референдуму</w:t>
            </w:r>
            <w:r w:rsidRPr="00EF29E7">
              <w:rPr>
                <w:b/>
              </w:rPr>
              <w:t xml:space="preserve">, </w:t>
            </w:r>
            <w:r w:rsidR="0008679C" w:rsidRPr="00EF29E7">
              <w:rPr>
                <w:rStyle w:val="rvts23"/>
                <w:b/>
                <w:bCs/>
                <w:shd w:val="clear" w:color="auto" w:fill="FFFFFF"/>
              </w:rPr>
              <w:t xml:space="preserve">затвердженого </w:t>
            </w:r>
            <w:r w:rsidR="0008679C" w:rsidRPr="00EF29E7">
              <w:rPr>
                <w:b/>
                <w:shd w:val="clear" w:color="auto" w:fill="FFFFFF"/>
              </w:rPr>
              <w:t>постановою Правління Національного банку України від 1</w:t>
            </w:r>
            <w:r w:rsidR="00EF29E7" w:rsidRPr="00EF29E7">
              <w:rPr>
                <w:b/>
                <w:shd w:val="clear" w:color="auto" w:fill="FFFFFF"/>
                <w:lang w:val="en-US"/>
              </w:rPr>
              <w:t>5</w:t>
            </w:r>
            <w:r w:rsidR="0008679C" w:rsidRPr="00EF29E7">
              <w:rPr>
                <w:b/>
                <w:shd w:val="clear" w:color="auto" w:fill="FFFFFF"/>
              </w:rPr>
              <w:t xml:space="preserve"> </w:t>
            </w:r>
            <w:r w:rsidR="00EF29E7">
              <w:rPr>
                <w:b/>
                <w:shd w:val="clear" w:color="auto" w:fill="FFFFFF"/>
              </w:rPr>
              <w:t>лип</w:t>
            </w:r>
            <w:r w:rsidR="0008679C" w:rsidRPr="00EF29E7">
              <w:rPr>
                <w:b/>
                <w:shd w:val="clear" w:color="auto" w:fill="FFFFFF"/>
              </w:rPr>
              <w:t>ня 202</w:t>
            </w:r>
            <w:r w:rsidR="00EF29E7" w:rsidRPr="00EF29E7">
              <w:rPr>
                <w:b/>
                <w:shd w:val="clear" w:color="auto" w:fill="FFFFFF"/>
                <w:lang w:val="en-US"/>
              </w:rPr>
              <w:t>0</w:t>
            </w:r>
            <w:r w:rsidR="0008679C" w:rsidRPr="00EF29E7">
              <w:rPr>
                <w:b/>
                <w:shd w:val="clear" w:color="auto" w:fill="FFFFFF"/>
              </w:rPr>
              <w:t xml:space="preserve"> року № 1</w:t>
            </w:r>
            <w:r w:rsidR="00EF29E7" w:rsidRPr="00EF29E7">
              <w:rPr>
                <w:b/>
                <w:shd w:val="clear" w:color="auto" w:fill="FFFFFF"/>
                <w:lang w:val="en-US"/>
              </w:rPr>
              <w:t>02</w:t>
            </w:r>
            <w:r w:rsidR="0008679C" w:rsidRPr="00EF29E7">
              <w:rPr>
                <w:b/>
                <w:shd w:val="clear" w:color="auto" w:fill="FFFFFF"/>
              </w:rPr>
              <w:t xml:space="preserve"> (зі змінами)</w:t>
            </w:r>
          </w:p>
        </w:tc>
      </w:tr>
      <w:tr w:rsidR="0090249C" w:rsidRPr="00EF29E7" w:rsidTr="00EF29E7">
        <w:trPr>
          <w:trHeight w:val="272"/>
        </w:trPr>
        <w:tc>
          <w:tcPr>
            <w:tcW w:w="7542" w:type="dxa"/>
            <w:shd w:val="clear" w:color="auto" w:fill="auto"/>
          </w:tcPr>
          <w:p w:rsidR="0090249C" w:rsidRPr="00EF29E7" w:rsidRDefault="00EF29E7" w:rsidP="00EF29E7">
            <w:pPr>
              <w:jc w:val="center"/>
              <w:rPr>
                <w:b/>
              </w:rPr>
            </w:pPr>
            <w:r w:rsidRPr="00EF29E7">
              <w:rPr>
                <w:b/>
                <w:shd w:val="clear" w:color="auto" w:fill="FFFFFF"/>
              </w:rPr>
              <w:t>Розділ І</w:t>
            </w:r>
          </w:p>
        </w:tc>
        <w:tc>
          <w:tcPr>
            <w:tcW w:w="7654" w:type="dxa"/>
            <w:shd w:val="clear" w:color="auto" w:fill="auto"/>
          </w:tcPr>
          <w:p w:rsidR="0090249C" w:rsidRPr="00EF29E7" w:rsidRDefault="00EF29E7" w:rsidP="00EF29E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F29E7">
              <w:rPr>
                <w:b/>
                <w:shd w:val="clear" w:color="auto" w:fill="FFFFFF"/>
              </w:rPr>
              <w:t>Розділ І</w:t>
            </w:r>
          </w:p>
        </w:tc>
      </w:tr>
      <w:tr w:rsidR="00EF29E7" w:rsidRPr="00E13195" w:rsidTr="00F57C33">
        <w:trPr>
          <w:trHeight w:val="285"/>
        </w:trPr>
        <w:tc>
          <w:tcPr>
            <w:tcW w:w="7542" w:type="dxa"/>
            <w:shd w:val="clear" w:color="auto" w:fill="auto"/>
          </w:tcPr>
          <w:p w:rsidR="00EF29E7" w:rsidRPr="00EF29E7" w:rsidRDefault="00EF29E7" w:rsidP="00EF29E7">
            <w:pPr>
              <w:tabs>
                <w:tab w:val="left" w:pos="851"/>
              </w:tabs>
              <w:jc w:val="both"/>
            </w:pPr>
            <w:r>
              <w:t xml:space="preserve">     </w:t>
            </w:r>
            <w:r w:rsidRPr="00EF29E7">
              <w:t>6. Умови відкриття рахунку та особливості його функціонування визначаються в договорі банківського рахунку, що укладається між банком і його клієнтом, і не повинні суперечити вимогам цього Порядку.</w:t>
            </w:r>
          </w:p>
          <w:p w:rsidR="00EF29E7" w:rsidRPr="00EF29E7" w:rsidRDefault="00EF29E7" w:rsidP="00EF29E7">
            <w:pPr>
              <w:tabs>
                <w:tab w:val="left" w:pos="851"/>
              </w:tabs>
              <w:jc w:val="both"/>
            </w:pPr>
            <w:r>
              <w:t xml:space="preserve">     </w:t>
            </w:r>
            <w:r w:rsidRPr="00EF29E7">
              <w:t>Договір банківського рахунку укладається між банком та клієнтом з урахуванням вимог, визначених Законом України “Про фінансові послуги та фінансові компанії”.</w:t>
            </w:r>
          </w:p>
          <w:p w:rsidR="00EF29E7" w:rsidRPr="00EF29E7" w:rsidRDefault="00EF29E7" w:rsidP="00EF29E7">
            <w:pPr>
              <w:jc w:val="both"/>
              <w:rPr>
                <w:strike/>
              </w:rPr>
            </w:pPr>
            <w:r>
              <w:t xml:space="preserve">     </w:t>
            </w:r>
            <w:r w:rsidRPr="00EF29E7">
              <w:rPr>
                <w:strike/>
              </w:rPr>
              <w:t xml:space="preserve">Договір банківського рахунку, який укладається банком із клієнтом – кандидатом на пост Президента України, кандидатом у народні депутати, кандидатом у депутати, кандидатом на посаду сільського, селищного, міського голови, може бути підписаний </w:t>
            </w:r>
            <w:r w:rsidRPr="00EF29E7">
              <w:rPr>
                <w:strike/>
                <w:color w:val="000000"/>
              </w:rPr>
              <w:t>цифровим власноручним підписом</w:t>
            </w:r>
            <w:r w:rsidRPr="00EF29E7">
              <w:rPr>
                <w:strike/>
              </w:rPr>
              <w:t xml:space="preserve"> кандидата (представника кандидата).</w:t>
            </w:r>
          </w:p>
          <w:p w:rsidR="00EF29E7" w:rsidRPr="00EF29E7" w:rsidRDefault="00EF29E7" w:rsidP="00EF29E7">
            <w:pPr>
              <w:tabs>
                <w:tab w:val="left" w:pos="851"/>
              </w:tabs>
              <w:jc w:val="both"/>
              <w:rPr>
                <w:strike/>
              </w:rPr>
            </w:pPr>
            <w:r>
              <w:t xml:space="preserve">     </w:t>
            </w:r>
            <w:r w:rsidRPr="00EF29E7">
              <w:t>Реквізити заяви про відкриття рахунку, які зазначені в указівках щодо заповнення реквізитів заяви про відкриття рахунків (додаток), можуть зазначатися в договорі банківського рахунку.</w:t>
            </w:r>
          </w:p>
        </w:tc>
        <w:tc>
          <w:tcPr>
            <w:tcW w:w="7654" w:type="dxa"/>
            <w:shd w:val="clear" w:color="auto" w:fill="auto"/>
          </w:tcPr>
          <w:p w:rsidR="00EF29E7" w:rsidRPr="00EF29E7" w:rsidRDefault="00EF29E7" w:rsidP="00EF29E7">
            <w:pPr>
              <w:tabs>
                <w:tab w:val="left" w:pos="851"/>
              </w:tabs>
              <w:jc w:val="both"/>
            </w:pPr>
            <w:r>
              <w:t xml:space="preserve">     </w:t>
            </w:r>
            <w:r w:rsidRPr="00EF29E7">
              <w:t>6. Умови відкриття рахунку та особливості його функціонування визначаються в договорі банківського рахунку, що укладається між банком і його клієнтом, і не повинні суперечити вимогам цього Порядку.</w:t>
            </w:r>
          </w:p>
          <w:p w:rsidR="00EF29E7" w:rsidRPr="00EF29E7" w:rsidRDefault="00EF29E7" w:rsidP="00EF29E7">
            <w:pPr>
              <w:tabs>
                <w:tab w:val="left" w:pos="851"/>
              </w:tabs>
              <w:jc w:val="both"/>
            </w:pPr>
            <w:r>
              <w:t xml:space="preserve">     </w:t>
            </w:r>
            <w:r w:rsidRPr="00EF29E7">
              <w:t>Договір банківського рахунку укладається між банком та клієнтом з урахуванням вимог, визначених Законом України “Про фінансові послуги та фінансові компанії”.</w:t>
            </w:r>
          </w:p>
          <w:p w:rsidR="00EF29E7" w:rsidRPr="00EF29E7" w:rsidRDefault="00EF29E7" w:rsidP="00EF29E7">
            <w:pPr>
              <w:jc w:val="both"/>
            </w:pPr>
            <w:r>
              <w:t xml:space="preserve">     </w:t>
            </w:r>
            <w:r w:rsidRPr="00EF29E7">
              <w:t>Реквізити заяви про відкриття рахунку, які зазначені в указівках щодо заповнення реквізитів заяви про відкриття рахунків (додаток), можуть зазначатися в договорі банківського рахунку.</w:t>
            </w:r>
          </w:p>
          <w:p w:rsidR="00EF29E7" w:rsidRPr="00EF29E7" w:rsidRDefault="00EF29E7" w:rsidP="00EF29E7">
            <w:pPr>
              <w:jc w:val="both"/>
              <w:rPr>
                <w:strike/>
              </w:rPr>
            </w:pPr>
          </w:p>
        </w:tc>
      </w:tr>
      <w:tr w:rsidR="00EF29E7" w:rsidRPr="0008679C" w:rsidTr="00F57C33">
        <w:trPr>
          <w:trHeight w:val="285"/>
        </w:trPr>
        <w:tc>
          <w:tcPr>
            <w:tcW w:w="7542" w:type="dxa"/>
            <w:shd w:val="clear" w:color="auto" w:fill="auto"/>
          </w:tcPr>
          <w:p w:rsidR="00EF29E7" w:rsidRPr="00EF29E7" w:rsidRDefault="00EF29E7" w:rsidP="00EF29E7">
            <w:pPr>
              <w:jc w:val="both"/>
              <w:rPr>
                <w:b/>
              </w:rPr>
            </w:pPr>
            <w:r w:rsidRPr="00EF29E7">
              <w:t xml:space="preserve">     8. Вимоги щодо створення, зберігання електронних документів та використання </w:t>
            </w:r>
            <w:r w:rsidRPr="00EF29E7">
              <w:rPr>
                <w:strike/>
              </w:rPr>
              <w:t>цифрового власноручного підпису відповідними кандидатами (їхніми представниками),</w:t>
            </w:r>
            <w:r w:rsidRPr="00EF29E7">
              <w:t xml:space="preserve"> електронних підписів під час відкриття банками рахунків клієнтів у випадках, передбачених цим Порядком, регулюються Законами України </w:t>
            </w:r>
            <w:r w:rsidRPr="00EF29E7">
              <w:rPr>
                <w:lang w:val="ru-RU"/>
              </w:rPr>
              <w:t>“</w:t>
            </w:r>
            <w:r w:rsidRPr="00EF29E7">
              <w:t xml:space="preserve">Про електронні документи </w:t>
            </w:r>
            <w:r w:rsidRPr="00EF29E7">
              <w:lastRenderedPageBreak/>
              <w:t>та електронний документообіг</w:t>
            </w:r>
            <w:r w:rsidRPr="00EF29E7">
              <w:rPr>
                <w:lang w:val="ru-RU"/>
              </w:rPr>
              <w:t>”</w:t>
            </w:r>
            <w:r w:rsidRPr="00EF29E7">
              <w:t xml:space="preserve">, </w:t>
            </w:r>
            <w:r w:rsidRPr="00EF29E7">
              <w:rPr>
                <w:lang w:val="ru-RU"/>
              </w:rPr>
              <w:t>“</w:t>
            </w:r>
            <w:r w:rsidRPr="00A82DB5">
              <w:rPr>
                <w:u w:val="single"/>
              </w:rPr>
              <w:t>Про електронні довірчі послуги</w:t>
            </w:r>
            <w:r w:rsidRPr="00EF29E7">
              <w:rPr>
                <w:lang w:val="ru-RU"/>
              </w:rPr>
              <w:t>”</w:t>
            </w:r>
            <w:r w:rsidRPr="00EF29E7">
              <w:t xml:space="preserve"> </w:t>
            </w:r>
            <w:r w:rsidRPr="00EF29E7">
              <w:rPr>
                <w:u w:val="single"/>
              </w:rPr>
              <w:t xml:space="preserve">та нормативно-правовими актами </w:t>
            </w:r>
            <w:r w:rsidRPr="00EF29E7">
              <w:t xml:space="preserve">Національного банку з питань </w:t>
            </w:r>
            <w:r w:rsidRPr="008319C6">
              <w:rPr>
                <w:u w:val="single"/>
              </w:rPr>
              <w:t>застосування</w:t>
            </w:r>
            <w:r w:rsidRPr="00EF29E7">
              <w:t xml:space="preserve"> </w:t>
            </w:r>
            <w:r w:rsidRPr="00EF29E7">
              <w:rPr>
                <w:strike/>
              </w:rPr>
              <w:t>цифрового власноручного підпису,</w:t>
            </w:r>
            <w:r w:rsidRPr="00EF29E7">
              <w:t xml:space="preserve"> електронного підпису та електронної печатки.</w:t>
            </w:r>
          </w:p>
        </w:tc>
        <w:tc>
          <w:tcPr>
            <w:tcW w:w="7654" w:type="dxa"/>
            <w:shd w:val="clear" w:color="auto" w:fill="auto"/>
          </w:tcPr>
          <w:p w:rsidR="00EF29E7" w:rsidRDefault="00EF29E7" w:rsidP="00EF29E7">
            <w:pPr>
              <w:pStyle w:val="ae"/>
              <w:jc w:val="both"/>
              <w:rPr>
                <w:sz w:val="24"/>
                <w:szCs w:val="24"/>
              </w:rPr>
            </w:pPr>
            <w:r w:rsidRPr="00EF29E7">
              <w:rPr>
                <w:sz w:val="24"/>
                <w:szCs w:val="24"/>
              </w:rPr>
              <w:lastRenderedPageBreak/>
              <w:t xml:space="preserve">     8. Вимоги щодо створення, зберігання електронних документів та використання електронних підписів під час відкриття банками рахунків клієнтів у випадках, передбачених цим Порядком, регулюються Законами України </w:t>
            </w:r>
            <w:r w:rsidRPr="00EF29E7">
              <w:rPr>
                <w:sz w:val="24"/>
                <w:szCs w:val="24"/>
                <w:lang w:val="ru-RU"/>
              </w:rPr>
              <w:t>“</w:t>
            </w:r>
            <w:r w:rsidRPr="00EF29E7">
              <w:rPr>
                <w:sz w:val="24"/>
                <w:szCs w:val="24"/>
              </w:rPr>
              <w:t>Про електронні документи та електронний документообіг</w:t>
            </w:r>
            <w:r w:rsidRPr="00EF29E7">
              <w:rPr>
                <w:sz w:val="24"/>
                <w:szCs w:val="24"/>
                <w:lang w:val="ru-RU"/>
              </w:rPr>
              <w:t>”</w:t>
            </w:r>
            <w:r w:rsidRPr="00EF29E7">
              <w:rPr>
                <w:sz w:val="24"/>
                <w:szCs w:val="24"/>
              </w:rPr>
              <w:t xml:space="preserve">, </w:t>
            </w:r>
            <w:r w:rsidRPr="00EF29E7">
              <w:rPr>
                <w:sz w:val="24"/>
                <w:szCs w:val="24"/>
                <w:lang w:val="ru-RU"/>
              </w:rPr>
              <w:t>“</w:t>
            </w:r>
            <w:r w:rsidRPr="00EF29E7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Про електронну ідентифікацію та електронні </w:t>
            </w:r>
            <w:r w:rsidRPr="00EF29E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довірчі послуги</w:t>
            </w:r>
            <w:r w:rsidRPr="00EF29E7">
              <w:rPr>
                <w:sz w:val="24"/>
                <w:szCs w:val="24"/>
                <w:lang w:val="ru-RU"/>
              </w:rPr>
              <w:t>”</w:t>
            </w:r>
            <w:r w:rsidRPr="00EF29E7">
              <w:rPr>
                <w:sz w:val="24"/>
                <w:szCs w:val="24"/>
              </w:rPr>
              <w:t xml:space="preserve"> та </w:t>
            </w:r>
            <w:r w:rsidRPr="00EF29E7">
              <w:rPr>
                <w:b/>
                <w:sz w:val="24"/>
                <w:szCs w:val="24"/>
              </w:rPr>
              <w:t>нормативно-правовим актом</w:t>
            </w:r>
            <w:r w:rsidRPr="00EF29E7">
              <w:rPr>
                <w:sz w:val="24"/>
                <w:szCs w:val="24"/>
              </w:rPr>
              <w:t xml:space="preserve"> Національного банку з питань </w:t>
            </w:r>
            <w:r w:rsidR="008319C6" w:rsidRPr="008319C6">
              <w:rPr>
                <w:b/>
                <w:sz w:val="24"/>
                <w:szCs w:val="24"/>
              </w:rPr>
              <w:t>використання</w:t>
            </w:r>
            <w:r w:rsidRPr="00EF29E7">
              <w:rPr>
                <w:sz w:val="24"/>
                <w:szCs w:val="24"/>
              </w:rPr>
              <w:t xml:space="preserve"> електронного підпису та електронної печатки.</w:t>
            </w:r>
          </w:p>
          <w:p w:rsidR="00BD2DC6" w:rsidRPr="00BD2DC6" w:rsidRDefault="00BD2DC6" w:rsidP="009E2EFF">
            <w:pPr>
              <w:pStyle w:val="a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2EFF">
              <w:rPr>
                <w:b/>
                <w:sz w:val="24"/>
                <w:szCs w:val="24"/>
              </w:rPr>
              <w:t>К</w:t>
            </w:r>
            <w:r w:rsidR="009E2EFF" w:rsidRPr="00BD2DC6">
              <w:rPr>
                <w:b/>
                <w:sz w:val="24"/>
                <w:szCs w:val="24"/>
              </w:rPr>
              <w:t>лієнт (представник клієнта, розпорядник)</w:t>
            </w:r>
            <w:r w:rsidR="009E2EFF">
              <w:rPr>
                <w:b/>
                <w:sz w:val="24"/>
                <w:szCs w:val="24"/>
              </w:rPr>
              <w:t xml:space="preserve"> п</w:t>
            </w:r>
            <w:r w:rsidRPr="00BD2DC6">
              <w:rPr>
                <w:b/>
                <w:sz w:val="24"/>
                <w:szCs w:val="24"/>
              </w:rPr>
              <w:t xml:space="preserve">ід час </w:t>
            </w:r>
            <w:r w:rsidR="00552AD5">
              <w:rPr>
                <w:b/>
                <w:sz w:val="24"/>
                <w:szCs w:val="24"/>
              </w:rPr>
              <w:t>підписання електронних документів</w:t>
            </w:r>
            <w:r w:rsidRPr="00BD2DC6">
              <w:rPr>
                <w:b/>
                <w:sz w:val="24"/>
                <w:szCs w:val="24"/>
              </w:rPr>
              <w:t xml:space="preserve"> має </w:t>
            </w:r>
            <w:r w:rsidRPr="00371CDB">
              <w:rPr>
                <w:b/>
                <w:sz w:val="24"/>
                <w:szCs w:val="24"/>
              </w:rPr>
              <w:t xml:space="preserve">право використовувати кваліфікований електронний підпис, цифровий власноручний підпис, </w:t>
            </w:r>
            <w:r w:rsidR="00371CDB" w:rsidRPr="00371C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удосконалений електронний підпис з кваліфікованим сертифікатом, </w:t>
            </w:r>
            <w:r w:rsidRPr="00371CDB">
              <w:rPr>
                <w:b/>
                <w:sz w:val="24"/>
                <w:szCs w:val="24"/>
              </w:rPr>
              <w:t>а також інший електронний підпис,</w:t>
            </w:r>
            <w:r w:rsidR="00552AD5" w:rsidRPr="00371CDB">
              <w:rPr>
                <w:b/>
                <w:sz w:val="24"/>
                <w:szCs w:val="24"/>
              </w:rPr>
              <w:t xml:space="preserve"> </w:t>
            </w:r>
            <w:r w:rsidR="001F1366" w:rsidRPr="00371CDB">
              <w:rPr>
                <w:b/>
                <w:sz w:val="24"/>
                <w:szCs w:val="24"/>
              </w:rPr>
              <w:t xml:space="preserve">у разі якщо </w:t>
            </w:r>
            <w:r w:rsidR="00552AD5" w:rsidRPr="00371CDB">
              <w:rPr>
                <w:b/>
                <w:sz w:val="24"/>
                <w:szCs w:val="24"/>
              </w:rPr>
              <w:t>використання</w:t>
            </w:r>
            <w:r w:rsidR="00552AD5">
              <w:rPr>
                <w:b/>
                <w:sz w:val="24"/>
                <w:szCs w:val="24"/>
              </w:rPr>
              <w:t xml:space="preserve"> </w:t>
            </w:r>
            <w:r w:rsidR="00A04E91">
              <w:rPr>
                <w:b/>
                <w:sz w:val="24"/>
                <w:szCs w:val="24"/>
              </w:rPr>
              <w:t xml:space="preserve">іншого електронного </w:t>
            </w:r>
            <w:r w:rsidR="001F1366">
              <w:rPr>
                <w:b/>
                <w:sz w:val="24"/>
                <w:szCs w:val="24"/>
              </w:rPr>
              <w:t>підпису</w:t>
            </w:r>
            <w:r w:rsidR="00552AD5">
              <w:rPr>
                <w:b/>
                <w:sz w:val="24"/>
                <w:szCs w:val="24"/>
              </w:rPr>
              <w:t xml:space="preserve"> попередньо </w:t>
            </w:r>
            <w:r w:rsidRPr="00BD2DC6">
              <w:rPr>
                <w:b/>
                <w:sz w:val="24"/>
                <w:szCs w:val="24"/>
              </w:rPr>
              <w:t>визначен</w:t>
            </w:r>
            <w:r w:rsidR="00552AD5">
              <w:rPr>
                <w:b/>
                <w:sz w:val="24"/>
                <w:szCs w:val="24"/>
              </w:rPr>
              <w:t xml:space="preserve">о </w:t>
            </w:r>
            <w:r w:rsidRPr="00BD2DC6">
              <w:rPr>
                <w:b/>
                <w:sz w:val="24"/>
                <w:szCs w:val="24"/>
              </w:rPr>
              <w:t xml:space="preserve">договором між </w:t>
            </w:r>
            <w:r w:rsidRPr="00552AD5">
              <w:rPr>
                <w:b/>
                <w:sz w:val="24"/>
                <w:szCs w:val="24"/>
              </w:rPr>
              <w:t>клієнтом та банком</w:t>
            </w:r>
            <w:r w:rsidR="00552AD5" w:rsidRPr="00552AD5">
              <w:rPr>
                <w:b/>
                <w:sz w:val="24"/>
                <w:szCs w:val="24"/>
              </w:rPr>
              <w:t>.</w:t>
            </w:r>
          </w:p>
        </w:tc>
      </w:tr>
      <w:tr w:rsidR="00C23F14" w:rsidRPr="0008679C" w:rsidTr="00F57C33">
        <w:trPr>
          <w:trHeight w:val="285"/>
        </w:trPr>
        <w:tc>
          <w:tcPr>
            <w:tcW w:w="7542" w:type="dxa"/>
            <w:shd w:val="clear" w:color="auto" w:fill="auto"/>
          </w:tcPr>
          <w:p w:rsidR="00C23F14" w:rsidRPr="00C23F14" w:rsidRDefault="00C23F14" w:rsidP="00C23F14">
            <w:pPr>
              <w:jc w:val="center"/>
              <w:rPr>
                <w:b/>
              </w:rPr>
            </w:pPr>
            <w:r w:rsidRPr="00C23F14">
              <w:rPr>
                <w:b/>
              </w:rPr>
              <w:lastRenderedPageBreak/>
              <w:t>Додаток</w:t>
            </w:r>
          </w:p>
        </w:tc>
        <w:tc>
          <w:tcPr>
            <w:tcW w:w="7654" w:type="dxa"/>
            <w:shd w:val="clear" w:color="auto" w:fill="auto"/>
          </w:tcPr>
          <w:p w:rsidR="00C23F14" w:rsidRPr="00C23F14" w:rsidRDefault="00C23F14" w:rsidP="00C23F14">
            <w:pPr>
              <w:jc w:val="center"/>
              <w:rPr>
                <w:b/>
              </w:rPr>
            </w:pPr>
            <w:r w:rsidRPr="00C23F14">
              <w:rPr>
                <w:b/>
              </w:rPr>
              <w:t>Додаток</w:t>
            </w:r>
          </w:p>
        </w:tc>
      </w:tr>
      <w:tr w:rsidR="00C23F14" w:rsidRPr="0008679C" w:rsidTr="00F57C33">
        <w:trPr>
          <w:trHeight w:val="285"/>
        </w:trPr>
        <w:tc>
          <w:tcPr>
            <w:tcW w:w="7542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1701"/>
              <w:gridCol w:w="5271"/>
            </w:tblGrid>
            <w:tr w:rsidR="00C23F14" w:rsidTr="00C23F14">
              <w:tc>
                <w:tcPr>
                  <w:tcW w:w="344" w:type="dxa"/>
                </w:tcPr>
                <w:p w:rsidR="00C23F14" w:rsidRDefault="00C23F14" w:rsidP="00C23F14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701" w:type="dxa"/>
                </w:tcPr>
                <w:p w:rsidR="00C23F14" w:rsidRPr="00C23F14" w:rsidRDefault="00C23F14" w:rsidP="00C23F14">
                  <w:pPr>
                    <w:jc w:val="both"/>
                  </w:pPr>
                  <w:r w:rsidRPr="00C23F14">
                    <w:t>Додаткова інформація</w:t>
                  </w:r>
                </w:p>
              </w:tc>
              <w:tc>
                <w:tcPr>
                  <w:tcW w:w="5271" w:type="dxa"/>
                </w:tcPr>
                <w:p w:rsidR="00C23F14" w:rsidRPr="00C23F14" w:rsidRDefault="00C23F14" w:rsidP="00C23F14">
                  <w:pPr>
                    <w:jc w:val="both"/>
                  </w:pPr>
                  <w:r w:rsidRPr="00C23F14">
                    <w:t>Кандидат на пост Президента України/кандидат у народні депутати (представник кандидата), який відкриває рахунок виборчого фонду, додатково зазначає таке: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“Даю дозвіл на надання Центральній виборчій комісії/регіональному або територіальному представництву Центральної виборчої комісії та Національному агентству з питань запобігання корупції відомостей про </w:t>
                  </w:r>
                  <w:r w:rsidRPr="00C23F14">
                    <w:rPr>
                      <w:u w:val="single"/>
                    </w:rPr>
                    <w:t>операції за цим рахунком.</w:t>
                  </w:r>
                  <w:r w:rsidRPr="00C23F14">
                    <w:t>”.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Представник партії, який відкриває рахунок виборчого фонду партії, додатково зазначає таке: “Даю дозвіл на надання Центральній виборчій комісії та Національному агентству з питань запобігання корупції відомостей про </w:t>
                  </w:r>
                  <w:r w:rsidRPr="00C23F14">
                    <w:rPr>
                      <w:u w:val="single"/>
                    </w:rPr>
                    <w:t>операції за цим рахунком.</w:t>
                  </w:r>
                  <w:r w:rsidRPr="00C23F14">
                    <w:t>”.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Представник партії/громадської організації/ініціативної групи, який відкриває рахунок фонду агітації щодо ініціативи партії, громадської організації/фонду всеукраїнського референдуму партії, громадської </w:t>
                  </w:r>
                  <w:r w:rsidRPr="00C23F14">
                    <w:lastRenderedPageBreak/>
                    <w:t xml:space="preserve">організації/фонду ініціативної групи/фонду всеукраїнського референдуму ініціативної групи, додатково зазначає таке: 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“Даю дозвіл на надання Центральній виборчій комісії та Національному агентству з питань запобігання корупції відомостей про </w:t>
                  </w:r>
                  <w:r w:rsidRPr="00C23F14">
                    <w:rPr>
                      <w:u w:val="single"/>
                    </w:rPr>
                    <w:t>операції за цим рахунком.</w:t>
                  </w:r>
                  <w:r w:rsidRPr="00C23F14">
                    <w:t>”.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Представник організації партії, який відкриває рахунок виборчого фонду організації партії/кандидат у депутати/кандидат на посаду сільського, селищного, міського голови (представник кандидата), який відкриває поточний рахунок власного виборчого фонду, </w:t>
                  </w:r>
                  <w:r w:rsidRPr="00C23F14">
                    <w:rPr>
                      <w:u w:val="single"/>
                    </w:rPr>
                    <w:t>додаткову інформацію не зазначає</w:t>
                  </w:r>
                </w:p>
              </w:tc>
            </w:tr>
          </w:tbl>
          <w:p w:rsidR="00C23F14" w:rsidRPr="00EF29E7" w:rsidRDefault="00C23F14" w:rsidP="00C23F14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1701"/>
              <w:gridCol w:w="5271"/>
            </w:tblGrid>
            <w:tr w:rsidR="00C23F14" w:rsidTr="00CE6E6B">
              <w:tc>
                <w:tcPr>
                  <w:tcW w:w="344" w:type="dxa"/>
                </w:tcPr>
                <w:p w:rsidR="00C23F14" w:rsidRDefault="00C23F14" w:rsidP="00C23F14">
                  <w:pPr>
                    <w:jc w:val="both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1701" w:type="dxa"/>
                </w:tcPr>
                <w:p w:rsidR="00C23F14" w:rsidRPr="00C23F14" w:rsidRDefault="00C23F14" w:rsidP="00C23F14">
                  <w:pPr>
                    <w:jc w:val="both"/>
                  </w:pPr>
                  <w:r w:rsidRPr="00C23F14">
                    <w:t>Додаткова інформація</w:t>
                  </w:r>
                </w:p>
              </w:tc>
              <w:tc>
                <w:tcPr>
                  <w:tcW w:w="5271" w:type="dxa"/>
                </w:tcPr>
                <w:p w:rsidR="00C23F14" w:rsidRPr="00C23F14" w:rsidRDefault="00C23F14" w:rsidP="00C23F14">
                  <w:pPr>
                    <w:jc w:val="both"/>
                  </w:pPr>
                  <w:r w:rsidRPr="00C23F14">
                    <w:t>Кандидат на пост Президента України/кандидат у народні депутати (представник кандидата), який відкриває рахунок виборчого фонду, додатково зазначає таке: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“Даю дозвіл на надання Центральній виборчій комісії/регіональному або територіальному представництву Центральної виборчої комісії та Національному агентству з питань запобігання корупції відомостей про </w:t>
                  </w:r>
                  <w:r w:rsidRPr="00C23F14">
                    <w:rPr>
                      <w:b/>
                      <w:bCs/>
                    </w:rPr>
                    <w:t>відкриття рахунку та його реквізити, про розміри та джерела внесків, що надійшли на рахунок, рух коштів, а також їх залишки на рахунку</w:t>
                  </w:r>
                  <w:r w:rsidRPr="00C23F14">
                    <w:t>.”.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Представник партії, який відкриває рахунок виборчого фонду партії, додатково зазначає таке: “Даю дозвіл на надання Центральній виборчій комісії та Національному агентству з питань запобігання корупції відомостей про </w:t>
                  </w:r>
                  <w:r w:rsidRPr="00C23F14">
                    <w:rPr>
                      <w:b/>
                      <w:bCs/>
                    </w:rPr>
                    <w:t>відкриття рахунку та його реквізити, про розміри та джерела внесків, що надійшли на рахунок, рух коштів, а також їх залишки на рахунку</w:t>
                  </w:r>
                  <w:r w:rsidRPr="00C23F14">
                    <w:t>.”.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lastRenderedPageBreak/>
                    <w:t xml:space="preserve">Представник партії/громадської організації/ініціативної групи, який відкриває рахунок фонду агітації щодо ініціативи партії, громадської організації/фонду всеукраїнського референдуму партії, громадської організації/фонду ініціативної групи/фонду всеукраїнського референдуму ініціативної групи, додатково зазначає таке: 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t xml:space="preserve">“Даю дозвіл на надання Центральній виборчій комісії та Національному агентству з питань запобігання корупції відомостей про </w:t>
                  </w:r>
                  <w:r w:rsidRPr="00C23F14">
                    <w:rPr>
                      <w:b/>
                      <w:bCs/>
                    </w:rPr>
                    <w:t>відкриття рахунку та його реквізити, про розміри та джерела внесків, що надійшли на рахунок</w:t>
                  </w:r>
                  <w:bookmarkStart w:id="0" w:name="_GoBack"/>
                  <w:bookmarkEnd w:id="0"/>
                  <w:r w:rsidRPr="00C23F14">
                    <w:rPr>
                      <w:b/>
                      <w:bCs/>
                    </w:rPr>
                    <w:t>, рух коштів, а також їх залишки на рахунку</w:t>
                  </w:r>
                  <w:r w:rsidRPr="00C23F14">
                    <w:t>.”.</w:t>
                  </w:r>
                </w:p>
                <w:p w:rsidR="00C23F14" w:rsidRPr="00C23F14" w:rsidRDefault="00C23F14" w:rsidP="00C23F14">
                  <w:pPr>
                    <w:jc w:val="both"/>
                    <w:rPr>
                      <w:b/>
                    </w:rPr>
                  </w:pPr>
                  <w:r w:rsidRPr="00C23F14">
                    <w:t xml:space="preserve">Представник організації партії, який відкриває рахунок виборчого фонду організації партії/кандидат у депутати/кандидат на посаду сільського, селищного, міського голови (представник кандидата), який відкриває поточний рахунок власного виборчого фонду, </w:t>
                  </w:r>
                  <w:r w:rsidRPr="00C23F14">
                    <w:rPr>
                      <w:b/>
                    </w:rPr>
                    <w:t>додатково зазначає таке:</w:t>
                  </w:r>
                </w:p>
                <w:p w:rsidR="00C23F14" w:rsidRPr="00C23F14" w:rsidRDefault="00C23F14" w:rsidP="00C23F14">
                  <w:pPr>
                    <w:jc w:val="both"/>
                  </w:pPr>
                  <w:r w:rsidRPr="00C23F14">
                    <w:rPr>
                      <w:b/>
                      <w:bCs/>
                    </w:rPr>
                    <w:t>“Даю дозвіл на надання відповідній територіальній виборчій комісії відомостей про відкриття рахунку та його реквізити.”</w:t>
                  </w:r>
                </w:p>
              </w:tc>
            </w:tr>
          </w:tbl>
          <w:p w:rsidR="00C23F14" w:rsidRPr="00EF29E7" w:rsidRDefault="00C23F14" w:rsidP="00C23F14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AF5F5F" w:rsidRPr="00743420" w:rsidRDefault="00AF5F5F" w:rsidP="00A109A3">
      <w:pPr>
        <w:rPr>
          <w:sz w:val="20"/>
          <w:szCs w:val="20"/>
        </w:rPr>
      </w:pPr>
    </w:p>
    <w:p w:rsidR="00615B79" w:rsidRPr="00865DB2" w:rsidRDefault="00615B79" w:rsidP="00A109A3">
      <w:pPr>
        <w:rPr>
          <w:sz w:val="28"/>
          <w:szCs w:val="28"/>
        </w:rPr>
      </w:pPr>
      <w:r w:rsidRPr="00865DB2">
        <w:rPr>
          <w:sz w:val="28"/>
          <w:szCs w:val="28"/>
        </w:rPr>
        <w:t>Д</w:t>
      </w:r>
      <w:r w:rsidR="00A109A3" w:rsidRPr="00865DB2">
        <w:rPr>
          <w:sz w:val="28"/>
          <w:szCs w:val="28"/>
        </w:rPr>
        <w:t xml:space="preserve">иректор Департаменту платіжних </w:t>
      </w:r>
    </w:p>
    <w:p w:rsidR="00A109A3" w:rsidRPr="00865DB2" w:rsidRDefault="00A109A3" w:rsidP="005F66DD">
      <w:pPr>
        <w:rPr>
          <w:sz w:val="28"/>
          <w:szCs w:val="28"/>
        </w:rPr>
      </w:pPr>
      <w:r w:rsidRPr="00865DB2">
        <w:rPr>
          <w:sz w:val="28"/>
          <w:szCs w:val="28"/>
        </w:rPr>
        <w:t>систем та інноваційного розвитку</w:t>
      </w:r>
      <w:r w:rsidR="00615B79" w:rsidRPr="00865DB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B5DCA">
        <w:rPr>
          <w:sz w:val="28"/>
          <w:szCs w:val="28"/>
        </w:rPr>
        <w:t>Андрій ПОДДЄРЬОГІН</w:t>
      </w:r>
      <w:r w:rsidRPr="00865DB2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839AD" w:rsidRDefault="001839AD" w:rsidP="00F34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478" w:rsidRPr="00865DB2">
        <w:rPr>
          <w:sz w:val="28"/>
          <w:szCs w:val="28"/>
        </w:rPr>
        <w:t>“___”  ___________ 20</w:t>
      </w:r>
      <w:r w:rsidR="00615B79" w:rsidRPr="00865DB2">
        <w:rPr>
          <w:sz w:val="28"/>
          <w:szCs w:val="28"/>
        </w:rPr>
        <w:t>2</w:t>
      </w:r>
      <w:r w:rsidR="00EF29E7">
        <w:rPr>
          <w:sz w:val="28"/>
          <w:szCs w:val="28"/>
          <w:lang w:val="ru-RU"/>
        </w:rPr>
        <w:t xml:space="preserve">4 </w:t>
      </w:r>
      <w:r w:rsidR="00F34478" w:rsidRPr="00865DB2">
        <w:rPr>
          <w:sz w:val="28"/>
          <w:szCs w:val="28"/>
        </w:rPr>
        <w:t>року</w:t>
      </w:r>
    </w:p>
    <w:p w:rsidR="00867C7B" w:rsidRPr="00865DB2" w:rsidRDefault="00F34478" w:rsidP="00743420">
      <w:pPr>
        <w:jc w:val="both"/>
        <w:rPr>
          <w:sz w:val="27"/>
          <w:szCs w:val="27"/>
        </w:rPr>
      </w:pPr>
      <w:r w:rsidRPr="00865DB2">
        <w:rPr>
          <w:sz w:val="28"/>
          <w:szCs w:val="28"/>
        </w:rPr>
        <w:t xml:space="preserve">           </w:t>
      </w:r>
      <w:r w:rsidR="009A4CCA" w:rsidRPr="00865DB2">
        <w:rPr>
          <w:sz w:val="28"/>
          <w:szCs w:val="28"/>
        </w:rPr>
        <w:t xml:space="preserve">      </w:t>
      </w:r>
      <w:r w:rsidRPr="00865DB2">
        <w:t>(дата)</w:t>
      </w:r>
    </w:p>
    <w:sectPr w:rsidR="00867C7B" w:rsidRPr="00865DB2" w:rsidSect="00743420">
      <w:headerReference w:type="even" r:id="rId8"/>
      <w:headerReference w:type="default" r:id="rId9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E4" w:rsidRDefault="00551CE4">
      <w:r>
        <w:separator/>
      </w:r>
    </w:p>
  </w:endnote>
  <w:endnote w:type="continuationSeparator" w:id="0">
    <w:p w:rsidR="00551CE4" w:rsidRDefault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E4" w:rsidRDefault="00551CE4">
      <w:r>
        <w:separator/>
      </w:r>
    </w:p>
  </w:footnote>
  <w:footnote w:type="continuationSeparator" w:id="0">
    <w:p w:rsidR="00551CE4" w:rsidRDefault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74" w:rsidRDefault="00162774" w:rsidP="00B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2774" w:rsidRDefault="001627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74" w:rsidRDefault="00162774" w:rsidP="00B473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2C9">
      <w:rPr>
        <w:rStyle w:val="a6"/>
        <w:noProof/>
      </w:rPr>
      <w:t>3</w:t>
    </w:r>
    <w:r>
      <w:rPr>
        <w:rStyle w:val="a6"/>
      </w:rPr>
      <w:fldChar w:fldCharType="end"/>
    </w:r>
  </w:p>
  <w:p w:rsidR="00162774" w:rsidRDefault="00162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FDD"/>
    <w:multiLevelType w:val="multilevel"/>
    <w:tmpl w:val="102E2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9B1312"/>
    <w:multiLevelType w:val="hybridMultilevel"/>
    <w:tmpl w:val="4F9EB914"/>
    <w:lvl w:ilvl="0" w:tplc="7B62E986">
      <w:start w:val="2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4605626B"/>
    <w:multiLevelType w:val="multilevel"/>
    <w:tmpl w:val="C85C26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541177"/>
    <w:multiLevelType w:val="multilevel"/>
    <w:tmpl w:val="496E6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 w15:restartNumberingAfterBreak="0">
    <w:nsid w:val="5DE2037F"/>
    <w:multiLevelType w:val="multilevel"/>
    <w:tmpl w:val="92E49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762824C6"/>
    <w:multiLevelType w:val="hybridMultilevel"/>
    <w:tmpl w:val="FCE221AE"/>
    <w:lvl w:ilvl="0" w:tplc="2FCC33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A574110"/>
    <w:multiLevelType w:val="multilevel"/>
    <w:tmpl w:val="8374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D"/>
    <w:rsid w:val="00003197"/>
    <w:rsid w:val="00010958"/>
    <w:rsid w:val="00022624"/>
    <w:rsid w:val="00024D90"/>
    <w:rsid w:val="00026FFE"/>
    <w:rsid w:val="00030E04"/>
    <w:rsid w:val="00031108"/>
    <w:rsid w:val="000313E7"/>
    <w:rsid w:val="00032D2A"/>
    <w:rsid w:val="00032E6A"/>
    <w:rsid w:val="000437EE"/>
    <w:rsid w:val="00052D79"/>
    <w:rsid w:val="000555ED"/>
    <w:rsid w:val="000567B7"/>
    <w:rsid w:val="000571CC"/>
    <w:rsid w:val="000619E2"/>
    <w:rsid w:val="0006704F"/>
    <w:rsid w:val="000674C6"/>
    <w:rsid w:val="00074DA0"/>
    <w:rsid w:val="00075AB4"/>
    <w:rsid w:val="00075FF3"/>
    <w:rsid w:val="00081D00"/>
    <w:rsid w:val="00082840"/>
    <w:rsid w:val="0008679C"/>
    <w:rsid w:val="0009717B"/>
    <w:rsid w:val="000A46A4"/>
    <w:rsid w:val="000A6BA6"/>
    <w:rsid w:val="000A6E55"/>
    <w:rsid w:val="000B02EE"/>
    <w:rsid w:val="000B0662"/>
    <w:rsid w:val="000B3A42"/>
    <w:rsid w:val="000B4193"/>
    <w:rsid w:val="000B594C"/>
    <w:rsid w:val="000C0FA5"/>
    <w:rsid w:val="000C3394"/>
    <w:rsid w:val="000D010A"/>
    <w:rsid w:val="000D0503"/>
    <w:rsid w:val="000E38BF"/>
    <w:rsid w:val="000E3AA3"/>
    <w:rsid w:val="000E5A39"/>
    <w:rsid w:val="000F19EC"/>
    <w:rsid w:val="000F5A38"/>
    <w:rsid w:val="000F5D42"/>
    <w:rsid w:val="000F7A08"/>
    <w:rsid w:val="00100022"/>
    <w:rsid w:val="001016C3"/>
    <w:rsid w:val="0010340D"/>
    <w:rsid w:val="00104D7E"/>
    <w:rsid w:val="00107A17"/>
    <w:rsid w:val="00112474"/>
    <w:rsid w:val="00116DF7"/>
    <w:rsid w:val="001302B4"/>
    <w:rsid w:val="001302C6"/>
    <w:rsid w:val="001302C9"/>
    <w:rsid w:val="0013165F"/>
    <w:rsid w:val="00136CD8"/>
    <w:rsid w:val="00136F0E"/>
    <w:rsid w:val="0013716B"/>
    <w:rsid w:val="00140A9D"/>
    <w:rsid w:val="001412D9"/>
    <w:rsid w:val="00141881"/>
    <w:rsid w:val="0014514C"/>
    <w:rsid w:val="00146B89"/>
    <w:rsid w:val="00151076"/>
    <w:rsid w:val="001519C5"/>
    <w:rsid w:val="00151C25"/>
    <w:rsid w:val="00151E96"/>
    <w:rsid w:val="00152568"/>
    <w:rsid w:val="00153230"/>
    <w:rsid w:val="0015347D"/>
    <w:rsid w:val="001554E3"/>
    <w:rsid w:val="001566B0"/>
    <w:rsid w:val="00156D4E"/>
    <w:rsid w:val="001622AB"/>
    <w:rsid w:val="00162774"/>
    <w:rsid w:val="00162D53"/>
    <w:rsid w:val="001641F1"/>
    <w:rsid w:val="00164B3A"/>
    <w:rsid w:val="001656DD"/>
    <w:rsid w:val="00166A83"/>
    <w:rsid w:val="00167E73"/>
    <w:rsid w:val="001704E5"/>
    <w:rsid w:val="00170593"/>
    <w:rsid w:val="00172520"/>
    <w:rsid w:val="00174576"/>
    <w:rsid w:val="00176E60"/>
    <w:rsid w:val="0017727D"/>
    <w:rsid w:val="00180FBF"/>
    <w:rsid w:val="00182B91"/>
    <w:rsid w:val="001830A9"/>
    <w:rsid w:val="00183301"/>
    <w:rsid w:val="001839AD"/>
    <w:rsid w:val="00184406"/>
    <w:rsid w:val="0018481D"/>
    <w:rsid w:val="00184D66"/>
    <w:rsid w:val="00186134"/>
    <w:rsid w:val="00187667"/>
    <w:rsid w:val="00191EBF"/>
    <w:rsid w:val="00193977"/>
    <w:rsid w:val="00194C11"/>
    <w:rsid w:val="001A73E1"/>
    <w:rsid w:val="001B1032"/>
    <w:rsid w:val="001C032F"/>
    <w:rsid w:val="001C4174"/>
    <w:rsid w:val="001C6501"/>
    <w:rsid w:val="001C7136"/>
    <w:rsid w:val="001D1271"/>
    <w:rsid w:val="001D27C3"/>
    <w:rsid w:val="001D362B"/>
    <w:rsid w:val="001D4BA0"/>
    <w:rsid w:val="001D7FB2"/>
    <w:rsid w:val="001E0251"/>
    <w:rsid w:val="001F1366"/>
    <w:rsid w:val="001F23DF"/>
    <w:rsid w:val="001F3AF8"/>
    <w:rsid w:val="00203A4D"/>
    <w:rsid w:val="002064D5"/>
    <w:rsid w:val="002074B5"/>
    <w:rsid w:val="00207625"/>
    <w:rsid w:val="00214874"/>
    <w:rsid w:val="0022094E"/>
    <w:rsid w:val="00222BF7"/>
    <w:rsid w:val="00225C1C"/>
    <w:rsid w:val="00242826"/>
    <w:rsid w:val="00247C9D"/>
    <w:rsid w:val="00250561"/>
    <w:rsid w:val="00257321"/>
    <w:rsid w:val="00264C3B"/>
    <w:rsid w:val="00265CE9"/>
    <w:rsid w:val="00266E49"/>
    <w:rsid w:val="00267035"/>
    <w:rsid w:val="00267422"/>
    <w:rsid w:val="00270430"/>
    <w:rsid w:val="002705F1"/>
    <w:rsid w:val="002726FD"/>
    <w:rsid w:val="00277E24"/>
    <w:rsid w:val="00283046"/>
    <w:rsid w:val="00283138"/>
    <w:rsid w:val="002857E1"/>
    <w:rsid w:val="00285CD3"/>
    <w:rsid w:val="00287743"/>
    <w:rsid w:val="00291BFC"/>
    <w:rsid w:val="00291CCE"/>
    <w:rsid w:val="00295636"/>
    <w:rsid w:val="00296155"/>
    <w:rsid w:val="0029775C"/>
    <w:rsid w:val="00297E87"/>
    <w:rsid w:val="002A0BE8"/>
    <w:rsid w:val="002A2316"/>
    <w:rsid w:val="002A46D8"/>
    <w:rsid w:val="002A4927"/>
    <w:rsid w:val="002A7FC0"/>
    <w:rsid w:val="002B1C97"/>
    <w:rsid w:val="002B1DD4"/>
    <w:rsid w:val="002B3125"/>
    <w:rsid w:val="002B34FC"/>
    <w:rsid w:val="002B579A"/>
    <w:rsid w:val="002B6537"/>
    <w:rsid w:val="002B7E9D"/>
    <w:rsid w:val="002C09CB"/>
    <w:rsid w:val="002C1FE4"/>
    <w:rsid w:val="002C225F"/>
    <w:rsid w:val="002C398A"/>
    <w:rsid w:val="002C453D"/>
    <w:rsid w:val="002C477D"/>
    <w:rsid w:val="002D6087"/>
    <w:rsid w:val="002D7442"/>
    <w:rsid w:val="002E25E1"/>
    <w:rsid w:val="002E2A88"/>
    <w:rsid w:val="002E2D8E"/>
    <w:rsid w:val="002E3470"/>
    <w:rsid w:val="002E457D"/>
    <w:rsid w:val="002E4753"/>
    <w:rsid w:val="002E5395"/>
    <w:rsid w:val="002E71EF"/>
    <w:rsid w:val="002F3C76"/>
    <w:rsid w:val="002F5242"/>
    <w:rsid w:val="002F5A76"/>
    <w:rsid w:val="003004D8"/>
    <w:rsid w:val="00302CAA"/>
    <w:rsid w:val="0030687A"/>
    <w:rsid w:val="003077BF"/>
    <w:rsid w:val="003111E5"/>
    <w:rsid w:val="00311E9A"/>
    <w:rsid w:val="0031318E"/>
    <w:rsid w:val="00317B8B"/>
    <w:rsid w:val="0032151B"/>
    <w:rsid w:val="003258D6"/>
    <w:rsid w:val="00331274"/>
    <w:rsid w:val="00335AA2"/>
    <w:rsid w:val="00335AF5"/>
    <w:rsid w:val="00335FF8"/>
    <w:rsid w:val="00341F71"/>
    <w:rsid w:val="00342B57"/>
    <w:rsid w:val="003430AA"/>
    <w:rsid w:val="00351E8E"/>
    <w:rsid w:val="003524EF"/>
    <w:rsid w:val="003565D0"/>
    <w:rsid w:val="003637AF"/>
    <w:rsid w:val="003648D0"/>
    <w:rsid w:val="00371CDB"/>
    <w:rsid w:val="00376513"/>
    <w:rsid w:val="00380B8A"/>
    <w:rsid w:val="00382E34"/>
    <w:rsid w:val="00383E90"/>
    <w:rsid w:val="003906F0"/>
    <w:rsid w:val="003916D4"/>
    <w:rsid w:val="00393968"/>
    <w:rsid w:val="00394192"/>
    <w:rsid w:val="003960CD"/>
    <w:rsid w:val="003A0975"/>
    <w:rsid w:val="003A59DD"/>
    <w:rsid w:val="003A7794"/>
    <w:rsid w:val="003B11A4"/>
    <w:rsid w:val="003B17BE"/>
    <w:rsid w:val="003B190D"/>
    <w:rsid w:val="003B19CF"/>
    <w:rsid w:val="003B1CCE"/>
    <w:rsid w:val="003B43D9"/>
    <w:rsid w:val="003B4CBC"/>
    <w:rsid w:val="003B54B1"/>
    <w:rsid w:val="003B5C75"/>
    <w:rsid w:val="003C36FC"/>
    <w:rsid w:val="003C4121"/>
    <w:rsid w:val="003C5615"/>
    <w:rsid w:val="003C76B4"/>
    <w:rsid w:val="003D112C"/>
    <w:rsid w:val="003D31E0"/>
    <w:rsid w:val="003D5A60"/>
    <w:rsid w:val="003D6323"/>
    <w:rsid w:val="003D7692"/>
    <w:rsid w:val="003E1203"/>
    <w:rsid w:val="003E2DCA"/>
    <w:rsid w:val="003E594F"/>
    <w:rsid w:val="003E5BFC"/>
    <w:rsid w:val="003E6A38"/>
    <w:rsid w:val="003F0ADD"/>
    <w:rsid w:val="003F266C"/>
    <w:rsid w:val="003F4F89"/>
    <w:rsid w:val="003F5F94"/>
    <w:rsid w:val="003F7785"/>
    <w:rsid w:val="00400115"/>
    <w:rsid w:val="00402C6A"/>
    <w:rsid w:val="00407918"/>
    <w:rsid w:val="004207B8"/>
    <w:rsid w:val="00423252"/>
    <w:rsid w:val="00425BB1"/>
    <w:rsid w:val="00426153"/>
    <w:rsid w:val="00432B6B"/>
    <w:rsid w:val="004333B9"/>
    <w:rsid w:val="0043358A"/>
    <w:rsid w:val="00434E27"/>
    <w:rsid w:val="00437559"/>
    <w:rsid w:val="00437CC7"/>
    <w:rsid w:val="00445864"/>
    <w:rsid w:val="004477E2"/>
    <w:rsid w:val="00447F3F"/>
    <w:rsid w:val="004532A5"/>
    <w:rsid w:val="00454022"/>
    <w:rsid w:val="004563E3"/>
    <w:rsid w:val="0046132E"/>
    <w:rsid w:val="004614DB"/>
    <w:rsid w:val="00464C05"/>
    <w:rsid w:val="004704EC"/>
    <w:rsid w:val="00471163"/>
    <w:rsid w:val="004736C2"/>
    <w:rsid w:val="004737CD"/>
    <w:rsid w:val="00474C17"/>
    <w:rsid w:val="00474D3A"/>
    <w:rsid w:val="00480B78"/>
    <w:rsid w:val="00482682"/>
    <w:rsid w:val="0048735A"/>
    <w:rsid w:val="00487F34"/>
    <w:rsid w:val="00490DD0"/>
    <w:rsid w:val="00491981"/>
    <w:rsid w:val="0049519D"/>
    <w:rsid w:val="004A2019"/>
    <w:rsid w:val="004A369C"/>
    <w:rsid w:val="004A44EE"/>
    <w:rsid w:val="004A5174"/>
    <w:rsid w:val="004A7672"/>
    <w:rsid w:val="004B01CB"/>
    <w:rsid w:val="004B24C4"/>
    <w:rsid w:val="004B40A9"/>
    <w:rsid w:val="004B4829"/>
    <w:rsid w:val="004B5A3F"/>
    <w:rsid w:val="004C0749"/>
    <w:rsid w:val="004C0A95"/>
    <w:rsid w:val="004C2A0B"/>
    <w:rsid w:val="004C3987"/>
    <w:rsid w:val="004C4B76"/>
    <w:rsid w:val="004C5D04"/>
    <w:rsid w:val="004C68FD"/>
    <w:rsid w:val="004C7D2E"/>
    <w:rsid w:val="004D2D52"/>
    <w:rsid w:val="004D3730"/>
    <w:rsid w:val="004E0128"/>
    <w:rsid w:val="004E0F3C"/>
    <w:rsid w:val="004E1E44"/>
    <w:rsid w:val="004E3363"/>
    <w:rsid w:val="004E34BE"/>
    <w:rsid w:val="004E37E5"/>
    <w:rsid w:val="004E4628"/>
    <w:rsid w:val="004E5016"/>
    <w:rsid w:val="004E582B"/>
    <w:rsid w:val="004E7AEF"/>
    <w:rsid w:val="004F0065"/>
    <w:rsid w:val="004F4806"/>
    <w:rsid w:val="004F59C4"/>
    <w:rsid w:val="004F5EC0"/>
    <w:rsid w:val="004F6411"/>
    <w:rsid w:val="0050164C"/>
    <w:rsid w:val="00507272"/>
    <w:rsid w:val="00507F25"/>
    <w:rsid w:val="005108BD"/>
    <w:rsid w:val="00510FA8"/>
    <w:rsid w:val="00513A8F"/>
    <w:rsid w:val="005206F9"/>
    <w:rsid w:val="00521434"/>
    <w:rsid w:val="00525C82"/>
    <w:rsid w:val="00525E48"/>
    <w:rsid w:val="00531D4D"/>
    <w:rsid w:val="00532CCE"/>
    <w:rsid w:val="00536EFE"/>
    <w:rsid w:val="005416EB"/>
    <w:rsid w:val="00542CD8"/>
    <w:rsid w:val="005470B3"/>
    <w:rsid w:val="00551971"/>
    <w:rsid w:val="00551CE4"/>
    <w:rsid w:val="00552AD5"/>
    <w:rsid w:val="005534F5"/>
    <w:rsid w:val="00554B9B"/>
    <w:rsid w:val="00554DD0"/>
    <w:rsid w:val="00555B29"/>
    <w:rsid w:val="00556293"/>
    <w:rsid w:val="005573AF"/>
    <w:rsid w:val="00557C14"/>
    <w:rsid w:val="00562BAC"/>
    <w:rsid w:val="00566299"/>
    <w:rsid w:val="0056783F"/>
    <w:rsid w:val="00570207"/>
    <w:rsid w:val="0057133A"/>
    <w:rsid w:val="005719F7"/>
    <w:rsid w:val="00573215"/>
    <w:rsid w:val="00576547"/>
    <w:rsid w:val="005774F8"/>
    <w:rsid w:val="00577509"/>
    <w:rsid w:val="00582DEA"/>
    <w:rsid w:val="00583413"/>
    <w:rsid w:val="005851B5"/>
    <w:rsid w:val="00587BAD"/>
    <w:rsid w:val="005903AB"/>
    <w:rsid w:val="00593322"/>
    <w:rsid w:val="0059426F"/>
    <w:rsid w:val="00595F36"/>
    <w:rsid w:val="005963FC"/>
    <w:rsid w:val="005A316D"/>
    <w:rsid w:val="005A5379"/>
    <w:rsid w:val="005A5F00"/>
    <w:rsid w:val="005B1178"/>
    <w:rsid w:val="005B2085"/>
    <w:rsid w:val="005B2641"/>
    <w:rsid w:val="005B3B8E"/>
    <w:rsid w:val="005B51DF"/>
    <w:rsid w:val="005B5645"/>
    <w:rsid w:val="005C669A"/>
    <w:rsid w:val="005C679A"/>
    <w:rsid w:val="005C78D7"/>
    <w:rsid w:val="005C7D09"/>
    <w:rsid w:val="005D2A51"/>
    <w:rsid w:val="005D3B2C"/>
    <w:rsid w:val="005D4584"/>
    <w:rsid w:val="005D59CC"/>
    <w:rsid w:val="005D5ACD"/>
    <w:rsid w:val="005D705F"/>
    <w:rsid w:val="005E023C"/>
    <w:rsid w:val="005E16D4"/>
    <w:rsid w:val="005E1E7A"/>
    <w:rsid w:val="005E2C9B"/>
    <w:rsid w:val="005E364D"/>
    <w:rsid w:val="005E5240"/>
    <w:rsid w:val="005E725B"/>
    <w:rsid w:val="005F1A2D"/>
    <w:rsid w:val="005F39E5"/>
    <w:rsid w:val="005F66DD"/>
    <w:rsid w:val="0060008F"/>
    <w:rsid w:val="006004BC"/>
    <w:rsid w:val="006052E5"/>
    <w:rsid w:val="00610151"/>
    <w:rsid w:val="00610660"/>
    <w:rsid w:val="00610A36"/>
    <w:rsid w:val="00613C65"/>
    <w:rsid w:val="00615B79"/>
    <w:rsid w:val="006161E6"/>
    <w:rsid w:val="00617CB0"/>
    <w:rsid w:val="00621F95"/>
    <w:rsid w:val="00627685"/>
    <w:rsid w:val="00632DD9"/>
    <w:rsid w:val="00634039"/>
    <w:rsid w:val="0063426E"/>
    <w:rsid w:val="00636144"/>
    <w:rsid w:val="006361CD"/>
    <w:rsid w:val="00644174"/>
    <w:rsid w:val="00644E72"/>
    <w:rsid w:val="0064568D"/>
    <w:rsid w:val="006511F5"/>
    <w:rsid w:val="006521B9"/>
    <w:rsid w:val="00654A98"/>
    <w:rsid w:val="00655072"/>
    <w:rsid w:val="00670BC3"/>
    <w:rsid w:val="006719C1"/>
    <w:rsid w:val="00671A29"/>
    <w:rsid w:val="00671F83"/>
    <w:rsid w:val="00672D98"/>
    <w:rsid w:val="00681E85"/>
    <w:rsid w:val="00682473"/>
    <w:rsid w:val="0068297E"/>
    <w:rsid w:val="00684EA9"/>
    <w:rsid w:val="006850B5"/>
    <w:rsid w:val="00691ABD"/>
    <w:rsid w:val="0069438E"/>
    <w:rsid w:val="006953FA"/>
    <w:rsid w:val="00696758"/>
    <w:rsid w:val="006A0D91"/>
    <w:rsid w:val="006A0FE8"/>
    <w:rsid w:val="006A16E8"/>
    <w:rsid w:val="006A1F97"/>
    <w:rsid w:val="006A2FB8"/>
    <w:rsid w:val="006A472B"/>
    <w:rsid w:val="006A4CB9"/>
    <w:rsid w:val="006A722C"/>
    <w:rsid w:val="006B432F"/>
    <w:rsid w:val="006B6500"/>
    <w:rsid w:val="006B74CC"/>
    <w:rsid w:val="006E5712"/>
    <w:rsid w:val="006E67DE"/>
    <w:rsid w:val="006E77A1"/>
    <w:rsid w:val="006F15D4"/>
    <w:rsid w:val="006F2AB4"/>
    <w:rsid w:val="006F3DC6"/>
    <w:rsid w:val="006F4B4E"/>
    <w:rsid w:val="007052BD"/>
    <w:rsid w:val="00706114"/>
    <w:rsid w:val="00706C39"/>
    <w:rsid w:val="00707417"/>
    <w:rsid w:val="00710E94"/>
    <w:rsid w:val="00713080"/>
    <w:rsid w:val="007136AD"/>
    <w:rsid w:val="00716335"/>
    <w:rsid w:val="00720F71"/>
    <w:rsid w:val="0072168D"/>
    <w:rsid w:val="00721CF5"/>
    <w:rsid w:val="007242CB"/>
    <w:rsid w:val="00724EDE"/>
    <w:rsid w:val="0072676D"/>
    <w:rsid w:val="007353C6"/>
    <w:rsid w:val="00735D7B"/>
    <w:rsid w:val="00736517"/>
    <w:rsid w:val="00736F1E"/>
    <w:rsid w:val="007402BC"/>
    <w:rsid w:val="00740BD7"/>
    <w:rsid w:val="00742B25"/>
    <w:rsid w:val="00743420"/>
    <w:rsid w:val="007441EF"/>
    <w:rsid w:val="0074458B"/>
    <w:rsid w:val="007447BD"/>
    <w:rsid w:val="00751C0C"/>
    <w:rsid w:val="00752637"/>
    <w:rsid w:val="007527D7"/>
    <w:rsid w:val="00756ED0"/>
    <w:rsid w:val="00757393"/>
    <w:rsid w:val="00757E0D"/>
    <w:rsid w:val="00771566"/>
    <w:rsid w:val="00772E5F"/>
    <w:rsid w:val="00774427"/>
    <w:rsid w:val="00774996"/>
    <w:rsid w:val="007750A3"/>
    <w:rsid w:val="0078115F"/>
    <w:rsid w:val="007832A4"/>
    <w:rsid w:val="00783A8D"/>
    <w:rsid w:val="007853A4"/>
    <w:rsid w:val="00785F65"/>
    <w:rsid w:val="00797AF8"/>
    <w:rsid w:val="007A13DF"/>
    <w:rsid w:val="007A375B"/>
    <w:rsid w:val="007A7D69"/>
    <w:rsid w:val="007A7F48"/>
    <w:rsid w:val="007B0ACD"/>
    <w:rsid w:val="007B5F00"/>
    <w:rsid w:val="007B6578"/>
    <w:rsid w:val="007C11E1"/>
    <w:rsid w:val="007C1E01"/>
    <w:rsid w:val="007C5E54"/>
    <w:rsid w:val="007D361D"/>
    <w:rsid w:val="007D4D54"/>
    <w:rsid w:val="007D5409"/>
    <w:rsid w:val="007D77B5"/>
    <w:rsid w:val="007E13F7"/>
    <w:rsid w:val="007E1467"/>
    <w:rsid w:val="007E2059"/>
    <w:rsid w:val="007F29AB"/>
    <w:rsid w:val="00800386"/>
    <w:rsid w:val="00800431"/>
    <w:rsid w:val="00801448"/>
    <w:rsid w:val="00802586"/>
    <w:rsid w:val="00811172"/>
    <w:rsid w:val="00813956"/>
    <w:rsid w:val="00814345"/>
    <w:rsid w:val="0081477A"/>
    <w:rsid w:val="00815731"/>
    <w:rsid w:val="008158F3"/>
    <w:rsid w:val="008170C1"/>
    <w:rsid w:val="00821D66"/>
    <w:rsid w:val="008229DC"/>
    <w:rsid w:val="00823412"/>
    <w:rsid w:val="0082384F"/>
    <w:rsid w:val="00823890"/>
    <w:rsid w:val="0082697E"/>
    <w:rsid w:val="00830357"/>
    <w:rsid w:val="008303F3"/>
    <w:rsid w:val="008319C6"/>
    <w:rsid w:val="00834DF6"/>
    <w:rsid w:val="0083734D"/>
    <w:rsid w:val="008377D7"/>
    <w:rsid w:val="00846F5A"/>
    <w:rsid w:val="00846FFE"/>
    <w:rsid w:val="008508BD"/>
    <w:rsid w:val="00851084"/>
    <w:rsid w:val="00854684"/>
    <w:rsid w:val="0085528F"/>
    <w:rsid w:val="00862EFA"/>
    <w:rsid w:val="00863157"/>
    <w:rsid w:val="00863321"/>
    <w:rsid w:val="00865DB2"/>
    <w:rsid w:val="00867C7B"/>
    <w:rsid w:val="00870213"/>
    <w:rsid w:val="0087124C"/>
    <w:rsid w:val="008726C5"/>
    <w:rsid w:val="008733D2"/>
    <w:rsid w:val="00875DD0"/>
    <w:rsid w:val="00875F0D"/>
    <w:rsid w:val="008800F1"/>
    <w:rsid w:val="00881303"/>
    <w:rsid w:val="008875D7"/>
    <w:rsid w:val="00890C0D"/>
    <w:rsid w:val="00892938"/>
    <w:rsid w:val="00892A37"/>
    <w:rsid w:val="00896B93"/>
    <w:rsid w:val="008A1F84"/>
    <w:rsid w:val="008A21DA"/>
    <w:rsid w:val="008A340F"/>
    <w:rsid w:val="008A3F24"/>
    <w:rsid w:val="008A570F"/>
    <w:rsid w:val="008A64C6"/>
    <w:rsid w:val="008B5701"/>
    <w:rsid w:val="008B6565"/>
    <w:rsid w:val="008C3BEE"/>
    <w:rsid w:val="008C5580"/>
    <w:rsid w:val="008C72E4"/>
    <w:rsid w:val="008C7B65"/>
    <w:rsid w:val="008D2D22"/>
    <w:rsid w:val="008D50FE"/>
    <w:rsid w:val="008D5939"/>
    <w:rsid w:val="008D7F52"/>
    <w:rsid w:val="008E11C1"/>
    <w:rsid w:val="008E3C80"/>
    <w:rsid w:val="008E6050"/>
    <w:rsid w:val="008E7021"/>
    <w:rsid w:val="008E763F"/>
    <w:rsid w:val="008E7DE6"/>
    <w:rsid w:val="008F4858"/>
    <w:rsid w:val="00900DEA"/>
    <w:rsid w:val="0090249C"/>
    <w:rsid w:val="00902BFC"/>
    <w:rsid w:val="00903602"/>
    <w:rsid w:val="00903E6B"/>
    <w:rsid w:val="00906F17"/>
    <w:rsid w:val="00907230"/>
    <w:rsid w:val="00912A23"/>
    <w:rsid w:val="0091416A"/>
    <w:rsid w:val="00917FAD"/>
    <w:rsid w:val="00924186"/>
    <w:rsid w:val="009249D1"/>
    <w:rsid w:val="009308DE"/>
    <w:rsid w:val="009368CA"/>
    <w:rsid w:val="009405F1"/>
    <w:rsid w:val="00940E12"/>
    <w:rsid w:val="00940F28"/>
    <w:rsid w:val="0094184D"/>
    <w:rsid w:val="00941A65"/>
    <w:rsid w:val="00943147"/>
    <w:rsid w:val="00950375"/>
    <w:rsid w:val="00950AFA"/>
    <w:rsid w:val="00950B0B"/>
    <w:rsid w:val="00952D2F"/>
    <w:rsid w:val="0095389E"/>
    <w:rsid w:val="009543C4"/>
    <w:rsid w:val="00955F05"/>
    <w:rsid w:val="00955FB4"/>
    <w:rsid w:val="009566A5"/>
    <w:rsid w:val="009607F4"/>
    <w:rsid w:val="00961A90"/>
    <w:rsid w:val="00962526"/>
    <w:rsid w:val="00962771"/>
    <w:rsid w:val="0096621C"/>
    <w:rsid w:val="0096710D"/>
    <w:rsid w:val="0097109A"/>
    <w:rsid w:val="009712E7"/>
    <w:rsid w:val="00980E1C"/>
    <w:rsid w:val="00982057"/>
    <w:rsid w:val="00985DF3"/>
    <w:rsid w:val="00990C8E"/>
    <w:rsid w:val="0099420E"/>
    <w:rsid w:val="009A127A"/>
    <w:rsid w:val="009A2E77"/>
    <w:rsid w:val="009A4671"/>
    <w:rsid w:val="009A4678"/>
    <w:rsid w:val="009A4CCA"/>
    <w:rsid w:val="009A6194"/>
    <w:rsid w:val="009A7DFB"/>
    <w:rsid w:val="009B04C2"/>
    <w:rsid w:val="009B434A"/>
    <w:rsid w:val="009B5DCA"/>
    <w:rsid w:val="009C49A2"/>
    <w:rsid w:val="009D0AB7"/>
    <w:rsid w:val="009D1B3B"/>
    <w:rsid w:val="009E23C7"/>
    <w:rsid w:val="009E2EFF"/>
    <w:rsid w:val="009E3283"/>
    <w:rsid w:val="009E342F"/>
    <w:rsid w:val="009E6BE0"/>
    <w:rsid w:val="009F1F41"/>
    <w:rsid w:val="009F2ECA"/>
    <w:rsid w:val="009F42E8"/>
    <w:rsid w:val="009F53A3"/>
    <w:rsid w:val="009F5D40"/>
    <w:rsid w:val="00A015E8"/>
    <w:rsid w:val="00A015E9"/>
    <w:rsid w:val="00A01E9D"/>
    <w:rsid w:val="00A04681"/>
    <w:rsid w:val="00A04E91"/>
    <w:rsid w:val="00A059BE"/>
    <w:rsid w:val="00A06AA9"/>
    <w:rsid w:val="00A06F47"/>
    <w:rsid w:val="00A0797E"/>
    <w:rsid w:val="00A109A3"/>
    <w:rsid w:val="00A13B16"/>
    <w:rsid w:val="00A14B86"/>
    <w:rsid w:val="00A15244"/>
    <w:rsid w:val="00A166AD"/>
    <w:rsid w:val="00A327FC"/>
    <w:rsid w:val="00A367CE"/>
    <w:rsid w:val="00A407EF"/>
    <w:rsid w:val="00A42D56"/>
    <w:rsid w:val="00A430FE"/>
    <w:rsid w:val="00A43761"/>
    <w:rsid w:val="00A448DE"/>
    <w:rsid w:val="00A460BA"/>
    <w:rsid w:val="00A54490"/>
    <w:rsid w:val="00A60834"/>
    <w:rsid w:val="00A60AD4"/>
    <w:rsid w:val="00A60C7D"/>
    <w:rsid w:val="00A6176C"/>
    <w:rsid w:val="00A71DB9"/>
    <w:rsid w:val="00A726D3"/>
    <w:rsid w:val="00A73080"/>
    <w:rsid w:val="00A7422D"/>
    <w:rsid w:val="00A76C4B"/>
    <w:rsid w:val="00A81F1D"/>
    <w:rsid w:val="00A82861"/>
    <w:rsid w:val="00A82DB5"/>
    <w:rsid w:val="00A82E45"/>
    <w:rsid w:val="00A90F4F"/>
    <w:rsid w:val="00A97927"/>
    <w:rsid w:val="00AA2136"/>
    <w:rsid w:val="00AA439B"/>
    <w:rsid w:val="00AB2613"/>
    <w:rsid w:val="00AB3534"/>
    <w:rsid w:val="00AB355F"/>
    <w:rsid w:val="00AB58A2"/>
    <w:rsid w:val="00AC0394"/>
    <w:rsid w:val="00AC0625"/>
    <w:rsid w:val="00AC4E66"/>
    <w:rsid w:val="00AD1EB5"/>
    <w:rsid w:val="00AD689E"/>
    <w:rsid w:val="00AD75B2"/>
    <w:rsid w:val="00AE54E3"/>
    <w:rsid w:val="00AE75FE"/>
    <w:rsid w:val="00AF00BC"/>
    <w:rsid w:val="00AF238D"/>
    <w:rsid w:val="00AF5F5F"/>
    <w:rsid w:val="00AF7438"/>
    <w:rsid w:val="00AF7FF3"/>
    <w:rsid w:val="00B04C95"/>
    <w:rsid w:val="00B10747"/>
    <w:rsid w:val="00B10C29"/>
    <w:rsid w:val="00B143A6"/>
    <w:rsid w:val="00B169BF"/>
    <w:rsid w:val="00B263D3"/>
    <w:rsid w:val="00B26A39"/>
    <w:rsid w:val="00B26C12"/>
    <w:rsid w:val="00B326CA"/>
    <w:rsid w:val="00B32D3C"/>
    <w:rsid w:val="00B35430"/>
    <w:rsid w:val="00B35459"/>
    <w:rsid w:val="00B36B4F"/>
    <w:rsid w:val="00B371E8"/>
    <w:rsid w:val="00B41E8F"/>
    <w:rsid w:val="00B42F7D"/>
    <w:rsid w:val="00B438B0"/>
    <w:rsid w:val="00B44383"/>
    <w:rsid w:val="00B44909"/>
    <w:rsid w:val="00B47320"/>
    <w:rsid w:val="00B47D2D"/>
    <w:rsid w:val="00B50018"/>
    <w:rsid w:val="00B51CBE"/>
    <w:rsid w:val="00B55D3E"/>
    <w:rsid w:val="00B66701"/>
    <w:rsid w:val="00B710FA"/>
    <w:rsid w:val="00B717C5"/>
    <w:rsid w:val="00B756D4"/>
    <w:rsid w:val="00B75F69"/>
    <w:rsid w:val="00B779D4"/>
    <w:rsid w:val="00B80ECF"/>
    <w:rsid w:val="00B83733"/>
    <w:rsid w:val="00B83928"/>
    <w:rsid w:val="00B91E79"/>
    <w:rsid w:val="00B9313C"/>
    <w:rsid w:val="00B93803"/>
    <w:rsid w:val="00B9441C"/>
    <w:rsid w:val="00B97666"/>
    <w:rsid w:val="00BA049D"/>
    <w:rsid w:val="00BA14D6"/>
    <w:rsid w:val="00BA2027"/>
    <w:rsid w:val="00BA548D"/>
    <w:rsid w:val="00BB06AB"/>
    <w:rsid w:val="00BB2F84"/>
    <w:rsid w:val="00BB6950"/>
    <w:rsid w:val="00BC157F"/>
    <w:rsid w:val="00BC55C5"/>
    <w:rsid w:val="00BC60BB"/>
    <w:rsid w:val="00BD08A3"/>
    <w:rsid w:val="00BD2DC6"/>
    <w:rsid w:val="00BE11D9"/>
    <w:rsid w:val="00BE3760"/>
    <w:rsid w:val="00BE5C47"/>
    <w:rsid w:val="00BE7EA0"/>
    <w:rsid w:val="00BF0CDE"/>
    <w:rsid w:val="00BF1113"/>
    <w:rsid w:val="00BF2455"/>
    <w:rsid w:val="00BF2826"/>
    <w:rsid w:val="00BF2968"/>
    <w:rsid w:val="00BF5044"/>
    <w:rsid w:val="00C06A8E"/>
    <w:rsid w:val="00C07AEF"/>
    <w:rsid w:val="00C10B6A"/>
    <w:rsid w:val="00C11531"/>
    <w:rsid w:val="00C165D9"/>
    <w:rsid w:val="00C2016D"/>
    <w:rsid w:val="00C207A0"/>
    <w:rsid w:val="00C23F14"/>
    <w:rsid w:val="00C300F6"/>
    <w:rsid w:val="00C32EE0"/>
    <w:rsid w:val="00C33082"/>
    <w:rsid w:val="00C35D1B"/>
    <w:rsid w:val="00C431C2"/>
    <w:rsid w:val="00C43E76"/>
    <w:rsid w:val="00C449A9"/>
    <w:rsid w:val="00C46167"/>
    <w:rsid w:val="00C47D88"/>
    <w:rsid w:val="00C52725"/>
    <w:rsid w:val="00C608ED"/>
    <w:rsid w:val="00C60BA6"/>
    <w:rsid w:val="00C61494"/>
    <w:rsid w:val="00C66597"/>
    <w:rsid w:val="00C70889"/>
    <w:rsid w:val="00C70E6E"/>
    <w:rsid w:val="00C8119B"/>
    <w:rsid w:val="00C8182F"/>
    <w:rsid w:val="00C83280"/>
    <w:rsid w:val="00C8432B"/>
    <w:rsid w:val="00C84432"/>
    <w:rsid w:val="00C853A5"/>
    <w:rsid w:val="00C951BD"/>
    <w:rsid w:val="00C953E9"/>
    <w:rsid w:val="00C97215"/>
    <w:rsid w:val="00CA02A1"/>
    <w:rsid w:val="00CA410B"/>
    <w:rsid w:val="00CA49A5"/>
    <w:rsid w:val="00CA6C54"/>
    <w:rsid w:val="00CA73BC"/>
    <w:rsid w:val="00CB3B53"/>
    <w:rsid w:val="00CB6516"/>
    <w:rsid w:val="00CB7751"/>
    <w:rsid w:val="00CC0724"/>
    <w:rsid w:val="00CC25EC"/>
    <w:rsid w:val="00CC70D1"/>
    <w:rsid w:val="00CC7578"/>
    <w:rsid w:val="00CD03E5"/>
    <w:rsid w:val="00CD0869"/>
    <w:rsid w:val="00CD08CF"/>
    <w:rsid w:val="00CD0FF3"/>
    <w:rsid w:val="00CE249C"/>
    <w:rsid w:val="00CE3E2B"/>
    <w:rsid w:val="00CE4847"/>
    <w:rsid w:val="00CE6576"/>
    <w:rsid w:val="00CF24F4"/>
    <w:rsid w:val="00CF3607"/>
    <w:rsid w:val="00CF737A"/>
    <w:rsid w:val="00CF7D07"/>
    <w:rsid w:val="00D007BD"/>
    <w:rsid w:val="00D0128A"/>
    <w:rsid w:val="00D0786E"/>
    <w:rsid w:val="00D07AD5"/>
    <w:rsid w:val="00D13EA6"/>
    <w:rsid w:val="00D14202"/>
    <w:rsid w:val="00D15C03"/>
    <w:rsid w:val="00D222AE"/>
    <w:rsid w:val="00D31691"/>
    <w:rsid w:val="00D34A44"/>
    <w:rsid w:val="00D34F6B"/>
    <w:rsid w:val="00D42153"/>
    <w:rsid w:val="00D42309"/>
    <w:rsid w:val="00D439D7"/>
    <w:rsid w:val="00D4581B"/>
    <w:rsid w:val="00D4651A"/>
    <w:rsid w:val="00D52BD6"/>
    <w:rsid w:val="00D52C7A"/>
    <w:rsid w:val="00D5597C"/>
    <w:rsid w:val="00D568F2"/>
    <w:rsid w:val="00D61566"/>
    <w:rsid w:val="00D61CBB"/>
    <w:rsid w:val="00D6307E"/>
    <w:rsid w:val="00D64347"/>
    <w:rsid w:val="00D658D8"/>
    <w:rsid w:val="00D661B8"/>
    <w:rsid w:val="00D66C2D"/>
    <w:rsid w:val="00D7325A"/>
    <w:rsid w:val="00D73A73"/>
    <w:rsid w:val="00D76459"/>
    <w:rsid w:val="00D76B0B"/>
    <w:rsid w:val="00D8074A"/>
    <w:rsid w:val="00D82479"/>
    <w:rsid w:val="00D8252C"/>
    <w:rsid w:val="00D82819"/>
    <w:rsid w:val="00D83963"/>
    <w:rsid w:val="00D8486F"/>
    <w:rsid w:val="00DA08CE"/>
    <w:rsid w:val="00DA4274"/>
    <w:rsid w:val="00DA5BA8"/>
    <w:rsid w:val="00DA7763"/>
    <w:rsid w:val="00DB08A0"/>
    <w:rsid w:val="00DB130F"/>
    <w:rsid w:val="00DB219B"/>
    <w:rsid w:val="00DB31B4"/>
    <w:rsid w:val="00DB7555"/>
    <w:rsid w:val="00DC078B"/>
    <w:rsid w:val="00DC32E7"/>
    <w:rsid w:val="00DC425A"/>
    <w:rsid w:val="00DC42A1"/>
    <w:rsid w:val="00DC7385"/>
    <w:rsid w:val="00DD1ECA"/>
    <w:rsid w:val="00DD4BA6"/>
    <w:rsid w:val="00DD59B8"/>
    <w:rsid w:val="00DD5E1E"/>
    <w:rsid w:val="00DE0056"/>
    <w:rsid w:val="00DE3167"/>
    <w:rsid w:val="00DE34E5"/>
    <w:rsid w:val="00DF2E7B"/>
    <w:rsid w:val="00DF43C4"/>
    <w:rsid w:val="00DF4678"/>
    <w:rsid w:val="00DF5B6C"/>
    <w:rsid w:val="00E035F1"/>
    <w:rsid w:val="00E11348"/>
    <w:rsid w:val="00E113FB"/>
    <w:rsid w:val="00E11FFC"/>
    <w:rsid w:val="00E13195"/>
    <w:rsid w:val="00E20184"/>
    <w:rsid w:val="00E25B20"/>
    <w:rsid w:val="00E278AB"/>
    <w:rsid w:val="00E30096"/>
    <w:rsid w:val="00E323B0"/>
    <w:rsid w:val="00E341E1"/>
    <w:rsid w:val="00E34E84"/>
    <w:rsid w:val="00E36408"/>
    <w:rsid w:val="00E37E21"/>
    <w:rsid w:val="00E409CF"/>
    <w:rsid w:val="00E40CEC"/>
    <w:rsid w:val="00E41BC8"/>
    <w:rsid w:val="00E42901"/>
    <w:rsid w:val="00E43D43"/>
    <w:rsid w:val="00E47F16"/>
    <w:rsid w:val="00E516EA"/>
    <w:rsid w:val="00E533CA"/>
    <w:rsid w:val="00E5446C"/>
    <w:rsid w:val="00E608D8"/>
    <w:rsid w:val="00E63D88"/>
    <w:rsid w:val="00E65BED"/>
    <w:rsid w:val="00E66866"/>
    <w:rsid w:val="00E73F2E"/>
    <w:rsid w:val="00E77096"/>
    <w:rsid w:val="00E770FB"/>
    <w:rsid w:val="00E906EA"/>
    <w:rsid w:val="00E95599"/>
    <w:rsid w:val="00E977D2"/>
    <w:rsid w:val="00EA2337"/>
    <w:rsid w:val="00EA3FDD"/>
    <w:rsid w:val="00EA48D9"/>
    <w:rsid w:val="00EB7ADE"/>
    <w:rsid w:val="00EC27F8"/>
    <w:rsid w:val="00ED120E"/>
    <w:rsid w:val="00ED3869"/>
    <w:rsid w:val="00ED4275"/>
    <w:rsid w:val="00ED5196"/>
    <w:rsid w:val="00ED6460"/>
    <w:rsid w:val="00EE0F13"/>
    <w:rsid w:val="00EE2595"/>
    <w:rsid w:val="00EE570F"/>
    <w:rsid w:val="00EF0780"/>
    <w:rsid w:val="00EF16A0"/>
    <w:rsid w:val="00EF29E7"/>
    <w:rsid w:val="00EF305C"/>
    <w:rsid w:val="00EF6531"/>
    <w:rsid w:val="00EF7B09"/>
    <w:rsid w:val="00EF7EAF"/>
    <w:rsid w:val="00F03A70"/>
    <w:rsid w:val="00F0582E"/>
    <w:rsid w:val="00F070F4"/>
    <w:rsid w:val="00F11E2D"/>
    <w:rsid w:val="00F169EB"/>
    <w:rsid w:val="00F204F1"/>
    <w:rsid w:val="00F23B18"/>
    <w:rsid w:val="00F23B63"/>
    <w:rsid w:val="00F24C9C"/>
    <w:rsid w:val="00F25B6D"/>
    <w:rsid w:val="00F275E9"/>
    <w:rsid w:val="00F30235"/>
    <w:rsid w:val="00F32117"/>
    <w:rsid w:val="00F32BDE"/>
    <w:rsid w:val="00F34478"/>
    <w:rsid w:val="00F36266"/>
    <w:rsid w:val="00F368DB"/>
    <w:rsid w:val="00F37408"/>
    <w:rsid w:val="00F40214"/>
    <w:rsid w:val="00F40219"/>
    <w:rsid w:val="00F447DA"/>
    <w:rsid w:val="00F447EE"/>
    <w:rsid w:val="00F45866"/>
    <w:rsid w:val="00F473AD"/>
    <w:rsid w:val="00F52DC6"/>
    <w:rsid w:val="00F52E0C"/>
    <w:rsid w:val="00F53F06"/>
    <w:rsid w:val="00F564E8"/>
    <w:rsid w:val="00F57C33"/>
    <w:rsid w:val="00F65596"/>
    <w:rsid w:val="00F66D74"/>
    <w:rsid w:val="00F7379A"/>
    <w:rsid w:val="00F74E84"/>
    <w:rsid w:val="00F7752B"/>
    <w:rsid w:val="00F82564"/>
    <w:rsid w:val="00F84235"/>
    <w:rsid w:val="00F8692D"/>
    <w:rsid w:val="00F86DC8"/>
    <w:rsid w:val="00F875DE"/>
    <w:rsid w:val="00F91289"/>
    <w:rsid w:val="00F91C56"/>
    <w:rsid w:val="00FA001A"/>
    <w:rsid w:val="00FA2B62"/>
    <w:rsid w:val="00FA7C3D"/>
    <w:rsid w:val="00FC15D3"/>
    <w:rsid w:val="00FC3D6D"/>
    <w:rsid w:val="00FC6DCC"/>
    <w:rsid w:val="00FC7E87"/>
    <w:rsid w:val="00FD09EE"/>
    <w:rsid w:val="00FD2534"/>
    <w:rsid w:val="00FD6829"/>
    <w:rsid w:val="00FE0BD1"/>
    <w:rsid w:val="00FE1398"/>
    <w:rsid w:val="00FE3B2D"/>
    <w:rsid w:val="00FE562C"/>
    <w:rsid w:val="00FE6EBF"/>
    <w:rsid w:val="00FE73FA"/>
    <w:rsid w:val="00FF5054"/>
    <w:rsid w:val="00FF68F6"/>
    <w:rsid w:val="00FF6D63"/>
    <w:rsid w:val="00FF77B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79F2-83F5-4092-9B11-67843A6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D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3B190D"/>
    <w:pPr>
      <w:keepNext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B190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3B190D"/>
    <w:rPr>
      <w:sz w:val="28"/>
      <w:szCs w:val="28"/>
      <w:lang w:val="uk-UA" w:eastAsia="ru-RU" w:bidi="ar-SA"/>
    </w:rPr>
  </w:style>
  <w:style w:type="paragraph" w:styleId="a5">
    <w:name w:val="header"/>
    <w:basedOn w:val="a"/>
    <w:rsid w:val="003B190D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3B190D"/>
  </w:style>
  <w:style w:type="paragraph" w:customStyle="1" w:styleId="StyleZakonu">
    <w:name w:val="StyleZakonu"/>
    <w:basedOn w:val="a"/>
    <w:link w:val="StyleZakonu0"/>
    <w:rsid w:val="00030E0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030E04"/>
    <w:rPr>
      <w:lang w:val="uk-UA" w:eastAsia="ru-RU" w:bidi="ar-SA"/>
    </w:rPr>
  </w:style>
  <w:style w:type="paragraph" w:styleId="a7">
    <w:name w:val="Balloon Text"/>
    <w:basedOn w:val="a"/>
    <w:link w:val="a8"/>
    <w:rsid w:val="0097109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97109A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32151B"/>
    <w:pPr>
      <w:ind w:left="708"/>
    </w:pPr>
  </w:style>
  <w:style w:type="paragraph" w:styleId="ab">
    <w:name w:val="footer"/>
    <w:basedOn w:val="a"/>
    <w:link w:val="ac"/>
    <w:uiPriority w:val="99"/>
    <w:rsid w:val="0077156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771566"/>
    <w:rPr>
      <w:sz w:val="24"/>
      <w:szCs w:val="24"/>
    </w:rPr>
  </w:style>
  <w:style w:type="character" w:styleId="ad">
    <w:name w:val="annotation reference"/>
    <w:uiPriority w:val="99"/>
    <w:rsid w:val="00C8119B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C8119B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rsid w:val="00C8119B"/>
    <w:rPr>
      <w:lang w:val="uk-UA" w:eastAsia="uk-UA"/>
    </w:rPr>
  </w:style>
  <w:style w:type="character" w:customStyle="1" w:styleId="rvts37">
    <w:name w:val="rvts37"/>
    <w:rsid w:val="00C951BD"/>
  </w:style>
  <w:style w:type="character" w:customStyle="1" w:styleId="rvts0">
    <w:name w:val="rvts0"/>
    <w:rsid w:val="004F6411"/>
  </w:style>
  <w:style w:type="paragraph" w:customStyle="1" w:styleId="rvps2">
    <w:name w:val="rvps2"/>
    <w:basedOn w:val="a"/>
    <w:rsid w:val="00DC42A1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C42A1"/>
    <w:rPr>
      <w:color w:val="0000FF"/>
      <w:u w:val="single"/>
    </w:rPr>
  </w:style>
  <w:style w:type="character" w:customStyle="1" w:styleId="aa">
    <w:name w:val="Абзац списку Знак"/>
    <w:link w:val="a9"/>
    <w:uiPriority w:val="34"/>
    <w:locked/>
    <w:rsid w:val="00DB130F"/>
    <w:rPr>
      <w:sz w:val="24"/>
      <w:szCs w:val="24"/>
    </w:rPr>
  </w:style>
  <w:style w:type="table" w:styleId="af1">
    <w:name w:val="Grid Table Light"/>
    <w:basedOn w:val="a1"/>
    <w:uiPriority w:val="40"/>
    <w:rsid w:val="00AF5F5F"/>
    <w:rPr>
      <w:rFonts w:asciiTheme="minorHAnsi" w:hAnsiTheme="minorHAnsi" w:cstheme="minorHAnsi"/>
      <w:sz w:val="22"/>
      <w:szCs w:val="22"/>
      <w:lang w:val="uk-UA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AF5F5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rvts23">
    <w:name w:val="rvts23"/>
    <w:basedOn w:val="a0"/>
    <w:rsid w:val="0008679C"/>
  </w:style>
  <w:style w:type="paragraph" w:customStyle="1" w:styleId="rvps12">
    <w:name w:val="rvps12"/>
    <w:basedOn w:val="a"/>
    <w:rsid w:val="0008679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86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EA31-9159-4245-A4B6-BB7801A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4454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National Bank of Ukraine</Company>
  <LinksUpToDate>false</LinksUpToDate>
  <CharactersWithSpaces>6980</CharactersWithSpaces>
  <SharedDoc>false</SharedDoc>
  <HLinks>
    <vt:vector size="120" baseType="variant">
      <vt:variant>
        <vt:i4>4587550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n1542</vt:lpwstr>
      </vt:variant>
      <vt:variant>
        <vt:i4>4456473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n2251</vt:lpwstr>
      </vt:variant>
      <vt:variant>
        <vt:i4>7012387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https://zakon.rada.gov.ua/laws/show/4061-17</vt:lpwstr>
      </vt:variant>
      <vt:variant>
        <vt:lpwstr/>
      </vt:variant>
      <vt:variant>
        <vt:i4>4259870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4259870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n1530</vt:lpwstr>
      </vt:variant>
      <vt:variant>
        <vt:i4>4653085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n2660</vt:lpwstr>
      </vt:variant>
      <vt:variant>
        <vt:i4>6946848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4653085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n2660</vt:lpwstr>
      </vt:variant>
      <vt:variant>
        <vt:i4>6946848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https://zakon.rada.gov.ua/laws/show/1404-19</vt:lpwstr>
      </vt:variant>
      <vt:variant>
        <vt:lpwstr/>
      </vt:variant>
      <vt:variant>
        <vt:i4>4587544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n2378</vt:lpwstr>
      </vt:variant>
      <vt:variant>
        <vt:i4>4194334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4194334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4390936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n2321</vt:lpwstr>
      </vt:variant>
      <vt:variant>
        <vt:i4>4194334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n1528</vt:lpwstr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n2321</vt:lpwstr>
      </vt:variant>
      <vt:variant>
        <vt:i4>4194334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n1528</vt:lpwstr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https://zakon.rada.gov.ua/laws/show/z1172-03</vt:lpwstr>
      </vt:variant>
      <vt:variant>
        <vt:lpwstr>n1527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k05561</dc:creator>
  <cp:keywords/>
  <cp:lastModifiedBy>Крутько Лілія Григорівна</cp:lastModifiedBy>
  <cp:revision>14</cp:revision>
  <cp:lastPrinted>2020-03-12T14:34:00Z</cp:lastPrinted>
  <dcterms:created xsi:type="dcterms:W3CDTF">2024-02-01T15:19:00Z</dcterms:created>
  <dcterms:modified xsi:type="dcterms:W3CDTF">2024-05-30T14:19:00Z</dcterms:modified>
</cp:coreProperties>
</file>