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A6E8" w14:textId="77777777" w:rsidR="003C5EDF" w:rsidRDefault="003C5EDF" w:rsidP="003C5EDF">
      <w:pPr>
        <w:spacing w:after="0" w:line="256" w:lineRule="auto"/>
        <w:jc w:val="center"/>
        <w:rPr>
          <w:rFonts w:ascii="Times New Roman" w:hAnsi="Times New Roman"/>
          <w:bCs/>
          <w:sz w:val="28"/>
          <w:szCs w:val="28"/>
        </w:rPr>
      </w:pPr>
      <w:r>
        <w:rPr>
          <w:rFonts w:ascii="Times New Roman" w:hAnsi="Times New Roman"/>
          <w:bCs/>
          <w:sz w:val="28"/>
          <w:szCs w:val="28"/>
        </w:rPr>
        <w:t xml:space="preserve">Порівняльна таблиця до проекту </w:t>
      </w:r>
    </w:p>
    <w:p w14:paraId="1D101735" w14:textId="23386408" w:rsidR="003C5EDF" w:rsidRDefault="003C5EDF" w:rsidP="003C5EDF">
      <w:pPr>
        <w:spacing w:after="0" w:line="256" w:lineRule="auto"/>
        <w:jc w:val="center"/>
        <w:rPr>
          <w:rFonts w:ascii="Times New Roman" w:hAnsi="Times New Roman"/>
          <w:bCs/>
          <w:sz w:val="28"/>
          <w:szCs w:val="28"/>
        </w:rPr>
      </w:pPr>
      <w:r>
        <w:rPr>
          <w:rFonts w:ascii="Times New Roman" w:hAnsi="Times New Roman"/>
          <w:bCs/>
          <w:sz w:val="28"/>
          <w:szCs w:val="28"/>
        </w:rPr>
        <w:t>постанови Правління Національного банку України “</w:t>
      </w:r>
      <w:r w:rsidR="003B672C">
        <w:rPr>
          <w:rFonts w:ascii="Times New Roman" w:hAnsi="Times New Roman"/>
          <w:bCs/>
          <w:sz w:val="28"/>
          <w:szCs w:val="28"/>
        </w:rPr>
        <w:t>Про внесення змін до</w:t>
      </w:r>
      <w:r w:rsidR="003B672C" w:rsidRPr="003B672C">
        <w:rPr>
          <w:rFonts w:ascii="Times New Roman" w:hAnsi="Times New Roman"/>
          <w:bCs/>
          <w:sz w:val="28"/>
          <w:szCs w:val="28"/>
        </w:rPr>
        <w:t xml:space="preserve">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w:t>
      </w:r>
      <w:r>
        <w:rPr>
          <w:rFonts w:ascii="Times New Roman" w:hAnsi="Times New Roman"/>
          <w:bCs/>
          <w:sz w:val="28"/>
          <w:szCs w:val="28"/>
        </w:rPr>
        <w:t>”</w:t>
      </w:r>
    </w:p>
    <w:p w14:paraId="0D5708B9" w14:textId="77777777" w:rsidR="003C5EDF" w:rsidRDefault="003C5EDF" w:rsidP="003C5EDF">
      <w:pPr>
        <w:spacing w:after="0" w:line="256" w:lineRule="auto"/>
        <w:jc w:val="center"/>
      </w:pPr>
    </w:p>
    <w:tbl>
      <w:tblPr>
        <w:tblStyle w:val="a3"/>
        <w:tblW w:w="0" w:type="auto"/>
        <w:tblInd w:w="0" w:type="dxa"/>
        <w:tblLook w:val="04A0" w:firstRow="1" w:lastRow="0" w:firstColumn="1" w:lastColumn="0" w:noHBand="0" w:noVBand="1"/>
      </w:tblPr>
      <w:tblGrid>
        <w:gridCol w:w="7508"/>
        <w:gridCol w:w="7513"/>
      </w:tblGrid>
      <w:tr w:rsidR="003C5EDF" w14:paraId="2790EA96" w14:textId="77777777" w:rsidTr="003E1833">
        <w:tc>
          <w:tcPr>
            <w:tcW w:w="7508" w:type="dxa"/>
            <w:tcBorders>
              <w:top w:val="single" w:sz="4" w:space="0" w:color="auto"/>
              <w:left w:val="single" w:sz="4" w:space="0" w:color="auto"/>
              <w:bottom w:val="single" w:sz="4" w:space="0" w:color="auto"/>
              <w:right w:val="single" w:sz="4" w:space="0" w:color="auto"/>
            </w:tcBorders>
            <w:hideMark/>
          </w:tcPr>
          <w:p w14:paraId="5EF66B16" w14:textId="77777777" w:rsidR="003C5EDF" w:rsidRDefault="003C5EDF" w:rsidP="003E1833">
            <w:pPr>
              <w:jc w:val="center"/>
              <w:rPr>
                <w:rFonts w:ascii="Times New Roman" w:hAnsi="Times New Roman"/>
                <w:sz w:val="24"/>
                <w:szCs w:val="24"/>
              </w:rPr>
            </w:pPr>
            <w:r>
              <w:rPr>
                <w:rFonts w:ascii="Times New Roman" w:hAnsi="Times New Roman"/>
                <w:sz w:val="24"/>
                <w:szCs w:val="24"/>
              </w:rPr>
              <w:t xml:space="preserve">Зміст положення (норми) чинного нормативно-правового </w:t>
            </w:r>
            <w:proofErr w:type="spellStart"/>
            <w:r>
              <w:rPr>
                <w:rFonts w:ascii="Times New Roman" w:hAnsi="Times New Roman"/>
                <w:sz w:val="24"/>
                <w:szCs w:val="24"/>
              </w:rPr>
              <w:t>акта</w:t>
            </w:r>
            <w:proofErr w:type="spellEnd"/>
          </w:p>
        </w:tc>
        <w:tc>
          <w:tcPr>
            <w:tcW w:w="7513" w:type="dxa"/>
            <w:tcBorders>
              <w:top w:val="single" w:sz="4" w:space="0" w:color="auto"/>
              <w:left w:val="single" w:sz="4" w:space="0" w:color="auto"/>
              <w:bottom w:val="single" w:sz="4" w:space="0" w:color="auto"/>
              <w:right w:val="single" w:sz="4" w:space="0" w:color="auto"/>
            </w:tcBorders>
            <w:hideMark/>
          </w:tcPr>
          <w:p w14:paraId="2E770894" w14:textId="77777777" w:rsidR="003C5EDF" w:rsidRDefault="003C5EDF" w:rsidP="003E1833">
            <w:pPr>
              <w:jc w:val="center"/>
              <w:rPr>
                <w:rFonts w:ascii="Times New Roman" w:hAnsi="Times New Roman"/>
                <w:sz w:val="24"/>
                <w:szCs w:val="24"/>
              </w:rPr>
            </w:pPr>
            <w:r>
              <w:rPr>
                <w:rFonts w:ascii="Times New Roman" w:hAnsi="Times New Roman"/>
                <w:sz w:val="24"/>
                <w:szCs w:val="24"/>
              </w:rPr>
              <w:t>Зміст відповідного положення (норми) проекту нормативно-правового акту</w:t>
            </w:r>
          </w:p>
        </w:tc>
      </w:tr>
      <w:tr w:rsidR="003C5EDF" w14:paraId="3AFB0431" w14:textId="77777777" w:rsidTr="003E1833">
        <w:tc>
          <w:tcPr>
            <w:tcW w:w="7508" w:type="dxa"/>
            <w:tcBorders>
              <w:top w:val="single" w:sz="4" w:space="0" w:color="auto"/>
              <w:left w:val="single" w:sz="4" w:space="0" w:color="auto"/>
              <w:bottom w:val="single" w:sz="4" w:space="0" w:color="auto"/>
              <w:right w:val="single" w:sz="4" w:space="0" w:color="auto"/>
            </w:tcBorders>
            <w:hideMark/>
          </w:tcPr>
          <w:p w14:paraId="7D8447A4" w14:textId="77777777" w:rsidR="003C5EDF" w:rsidRDefault="003C5EDF" w:rsidP="003E1833">
            <w:pPr>
              <w:jc w:val="center"/>
              <w:rPr>
                <w:rFonts w:ascii="Times New Roman" w:hAnsi="Times New Roman"/>
                <w:sz w:val="24"/>
                <w:szCs w:val="24"/>
              </w:rPr>
            </w:pPr>
            <w:r>
              <w:rPr>
                <w:rFonts w:ascii="Times New Roman" w:hAnsi="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14:paraId="56BD65E6" w14:textId="77777777" w:rsidR="003C5EDF" w:rsidRDefault="003C5EDF" w:rsidP="003E1833">
            <w:pPr>
              <w:jc w:val="center"/>
              <w:rPr>
                <w:rFonts w:ascii="Times New Roman" w:hAnsi="Times New Roman"/>
                <w:sz w:val="24"/>
                <w:szCs w:val="24"/>
              </w:rPr>
            </w:pPr>
            <w:r>
              <w:rPr>
                <w:rFonts w:ascii="Times New Roman" w:hAnsi="Times New Roman"/>
                <w:sz w:val="24"/>
                <w:szCs w:val="24"/>
              </w:rPr>
              <w:t>2</w:t>
            </w:r>
          </w:p>
        </w:tc>
      </w:tr>
      <w:tr w:rsidR="003632D7" w14:paraId="55AE354B" w14:textId="77777777" w:rsidTr="003E1833">
        <w:tc>
          <w:tcPr>
            <w:tcW w:w="7508" w:type="dxa"/>
            <w:tcBorders>
              <w:top w:val="single" w:sz="4" w:space="0" w:color="auto"/>
              <w:left w:val="single" w:sz="4" w:space="0" w:color="auto"/>
              <w:bottom w:val="single" w:sz="4" w:space="0" w:color="auto"/>
              <w:right w:val="single" w:sz="4" w:space="0" w:color="auto"/>
            </w:tcBorders>
          </w:tcPr>
          <w:p w14:paraId="6522EA11"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12. Національний банк під час здійснення депозитарної діяльності депозитарної установи виконує такі функції:</w:t>
            </w:r>
          </w:p>
          <w:p w14:paraId="077A7641" w14:textId="77777777" w:rsidR="003632D7" w:rsidRPr="00930ADD" w:rsidRDefault="003632D7" w:rsidP="003632D7">
            <w:pPr>
              <w:jc w:val="both"/>
              <w:rPr>
                <w:rFonts w:ascii="Times New Roman" w:hAnsi="Times New Roman"/>
                <w:sz w:val="24"/>
                <w:szCs w:val="24"/>
              </w:rPr>
            </w:pPr>
          </w:p>
          <w:p w14:paraId="00175A8F"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1) здійснення депозитарної діяльності депозитарної установи щодо цінних паперів, що належать Національному банку на праві власності;</w:t>
            </w:r>
          </w:p>
          <w:p w14:paraId="1AF9C33E" w14:textId="77777777" w:rsidR="003632D7" w:rsidRPr="00930ADD" w:rsidRDefault="003632D7" w:rsidP="003632D7">
            <w:pPr>
              <w:jc w:val="both"/>
              <w:rPr>
                <w:rFonts w:ascii="Times New Roman" w:hAnsi="Times New Roman"/>
                <w:sz w:val="24"/>
                <w:szCs w:val="24"/>
              </w:rPr>
            </w:pPr>
          </w:p>
          <w:p w14:paraId="7AC3EA34"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2) здійснення депозитарної діяльності депозитарної установи для депонентів Національного банку, обслуговування яких передбачено нормативно-правовими актами з питань депозитарної діяльності;</w:t>
            </w:r>
          </w:p>
          <w:p w14:paraId="48FCBBB6" w14:textId="77777777" w:rsidR="003632D7" w:rsidRPr="00930ADD" w:rsidRDefault="003632D7" w:rsidP="003632D7">
            <w:pPr>
              <w:jc w:val="both"/>
              <w:rPr>
                <w:rFonts w:ascii="Times New Roman" w:hAnsi="Times New Roman"/>
                <w:sz w:val="24"/>
                <w:szCs w:val="24"/>
              </w:rPr>
            </w:pPr>
          </w:p>
          <w:p w14:paraId="22BA0179"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3) здійснення депозитарної діяльності із зберігання активів пенсійного фонду щодо створеного Національним банком корпоративного недержавного пенсійного фонду;</w:t>
            </w:r>
          </w:p>
          <w:p w14:paraId="54D735F4" w14:textId="77777777" w:rsidR="003632D7" w:rsidRPr="00930ADD" w:rsidRDefault="003632D7" w:rsidP="003632D7">
            <w:pPr>
              <w:jc w:val="both"/>
              <w:rPr>
                <w:rFonts w:ascii="Times New Roman" w:hAnsi="Times New Roman"/>
                <w:sz w:val="24"/>
                <w:szCs w:val="24"/>
              </w:rPr>
            </w:pPr>
          </w:p>
          <w:p w14:paraId="275621DB" w14:textId="5F3DB7EB" w:rsidR="003632D7" w:rsidRDefault="003632D7" w:rsidP="003632D7">
            <w:pPr>
              <w:jc w:val="both"/>
              <w:rPr>
                <w:rFonts w:ascii="Times New Roman" w:hAnsi="Times New Roman"/>
                <w:sz w:val="24"/>
                <w:szCs w:val="24"/>
              </w:rPr>
            </w:pPr>
            <w:r w:rsidRPr="00930ADD">
              <w:rPr>
                <w:rFonts w:ascii="Times New Roman" w:hAnsi="Times New Roman"/>
                <w:sz w:val="24"/>
                <w:szCs w:val="24"/>
              </w:rPr>
              <w:t>4) інші функції, передбачені нормативно-правовими актами з питань провадження професійної діяльності на ринках капіталу, здійснення Національним банком депозитарної діяльності депозитарної установи.</w:t>
            </w:r>
          </w:p>
        </w:tc>
        <w:tc>
          <w:tcPr>
            <w:tcW w:w="7513" w:type="dxa"/>
            <w:tcBorders>
              <w:top w:val="single" w:sz="4" w:space="0" w:color="auto"/>
              <w:left w:val="single" w:sz="4" w:space="0" w:color="auto"/>
              <w:bottom w:val="single" w:sz="4" w:space="0" w:color="auto"/>
              <w:right w:val="single" w:sz="4" w:space="0" w:color="auto"/>
            </w:tcBorders>
          </w:tcPr>
          <w:p w14:paraId="36F3E103"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12. Національний банк під час здійснення депозитарної діяльності депозитарної установи виконує такі функції:</w:t>
            </w:r>
          </w:p>
          <w:p w14:paraId="450BF4A6" w14:textId="77777777" w:rsidR="003632D7" w:rsidRPr="00930ADD" w:rsidRDefault="003632D7" w:rsidP="003632D7">
            <w:pPr>
              <w:jc w:val="both"/>
              <w:rPr>
                <w:rFonts w:ascii="Times New Roman" w:hAnsi="Times New Roman"/>
                <w:sz w:val="24"/>
                <w:szCs w:val="24"/>
              </w:rPr>
            </w:pPr>
          </w:p>
          <w:p w14:paraId="76B565DC"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1) здійснення депозитарної діяльності депозитарної установи щодо цінних паперів, що належать Національному банку на праві власності;</w:t>
            </w:r>
          </w:p>
          <w:p w14:paraId="281195CB" w14:textId="77777777" w:rsidR="003632D7" w:rsidRPr="00930ADD" w:rsidRDefault="003632D7" w:rsidP="003632D7">
            <w:pPr>
              <w:jc w:val="both"/>
              <w:rPr>
                <w:rFonts w:ascii="Times New Roman" w:hAnsi="Times New Roman"/>
                <w:sz w:val="24"/>
                <w:szCs w:val="24"/>
              </w:rPr>
            </w:pPr>
          </w:p>
          <w:p w14:paraId="45AC63BD" w14:textId="2DF7C5EF"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2) здійснення депозитарної діяльності депозитарної установи для депонентів Національного банку,</w:t>
            </w:r>
            <w:r>
              <w:rPr>
                <w:rFonts w:ascii="Times New Roman" w:hAnsi="Times New Roman"/>
                <w:sz w:val="24"/>
                <w:szCs w:val="24"/>
                <w:lang w:val="ru-RU"/>
              </w:rPr>
              <w:t xml:space="preserve"> </w:t>
            </w:r>
            <w:proofErr w:type="spellStart"/>
            <w:r w:rsidRPr="003632D7">
              <w:rPr>
                <w:rFonts w:ascii="Times New Roman" w:hAnsi="Times New Roman"/>
                <w:b/>
                <w:sz w:val="24"/>
                <w:szCs w:val="24"/>
                <w:lang w:val="ru-RU"/>
              </w:rPr>
              <w:t>номінальних</w:t>
            </w:r>
            <w:proofErr w:type="spellEnd"/>
            <w:r w:rsidRPr="003632D7">
              <w:rPr>
                <w:rFonts w:ascii="Times New Roman" w:hAnsi="Times New Roman"/>
                <w:b/>
                <w:sz w:val="24"/>
                <w:szCs w:val="24"/>
                <w:lang w:val="ru-RU"/>
              </w:rPr>
              <w:t xml:space="preserve"> </w:t>
            </w:r>
            <w:proofErr w:type="spellStart"/>
            <w:r w:rsidRPr="003632D7">
              <w:rPr>
                <w:rFonts w:ascii="Times New Roman" w:hAnsi="Times New Roman"/>
                <w:b/>
                <w:sz w:val="24"/>
                <w:szCs w:val="24"/>
                <w:lang w:val="ru-RU"/>
              </w:rPr>
              <w:t>утримувачів</w:t>
            </w:r>
            <w:proofErr w:type="spellEnd"/>
            <w:r w:rsidR="00AB398E">
              <w:rPr>
                <w:rFonts w:ascii="Times New Roman" w:hAnsi="Times New Roman"/>
                <w:b/>
                <w:sz w:val="24"/>
                <w:szCs w:val="24"/>
                <w:lang w:val="ru-RU"/>
              </w:rPr>
              <w:t>,</w:t>
            </w:r>
            <w:r w:rsidRPr="00930ADD">
              <w:rPr>
                <w:rFonts w:ascii="Times New Roman" w:hAnsi="Times New Roman"/>
                <w:sz w:val="24"/>
                <w:szCs w:val="24"/>
              </w:rPr>
              <w:t xml:space="preserve"> обслуговування яких передбачено нормативно-правовими актами з питань депозитарної діяльності;</w:t>
            </w:r>
          </w:p>
          <w:p w14:paraId="017B1F15" w14:textId="77777777" w:rsidR="003632D7" w:rsidRPr="00930ADD" w:rsidRDefault="003632D7" w:rsidP="003632D7">
            <w:pPr>
              <w:jc w:val="both"/>
              <w:rPr>
                <w:rFonts w:ascii="Times New Roman" w:hAnsi="Times New Roman"/>
                <w:sz w:val="24"/>
                <w:szCs w:val="24"/>
              </w:rPr>
            </w:pPr>
          </w:p>
          <w:p w14:paraId="6B641ECD"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3) здійснення депозитарної діяльності із зберігання активів пенсійного фонду щодо створеного Національним банком корпоративного недержавного пенсійного фонду;</w:t>
            </w:r>
          </w:p>
          <w:p w14:paraId="7AFE84D3" w14:textId="77777777" w:rsidR="003632D7" w:rsidRPr="00930ADD" w:rsidRDefault="003632D7" w:rsidP="003632D7">
            <w:pPr>
              <w:jc w:val="both"/>
              <w:rPr>
                <w:rFonts w:ascii="Times New Roman" w:hAnsi="Times New Roman"/>
                <w:sz w:val="24"/>
                <w:szCs w:val="24"/>
              </w:rPr>
            </w:pPr>
            <w:bookmarkStart w:id="0" w:name="_GoBack"/>
            <w:bookmarkEnd w:id="0"/>
          </w:p>
          <w:p w14:paraId="2E5D8B1A" w14:textId="113A7CAE" w:rsidR="003632D7" w:rsidRDefault="003632D7" w:rsidP="006A52CB">
            <w:pPr>
              <w:rPr>
                <w:rFonts w:ascii="Times New Roman" w:hAnsi="Times New Roman"/>
                <w:sz w:val="24"/>
                <w:szCs w:val="24"/>
              </w:rPr>
            </w:pPr>
            <w:r w:rsidRPr="00930ADD">
              <w:rPr>
                <w:rFonts w:ascii="Times New Roman" w:hAnsi="Times New Roman"/>
                <w:sz w:val="24"/>
                <w:szCs w:val="24"/>
              </w:rPr>
              <w:t>4) інші функції, передбачені нормативно-правовими актами з питань провадження професійної діяльності на ринках капіталу, здійснення Національним банком депозитарної діяльності депозитарної установи.</w:t>
            </w:r>
          </w:p>
        </w:tc>
      </w:tr>
      <w:tr w:rsidR="003632D7" w14:paraId="0F3CC0D9" w14:textId="77777777" w:rsidTr="003E1833">
        <w:tc>
          <w:tcPr>
            <w:tcW w:w="7508" w:type="dxa"/>
            <w:tcBorders>
              <w:top w:val="single" w:sz="4" w:space="0" w:color="auto"/>
              <w:left w:val="single" w:sz="4" w:space="0" w:color="auto"/>
              <w:bottom w:val="single" w:sz="4" w:space="0" w:color="auto"/>
              <w:right w:val="single" w:sz="4" w:space="0" w:color="auto"/>
            </w:tcBorders>
          </w:tcPr>
          <w:p w14:paraId="3793CC7E"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13. До компетенції Національного банку під час здійснення функцій депозитарної установи належить:</w:t>
            </w:r>
          </w:p>
          <w:p w14:paraId="3C18C196" w14:textId="77777777" w:rsidR="003632D7" w:rsidRPr="00930ADD" w:rsidRDefault="003632D7" w:rsidP="003632D7">
            <w:pPr>
              <w:jc w:val="both"/>
              <w:rPr>
                <w:rFonts w:ascii="Times New Roman" w:hAnsi="Times New Roman"/>
                <w:sz w:val="24"/>
                <w:szCs w:val="24"/>
              </w:rPr>
            </w:pPr>
          </w:p>
          <w:p w14:paraId="1CC759BB" w14:textId="5D692A38" w:rsidR="003632D7" w:rsidRDefault="003632D7" w:rsidP="003632D7">
            <w:pPr>
              <w:jc w:val="both"/>
              <w:rPr>
                <w:rFonts w:ascii="Times New Roman" w:hAnsi="Times New Roman"/>
                <w:sz w:val="24"/>
                <w:szCs w:val="24"/>
              </w:rPr>
            </w:pPr>
            <w:r w:rsidRPr="00930ADD">
              <w:rPr>
                <w:rFonts w:ascii="Times New Roman" w:hAnsi="Times New Roman"/>
                <w:sz w:val="24"/>
                <w:szCs w:val="24"/>
              </w:rPr>
              <w:t xml:space="preserve">1) облік прав на цінні папери та їх обмежень, обслуговування обігу цінних паперів та корпоративних операцій емітентів на рахунках у </w:t>
            </w:r>
            <w:r w:rsidRPr="00930ADD">
              <w:rPr>
                <w:rFonts w:ascii="Times New Roman" w:hAnsi="Times New Roman"/>
                <w:sz w:val="24"/>
                <w:szCs w:val="24"/>
              </w:rPr>
              <w:lastRenderedPageBreak/>
              <w:t>цінних паперах, що належить Національному банку та/або його депонентам;</w:t>
            </w:r>
          </w:p>
          <w:p w14:paraId="268593E4" w14:textId="1141FF09" w:rsidR="00AB398E" w:rsidRDefault="00AB398E" w:rsidP="003632D7">
            <w:pPr>
              <w:jc w:val="both"/>
              <w:rPr>
                <w:rFonts w:ascii="Times New Roman" w:hAnsi="Times New Roman"/>
                <w:sz w:val="24"/>
                <w:szCs w:val="24"/>
              </w:rPr>
            </w:pPr>
          </w:p>
          <w:p w14:paraId="2BE1BFDB" w14:textId="0E8A0842" w:rsidR="00AB398E" w:rsidRDefault="00AB398E" w:rsidP="003632D7">
            <w:pPr>
              <w:jc w:val="both"/>
              <w:rPr>
                <w:rFonts w:ascii="Times New Roman" w:hAnsi="Times New Roman"/>
                <w:sz w:val="24"/>
                <w:szCs w:val="24"/>
              </w:rPr>
            </w:pPr>
          </w:p>
          <w:p w14:paraId="606B7B54" w14:textId="16673DEE" w:rsidR="00AB398E" w:rsidRDefault="00AB398E" w:rsidP="003632D7">
            <w:pPr>
              <w:jc w:val="both"/>
              <w:rPr>
                <w:rFonts w:ascii="Times New Roman" w:hAnsi="Times New Roman"/>
                <w:sz w:val="24"/>
                <w:szCs w:val="24"/>
              </w:rPr>
            </w:pPr>
          </w:p>
          <w:p w14:paraId="11BF82F8" w14:textId="7B101DB6" w:rsidR="00AB398E" w:rsidRDefault="00AB398E" w:rsidP="003632D7">
            <w:pPr>
              <w:jc w:val="both"/>
              <w:rPr>
                <w:rFonts w:ascii="Times New Roman" w:hAnsi="Times New Roman"/>
                <w:sz w:val="24"/>
                <w:szCs w:val="24"/>
              </w:rPr>
            </w:pPr>
          </w:p>
          <w:p w14:paraId="3450C31B" w14:textId="1959C38B" w:rsidR="00AB398E" w:rsidRDefault="00AB398E" w:rsidP="003632D7">
            <w:pPr>
              <w:jc w:val="both"/>
              <w:rPr>
                <w:rFonts w:ascii="Times New Roman" w:hAnsi="Times New Roman"/>
                <w:sz w:val="24"/>
                <w:szCs w:val="24"/>
              </w:rPr>
            </w:pPr>
          </w:p>
          <w:p w14:paraId="23AF7215" w14:textId="77777777" w:rsidR="00AB398E" w:rsidRPr="00930ADD" w:rsidRDefault="00AB398E" w:rsidP="003632D7">
            <w:pPr>
              <w:jc w:val="both"/>
              <w:rPr>
                <w:rFonts w:ascii="Times New Roman" w:hAnsi="Times New Roman"/>
                <w:sz w:val="24"/>
                <w:szCs w:val="24"/>
              </w:rPr>
            </w:pPr>
          </w:p>
          <w:p w14:paraId="26CA244A" w14:textId="77777777" w:rsidR="003632D7" w:rsidRPr="00930ADD" w:rsidRDefault="003632D7" w:rsidP="003632D7">
            <w:pPr>
              <w:jc w:val="both"/>
              <w:rPr>
                <w:rFonts w:ascii="Times New Roman" w:hAnsi="Times New Roman"/>
                <w:sz w:val="24"/>
                <w:szCs w:val="24"/>
              </w:rPr>
            </w:pPr>
          </w:p>
          <w:p w14:paraId="33DEFE0E"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2) відкриття та ведення рахунків у цінних паперах депонентів;</w:t>
            </w:r>
          </w:p>
          <w:p w14:paraId="0CC52A64" w14:textId="77777777" w:rsidR="003632D7" w:rsidRPr="00930ADD" w:rsidRDefault="003632D7" w:rsidP="003632D7">
            <w:pPr>
              <w:jc w:val="both"/>
              <w:rPr>
                <w:rFonts w:ascii="Times New Roman" w:hAnsi="Times New Roman"/>
                <w:sz w:val="24"/>
                <w:szCs w:val="24"/>
              </w:rPr>
            </w:pPr>
          </w:p>
          <w:p w14:paraId="02F806DD"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3) контроль за відповідністю кількості прав на цінні папери, що належать Національному банку та/або його депонентам, кількості, що визначається у відповідних розпорядженнях на поставку цінних паперів;</w:t>
            </w:r>
          </w:p>
          <w:p w14:paraId="002BF92C" w14:textId="441D9D1A" w:rsidR="003632D7" w:rsidRDefault="003632D7" w:rsidP="003632D7">
            <w:pPr>
              <w:jc w:val="both"/>
              <w:rPr>
                <w:rFonts w:ascii="Times New Roman" w:hAnsi="Times New Roman"/>
                <w:sz w:val="24"/>
                <w:szCs w:val="24"/>
              </w:rPr>
            </w:pPr>
          </w:p>
          <w:p w14:paraId="3F20B5B4" w14:textId="64E78A43" w:rsidR="003704B8" w:rsidRDefault="003704B8" w:rsidP="003632D7">
            <w:pPr>
              <w:jc w:val="both"/>
              <w:rPr>
                <w:rFonts w:ascii="Times New Roman" w:hAnsi="Times New Roman"/>
                <w:sz w:val="24"/>
                <w:szCs w:val="24"/>
              </w:rPr>
            </w:pPr>
          </w:p>
          <w:p w14:paraId="21B01E4F" w14:textId="77777777" w:rsidR="003704B8" w:rsidRPr="00930ADD" w:rsidRDefault="003704B8" w:rsidP="003632D7">
            <w:pPr>
              <w:jc w:val="both"/>
              <w:rPr>
                <w:rFonts w:ascii="Times New Roman" w:hAnsi="Times New Roman"/>
                <w:sz w:val="24"/>
                <w:szCs w:val="24"/>
              </w:rPr>
            </w:pPr>
          </w:p>
          <w:p w14:paraId="3202B8E5" w14:textId="7C877ABD" w:rsidR="003632D7" w:rsidRDefault="003632D7" w:rsidP="003632D7">
            <w:pPr>
              <w:jc w:val="both"/>
              <w:rPr>
                <w:rFonts w:ascii="Times New Roman" w:hAnsi="Times New Roman"/>
                <w:sz w:val="24"/>
                <w:szCs w:val="24"/>
              </w:rPr>
            </w:pPr>
            <w:r w:rsidRPr="00930ADD">
              <w:rPr>
                <w:rFonts w:ascii="Times New Roman" w:hAnsi="Times New Roman"/>
                <w:sz w:val="24"/>
                <w:szCs w:val="24"/>
              </w:rPr>
              <w:t>4) надання Національному банку та/або його депонентам виписок з відповідних рахунків у цінних паперах;</w:t>
            </w:r>
          </w:p>
          <w:p w14:paraId="747C8DC8" w14:textId="77777777" w:rsidR="003704B8" w:rsidRPr="00930ADD" w:rsidRDefault="003704B8" w:rsidP="003632D7">
            <w:pPr>
              <w:jc w:val="both"/>
              <w:rPr>
                <w:rFonts w:ascii="Times New Roman" w:hAnsi="Times New Roman"/>
                <w:sz w:val="24"/>
                <w:szCs w:val="24"/>
              </w:rPr>
            </w:pPr>
          </w:p>
          <w:p w14:paraId="2D7C049A" w14:textId="77777777" w:rsidR="003632D7" w:rsidRPr="00930ADD" w:rsidRDefault="003632D7" w:rsidP="003632D7">
            <w:pPr>
              <w:jc w:val="both"/>
              <w:rPr>
                <w:rFonts w:ascii="Times New Roman" w:hAnsi="Times New Roman"/>
                <w:sz w:val="24"/>
                <w:szCs w:val="24"/>
              </w:rPr>
            </w:pPr>
          </w:p>
          <w:p w14:paraId="09C9423E"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5) блокування прав на цінні папери на рахунках у цінних паперах Національного банку та/або депонентів у порядку, що визначений законодавством України;</w:t>
            </w:r>
          </w:p>
          <w:p w14:paraId="08FF0424" w14:textId="77777777" w:rsidR="003632D7" w:rsidRPr="00930ADD" w:rsidRDefault="003632D7" w:rsidP="003632D7">
            <w:pPr>
              <w:jc w:val="both"/>
              <w:rPr>
                <w:rFonts w:ascii="Times New Roman" w:hAnsi="Times New Roman"/>
                <w:sz w:val="24"/>
                <w:szCs w:val="24"/>
              </w:rPr>
            </w:pPr>
          </w:p>
          <w:p w14:paraId="3A4E94B9"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6) виконання інших операцій, що можуть бути віднесені законодавством України до функцій депозитарної установи;</w:t>
            </w:r>
          </w:p>
          <w:p w14:paraId="73AC4729" w14:textId="77777777" w:rsidR="003632D7" w:rsidRPr="00930ADD" w:rsidRDefault="003632D7" w:rsidP="003632D7">
            <w:pPr>
              <w:jc w:val="both"/>
              <w:rPr>
                <w:rFonts w:ascii="Times New Roman" w:hAnsi="Times New Roman"/>
                <w:sz w:val="24"/>
                <w:szCs w:val="24"/>
              </w:rPr>
            </w:pPr>
          </w:p>
          <w:p w14:paraId="3332D473"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 xml:space="preserve">7) здійснення інших дій, що передбачені нормативно-правовими актами з питань провадження професійної діяльності на ринках </w:t>
            </w:r>
            <w:r w:rsidRPr="00930ADD">
              <w:rPr>
                <w:rFonts w:ascii="Times New Roman" w:hAnsi="Times New Roman"/>
                <w:sz w:val="24"/>
                <w:szCs w:val="24"/>
              </w:rPr>
              <w:lastRenderedPageBreak/>
              <w:t>капіталу, зокрема здійснення Національним банком депозитарної діяльності депозитарної установи.</w:t>
            </w:r>
          </w:p>
          <w:p w14:paraId="400D10A0" w14:textId="77777777" w:rsidR="003632D7" w:rsidRPr="00930ADD" w:rsidRDefault="003632D7" w:rsidP="003632D7">
            <w:pPr>
              <w:jc w:val="both"/>
              <w:rPr>
                <w:rFonts w:ascii="Times New Roman" w:hAnsi="Times New Roman"/>
                <w:sz w:val="24"/>
                <w:szCs w:val="24"/>
              </w:rPr>
            </w:pPr>
          </w:p>
          <w:p w14:paraId="5043A397"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Порядок здійснення Національним банком діяльності депозитарної установи визначається нормативно-правовими актами з питань депозитарної діяльності депозитарної установи.</w:t>
            </w:r>
          </w:p>
          <w:p w14:paraId="4DE7AD0C" w14:textId="77777777" w:rsidR="003632D7" w:rsidRPr="00930ADD" w:rsidRDefault="003632D7" w:rsidP="003632D7">
            <w:pPr>
              <w:jc w:val="both"/>
              <w:rPr>
                <w:rFonts w:ascii="Times New Roman" w:hAnsi="Times New Roman"/>
                <w:sz w:val="24"/>
                <w:szCs w:val="24"/>
              </w:rPr>
            </w:pPr>
          </w:p>
          <w:p w14:paraId="1B59B471" w14:textId="6E40550E" w:rsidR="003632D7" w:rsidRDefault="001321B8" w:rsidP="003632D7">
            <w:pPr>
              <w:jc w:val="both"/>
              <w:rPr>
                <w:rFonts w:ascii="Times New Roman" w:hAnsi="Times New Roman"/>
                <w:sz w:val="24"/>
                <w:szCs w:val="24"/>
              </w:rPr>
            </w:pPr>
            <w:r w:rsidRPr="001321B8">
              <w:rPr>
                <w:rFonts w:ascii="Times New Roman" w:hAnsi="Times New Roman"/>
                <w:sz w:val="24"/>
                <w:szCs w:val="24"/>
              </w:rPr>
              <w:t>Рахунок у цінних паперах депонента відкривається Національним банком під час провадження ним депозитарної діяльності депозитарної установи корпоративному недержавному пенсійному фонду, створеному Національним банком, та самому Національному банку, Фонду гарантування вкладів фізичних осіб, Державній казначейській службі України, ФОНДУ РОЗВИТКУ ПІДПРИЄМНИЦТВА, державі Україна, центральному органу виконавчої влади, що реалізує державну бюджетну політику у сфері управління державним боргом та гарантованим державою боргом, приватному акціонерному товариству “Українська фінансова житлова компанія” для обліку прав на цінні папери та їх обмежень та іншим особам (включаючи осіб, які мають ліцензію на провадження депозитарної діяльності депозитарної установи) з метою обліку прав на цінні папери та їх обмежень за наслідком застави на користь Національного банку, ФОНДУ РОЗВИТКУ ПІДПРИЄМНИЦТВА та приватного акціонерного товариства “Українська фінансова житлова компанія”.</w:t>
            </w:r>
          </w:p>
        </w:tc>
        <w:tc>
          <w:tcPr>
            <w:tcW w:w="7513" w:type="dxa"/>
            <w:tcBorders>
              <w:top w:val="single" w:sz="4" w:space="0" w:color="auto"/>
              <w:left w:val="single" w:sz="4" w:space="0" w:color="auto"/>
              <w:bottom w:val="single" w:sz="4" w:space="0" w:color="auto"/>
              <w:right w:val="single" w:sz="4" w:space="0" w:color="auto"/>
            </w:tcBorders>
          </w:tcPr>
          <w:p w14:paraId="6247790D"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lastRenderedPageBreak/>
              <w:t>13. До компетенції Національного банку під час здійснення функцій депозитарної установи належить:</w:t>
            </w:r>
          </w:p>
          <w:p w14:paraId="6AFBCDC6" w14:textId="77777777" w:rsidR="003632D7" w:rsidRPr="00930ADD" w:rsidRDefault="003632D7" w:rsidP="003632D7">
            <w:pPr>
              <w:jc w:val="both"/>
              <w:rPr>
                <w:rFonts w:ascii="Times New Roman" w:hAnsi="Times New Roman"/>
                <w:sz w:val="24"/>
                <w:szCs w:val="24"/>
              </w:rPr>
            </w:pPr>
          </w:p>
          <w:p w14:paraId="33ABDEB3" w14:textId="4BC879A6" w:rsidR="00AB398E" w:rsidRDefault="003632D7" w:rsidP="003632D7">
            <w:pPr>
              <w:jc w:val="both"/>
              <w:rPr>
                <w:color w:val="333333"/>
                <w:shd w:val="clear" w:color="auto" w:fill="FFFFFF"/>
              </w:rPr>
            </w:pPr>
            <w:r w:rsidRPr="00930ADD">
              <w:rPr>
                <w:rFonts w:ascii="Times New Roman" w:hAnsi="Times New Roman"/>
                <w:sz w:val="24"/>
                <w:szCs w:val="24"/>
              </w:rPr>
              <w:t xml:space="preserve">1) облік прав на цінні папери та їх обмежень, обслуговування обігу цінних паперів та корпоративних операцій емітентів на рахунках у </w:t>
            </w:r>
            <w:r w:rsidRPr="00930ADD">
              <w:rPr>
                <w:rFonts w:ascii="Times New Roman" w:hAnsi="Times New Roman"/>
                <w:sz w:val="24"/>
                <w:szCs w:val="24"/>
              </w:rPr>
              <w:lastRenderedPageBreak/>
              <w:t>цінних паперах, що належить Національному банку та/або його депонентам;</w:t>
            </w:r>
            <w:r w:rsidR="00C63911">
              <w:rPr>
                <w:color w:val="333333"/>
                <w:shd w:val="clear" w:color="auto" w:fill="FFFFFF"/>
              </w:rPr>
              <w:t xml:space="preserve"> </w:t>
            </w:r>
          </w:p>
          <w:p w14:paraId="64EFC519" w14:textId="77777777" w:rsidR="00AB398E" w:rsidRDefault="00AB398E" w:rsidP="003632D7">
            <w:pPr>
              <w:jc w:val="both"/>
              <w:rPr>
                <w:color w:val="333333"/>
                <w:shd w:val="clear" w:color="auto" w:fill="FFFFFF"/>
              </w:rPr>
            </w:pPr>
          </w:p>
          <w:p w14:paraId="59120DE7" w14:textId="32741FD6" w:rsidR="003632D7" w:rsidRPr="00C63911" w:rsidRDefault="00AB398E" w:rsidP="003632D7">
            <w:pPr>
              <w:jc w:val="both"/>
              <w:rPr>
                <w:rFonts w:ascii="Times New Roman" w:hAnsi="Times New Roman"/>
                <w:b/>
                <w:sz w:val="24"/>
                <w:szCs w:val="24"/>
              </w:rPr>
            </w:pPr>
            <w:r>
              <w:rPr>
                <w:rFonts w:ascii="Times New Roman" w:hAnsi="Times New Roman"/>
                <w:b/>
                <w:sz w:val="24"/>
                <w:szCs w:val="24"/>
              </w:rPr>
              <w:t>1</w:t>
            </w:r>
            <w:r w:rsidRPr="00AB398E">
              <w:rPr>
                <w:rFonts w:ascii="Times New Roman" w:hAnsi="Times New Roman"/>
                <w:b/>
                <w:sz w:val="24"/>
                <w:szCs w:val="24"/>
                <w:vertAlign w:val="superscript"/>
              </w:rPr>
              <w:t>1</w:t>
            </w:r>
            <w:r>
              <w:rPr>
                <w:rFonts w:ascii="Times New Roman" w:hAnsi="Times New Roman"/>
                <w:b/>
                <w:sz w:val="24"/>
                <w:szCs w:val="24"/>
              </w:rPr>
              <w:t>)</w:t>
            </w:r>
            <w:r w:rsidR="002B769D">
              <w:rPr>
                <w:rFonts w:ascii="Times New Roman" w:hAnsi="Times New Roman"/>
                <w:b/>
                <w:sz w:val="24"/>
                <w:szCs w:val="24"/>
              </w:rPr>
              <w:t xml:space="preserve"> </w:t>
            </w:r>
            <w:r w:rsidR="00C63911" w:rsidRPr="00C63911">
              <w:rPr>
                <w:rFonts w:ascii="Times New Roman" w:hAnsi="Times New Roman"/>
                <w:b/>
                <w:sz w:val="24"/>
                <w:szCs w:val="24"/>
              </w:rPr>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w:t>
            </w:r>
            <w:r w:rsidR="0051668C" w:rsidRPr="00930ADD">
              <w:rPr>
                <w:rFonts w:ascii="Times New Roman" w:hAnsi="Times New Roman"/>
                <w:sz w:val="24"/>
                <w:szCs w:val="24"/>
              </w:rPr>
              <w:t xml:space="preserve"> </w:t>
            </w:r>
            <w:r w:rsidR="0051668C" w:rsidRPr="0051668C">
              <w:rPr>
                <w:rFonts w:ascii="Times New Roman" w:hAnsi="Times New Roman"/>
                <w:b/>
                <w:sz w:val="24"/>
                <w:szCs w:val="24"/>
              </w:rPr>
              <w:t>обслуговування обігу цінних паперів та корпоративних операцій емітентів</w:t>
            </w:r>
            <w:r w:rsidR="00C63911" w:rsidRPr="00C63911">
              <w:rPr>
                <w:rFonts w:ascii="Times New Roman" w:hAnsi="Times New Roman"/>
                <w:b/>
                <w:sz w:val="24"/>
                <w:szCs w:val="24"/>
              </w:rPr>
              <w:t xml:space="preserve"> на рахунках у цінних паперах номінальних утримувачів;</w:t>
            </w:r>
          </w:p>
          <w:p w14:paraId="24AC4331" w14:textId="77777777" w:rsidR="003632D7" w:rsidRPr="00930ADD" w:rsidRDefault="003632D7" w:rsidP="003632D7">
            <w:pPr>
              <w:jc w:val="both"/>
              <w:rPr>
                <w:rFonts w:ascii="Times New Roman" w:hAnsi="Times New Roman"/>
                <w:sz w:val="24"/>
                <w:szCs w:val="24"/>
              </w:rPr>
            </w:pPr>
          </w:p>
          <w:p w14:paraId="7F9A7455" w14:textId="400B3219"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2) відкриття та ведення рахунків у цінних паперах депонентів</w:t>
            </w:r>
            <w:r>
              <w:rPr>
                <w:rFonts w:ascii="Times New Roman" w:hAnsi="Times New Roman"/>
                <w:sz w:val="24"/>
                <w:szCs w:val="24"/>
              </w:rPr>
              <w:t xml:space="preserve">, </w:t>
            </w:r>
            <w:r w:rsidRPr="00C63911">
              <w:rPr>
                <w:rFonts w:ascii="Times New Roman" w:hAnsi="Times New Roman"/>
                <w:b/>
                <w:sz w:val="24"/>
                <w:szCs w:val="24"/>
              </w:rPr>
              <w:t>номінальних утримувачів</w:t>
            </w:r>
            <w:r w:rsidRPr="00930ADD">
              <w:rPr>
                <w:rFonts w:ascii="Times New Roman" w:hAnsi="Times New Roman"/>
                <w:sz w:val="24"/>
                <w:szCs w:val="24"/>
              </w:rPr>
              <w:t>;</w:t>
            </w:r>
          </w:p>
          <w:p w14:paraId="636DD04C" w14:textId="77777777" w:rsidR="003632D7" w:rsidRPr="00930ADD" w:rsidRDefault="003632D7" w:rsidP="003632D7">
            <w:pPr>
              <w:jc w:val="both"/>
              <w:rPr>
                <w:rFonts w:ascii="Times New Roman" w:hAnsi="Times New Roman"/>
                <w:sz w:val="24"/>
                <w:szCs w:val="24"/>
              </w:rPr>
            </w:pPr>
          </w:p>
          <w:p w14:paraId="06DCD159" w14:textId="312B589F"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 xml:space="preserve">3) контроль за відповідністю кількості </w:t>
            </w:r>
            <w:r w:rsidR="007C324D" w:rsidRPr="007C324D">
              <w:rPr>
                <w:rFonts w:ascii="Times New Roman" w:hAnsi="Times New Roman"/>
                <w:sz w:val="24"/>
                <w:szCs w:val="24"/>
              </w:rPr>
              <w:t>цінних паперів</w:t>
            </w:r>
            <w:r w:rsidR="007C324D">
              <w:rPr>
                <w:rFonts w:ascii="Times New Roman" w:hAnsi="Times New Roman"/>
                <w:sz w:val="24"/>
                <w:szCs w:val="24"/>
              </w:rPr>
              <w:t xml:space="preserve">, </w:t>
            </w:r>
            <w:r w:rsidRPr="00930ADD">
              <w:rPr>
                <w:rFonts w:ascii="Times New Roman" w:hAnsi="Times New Roman"/>
                <w:sz w:val="24"/>
                <w:szCs w:val="24"/>
              </w:rPr>
              <w:t>прав на цінні папери, що належать Національному банку та/або його депонентам</w:t>
            </w:r>
            <w:r w:rsidRPr="007C324D">
              <w:rPr>
                <w:rFonts w:ascii="Times New Roman" w:hAnsi="Times New Roman"/>
                <w:sz w:val="24"/>
                <w:szCs w:val="24"/>
              </w:rPr>
              <w:t xml:space="preserve">, </w:t>
            </w:r>
            <w:r w:rsidR="00297290" w:rsidRPr="0028062C">
              <w:rPr>
                <w:rFonts w:ascii="Times New Roman" w:hAnsi="Times New Roman"/>
                <w:b/>
                <w:sz w:val="24"/>
                <w:szCs w:val="24"/>
                <w:lang w:eastAsia="uk-UA"/>
              </w:rPr>
              <w:t>цінних паперів, що обліковуються на рахунках номінальних утримувачів,</w:t>
            </w:r>
            <w:r w:rsidR="00297290">
              <w:rPr>
                <w:rFonts w:ascii="Times New Roman" w:hAnsi="Times New Roman"/>
                <w:b/>
                <w:sz w:val="24"/>
                <w:szCs w:val="24"/>
                <w:lang w:eastAsia="uk-UA"/>
              </w:rPr>
              <w:t xml:space="preserve"> </w:t>
            </w:r>
            <w:r w:rsidRPr="00930ADD">
              <w:rPr>
                <w:rFonts w:ascii="Times New Roman" w:hAnsi="Times New Roman"/>
                <w:sz w:val="24"/>
                <w:szCs w:val="24"/>
              </w:rPr>
              <w:t>кількості, що визначається у відповідних розпорядженнях на поставку цінних паперів;</w:t>
            </w:r>
          </w:p>
          <w:p w14:paraId="6057FFB9" w14:textId="77777777" w:rsidR="003632D7" w:rsidRPr="00930ADD" w:rsidRDefault="003632D7" w:rsidP="003632D7">
            <w:pPr>
              <w:jc w:val="both"/>
              <w:rPr>
                <w:rFonts w:ascii="Times New Roman" w:hAnsi="Times New Roman"/>
                <w:sz w:val="24"/>
                <w:szCs w:val="24"/>
              </w:rPr>
            </w:pPr>
          </w:p>
          <w:p w14:paraId="2AFA457C" w14:textId="1C2E7476"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4) надання Національному банку та/або його депонентам</w:t>
            </w:r>
            <w:r w:rsidR="007C324D">
              <w:rPr>
                <w:rFonts w:ascii="Times New Roman" w:hAnsi="Times New Roman"/>
                <w:sz w:val="24"/>
                <w:szCs w:val="24"/>
              </w:rPr>
              <w:t xml:space="preserve">, </w:t>
            </w:r>
            <w:r w:rsidR="007C324D" w:rsidRPr="00C63911">
              <w:rPr>
                <w:rFonts w:ascii="Times New Roman" w:hAnsi="Times New Roman"/>
                <w:b/>
                <w:sz w:val="24"/>
                <w:szCs w:val="24"/>
              </w:rPr>
              <w:t>номінальним утримувачам</w:t>
            </w:r>
            <w:r w:rsidRPr="007C324D">
              <w:rPr>
                <w:rFonts w:ascii="Times New Roman" w:hAnsi="Times New Roman"/>
                <w:sz w:val="24"/>
                <w:szCs w:val="24"/>
              </w:rPr>
              <w:t xml:space="preserve"> </w:t>
            </w:r>
            <w:r w:rsidRPr="00930ADD">
              <w:rPr>
                <w:rFonts w:ascii="Times New Roman" w:hAnsi="Times New Roman"/>
                <w:sz w:val="24"/>
                <w:szCs w:val="24"/>
              </w:rPr>
              <w:t>виписок з відповідних рахунків у цінних паперах;</w:t>
            </w:r>
          </w:p>
          <w:p w14:paraId="5E486163" w14:textId="77777777" w:rsidR="003632D7" w:rsidRPr="00930ADD" w:rsidRDefault="003632D7" w:rsidP="003632D7">
            <w:pPr>
              <w:jc w:val="both"/>
              <w:rPr>
                <w:rFonts w:ascii="Times New Roman" w:hAnsi="Times New Roman"/>
                <w:sz w:val="24"/>
                <w:szCs w:val="24"/>
              </w:rPr>
            </w:pPr>
          </w:p>
          <w:p w14:paraId="19CD0DC6" w14:textId="6D4F0D51"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5) блокування прав на цінні папери на рахунках у цінних паперах Національного банку та/або депонентів</w:t>
            </w:r>
            <w:r w:rsidR="007C324D" w:rsidRPr="007C324D">
              <w:rPr>
                <w:rFonts w:ascii="Times New Roman" w:hAnsi="Times New Roman"/>
                <w:sz w:val="24"/>
                <w:szCs w:val="24"/>
              </w:rPr>
              <w:t xml:space="preserve">, </w:t>
            </w:r>
            <w:r w:rsidR="007C324D" w:rsidRPr="00C63911">
              <w:rPr>
                <w:rFonts w:ascii="Times New Roman" w:hAnsi="Times New Roman"/>
                <w:b/>
                <w:sz w:val="24"/>
                <w:szCs w:val="24"/>
              </w:rPr>
              <w:t>номінальних утримувачів</w:t>
            </w:r>
            <w:r w:rsidRPr="00930ADD">
              <w:rPr>
                <w:rFonts w:ascii="Times New Roman" w:hAnsi="Times New Roman"/>
                <w:sz w:val="24"/>
                <w:szCs w:val="24"/>
              </w:rPr>
              <w:t xml:space="preserve"> у порядку, що визначений законодавством України;</w:t>
            </w:r>
          </w:p>
          <w:p w14:paraId="6A96339A" w14:textId="77777777" w:rsidR="003632D7" w:rsidRPr="00930ADD" w:rsidRDefault="003632D7" w:rsidP="003632D7">
            <w:pPr>
              <w:jc w:val="both"/>
              <w:rPr>
                <w:rFonts w:ascii="Times New Roman" w:hAnsi="Times New Roman"/>
                <w:sz w:val="24"/>
                <w:szCs w:val="24"/>
              </w:rPr>
            </w:pPr>
          </w:p>
          <w:p w14:paraId="1F469083"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6) виконання інших операцій, що можуть бути віднесені законодавством України до функцій депозитарної установи;</w:t>
            </w:r>
          </w:p>
          <w:p w14:paraId="7122A4D7" w14:textId="77777777" w:rsidR="003632D7" w:rsidRPr="00930ADD" w:rsidRDefault="003632D7" w:rsidP="003632D7">
            <w:pPr>
              <w:jc w:val="both"/>
              <w:rPr>
                <w:rFonts w:ascii="Times New Roman" w:hAnsi="Times New Roman"/>
                <w:sz w:val="24"/>
                <w:szCs w:val="24"/>
              </w:rPr>
            </w:pPr>
          </w:p>
          <w:p w14:paraId="591AAF3C"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 xml:space="preserve">7) здійснення інших дій, що передбачені нормативно-правовими актами з питань провадження професійної діяльності на ринках </w:t>
            </w:r>
            <w:r w:rsidRPr="00930ADD">
              <w:rPr>
                <w:rFonts w:ascii="Times New Roman" w:hAnsi="Times New Roman"/>
                <w:sz w:val="24"/>
                <w:szCs w:val="24"/>
              </w:rPr>
              <w:lastRenderedPageBreak/>
              <w:t>капіталу, зокрема здійснення Національним банком депозитарної діяльності депозитарної установи.</w:t>
            </w:r>
          </w:p>
          <w:p w14:paraId="6FC1769F" w14:textId="77777777" w:rsidR="003632D7" w:rsidRPr="00930ADD" w:rsidRDefault="003632D7" w:rsidP="003632D7">
            <w:pPr>
              <w:jc w:val="both"/>
              <w:rPr>
                <w:rFonts w:ascii="Times New Roman" w:hAnsi="Times New Roman"/>
                <w:sz w:val="24"/>
                <w:szCs w:val="24"/>
              </w:rPr>
            </w:pPr>
          </w:p>
          <w:p w14:paraId="6BF0AC31"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Порядок здійснення Національним банком діяльності депозитарної установи визначається нормативно-правовими актами з питань депозитарної діяльності депозитарної установи.</w:t>
            </w:r>
          </w:p>
          <w:p w14:paraId="0B0ACC84" w14:textId="77777777" w:rsidR="003632D7" w:rsidRPr="00930ADD" w:rsidRDefault="003632D7" w:rsidP="003632D7">
            <w:pPr>
              <w:jc w:val="both"/>
              <w:rPr>
                <w:rFonts w:ascii="Times New Roman" w:hAnsi="Times New Roman"/>
                <w:sz w:val="24"/>
                <w:szCs w:val="24"/>
              </w:rPr>
            </w:pPr>
          </w:p>
          <w:p w14:paraId="0E7F5C8E" w14:textId="5746A25D" w:rsidR="003632D7" w:rsidRDefault="001321B8" w:rsidP="005C2037">
            <w:pPr>
              <w:pStyle w:val="1"/>
              <w:shd w:val="clear" w:color="auto" w:fill="auto"/>
              <w:spacing w:after="0"/>
              <w:ind w:firstLine="0"/>
              <w:jc w:val="both"/>
              <w:rPr>
                <w:sz w:val="24"/>
                <w:szCs w:val="24"/>
              </w:rPr>
            </w:pPr>
            <w:r w:rsidRPr="001321B8">
              <w:rPr>
                <w:sz w:val="24"/>
                <w:szCs w:val="24"/>
              </w:rPr>
              <w:t>Рахунок у цінних паперах депонента відкривається Національним банком під час провадження ним депозитарної діяльності депозитарної установи корпоративному недержавному пенсійному фонду, створеному Національним банком, та самому Національному банку, Фонду гарантування вкладів фізичних осіб, Державній казначейській службі України, ФОНДУ РОЗВИТКУ ПІДПРИЄМНИЦТВА, державі Україна, центральному органу виконавчої влади, що реалізує державну бюджетну політику у сфері управління державним боргом та гарантованим державою боргом, приватному акціонерному товариству “Українська фінансова житлова компанія”</w:t>
            </w:r>
            <w:r w:rsidR="00144CAC" w:rsidRPr="00144CAC">
              <w:rPr>
                <w:b/>
                <w:sz w:val="24"/>
                <w:szCs w:val="24"/>
              </w:rPr>
              <w:t>, іноземному депозитарію</w:t>
            </w:r>
            <w:r w:rsidRPr="001321B8">
              <w:rPr>
                <w:sz w:val="24"/>
                <w:szCs w:val="24"/>
              </w:rPr>
              <w:t xml:space="preserve"> для обліку прав на цінні папери та їх обмежень та іншим особам (включаючи осіб, які мають ліцензію на провадження депозитарної діяльності депозитарної установи) з метою обліку прав на цінні папери та їх обмежень за наслідком застави на користь Національного банку, ФОНДУ РОЗВИТКУ ПІДПРИЄМНИЦТВА та приватного акціонерного товариства “Українська фінансова житлова компанія”.</w:t>
            </w:r>
          </w:p>
          <w:p w14:paraId="0FEAB319" w14:textId="77777777" w:rsidR="007C324D" w:rsidRDefault="007C324D" w:rsidP="003632D7">
            <w:pPr>
              <w:pStyle w:val="1"/>
              <w:shd w:val="clear" w:color="auto" w:fill="auto"/>
              <w:spacing w:after="0"/>
              <w:ind w:firstLine="709"/>
              <w:jc w:val="both"/>
              <w:rPr>
                <w:sz w:val="24"/>
                <w:szCs w:val="24"/>
              </w:rPr>
            </w:pPr>
          </w:p>
          <w:p w14:paraId="24B357D1" w14:textId="57911EDC" w:rsidR="007C324D" w:rsidRPr="007C324D" w:rsidRDefault="007C324D" w:rsidP="00353CAD">
            <w:pPr>
              <w:pStyle w:val="1"/>
              <w:shd w:val="clear" w:color="auto" w:fill="auto"/>
              <w:spacing w:after="0"/>
              <w:ind w:firstLine="0"/>
              <w:jc w:val="both"/>
              <w:rPr>
                <w:b/>
                <w:sz w:val="24"/>
                <w:szCs w:val="24"/>
              </w:rPr>
            </w:pPr>
            <w:r w:rsidRPr="007C324D">
              <w:rPr>
                <w:b/>
                <w:sz w:val="24"/>
                <w:szCs w:val="24"/>
              </w:rPr>
              <w:t xml:space="preserve">Рахунок у цінних паперах номінального утримувача відкривається Національним банком під час провадження ним </w:t>
            </w:r>
            <w:r w:rsidR="004655C3">
              <w:rPr>
                <w:b/>
                <w:sz w:val="24"/>
                <w:szCs w:val="24"/>
              </w:rPr>
              <w:t xml:space="preserve">депозитарної </w:t>
            </w:r>
            <w:r w:rsidRPr="007C324D">
              <w:rPr>
                <w:b/>
                <w:sz w:val="24"/>
                <w:szCs w:val="24"/>
              </w:rPr>
              <w:t>діяльності депозитарної установи іноземній фінансовій установі, що відповідає вимогам, встановленим законодавством з питань депозитарної діяльності.</w:t>
            </w:r>
          </w:p>
        </w:tc>
      </w:tr>
      <w:tr w:rsidR="007C324D" w14:paraId="6D077C8E" w14:textId="77777777" w:rsidTr="003E1833">
        <w:tc>
          <w:tcPr>
            <w:tcW w:w="7508" w:type="dxa"/>
            <w:tcBorders>
              <w:top w:val="single" w:sz="4" w:space="0" w:color="auto"/>
              <w:left w:val="single" w:sz="4" w:space="0" w:color="auto"/>
              <w:bottom w:val="single" w:sz="4" w:space="0" w:color="auto"/>
              <w:right w:val="single" w:sz="4" w:space="0" w:color="auto"/>
            </w:tcBorders>
          </w:tcPr>
          <w:p w14:paraId="76BD933E" w14:textId="77777777" w:rsidR="007C324D" w:rsidRPr="00930ADD" w:rsidRDefault="007C324D" w:rsidP="007C324D">
            <w:pPr>
              <w:jc w:val="both"/>
              <w:rPr>
                <w:rFonts w:ascii="Times New Roman" w:hAnsi="Times New Roman"/>
                <w:sz w:val="24"/>
                <w:szCs w:val="24"/>
              </w:rPr>
            </w:pPr>
            <w:r w:rsidRPr="00930ADD">
              <w:rPr>
                <w:rFonts w:ascii="Times New Roman" w:hAnsi="Times New Roman"/>
                <w:sz w:val="24"/>
                <w:szCs w:val="24"/>
              </w:rPr>
              <w:lastRenderedPageBreak/>
              <w:t xml:space="preserve">17. Національний банк під час провадження депозитарної діяльності депозитарної установи відкриває та обслуговує рахунки в цінних </w:t>
            </w:r>
            <w:r w:rsidRPr="001961CC">
              <w:rPr>
                <w:rFonts w:ascii="Times New Roman" w:hAnsi="Times New Roman"/>
                <w:sz w:val="24"/>
                <w:szCs w:val="24"/>
                <w:u w:val="single"/>
              </w:rPr>
              <w:t>паперах</w:t>
            </w:r>
            <w:r w:rsidRPr="001961CC">
              <w:rPr>
                <w:rFonts w:ascii="Times New Roman" w:hAnsi="Times New Roman"/>
                <w:sz w:val="24"/>
                <w:szCs w:val="24"/>
              </w:rPr>
              <w:t xml:space="preserve"> власників цінних паперів, які після підписання договору про обслуговування рахунка в цінних паперах набувають статусу </w:t>
            </w:r>
            <w:r w:rsidRPr="001961CC">
              <w:rPr>
                <w:rFonts w:ascii="Times New Roman" w:hAnsi="Times New Roman"/>
                <w:sz w:val="24"/>
                <w:szCs w:val="24"/>
                <w:u w:val="single"/>
              </w:rPr>
              <w:t>депонентів.</w:t>
            </w:r>
          </w:p>
          <w:p w14:paraId="7A879CD8" w14:textId="77777777" w:rsidR="007C324D" w:rsidRPr="00930ADD" w:rsidRDefault="007C324D" w:rsidP="003632D7">
            <w:pPr>
              <w:jc w:val="both"/>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14:paraId="30E837CB" w14:textId="77777777" w:rsidR="00310C5A" w:rsidRPr="00310C5A" w:rsidRDefault="007C324D" w:rsidP="007C324D">
            <w:pPr>
              <w:jc w:val="both"/>
              <w:rPr>
                <w:rFonts w:ascii="Times New Roman" w:hAnsi="Times New Roman"/>
                <w:b/>
                <w:sz w:val="24"/>
                <w:szCs w:val="24"/>
              </w:rPr>
            </w:pPr>
            <w:r w:rsidRPr="00310C5A">
              <w:rPr>
                <w:rFonts w:ascii="Times New Roman" w:hAnsi="Times New Roman"/>
                <w:b/>
                <w:sz w:val="24"/>
                <w:szCs w:val="24"/>
              </w:rPr>
              <w:lastRenderedPageBreak/>
              <w:t>17. Національний банк під час провадження депозитарної діяльності депозитарної установи відкриває та обслуговує рахунки в цінних паперах</w:t>
            </w:r>
            <w:r w:rsidR="00310C5A" w:rsidRPr="00310C5A">
              <w:rPr>
                <w:rFonts w:ascii="Times New Roman" w:hAnsi="Times New Roman"/>
                <w:b/>
                <w:sz w:val="24"/>
                <w:szCs w:val="24"/>
              </w:rPr>
              <w:t>:</w:t>
            </w:r>
          </w:p>
          <w:p w14:paraId="770E64AD" w14:textId="626B0A47" w:rsidR="007C324D" w:rsidRPr="00310C5A" w:rsidRDefault="00310C5A" w:rsidP="007C324D">
            <w:pPr>
              <w:jc w:val="both"/>
              <w:rPr>
                <w:rFonts w:ascii="Times New Roman" w:hAnsi="Times New Roman"/>
                <w:b/>
                <w:sz w:val="24"/>
                <w:szCs w:val="24"/>
              </w:rPr>
            </w:pPr>
            <w:r w:rsidRPr="00310C5A">
              <w:rPr>
                <w:rFonts w:ascii="Times New Roman" w:hAnsi="Times New Roman"/>
                <w:b/>
                <w:sz w:val="24"/>
                <w:szCs w:val="24"/>
              </w:rPr>
              <w:lastRenderedPageBreak/>
              <w:t xml:space="preserve">1) </w:t>
            </w:r>
            <w:r w:rsidR="007C324D" w:rsidRPr="005B795F">
              <w:rPr>
                <w:rFonts w:ascii="Times New Roman" w:hAnsi="Times New Roman"/>
                <w:sz w:val="24"/>
                <w:szCs w:val="24"/>
              </w:rPr>
              <w:t>власників цінних паперів, які після підписання договору про обслуговування рахунка в цінних паперах набувають статусу д</w:t>
            </w:r>
            <w:r w:rsidRPr="005B795F">
              <w:rPr>
                <w:rFonts w:ascii="Times New Roman" w:hAnsi="Times New Roman"/>
                <w:sz w:val="24"/>
                <w:szCs w:val="24"/>
              </w:rPr>
              <w:t>епонентів;</w:t>
            </w:r>
          </w:p>
          <w:p w14:paraId="3F990953" w14:textId="384C87E7" w:rsidR="007C324D" w:rsidRPr="00310C5A" w:rsidRDefault="00310C5A" w:rsidP="003632D7">
            <w:pPr>
              <w:jc w:val="both"/>
              <w:rPr>
                <w:rFonts w:ascii="Times New Roman" w:hAnsi="Times New Roman"/>
                <w:b/>
                <w:sz w:val="24"/>
                <w:szCs w:val="24"/>
              </w:rPr>
            </w:pPr>
            <w:r w:rsidRPr="00310C5A">
              <w:rPr>
                <w:rFonts w:ascii="Times New Roman" w:hAnsi="Times New Roman"/>
                <w:b/>
                <w:sz w:val="24"/>
                <w:szCs w:val="24"/>
              </w:rPr>
              <w:t>2) номінальних утримувачів</w:t>
            </w:r>
            <w:r w:rsidR="007C324D" w:rsidRPr="00310C5A">
              <w:rPr>
                <w:rFonts w:ascii="Times New Roman" w:hAnsi="Times New Roman"/>
                <w:b/>
                <w:sz w:val="24"/>
                <w:szCs w:val="24"/>
              </w:rPr>
              <w:t>, які після укладення договору про надання послуг з обслуговування рах</w:t>
            </w:r>
            <w:r w:rsidR="004156E3">
              <w:rPr>
                <w:rFonts w:ascii="Times New Roman" w:hAnsi="Times New Roman"/>
                <w:b/>
                <w:sz w:val="24"/>
                <w:szCs w:val="24"/>
              </w:rPr>
              <w:t>унка</w:t>
            </w:r>
            <w:r w:rsidR="007C324D" w:rsidRPr="00310C5A">
              <w:rPr>
                <w:rFonts w:ascii="Times New Roman" w:hAnsi="Times New Roman"/>
                <w:b/>
                <w:sz w:val="24"/>
                <w:szCs w:val="24"/>
              </w:rPr>
              <w:t xml:space="preserve"> в цінних паперах номінального утри</w:t>
            </w:r>
            <w:r w:rsidR="004655C3">
              <w:rPr>
                <w:rFonts w:ascii="Times New Roman" w:hAnsi="Times New Roman"/>
                <w:b/>
                <w:sz w:val="24"/>
                <w:szCs w:val="24"/>
              </w:rPr>
              <w:t>мувача набувають статусу клієнтів</w:t>
            </w:r>
            <w:r w:rsidR="007C324D" w:rsidRPr="00310C5A">
              <w:rPr>
                <w:rFonts w:ascii="Times New Roman" w:hAnsi="Times New Roman"/>
                <w:b/>
                <w:sz w:val="24"/>
                <w:szCs w:val="24"/>
              </w:rPr>
              <w:t>.</w:t>
            </w:r>
          </w:p>
        </w:tc>
      </w:tr>
      <w:tr w:rsidR="003632D7" w14:paraId="46C2A4F9" w14:textId="77777777" w:rsidTr="003E1833">
        <w:tc>
          <w:tcPr>
            <w:tcW w:w="7508" w:type="dxa"/>
            <w:tcBorders>
              <w:top w:val="single" w:sz="4" w:space="0" w:color="auto"/>
              <w:left w:val="single" w:sz="4" w:space="0" w:color="auto"/>
              <w:bottom w:val="single" w:sz="4" w:space="0" w:color="auto"/>
              <w:right w:val="single" w:sz="4" w:space="0" w:color="auto"/>
            </w:tcBorders>
          </w:tcPr>
          <w:p w14:paraId="5F7B4F57" w14:textId="77777777" w:rsidR="003632D7" w:rsidRPr="00930ADD" w:rsidRDefault="003632D7" w:rsidP="003632D7">
            <w:pPr>
              <w:jc w:val="both"/>
              <w:rPr>
                <w:rFonts w:ascii="Times New Roman" w:hAnsi="Times New Roman"/>
                <w:sz w:val="24"/>
                <w:szCs w:val="24"/>
              </w:rPr>
            </w:pPr>
          </w:p>
          <w:p w14:paraId="189FB013"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17-1. Договори, які Національний банк укладає з клієнтами депозитарію / депонентами, мають відповідати вимогам, установленим цим Положенням.</w:t>
            </w:r>
          </w:p>
          <w:p w14:paraId="413278DB" w14:textId="77777777" w:rsidR="003632D7" w:rsidRPr="00930ADD" w:rsidRDefault="003632D7" w:rsidP="003632D7">
            <w:pPr>
              <w:jc w:val="both"/>
              <w:rPr>
                <w:rFonts w:ascii="Times New Roman" w:hAnsi="Times New Roman"/>
                <w:sz w:val="24"/>
                <w:szCs w:val="24"/>
              </w:rPr>
            </w:pPr>
          </w:p>
          <w:p w14:paraId="48534CFD"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Національний банк укладає з клієнтами депозитарію / депонентами договори, зазначені в пунктах 15, 17 глави 3 розділу I цього Положення, у формі паперового або електронного документа.</w:t>
            </w:r>
          </w:p>
          <w:p w14:paraId="3EBD612C" w14:textId="77777777" w:rsidR="003632D7" w:rsidRPr="00930ADD" w:rsidRDefault="003632D7" w:rsidP="003632D7">
            <w:pPr>
              <w:jc w:val="both"/>
              <w:rPr>
                <w:rFonts w:ascii="Times New Roman" w:hAnsi="Times New Roman"/>
                <w:sz w:val="24"/>
                <w:szCs w:val="24"/>
              </w:rPr>
            </w:pPr>
          </w:p>
          <w:p w14:paraId="0245B7F8"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Національний банк має право укладати договір з клієнтом депозитарію / депонентом шляхом приєднання клієнта депозитарію / депонента до запропонованого Національним банком договору в цілому відповідно до Цивільного кодексу України та Господарського кодексу України. Національний банк, якщо укладення договору відбувається шляхом приєднання клієнта депозитарію / депонента до запропонованого Національним банком договору, оприлюднює текст такого договору та зміни до нього на сторінці офіційного Інтернет-представництва Національного банку.</w:t>
            </w:r>
          </w:p>
          <w:p w14:paraId="47AF568C" w14:textId="77777777" w:rsidR="003632D7" w:rsidRPr="00930ADD" w:rsidRDefault="003632D7" w:rsidP="003632D7">
            <w:pPr>
              <w:jc w:val="both"/>
              <w:rPr>
                <w:rFonts w:ascii="Times New Roman" w:hAnsi="Times New Roman"/>
                <w:sz w:val="24"/>
                <w:szCs w:val="24"/>
              </w:rPr>
            </w:pPr>
          </w:p>
          <w:p w14:paraId="2C980E35"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Договори, які Національний банк укладає з депонентами, мають обов'язково містити право Національного банку виконувати депозитарні операції за розпорядженням заставодержателя в разі звернення стягнення на цінні папери, які є предметом застави на користь Національного банку, ФОНДУ РОЗВИТКУ ПІДПРИЄМНИЦТВА або приватного акціонерного товариства "Українська фінансова житлова компанія", у позасудовому порядку.</w:t>
            </w:r>
          </w:p>
          <w:p w14:paraId="49D8A15D" w14:textId="36BACF3D" w:rsidR="003632D7" w:rsidRPr="00930ADD" w:rsidRDefault="003632D7" w:rsidP="003632D7">
            <w:pPr>
              <w:jc w:val="both"/>
              <w:rPr>
                <w:rFonts w:ascii="Times New Roman" w:hAnsi="Times New Roman"/>
                <w:sz w:val="24"/>
                <w:szCs w:val="24"/>
              </w:rPr>
            </w:pPr>
          </w:p>
          <w:p w14:paraId="63E91FCC" w14:textId="77777777" w:rsidR="009B0F68" w:rsidRDefault="009B0F68" w:rsidP="003632D7">
            <w:pPr>
              <w:jc w:val="both"/>
              <w:rPr>
                <w:rFonts w:ascii="Times New Roman" w:hAnsi="Times New Roman"/>
                <w:sz w:val="24"/>
                <w:szCs w:val="24"/>
              </w:rPr>
            </w:pPr>
          </w:p>
          <w:p w14:paraId="1ED04365" w14:textId="77777777" w:rsidR="009B0F68" w:rsidRDefault="009B0F68" w:rsidP="003632D7">
            <w:pPr>
              <w:jc w:val="both"/>
              <w:rPr>
                <w:rFonts w:ascii="Times New Roman" w:hAnsi="Times New Roman"/>
                <w:sz w:val="24"/>
                <w:szCs w:val="24"/>
              </w:rPr>
            </w:pPr>
          </w:p>
          <w:p w14:paraId="16B34BF2" w14:textId="0175C9ED"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Права та обов'язки сторін за договорами, що укладаються між Національним банком та клієнтами депозитарію / депонентами, мають відповідати вимогам, установленим цим Положенням.</w:t>
            </w:r>
          </w:p>
          <w:p w14:paraId="7775509D" w14:textId="77777777" w:rsidR="003632D7" w:rsidRPr="00930ADD" w:rsidRDefault="003632D7" w:rsidP="003632D7">
            <w:pPr>
              <w:jc w:val="both"/>
              <w:rPr>
                <w:rFonts w:ascii="Times New Roman" w:hAnsi="Times New Roman"/>
                <w:sz w:val="24"/>
                <w:szCs w:val="24"/>
              </w:rPr>
            </w:pPr>
          </w:p>
          <w:p w14:paraId="6AA27EBC"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Національний банк залежно від виду договору, що укладається між Національним банком та клієнтом депозитарію, має право встановлювати права та обов'язки сторін відповідно до переліку прав та обов'язків сторін за договорами, що укладаються між Національним банком та клієнтами депозитарію, визначеному в додатку 1 до цього Положення. Договором між Національним банком та клієнтом депозитарію можуть установлюватися інші права та обов'язки депозитарію Національного банку / клієнта депозитарію, крім тих, що зазначені в додатку 1 до цього Положення.</w:t>
            </w:r>
          </w:p>
          <w:p w14:paraId="76E4DB1E" w14:textId="77777777" w:rsidR="003632D7" w:rsidRPr="00930ADD" w:rsidRDefault="003632D7" w:rsidP="003632D7">
            <w:pPr>
              <w:jc w:val="both"/>
              <w:rPr>
                <w:rFonts w:ascii="Times New Roman" w:hAnsi="Times New Roman"/>
                <w:sz w:val="24"/>
                <w:szCs w:val="24"/>
              </w:rPr>
            </w:pPr>
          </w:p>
          <w:p w14:paraId="64D76F13" w14:textId="77777777" w:rsidR="00932EF8" w:rsidRDefault="00932EF8" w:rsidP="003632D7">
            <w:pPr>
              <w:jc w:val="both"/>
              <w:rPr>
                <w:rFonts w:ascii="Times New Roman" w:hAnsi="Times New Roman"/>
                <w:sz w:val="24"/>
                <w:szCs w:val="24"/>
              </w:rPr>
            </w:pPr>
          </w:p>
          <w:p w14:paraId="1D49D944" w14:textId="2FFBAAE2"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 xml:space="preserve">Права та обов'язки сторін </w:t>
            </w:r>
            <w:r w:rsidRPr="005B795F">
              <w:rPr>
                <w:rFonts w:ascii="Times New Roman" w:hAnsi="Times New Roman"/>
                <w:sz w:val="24"/>
                <w:szCs w:val="24"/>
                <w:u w:val="single"/>
              </w:rPr>
              <w:t>договору</w:t>
            </w:r>
            <w:r w:rsidRPr="00930ADD">
              <w:rPr>
                <w:rFonts w:ascii="Times New Roman" w:hAnsi="Times New Roman"/>
                <w:sz w:val="24"/>
                <w:szCs w:val="24"/>
              </w:rPr>
              <w:t xml:space="preserve">, що </w:t>
            </w:r>
            <w:r w:rsidRPr="005B795F">
              <w:rPr>
                <w:rFonts w:ascii="Times New Roman" w:hAnsi="Times New Roman"/>
                <w:sz w:val="24"/>
                <w:szCs w:val="24"/>
                <w:u w:val="single"/>
              </w:rPr>
              <w:t>укладається</w:t>
            </w:r>
            <w:r w:rsidRPr="00930ADD">
              <w:rPr>
                <w:rFonts w:ascii="Times New Roman" w:hAnsi="Times New Roman"/>
                <w:sz w:val="24"/>
                <w:szCs w:val="24"/>
              </w:rPr>
              <w:t xml:space="preserve"> між Національним банком та депонентом, визначаються з урахуванням вимог до таких договорів, установлених Національною комісією з цінних паперів та фондового ринку, з урахуванням особливостей, установлених цим Положенням та нормативно-правовим актом Національного банку, яким урегульовані питання депозитарної діяльності депозитарної установи.</w:t>
            </w:r>
          </w:p>
        </w:tc>
        <w:tc>
          <w:tcPr>
            <w:tcW w:w="7513" w:type="dxa"/>
            <w:tcBorders>
              <w:top w:val="single" w:sz="4" w:space="0" w:color="auto"/>
              <w:left w:val="single" w:sz="4" w:space="0" w:color="auto"/>
              <w:bottom w:val="single" w:sz="4" w:space="0" w:color="auto"/>
              <w:right w:val="single" w:sz="4" w:space="0" w:color="auto"/>
            </w:tcBorders>
          </w:tcPr>
          <w:p w14:paraId="0610E614" w14:textId="77777777" w:rsidR="003632D7" w:rsidRPr="00930ADD" w:rsidRDefault="003632D7" w:rsidP="003632D7">
            <w:pPr>
              <w:jc w:val="both"/>
              <w:rPr>
                <w:rFonts w:ascii="Times New Roman" w:hAnsi="Times New Roman"/>
                <w:sz w:val="24"/>
                <w:szCs w:val="24"/>
              </w:rPr>
            </w:pPr>
          </w:p>
          <w:p w14:paraId="515743E3" w14:textId="1021FE16"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17-1. Договори, які Національний банк укладає з клієнтами депозитарію / депонентами</w:t>
            </w:r>
            <w:r w:rsidR="007033C9">
              <w:rPr>
                <w:rFonts w:ascii="Times New Roman" w:hAnsi="Times New Roman"/>
                <w:sz w:val="24"/>
                <w:szCs w:val="24"/>
              </w:rPr>
              <w:t>/</w:t>
            </w:r>
            <w:r w:rsidR="007033C9" w:rsidRPr="007033C9">
              <w:rPr>
                <w:rFonts w:ascii="Times New Roman" w:hAnsi="Times New Roman"/>
                <w:b/>
                <w:sz w:val="24"/>
                <w:szCs w:val="24"/>
              </w:rPr>
              <w:t>номінальними утримувачами</w:t>
            </w:r>
            <w:r w:rsidRPr="00930ADD">
              <w:rPr>
                <w:rFonts w:ascii="Times New Roman" w:hAnsi="Times New Roman"/>
                <w:sz w:val="24"/>
                <w:szCs w:val="24"/>
              </w:rPr>
              <w:t>, мають відповідати вимогам, установленим цим Положенням.</w:t>
            </w:r>
          </w:p>
          <w:p w14:paraId="1BD44544" w14:textId="77777777" w:rsidR="003632D7" w:rsidRPr="00930ADD" w:rsidRDefault="003632D7" w:rsidP="003632D7">
            <w:pPr>
              <w:jc w:val="both"/>
              <w:rPr>
                <w:rFonts w:ascii="Times New Roman" w:hAnsi="Times New Roman"/>
                <w:sz w:val="24"/>
                <w:szCs w:val="24"/>
              </w:rPr>
            </w:pPr>
          </w:p>
          <w:p w14:paraId="39720776" w14:textId="5E6DE525"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Національний банк укладає з клієнтами депозитарію / депонентами</w:t>
            </w:r>
            <w:r w:rsidR="007033C9">
              <w:rPr>
                <w:rFonts w:ascii="Times New Roman" w:hAnsi="Times New Roman"/>
                <w:sz w:val="24"/>
                <w:szCs w:val="24"/>
              </w:rPr>
              <w:t>/</w:t>
            </w:r>
            <w:r w:rsidR="007033C9" w:rsidRPr="007033C9">
              <w:rPr>
                <w:rFonts w:ascii="Times New Roman" w:hAnsi="Times New Roman"/>
                <w:b/>
                <w:sz w:val="24"/>
                <w:szCs w:val="24"/>
              </w:rPr>
              <w:t>номінальними утримувачами</w:t>
            </w:r>
            <w:r w:rsidRPr="00930ADD">
              <w:rPr>
                <w:rFonts w:ascii="Times New Roman" w:hAnsi="Times New Roman"/>
                <w:sz w:val="24"/>
                <w:szCs w:val="24"/>
              </w:rPr>
              <w:t xml:space="preserve"> договори, зазначені в пунктах 15, 17 глави 3 розділу I цього Положення, у формі паперового або електронного документа.</w:t>
            </w:r>
          </w:p>
          <w:p w14:paraId="669517D3" w14:textId="77777777" w:rsidR="003632D7" w:rsidRPr="00930ADD" w:rsidRDefault="003632D7" w:rsidP="003632D7">
            <w:pPr>
              <w:jc w:val="both"/>
              <w:rPr>
                <w:rFonts w:ascii="Times New Roman" w:hAnsi="Times New Roman"/>
                <w:sz w:val="24"/>
                <w:szCs w:val="24"/>
              </w:rPr>
            </w:pPr>
          </w:p>
          <w:p w14:paraId="00BFF151"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Національний банк має право укладати договір з клієнтом депозитарію / депонентом шляхом приєднання клієнта депозитарію / депонента до запропонованого Національним банком договору в цілому відповідно до Цивільного кодексу України та Господарського кодексу України. Національний банк, якщо укладення договору відбувається шляхом приєднання клієнта депозитарію / депонента до запропонованого Національним банком договору, оприлюднює текст такого договору та зміни до нього на сторінці офіційного Інтернет-представництва Національного банку.</w:t>
            </w:r>
          </w:p>
          <w:p w14:paraId="5E9966F9" w14:textId="77777777" w:rsidR="003632D7" w:rsidRPr="00930ADD" w:rsidRDefault="003632D7" w:rsidP="003632D7">
            <w:pPr>
              <w:jc w:val="both"/>
              <w:rPr>
                <w:rFonts w:ascii="Times New Roman" w:hAnsi="Times New Roman"/>
                <w:sz w:val="24"/>
                <w:szCs w:val="24"/>
              </w:rPr>
            </w:pPr>
          </w:p>
          <w:p w14:paraId="3E10414A" w14:textId="46DA147B"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Договори, які Національний банк укладає з депонентами</w:t>
            </w:r>
            <w:r w:rsidR="00B961F6" w:rsidRPr="000D5DC4">
              <w:rPr>
                <w:rFonts w:ascii="Times New Roman" w:hAnsi="Times New Roman"/>
                <w:sz w:val="24"/>
                <w:szCs w:val="24"/>
                <w:lang w:val="ru-RU"/>
              </w:rPr>
              <w:t xml:space="preserve"> </w:t>
            </w:r>
            <w:r w:rsidR="00B961F6" w:rsidRPr="0028062C">
              <w:rPr>
                <w:rFonts w:ascii="Times New Roman" w:hAnsi="Times New Roman"/>
                <w:b/>
                <w:sz w:val="24"/>
                <w:szCs w:val="24"/>
                <w:lang w:eastAsia="uk-UA"/>
              </w:rPr>
              <w:t>(крім договорів, які укладаються з іноземними депозитаріями)</w:t>
            </w:r>
            <w:r w:rsidRPr="00930ADD">
              <w:rPr>
                <w:rFonts w:ascii="Times New Roman" w:hAnsi="Times New Roman"/>
                <w:sz w:val="24"/>
                <w:szCs w:val="24"/>
              </w:rPr>
              <w:t xml:space="preserve">, мають обов'язково містити право Національного банку виконувати депозитарні операції за розпорядженням заставодержателя в разі звернення стягнення на цінні папери, які є предметом застави на користь Національного банку, ФОНДУ РОЗВИТКУ </w:t>
            </w:r>
            <w:r w:rsidRPr="00930ADD">
              <w:rPr>
                <w:rFonts w:ascii="Times New Roman" w:hAnsi="Times New Roman"/>
                <w:sz w:val="24"/>
                <w:szCs w:val="24"/>
              </w:rPr>
              <w:lastRenderedPageBreak/>
              <w:t>ПІДПРИЄМНИЦТВА або приватного акціонерного товариства "Українська фінансова житлова компанія", у позасудовому порядку.</w:t>
            </w:r>
          </w:p>
          <w:p w14:paraId="10A5893B" w14:textId="77777777" w:rsidR="003632D7" w:rsidRPr="00930ADD" w:rsidRDefault="003632D7" w:rsidP="003632D7">
            <w:pPr>
              <w:jc w:val="both"/>
              <w:rPr>
                <w:rFonts w:ascii="Times New Roman" w:hAnsi="Times New Roman"/>
                <w:sz w:val="24"/>
                <w:szCs w:val="24"/>
              </w:rPr>
            </w:pPr>
          </w:p>
          <w:p w14:paraId="35B9BC0C" w14:textId="704246BF"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Права та обов'язки сторін за договорами, що укладаються між Національним банком та клієнтами депозитарію / депонентами</w:t>
            </w:r>
            <w:r w:rsidR="003B1235">
              <w:rPr>
                <w:rFonts w:ascii="Times New Roman" w:hAnsi="Times New Roman"/>
                <w:sz w:val="24"/>
                <w:szCs w:val="24"/>
              </w:rPr>
              <w:t>/</w:t>
            </w:r>
            <w:r w:rsidR="003B1235" w:rsidRPr="003B1235">
              <w:rPr>
                <w:rFonts w:ascii="Times New Roman" w:hAnsi="Times New Roman"/>
                <w:b/>
                <w:sz w:val="24"/>
                <w:szCs w:val="24"/>
              </w:rPr>
              <w:t>номінальними утримувачами</w:t>
            </w:r>
            <w:r w:rsidRPr="00930ADD">
              <w:rPr>
                <w:rFonts w:ascii="Times New Roman" w:hAnsi="Times New Roman"/>
                <w:sz w:val="24"/>
                <w:szCs w:val="24"/>
              </w:rPr>
              <w:t>, мають відповідати вимогам, установленим цим Положенням.</w:t>
            </w:r>
          </w:p>
          <w:p w14:paraId="316FF798" w14:textId="77777777" w:rsidR="003632D7" w:rsidRPr="00930ADD" w:rsidRDefault="003632D7" w:rsidP="003632D7">
            <w:pPr>
              <w:jc w:val="both"/>
              <w:rPr>
                <w:rFonts w:ascii="Times New Roman" w:hAnsi="Times New Roman"/>
                <w:sz w:val="24"/>
                <w:szCs w:val="24"/>
              </w:rPr>
            </w:pPr>
          </w:p>
          <w:p w14:paraId="2F7A56E4" w14:textId="77777777" w:rsidR="003632D7" w:rsidRPr="00930ADD" w:rsidRDefault="003632D7" w:rsidP="003632D7">
            <w:pPr>
              <w:jc w:val="both"/>
              <w:rPr>
                <w:rFonts w:ascii="Times New Roman" w:hAnsi="Times New Roman"/>
                <w:sz w:val="24"/>
                <w:szCs w:val="24"/>
              </w:rPr>
            </w:pPr>
            <w:r w:rsidRPr="00930ADD">
              <w:rPr>
                <w:rFonts w:ascii="Times New Roman" w:hAnsi="Times New Roman"/>
                <w:sz w:val="24"/>
                <w:szCs w:val="24"/>
              </w:rPr>
              <w:t>Національний банк залежно від виду договору, що укладається між Національним банком та клієнтом депозитарію, має право встановлювати права та обов'язки сторін відповідно до переліку прав та обов'язків сторін за договорами, що укладаються між Національним банком та клієнтами депозитарію, визначеному в додатку 1 до цього Положення. Договором між Національним банком та клієнтом депозитарію можуть установлюватися інші права та обов'язки депозитарію Національного банку / клієнта депозитарію, крім тих, що зазначені в додатку 1 до цього Положення.</w:t>
            </w:r>
          </w:p>
          <w:p w14:paraId="0CC9ACED" w14:textId="77777777" w:rsidR="00932EF8" w:rsidRDefault="00932EF8" w:rsidP="00932EF8">
            <w:pPr>
              <w:pStyle w:val="1"/>
              <w:spacing w:after="0"/>
              <w:ind w:firstLine="0"/>
              <w:jc w:val="both"/>
              <w:rPr>
                <w:sz w:val="24"/>
                <w:szCs w:val="24"/>
              </w:rPr>
            </w:pPr>
          </w:p>
          <w:p w14:paraId="3520CF6F" w14:textId="518FAED5" w:rsidR="003632D7" w:rsidRPr="005F2006" w:rsidRDefault="003632D7" w:rsidP="00932EF8">
            <w:pPr>
              <w:pStyle w:val="1"/>
              <w:spacing w:after="0"/>
              <w:ind w:firstLine="0"/>
              <w:jc w:val="both"/>
              <w:rPr>
                <w:b/>
                <w:sz w:val="24"/>
                <w:szCs w:val="24"/>
              </w:rPr>
            </w:pPr>
            <w:r w:rsidRPr="00930ADD">
              <w:rPr>
                <w:sz w:val="24"/>
                <w:szCs w:val="24"/>
              </w:rPr>
              <w:t>Пр</w:t>
            </w:r>
            <w:r w:rsidR="003B1235">
              <w:rPr>
                <w:sz w:val="24"/>
                <w:szCs w:val="24"/>
              </w:rPr>
              <w:t xml:space="preserve">ава та обов'язки сторін </w:t>
            </w:r>
            <w:r w:rsidR="003B1235" w:rsidRPr="003B1235">
              <w:rPr>
                <w:b/>
                <w:sz w:val="24"/>
                <w:szCs w:val="24"/>
              </w:rPr>
              <w:t>договорів</w:t>
            </w:r>
            <w:r w:rsidRPr="00930ADD">
              <w:rPr>
                <w:sz w:val="24"/>
                <w:szCs w:val="24"/>
              </w:rPr>
              <w:t xml:space="preserve">, що </w:t>
            </w:r>
            <w:r w:rsidR="006538A4" w:rsidRPr="005B795F">
              <w:rPr>
                <w:b/>
                <w:sz w:val="24"/>
                <w:szCs w:val="24"/>
              </w:rPr>
              <w:t>укладаються</w:t>
            </w:r>
            <w:r w:rsidR="006538A4" w:rsidRPr="00930ADD">
              <w:rPr>
                <w:sz w:val="24"/>
                <w:szCs w:val="24"/>
              </w:rPr>
              <w:t xml:space="preserve"> </w:t>
            </w:r>
            <w:r w:rsidRPr="00930ADD">
              <w:rPr>
                <w:sz w:val="24"/>
                <w:szCs w:val="24"/>
              </w:rPr>
              <w:t>між Національним банком та депонентом</w:t>
            </w:r>
            <w:r w:rsidRPr="003B1235">
              <w:rPr>
                <w:b/>
                <w:sz w:val="24"/>
                <w:szCs w:val="24"/>
              </w:rPr>
              <w:t xml:space="preserve">, </w:t>
            </w:r>
            <w:r w:rsidR="003B1235" w:rsidRPr="003B1235">
              <w:rPr>
                <w:b/>
                <w:sz w:val="24"/>
                <w:szCs w:val="24"/>
              </w:rPr>
              <w:t>номінальним утримувачем</w:t>
            </w:r>
            <w:r w:rsidR="00FB704B">
              <w:rPr>
                <w:b/>
                <w:sz w:val="24"/>
                <w:szCs w:val="24"/>
              </w:rPr>
              <w:t>,</w:t>
            </w:r>
            <w:r w:rsidR="003B1235">
              <w:rPr>
                <w:sz w:val="24"/>
                <w:szCs w:val="24"/>
              </w:rPr>
              <w:t xml:space="preserve"> </w:t>
            </w:r>
            <w:r w:rsidRPr="00930ADD">
              <w:rPr>
                <w:sz w:val="24"/>
                <w:szCs w:val="24"/>
              </w:rPr>
              <w:t>визначаються з урахуванням вимог до таких договорів, установлених Національною комісією з цінних паперів та фондового ринку, з урахуванням особливостей, установлених цим Положенням та нормативно-правовим актом Національного банку, яким урегульовані питання депозитарної діяльності депозитарної установи.</w:t>
            </w:r>
          </w:p>
        </w:tc>
      </w:tr>
    </w:tbl>
    <w:p w14:paraId="33094D3B" w14:textId="77777777" w:rsidR="00AB5AD3" w:rsidRDefault="00AB5AD3"/>
    <w:p w14:paraId="06E4AB07" w14:textId="71BFFC9A" w:rsidR="00D613E7" w:rsidRPr="00D613E7" w:rsidRDefault="00D613E7" w:rsidP="00D613E7">
      <w:pPr>
        <w:spacing w:after="0"/>
        <w:rPr>
          <w:rFonts w:ascii="Times New Roman" w:hAnsi="Times New Roman"/>
          <w:color w:val="000000" w:themeColor="text1"/>
          <w:sz w:val="28"/>
          <w:szCs w:val="28"/>
          <w:shd w:val="clear" w:color="auto" w:fill="FFFFFF"/>
        </w:rPr>
      </w:pPr>
      <w:r w:rsidRPr="00D613E7">
        <w:rPr>
          <w:rFonts w:ascii="Times New Roman" w:hAnsi="Times New Roman"/>
          <w:color w:val="000000" w:themeColor="text1"/>
          <w:sz w:val="28"/>
          <w:szCs w:val="28"/>
          <w:shd w:val="clear" w:color="auto" w:fill="FFFFFF"/>
        </w:rPr>
        <w:t>Начальник Управління корпоративних прав</w:t>
      </w:r>
    </w:p>
    <w:p w14:paraId="0D81CFD0" w14:textId="00A3A142" w:rsidR="00D613E7" w:rsidRPr="00D613E7" w:rsidRDefault="00D613E7" w:rsidP="00D613E7">
      <w:pPr>
        <w:spacing w:after="0"/>
        <w:rPr>
          <w:rFonts w:ascii="Times New Roman" w:hAnsi="Times New Roman"/>
          <w:color w:val="000000" w:themeColor="text1"/>
          <w:sz w:val="28"/>
          <w:szCs w:val="28"/>
          <w:shd w:val="clear" w:color="auto" w:fill="FFFFFF"/>
        </w:rPr>
      </w:pPr>
      <w:r w:rsidRPr="00D613E7">
        <w:rPr>
          <w:rFonts w:ascii="Times New Roman" w:hAnsi="Times New Roman"/>
          <w:color w:val="000000" w:themeColor="text1"/>
          <w:sz w:val="28"/>
          <w:szCs w:val="28"/>
          <w:shd w:val="clear" w:color="auto" w:fill="FFFFFF"/>
        </w:rPr>
        <w:t xml:space="preserve"> та депозитарної діяльності Національного банку України </w:t>
      </w:r>
      <w:r w:rsidRPr="00D613E7">
        <w:rPr>
          <w:rFonts w:ascii="Times New Roman" w:hAnsi="Times New Roman"/>
          <w:color w:val="000000" w:themeColor="text1"/>
          <w:sz w:val="28"/>
          <w:szCs w:val="28"/>
          <w:shd w:val="clear" w:color="auto" w:fill="FFFFFF"/>
        </w:rPr>
        <w:tab/>
      </w:r>
      <w:r w:rsidRPr="00D613E7">
        <w:rPr>
          <w:rFonts w:ascii="Times New Roman" w:hAnsi="Times New Roman"/>
          <w:color w:val="000000" w:themeColor="text1"/>
          <w:sz w:val="28"/>
          <w:szCs w:val="28"/>
          <w:shd w:val="clear" w:color="auto" w:fill="FFFFFF"/>
        </w:rPr>
        <w:tab/>
      </w:r>
      <w:r w:rsidRPr="00D613E7">
        <w:rPr>
          <w:rFonts w:ascii="Times New Roman" w:hAnsi="Times New Roman"/>
          <w:color w:val="000000" w:themeColor="text1"/>
          <w:sz w:val="28"/>
          <w:szCs w:val="28"/>
          <w:shd w:val="clear" w:color="auto" w:fill="FFFFFF"/>
        </w:rPr>
        <w:tab/>
      </w:r>
      <w:r w:rsidRPr="00D613E7">
        <w:rPr>
          <w:rFonts w:ascii="Times New Roman" w:hAnsi="Times New Roman"/>
          <w:color w:val="000000" w:themeColor="text1"/>
          <w:sz w:val="28"/>
          <w:szCs w:val="28"/>
          <w:shd w:val="clear" w:color="auto" w:fill="FFFFFF"/>
        </w:rPr>
        <w:tab/>
      </w:r>
      <w:r w:rsidRPr="00D613E7">
        <w:rPr>
          <w:rFonts w:ascii="Times New Roman" w:hAnsi="Times New Roman"/>
          <w:color w:val="000000" w:themeColor="text1"/>
          <w:sz w:val="28"/>
          <w:szCs w:val="28"/>
          <w:shd w:val="clear" w:color="auto" w:fill="FFFFFF"/>
        </w:rPr>
        <w:tab/>
      </w:r>
      <w:r w:rsidRPr="00D613E7">
        <w:rPr>
          <w:rFonts w:ascii="Times New Roman" w:hAnsi="Times New Roman"/>
          <w:color w:val="000000" w:themeColor="text1"/>
          <w:sz w:val="28"/>
          <w:szCs w:val="28"/>
          <w:shd w:val="clear" w:color="auto" w:fill="FFFFFF"/>
        </w:rPr>
        <w:tab/>
      </w:r>
      <w:r w:rsidRPr="00D613E7">
        <w:rPr>
          <w:rFonts w:ascii="Times New Roman" w:hAnsi="Times New Roman"/>
          <w:color w:val="000000" w:themeColor="text1"/>
          <w:sz w:val="28"/>
          <w:szCs w:val="28"/>
          <w:shd w:val="clear" w:color="auto" w:fill="FFFFFF"/>
        </w:rPr>
        <w:tab/>
      </w:r>
      <w:r w:rsidRPr="00D613E7">
        <w:rPr>
          <w:rFonts w:ascii="Times New Roman" w:hAnsi="Times New Roman"/>
          <w:color w:val="000000" w:themeColor="text1"/>
          <w:sz w:val="28"/>
          <w:szCs w:val="28"/>
          <w:shd w:val="clear" w:color="auto" w:fill="FFFFFF"/>
        </w:rPr>
        <w:tab/>
      </w:r>
      <w:r w:rsidR="005F2006">
        <w:rPr>
          <w:rFonts w:ascii="Times New Roman" w:hAnsi="Times New Roman"/>
          <w:color w:val="000000" w:themeColor="text1"/>
          <w:sz w:val="28"/>
          <w:szCs w:val="28"/>
          <w:shd w:val="clear" w:color="auto" w:fill="FFFFFF"/>
        </w:rPr>
        <w:t>Андрій СУПРУН</w:t>
      </w:r>
    </w:p>
    <w:sectPr w:rsidR="00D613E7" w:rsidRPr="00D613E7" w:rsidSect="003C5EDF">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DF"/>
    <w:rsid w:val="000525D5"/>
    <w:rsid w:val="00062FE8"/>
    <w:rsid w:val="000C7A1A"/>
    <w:rsid w:val="000D5DC4"/>
    <w:rsid w:val="001321B8"/>
    <w:rsid w:val="00144CAC"/>
    <w:rsid w:val="00196009"/>
    <w:rsid w:val="001961CC"/>
    <w:rsid w:val="00272CE4"/>
    <w:rsid w:val="00297290"/>
    <w:rsid w:val="002A35B0"/>
    <w:rsid w:val="002B769D"/>
    <w:rsid w:val="002E53E5"/>
    <w:rsid w:val="00310C5A"/>
    <w:rsid w:val="00353CAD"/>
    <w:rsid w:val="003632D7"/>
    <w:rsid w:val="003704B8"/>
    <w:rsid w:val="003B1235"/>
    <w:rsid w:val="003B672C"/>
    <w:rsid w:val="003C5EDF"/>
    <w:rsid w:val="003D0F83"/>
    <w:rsid w:val="004156E3"/>
    <w:rsid w:val="00430B1E"/>
    <w:rsid w:val="004655C3"/>
    <w:rsid w:val="0051668C"/>
    <w:rsid w:val="00592F3B"/>
    <w:rsid w:val="00595685"/>
    <w:rsid w:val="005A2526"/>
    <w:rsid w:val="005B6C2E"/>
    <w:rsid w:val="005B795F"/>
    <w:rsid w:val="005C2037"/>
    <w:rsid w:val="005F2006"/>
    <w:rsid w:val="006538A4"/>
    <w:rsid w:val="006A52CB"/>
    <w:rsid w:val="006E2A63"/>
    <w:rsid w:val="007033C9"/>
    <w:rsid w:val="0072421A"/>
    <w:rsid w:val="00754C3D"/>
    <w:rsid w:val="007C324D"/>
    <w:rsid w:val="007C65E4"/>
    <w:rsid w:val="007D0DD6"/>
    <w:rsid w:val="007E291A"/>
    <w:rsid w:val="007E7160"/>
    <w:rsid w:val="008348CF"/>
    <w:rsid w:val="009166C0"/>
    <w:rsid w:val="00930ADD"/>
    <w:rsid w:val="00932EF8"/>
    <w:rsid w:val="009B0F68"/>
    <w:rsid w:val="009F2005"/>
    <w:rsid w:val="00AB398E"/>
    <w:rsid w:val="00AB5AD3"/>
    <w:rsid w:val="00AE530B"/>
    <w:rsid w:val="00B961F6"/>
    <w:rsid w:val="00C63911"/>
    <w:rsid w:val="00C965B6"/>
    <w:rsid w:val="00CD5CBE"/>
    <w:rsid w:val="00D01592"/>
    <w:rsid w:val="00D13715"/>
    <w:rsid w:val="00D37C26"/>
    <w:rsid w:val="00D613E7"/>
    <w:rsid w:val="00D636C1"/>
    <w:rsid w:val="00E128B8"/>
    <w:rsid w:val="00E20578"/>
    <w:rsid w:val="00FB704B"/>
    <w:rsid w:val="00FF15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0AA1"/>
  <w15:chartTrackingRefBased/>
  <w15:docId w15:val="{036E10B1-E5D0-4A31-B446-A16092C3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EDF"/>
    <w:pPr>
      <w:spacing w:line="254"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ED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D613E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D613E7"/>
    <w:pPr>
      <w:widowControl w:val="0"/>
      <w:shd w:val="clear" w:color="auto" w:fill="FFFFFF"/>
      <w:spacing w:after="320" w:line="240" w:lineRule="auto"/>
      <w:ind w:firstLine="400"/>
    </w:pPr>
    <w:rPr>
      <w:rFonts w:ascii="Times New Roman" w:hAnsi="Times New Roman"/>
      <w:sz w:val="28"/>
      <w:szCs w:val="28"/>
    </w:rPr>
  </w:style>
  <w:style w:type="character" w:customStyle="1" w:styleId="2">
    <w:name w:val="Заголовок №2_"/>
    <w:basedOn w:val="a0"/>
    <w:link w:val="20"/>
    <w:rsid w:val="00D13715"/>
    <w:rPr>
      <w:rFonts w:ascii="Times New Roman" w:eastAsia="Times New Roman" w:hAnsi="Times New Roman" w:cs="Times New Roman"/>
      <w:sz w:val="28"/>
      <w:szCs w:val="28"/>
      <w:shd w:val="clear" w:color="auto" w:fill="FFFFFF"/>
      <w:lang w:val="en-US" w:bidi="en-US"/>
    </w:rPr>
  </w:style>
  <w:style w:type="paragraph" w:customStyle="1" w:styleId="20">
    <w:name w:val="Заголовок №2"/>
    <w:basedOn w:val="a"/>
    <w:link w:val="2"/>
    <w:rsid w:val="00D13715"/>
    <w:pPr>
      <w:widowControl w:val="0"/>
      <w:shd w:val="clear" w:color="auto" w:fill="FFFFFF"/>
      <w:spacing w:after="260" w:line="240" w:lineRule="auto"/>
      <w:jc w:val="center"/>
      <w:outlineLvl w:val="1"/>
    </w:pPr>
    <w:rPr>
      <w:rFonts w:ascii="Times New Roman" w:hAnsi="Times New Roman"/>
      <w:sz w:val="28"/>
      <w:szCs w:val="28"/>
      <w:lang w:val="en-US" w:bidi="en-US"/>
    </w:rPr>
  </w:style>
  <w:style w:type="paragraph" w:styleId="a5">
    <w:name w:val="Balloon Text"/>
    <w:basedOn w:val="a"/>
    <w:link w:val="a6"/>
    <w:uiPriority w:val="99"/>
    <w:semiHidden/>
    <w:unhideWhenUsed/>
    <w:rsid w:val="00CD5CBE"/>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D5CBE"/>
    <w:rPr>
      <w:rFonts w:ascii="Segoe UI" w:eastAsia="Times New Roman" w:hAnsi="Segoe UI" w:cs="Segoe UI"/>
      <w:sz w:val="18"/>
      <w:szCs w:val="18"/>
    </w:rPr>
  </w:style>
  <w:style w:type="character" w:styleId="a7">
    <w:name w:val="annotation reference"/>
    <w:basedOn w:val="a0"/>
    <w:uiPriority w:val="99"/>
    <w:semiHidden/>
    <w:unhideWhenUsed/>
    <w:rsid w:val="009F2005"/>
    <w:rPr>
      <w:sz w:val="16"/>
      <w:szCs w:val="16"/>
    </w:rPr>
  </w:style>
  <w:style w:type="paragraph" w:styleId="a8">
    <w:name w:val="annotation text"/>
    <w:basedOn w:val="a"/>
    <w:link w:val="a9"/>
    <w:uiPriority w:val="99"/>
    <w:semiHidden/>
    <w:unhideWhenUsed/>
    <w:rsid w:val="009F2005"/>
    <w:pPr>
      <w:spacing w:line="240" w:lineRule="auto"/>
    </w:pPr>
    <w:rPr>
      <w:sz w:val="20"/>
      <w:szCs w:val="20"/>
    </w:rPr>
  </w:style>
  <w:style w:type="character" w:customStyle="1" w:styleId="a9">
    <w:name w:val="Текст примітки Знак"/>
    <w:basedOn w:val="a0"/>
    <w:link w:val="a8"/>
    <w:uiPriority w:val="99"/>
    <w:semiHidden/>
    <w:rsid w:val="009F2005"/>
    <w:rPr>
      <w:rFonts w:eastAsia="Times New Roman" w:cs="Times New Roman"/>
      <w:sz w:val="20"/>
      <w:szCs w:val="20"/>
    </w:rPr>
  </w:style>
  <w:style w:type="paragraph" w:styleId="aa">
    <w:name w:val="annotation subject"/>
    <w:basedOn w:val="a8"/>
    <w:next w:val="a8"/>
    <w:link w:val="ab"/>
    <w:uiPriority w:val="99"/>
    <w:semiHidden/>
    <w:unhideWhenUsed/>
    <w:rsid w:val="009F2005"/>
    <w:rPr>
      <w:b/>
      <w:bCs/>
    </w:rPr>
  </w:style>
  <w:style w:type="character" w:customStyle="1" w:styleId="ab">
    <w:name w:val="Тема примітки Знак"/>
    <w:basedOn w:val="a9"/>
    <w:link w:val="aa"/>
    <w:uiPriority w:val="99"/>
    <w:semiHidden/>
    <w:rsid w:val="009F2005"/>
    <w:rPr>
      <w:rFonts w:eastAsia="Times New Roman" w:cs="Times New Roman"/>
      <w:b/>
      <w:bCs/>
      <w:sz w:val="20"/>
      <w:szCs w:val="20"/>
    </w:rPr>
  </w:style>
  <w:style w:type="paragraph" w:styleId="ac">
    <w:name w:val="List Paragraph"/>
    <w:basedOn w:val="a"/>
    <w:uiPriority w:val="34"/>
    <w:qFormat/>
    <w:rsid w:val="00AB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8387</Words>
  <Characters>4781</Characters>
  <Application>Microsoft Office Word</Application>
  <DocSecurity>4</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Котлярова Ірина Федорівна</dc:creator>
  <cp:keywords/>
  <dc:description/>
  <cp:lastModifiedBy>Котлярова Ірина Федорівна</cp:lastModifiedBy>
  <cp:revision>2</cp:revision>
  <dcterms:created xsi:type="dcterms:W3CDTF">2023-08-10T13:46:00Z</dcterms:created>
  <dcterms:modified xsi:type="dcterms:W3CDTF">2023-08-10T13:46:00Z</dcterms:modified>
</cp:coreProperties>
</file>