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76BD" w14:textId="77777777" w:rsidR="000C76BE" w:rsidRPr="0000619E" w:rsidRDefault="00DE1841" w:rsidP="00110E59">
      <w:pPr>
        <w:spacing w:after="0" w:line="240" w:lineRule="auto"/>
        <w:ind w:left="142" w:firstLine="567"/>
        <w:jc w:val="center"/>
        <w:rPr>
          <w:rFonts w:ascii="Times New Roman" w:hAnsi="Times New Roman" w:cs="Times New Roman"/>
          <w:b/>
          <w:bCs/>
          <w:sz w:val="24"/>
          <w:szCs w:val="24"/>
        </w:rPr>
      </w:pPr>
      <w:bookmarkStart w:id="0" w:name="_GoBack"/>
      <w:r w:rsidRPr="0000619E">
        <w:rPr>
          <w:rFonts w:ascii="Times New Roman" w:hAnsi="Times New Roman" w:cs="Times New Roman"/>
          <w:b/>
          <w:bCs/>
          <w:sz w:val="24"/>
          <w:szCs w:val="24"/>
        </w:rPr>
        <w:t>Порівняльна таблиця</w:t>
      </w:r>
    </w:p>
    <w:p w14:paraId="2582F61F" w14:textId="567B4ECF" w:rsidR="000C76BE" w:rsidRPr="0000619E" w:rsidRDefault="000C76BE" w:rsidP="00110E59">
      <w:pPr>
        <w:spacing w:after="0" w:line="240" w:lineRule="auto"/>
        <w:ind w:firstLine="567"/>
        <w:jc w:val="center"/>
        <w:rPr>
          <w:rFonts w:ascii="Times New Roman" w:hAnsi="Times New Roman" w:cs="Times New Roman"/>
          <w:b/>
          <w:bCs/>
          <w:sz w:val="24"/>
          <w:szCs w:val="24"/>
        </w:rPr>
      </w:pPr>
      <w:r w:rsidRPr="0000619E">
        <w:rPr>
          <w:rFonts w:ascii="Times New Roman" w:hAnsi="Times New Roman" w:cs="Times New Roman"/>
          <w:b/>
          <w:bCs/>
          <w:sz w:val="24"/>
          <w:szCs w:val="24"/>
        </w:rPr>
        <w:t xml:space="preserve">до </w:t>
      </w:r>
      <w:proofErr w:type="spellStart"/>
      <w:r w:rsidRPr="0000619E">
        <w:rPr>
          <w:rFonts w:ascii="Times New Roman" w:hAnsi="Times New Roman" w:cs="Times New Roman"/>
          <w:b/>
          <w:bCs/>
          <w:sz w:val="24"/>
          <w:szCs w:val="24"/>
        </w:rPr>
        <w:t>проєкту</w:t>
      </w:r>
      <w:proofErr w:type="spellEnd"/>
      <w:r w:rsidRPr="0000619E">
        <w:rPr>
          <w:rFonts w:ascii="Times New Roman" w:hAnsi="Times New Roman" w:cs="Times New Roman"/>
          <w:b/>
          <w:bCs/>
          <w:sz w:val="24"/>
          <w:szCs w:val="24"/>
        </w:rPr>
        <w:t xml:space="preserve"> постанови Правління Національ</w:t>
      </w:r>
      <w:r w:rsidR="00C27390" w:rsidRPr="0000619E">
        <w:rPr>
          <w:rFonts w:ascii="Times New Roman" w:hAnsi="Times New Roman" w:cs="Times New Roman"/>
          <w:b/>
          <w:bCs/>
          <w:sz w:val="24"/>
          <w:szCs w:val="24"/>
        </w:rPr>
        <w:t xml:space="preserve">ного банку України “Про </w:t>
      </w:r>
      <w:r w:rsidR="0074049B" w:rsidRPr="0000619E">
        <w:rPr>
          <w:rFonts w:ascii="Times New Roman" w:hAnsi="Times New Roman" w:cs="Times New Roman"/>
          <w:b/>
          <w:bCs/>
          <w:sz w:val="24"/>
          <w:szCs w:val="24"/>
        </w:rPr>
        <w:t>внесення з</w:t>
      </w:r>
      <w:r w:rsidRPr="0000619E">
        <w:rPr>
          <w:rFonts w:ascii="Times New Roman" w:hAnsi="Times New Roman" w:cs="Times New Roman"/>
          <w:b/>
          <w:bCs/>
          <w:sz w:val="24"/>
          <w:szCs w:val="24"/>
        </w:rPr>
        <w:t>мін до деяких</w:t>
      </w:r>
    </w:p>
    <w:p w14:paraId="2C28C55A" w14:textId="77777777" w:rsidR="000C76BE" w:rsidRPr="0000619E" w:rsidRDefault="000C76BE" w:rsidP="00110E59">
      <w:pPr>
        <w:spacing w:after="0" w:line="240" w:lineRule="auto"/>
        <w:ind w:firstLine="567"/>
        <w:jc w:val="center"/>
        <w:rPr>
          <w:rFonts w:ascii="Times New Roman" w:hAnsi="Times New Roman" w:cs="Times New Roman"/>
          <w:b/>
          <w:bCs/>
          <w:sz w:val="24"/>
          <w:szCs w:val="24"/>
        </w:rPr>
      </w:pPr>
      <w:r w:rsidRPr="0000619E">
        <w:rPr>
          <w:rFonts w:ascii="Times New Roman" w:hAnsi="Times New Roman" w:cs="Times New Roman"/>
          <w:b/>
          <w:bCs/>
          <w:sz w:val="24"/>
          <w:szCs w:val="24"/>
        </w:rPr>
        <w:t>нормативно-правових актів Національного банку України”</w:t>
      </w:r>
    </w:p>
    <w:p w14:paraId="3327C91D" w14:textId="77777777" w:rsidR="00A770FC" w:rsidRPr="0000619E" w:rsidRDefault="00A770FC" w:rsidP="00110E59">
      <w:pPr>
        <w:spacing w:after="0" w:line="240" w:lineRule="auto"/>
        <w:ind w:firstLine="567"/>
        <w:jc w:val="center"/>
        <w:rPr>
          <w:rFonts w:ascii="Times New Roman" w:hAnsi="Times New Roman" w:cs="Times New Roman"/>
          <w:b/>
          <w:bCs/>
          <w:sz w:val="24"/>
          <w:szCs w:val="24"/>
        </w:rPr>
      </w:pPr>
    </w:p>
    <w:tbl>
      <w:tblPr>
        <w:tblStyle w:val="a3"/>
        <w:tblW w:w="14606" w:type="dxa"/>
        <w:tblInd w:w="704" w:type="dxa"/>
        <w:tblLook w:val="04A0" w:firstRow="1" w:lastRow="0" w:firstColumn="1" w:lastColumn="0" w:noHBand="0" w:noVBand="1"/>
      </w:tblPr>
      <w:tblGrid>
        <w:gridCol w:w="7371"/>
        <w:gridCol w:w="7235"/>
      </w:tblGrid>
      <w:tr w:rsidR="0000619E" w:rsidRPr="0000619E" w14:paraId="7C9AE4E1" w14:textId="77777777" w:rsidTr="0029590D">
        <w:tc>
          <w:tcPr>
            <w:tcW w:w="7371" w:type="dxa"/>
          </w:tcPr>
          <w:p w14:paraId="185B38F3" w14:textId="77777777" w:rsidR="00CD303F" w:rsidRPr="0000619E" w:rsidRDefault="00CD303F" w:rsidP="00110E59">
            <w:pPr>
              <w:ind w:firstLine="567"/>
              <w:jc w:val="center"/>
              <w:rPr>
                <w:rFonts w:ascii="Times New Roman" w:hAnsi="Times New Roman" w:cs="Times New Roman"/>
                <w:sz w:val="24"/>
                <w:szCs w:val="24"/>
              </w:rPr>
            </w:pPr>
            <w:r w:rsidRPr="0000619E">
              <w:rPr>
                <w:rFonts w:ascii="Times New Roman" w:hAnsi="Times New Roman" w:cs="Times New Roman"/>
                <w:sz w:val="24"/>
                <w:szCs w:val="24"/>
              </w:rPr>
              <w:t xml:space="preserve">Зміст положення (норми) </w:t>
            </w:r>
          </w:p>
          <w:p w14:paraId="7EA48CD4" w14:textId="77777777" w:rsidR="00CD303F" w:rsidRPr="0000619E" w:rsidRDefault="00CD303F" w:rsidP="00110E59">
            <w:pPr>
              <w:ind w:firstLine="567"/>
              <w:jc w:val="center"/>
              <w:rPr>
                <w:rFonts w:ascii="Times New Roman" w:hAnsi="Times New Roman" w:cs="Times New Roman"/>
                <w:sz w:val="24"/>
                <w:szCs w:val="24"/>
              </w:rPr>
            </w:pPr>
            <w:r w:rsidRPr="0000619E">
              <w:rPr>
                <w:rFonts w:ascii="Times New Roman" w:hAnsi="Times New Roman" w:cs="Times New Roman"/>
                <w:sz w:val="24"/>
                <w:szCs w:val="24"/>
              </w:rPr>
              <w:t xml:space="preserve">чинного нормативно-правового </w:t>
            </w:r>
            <w:proofErr w:type="spellStart"/>
            <w:r w:rsidRPr="0000619E">
              <w:rPr>
                <w:rFonts w:ascii="Times New Roman" w:hAnsi="Times New Roman" w:cs="Times New Roman"/>
                <w:sz w:val="24"/>
                <w:szCs w:val="24"/>
              </w:rPr>
              <w:t>акта</w:t>
            </w:r>
            <w:proofErr w:type="spellEnd"/>
          </w:p>
        </w:tc>
        <w:tc>
          <w:tcPr>
            <w:tcW w:w="7235" w:type="dxa"/>
          </w:tcPr>
          <w:p w14:paraId="09BB96F5" w14:textId="77777777" w:rsidR="00CD303F" w:rsidRPr="0000619E" w:rsidRDefault="00CD303F" w:rsidP="00110E59">
            <w:pPr>
              <w:ind w:firstLine="567"/>
              <w:jc w:val="center"/>
              <w:rPr>
                <w:rFonts w:ascii="Times New Roman" w:hAnsi="Times New Roman" w:cs="Times New Roman"/>
                <w:sz w:val="24"/>
                <w:szCs w:val="24"/>
              </w:rPr>
            </w:pPr>
            <w:r w:rsidRPr="0000619E">
              <w:rPr>
                <w:rFonts w:ascii="Times New Roman" w:hAnsi="Times New Roman" w:cs="Times New Roman"/>
                <w:sz w:val="24"/>
                <w:szCs w:val="24"/>
              </w:rPr>
              <w:t xml:space="preserve">Зміст відповідного положення (норми) </w:t>
            </w:r>
            <w:proofErr w:type="spellStart"/>
            <w:r w:rsidRPr="0000619E">
              <w:rPr>
                <w:rFonts w:ascii="Times New Roman" w:hAnsi="Times New Roman" w:cs="Times New Roman"/>
                <w:sz w:val="24"/>
                <w:szCs w:val="24"/>
              </w:rPr>
              <w:t>проєкту</w:t>
            </w:r>
            <w:proofErr w:type="spellEnd"/>
            <w:r w:rsidRPr="0000619E">
              <w:rPr>
                <w:rFonts w:ascii="Times New Roman" w:hAnsi="Times New Roman" w:cs="Times New Roman"/>
                <w:sz w:val="24"/>
                <w:szCs w:val="24"/>
              </w:rPr>
              <w:t xml:space="preserve"> нормативно-правового </w:t>
            </w:r>
            <w:proofErr w:type="spellStart"/>
            <w:r w:rsidRPr="0000619E">
              <w:rPr>
                <w:rFonts w:ascii="Times New Roman" w:hAnsi="Times New Roman" w:cs="Times New Roman"/>
                <w:sz w:val="24"/>
                <w:szCs w:val="24"/>
              </w:rPr>
              <w:t>акта</w:t>
            </w:r>
            <w:proofErr w:type="spellEnd"/>
          </w:p>
        </w:tc>
      </w:tr>
      <w:tr w:rsidR="0000619E" w:rsidRPr="0000619E" w14:paraId="0DEB9404" w14:textId="77777777" w:rsidTr="0029590D">
        <w:tc>
          <w:tcPr>
            <w:tcW w:w="7371" w:type="dxa"/>
          </w:tcPr>
          <w:p w14:paraId="5D4B8E90" w14:textId="77777777" w:rsidR="00CD303F" w:rsidRPr="0000619E" w:rsidRDefault="00CD303F" w:rsidP="00110E59">
            <w:pPr>
              <w:ind w:firstLine="567"/>
              <w:jc w:val="center"/>
              <w:rPr>
                <w:rFonts w:ascii="Times New Roman" w:hAnsi="Times New Roman" w:cs="Times New Roman"/>
                <w:sz w:val="24"/>
                <w:szCs w:val="24"/>
              </w:rPr>
            </w:pPr>
            <w:r w:rsidRPr="0000619E">
              <w:rPr>
                <w:rFonts w:ascii="Times New Roman" w:hAnsi="Times New Roman" w:cs="Times New Roman"/>
                <w:sz w:val="24"/>
                <w:szCs w:val="24"/>
              </w:rPr>
              <w:t>1</w:t>
            </w:r>
          </w:p>
        </w:tc>
        <w:tc>
          <w:tcPr>
            <w:tcW w:w="7235" w:type="dxa"/>
          </w:tcPr>
          <w:p w14:paraId="36A909D9" w14:textId="77777777" w:rsidR="00CD303F" w:rsidRPr="0000619E" w:rsidRDefault="00CD303F" w:rsidP="00110E59">
            <w:pPr>
              <w:ind w:firstLine="567"/>
              <w:jc w:val="center"/>
              <w:rPr>
                <w:rFonts w:ascii="Times New Roman" w:hAnsi="Times New Roman" w:cs="Times New Roman"/>
                <w:sz w:val="24"/>
                <w:szCs w:val="24"/>
              </w:rPr>
            </w:pPr>
            <w:r w:rsidRPr="0000619E">
              <w:rPr>
                <w:rFonts w:ascii="Times New Roman" w:hAnsi="Times New Roman" w:cs="Times New Roman"/>
                <w:sz w:val="24"/>
                <w:szCs w:val="24"/>
              </w:rPr>
              <w:t>2</w:t>
            </w:r>
          </w:p>
        </w:tc>
      </w:tr>
      <w:tr w:rsidR="0000619E" w:rsidRPr="0000619E" w14:paraId="2D8597C6" w14:textId="77777777" w:rsidTr="00CD303F">
        <w:tc>
          <w:tcPr>
            <w:tcW w:w="14606" w:type="dxa"/>
            <w:gridSpan w:val="2"/>
          </w:tcPr>
          <w:p w14:paraId="219A0A30" w14:textId="77777777" w:rsidR="00CD303F" w:rsidRPr="0000619E" w:rsidRDefault="00CD303F" w:rsidP="00110E59">
            <w:pPr>
              <w:autoSpaceDE w:val="0"/>
              <w:autoSpaceDN w:val="0"/>
              <w:adjustRightInd w:val="0"/>
              <w:jc w:val="center"/>
              <w:rPr>
                <w:rFonts w:ascii="Times New Roman" w:hAnsi="Times New Roman" w:cs="Times New Roman"/>
                <w:b/>
                <w:sz w:val="24"/>
                <w:szCs w:val="24"/>
              </w:rPr>
            </w:pPr>
            <w:r w:rsidRPr="0000619E">
              <w:rPr>
                <w:rFonts w:ascii="Times New Roman" w:hAnsi="Times New Roman" w:cs="Times New Roman"/>
                <w:b/>
                <w:sz w:val="24"/>
                <w:szCs w:val="24"/>
              </w:rPr>
              <w:t>Постанова Правління Національного банку України від 06 березня 2022 року № 39 “Про врегулювання діяльності учасників ринку небанківських фінансових послуг, небанківських фінансових груп, учасників платіжного ринку, колекторських компаній та юридичних осіб, які отримали ліцензію на надання банкам послуг з інкасації” (зі змінами)</w:t>
            </w:r>
          </w:p>
        </w:tc>
      </w:tr>
      <w:tr w:rsidR="0000619E" w:rsidRPr="0000619E" w14:paraId="3F8F1F0A" w14:textId="77777777" w:rsidTr="0029590D">
        <w:tc>
          <w:tcPr>
            <w:tcW w:w="7371" w:type="dxa"/>
          </w:tcPr>
          <w:p w14:paraId="791C5394"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20</w:t>
            </w:r>
            <w:r w:rsidRPr="0000619E">
              <w:rPr>
                <w:rFonts w:ascii="Times New Roman" w:hAnsi="Times New Roman" w:cs="Times New Roman"/>
                <w:sz w:val="24"/>
                <w:szCs w:val="24"/>
                <w:vertAlign w:val="superscript"/>
              </w:rPr>
              <w:t>1</w:t>
            </w:r>
            <w:r w:rsidRPr="0000619E">
              <w:rPr>
                <w:rFonts w:ascii="Times New Roman" w:hAnsi="Times New Roman" w:cs="Times New Roman"/>
                <w:sz w:val="24"/>
                <w:szCs w:val="24"/>
              </w:rPr>
              <w:t>. Вимоги Положення про авторизацію застосовуються з такими особливостями:</w:t>
            </w:r>
          </w:p>
          <w:p w14:paraId="4EBF4E00" w14:textId="77777777" w:rsidR="00CD303F" w:rsidRPr="0000619E" w:rsidRDefault="00CD303F"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p w14:paraId="1C202BF2" w14:textId="77777777" w:rsidR="00CD303F" w:rsidRPr="0000619E" w:rsidRDefault="00CD303F" w:rsidP="00110E59">
            <w:pPr>
              <w:autoSpaceDE w:val="0"/>
              <w:autoSpaceDN w:val="0"/>
              <w:adjustRightInd w:val="0"/>
              <w:ind w:firstLine="460"/>
              <w:jc w:val="both"/>
              <w:rPr>
                <w:rFonts w:ascii="Times New Roman" w:hAnsi="Times New Roman" w:cs="Times New Roman"/>
                <w:b/>
                <w:sz w:val="24"/>
                <w:szCs w:val="24"/>
              </w:rPr>
            </w:pPr>
            <w:r w:rsidRPr="0000619E">
              <w:rPr>
                <w:rFonts w:ascii="Times New Roman" w:hAnsi="Times New Roman" w:cs="Times New Roman"/>
                <w:b/>
                <w:sz w:val="24"/>
                <w:szCs w:val="24"/>
              </w:rPr>
              <w:t>Відсутній</w:t>
            </w:r>
          </w:p>
        </w:tc>
        <w:tc>
          <w:tcPr>
            <w:tcW w:w="7235" w:type="dxa"/>
          </w:tcPr>
          <w:p w14:paraId="1942A381" w14:textId="77777777" w:rsidR="00CD303F" w:rsidRPr="0000619E" w:rsidRDefault="00CD303F" w:rsidP="00110E59">
            <w:pPr>
              <w:ind w:firstLine="463"/>
              <w:jc w:val="both"/>
              <w:rPr>
                <w:rFonts w:ascii="Times New Roman" w:hAnsi="Times New Roman" w:cs="Times New Roman"/>
                <w:sz w:val="24"/>
                <w:szCs w:val="24"/>
              </w:rPr>
            </w:pPr>
            <w:r w:rsidRPr="0000619E">
              <w:rPr>
                <w:rFonts w:ascii="Times New Roman" w:hAnsi="Times New Roman" w:cs="Times New Roman"/>
                <w:sz w:val="24"/>
                <w:szCs w:val="24"/>
              </w:rPr>
              <w:t>20</w:t>
            </w:r>
            <w:r w:rsidRPr="0000619E">
              <w:rPr>
                <w:rFonts w:ascii="Times New Roman" w:hAnsi="Times New Roman" w:cs="Times New Roman"/>
                <w:sz w:val="24"/>
                <w:szCs w:val="24"/>
                <w:vertAlign w:val="superscript"/>
              </w:rPr>
              <w:t>1</w:t>
            </w:r>
            <w:r w:rsidRPr="0000619E">
              <w:rPr>
                <w:rFonts w:ascii="Times New Roman" w:hAnsi="Times New Roman" w:cs="Times New Roman"/>
                <w:sz w:val="24"/>
                <w:szCs w:val="24"/>
              </w:rPr>
              <w:t>. Вимоги Положення про авторизацію застосовуються з такими особливостями:</w:t>
            </w:r>
          </w:p>
          <w:p w14:paraId="2C87555F" w14:textId="77777777" w:rsidR="00CD303F" w:rsidRPr="0000619E" w:rsidRDefault="00CD303F" w:rsidP="00110E59">
            <w:pPr>
              <w:autoSpaceDE w:val="0"/>
              <w:autoSpaceDN w:val="0"/>
              <w:adjustRightInd w:val="0"/>
              <w:ind w:firstLine="465"/>
              <w:jc w:val="both"/>
              <w:rPr>
                <w:rFonts w:ascii="Times New Roman" w:hAnsi="Times New Roman" w:cs="Times New Roman"/>
                <w:sz w:val="24"/>
                <w:szCs w:val="24"/>
              </w:rPr>
            </w:pPr>
            <w:r w:rsidRPr="0000619E">
              <w:rPr>
                <w:rFonts w:ascii="Times New Roman" w:hAnsi="Times New Roman" w:cs="Times New Roman"/>
                <w:sz w:val="24"/>
                <w:szCs w:val="24"/>
              </w:rPr>
              <w:t>(…)</w:t>
            </w:r>
          </w:p>
          <w:p w14:paraId="5EE2D841" w14:textId="53525CD3" w:rsidR="00CD303F" w:rsidRPr="0000619E" w:rsidRDefault="00CD303F" w:rsidP="00110E59">
            <w:pPr>
              <w:autoSpaceDE w:val="0"/>
              <w:autoSpaceDN w:val="0"/>
              <w:adjustRightInd w:val="0"/>
              <w:ind w:firstLine="465"/>
              <w:jc w:val="both"/>
              <w:rPr>
                <w:rFonts w:ascii="Times New Roman" w:hAnsi="Times New Roman" w:cs="Times New Roman"/>
                <w:sz w:val="24"/>
                <w:szCs w:val="24"/>
              </w:rPr>
            </w:pPr>
            <w:r w:rsidRPr="0000619E">
              <w:rPr>
                <w:rFonts w:ascii="Times New Roman" w:hAnsi="Times New Roman" w:cs="Times New Roman"/>
                <w:b/>
                <w:sz w:val="24"/>
                <w:szCs w:val="24"/>
              </w:rPr>
              <w:t>6) надавач фінансових послуг</w:t>
            </w:r>
            <w:r w:rsidR="00FF2F7E" w:rsidRPr="0000619E">
              <w:rPr>
                <w:rFonts w:ascii="Times New Roman" w:hAnsi="Times New Roman" w:cs="Times New Roman"/>
                <w:b/>
                <w:sz w:val="24"/>
                <w:szCs w:val="24"/>
              </w:rPr>
              <w:t xml:space="preserve"> (крім оператора поштового зв’язк</w:t>
            </w:r>
            <w:r w:rsidR="00A10A98" w:rsidRPr="0000619E">
              <w:rPr>
                <w:rFonts w:ascii="Times New Roman" w:hAnsi="Times New Roman" w:cs="Times New Roman"/>
                <w:b/>
                <w:sz w:val="24"/>
                <w:szCs w:val="24"/>
              </w:rPr>
              <w:t>у</w:t>
            </w:r>
            <w:r w:rsidR="00FF2F7E" w:rsidRPr="0000619E">
              <w:rPr>
                <w:rFonts w:ascii="Times New Roman" w:hAnsi="Times New Roman" w:cs="Times New Roman"/>
                <w:b/>
                <w:sz w:val="24"/>
                <w:szCs w:val="24"/>
              </w:rPr>
              <w:t>)</w:t>
            </w:r>
            <w:r w:rsidRPr="0000619E">
              <w:rPr>
                <w:rFonts w:ascii="Times New Roman" w:hAnsi="Times New Roman" w:cs="Times New Roman"/>
                <w:b/>
                <w:sz w:val="24"/>
                <w:szCs w:val="24"/>
              </w:rPr>
              <w:t xml:space="preserve"> під час визначення </w:t>
            </w:r>
            <w:r w:rsidR="00FF2F7E" w:rsidRPr="0000619E">
              <w:rPr>
                <w:rFonts w:ascii="Times New Roman" w:hAnsi="Times New Roman" w:cs="Times New Roman"/>
                <w:b/>
                <w:sz w:val="24"/>
                <w:szCs w:val="24"/>
              </w:rPr>
              <w:t xml:space="preserve">переліку </w:t>
            </w:r>
            <w:r w:rsidRPr="0000619E">
              <w:rPr>
                <w:rFonts w:ascii="Times New Roman" w:hAnsi="Times New Roman" w:cs="Times New Roman"/>
                <w:b/>
                <w:sz w:val="24"/>
                <w:szCs w:val="24"/>
              </w:rPr>
              <w:t>відокремлених підрозділів надавача фінансових послуг, в</w:t>
            </w:r>
            <w:r w:rsidR="00FF2F7E" w:rsidRPr="0000619E">
              <w:rPr>
                <w:rFonts w:ascii="Times New Roman" w:hAnsi="Times New Roman" w:cs="Times New Roman"/>
                <w:b/>
                <w:sz w:val="24"/>
                <w:szCs w:val="24"/>
              </w:rPr>
              <w:t xml:space="preserve"> приміщеннях для обслуговування клієнтів</w:t>
            </w:r>
            <w:r w:rsidRPr="0000619E">
              <w:rPr>
                <w:rFonts w:ascii="Times New Roman" w:hAnsi="Times New Roman" w:cs="Times New Roman"/>
                <w:b/>
                <w:sz w:val="24"/>
                <w:szCs w:val="24"/>
              </w:rPr>
              <w:t xml:space="preserve"> яких забезпечуватиметься фізична та інформаційна доступність для надання послуг </w:t>
            </w:r>
            <w:r w:rsidR="00FF2F7E" w:rsidRPr="0000619E">
              <w:rPr>
                <w:rFonts w:ascii="Times New Roman" w:hAnsi="Times New Roman" w:cs="Times New Roman"/>
                <w:b/>
                <w:sz w:val="24"/>
                <w:szCs w:val="24"/>
              </w:rPr>
              <w:t xml:space="preserve">клієнтам </w:t>
            </w:r>
            <w:r w:rsidRPr="0000619E">
              <w:rPr>
                <w:rFonts w:ascii="Times New Roman" w:hAnsi="Times New Roman" w:cs="Times New Roman"/>
                <w:b/>
                <w:sz w:val="24"/>
                <w:szCs w:val="24"/>
              </w:rPr>
              <w:t xml:space="preserve">із числа людей з інвалідністю та інших </w:t>
            </w:r>
            <w:proofErr w:type="spellStart"/>
            <w:r w:rsidRPr="0000619E">
              <w:rPr>
                <w:rFonts w:ascii="Times New Roman" w:hAnsi="Times New Roman" w:cs="Times New Roman"/>
                <w:b/>
                <w:sz w:val="24"/>
                <w:szCs w:val="24"/>
              </w:rPr>
              <w:t>маломобільних</w:t>
            </w:r>
            <w:proofErr w:type="spellEnd"/>
            <w:r w:rsidRPr="0000619E">
              <w:rPr>
                <w:rFonts w:ascii="Times New Roman" w:hAnsi="Times New Roman" w:cs="Times New Roman"/>
                <w:b/>
                <w:sz w:val="24"/>
                <w:szCs w:val="24"/>
              </w:rPr>
              <w:t xml:space="preserve"> груп населення,</w:t>
            </w:r>
            <w:r w:rsidR="00FF2F7E" w:rsidRPr="0000619E">
              <w:rPr>
                <w:rFonts w:ascii="Times New Roman" w:hAnsi="Times New Roman" w:cs="Times New Roman"/>
                <w:b/>
                <w:sz w:val="24"/>
                <w:szCs w:val="24"/>
              </w:rPr>
              <w:t xml:space="preserve"> з урахуванням визначених Національним банком правил інклюзивного надання фінансових послуг,</w:t>
            </w:r>
            <w:r w:rsidRPr="0000619E">
              <w:rPr>
                <w:rFonts w:ascii="Times New Roman" w:hAnsi="Times New Roman" w:cs="Times New Roman"/>
                <w:b/>
                <w:sz w:val="24"/>
                <w:szCs w:val="24"/>
              </w:rPr>
              <w:t xml:space="preserve"> на вимогу пункту 48</w:t>
            </w:r>
            <w:r w:rsidRPr="0000619E">
              <w:rPr>
                <w:rFonts w:ascii="Times New Roman" w:hAnsi="Times New Roman" w:cs="Times New Roman"/>
                <w:b/>
                <w:sz w:val="24"/>
                <w:szCs w:val="24"/>
                <w:vertAlign w:val="superscript"/>
              </w:rPr>
              <w:t>1</w:t>
            </w:r>
            <w:r w:rsidRPr="0000619E">
              <w:rPr>
                <w:rFonts w:ascii="Times New Roman" w:hAnsi="Times New Roman" w:cs="Times New Roman"/>
                <w:b/>
                <w:sz w:val="24"/>
                <w:szCs w:val="24"/>
              </w:rPr>
              <w:t xml:space="preserve"> глави 3 розділу ІІ Положення про авторизацію</w:t>
            </w:r>
            <w:r w:rsidRPr="0000619E">
              <w:rPr>
                <w:rFonts w:ascii="Times New Roman" w:hAnsi="Times New Roman" w:cs="Times New Roman"/>
                <w:sz w:val="24"/>
                <w:szCs w:val="24"/>
              </w:rPr>
              <w:t xml:space="preserve"> </w:t>
            </w:r>
            <w:r w:rsidRPr="0000619E">
              <w:rPr>
                <w:rFonts w:ascii="Times New Roman" w:hAnsi="Times New Roman" w:cs="Times New Roman"/>
                <w:b/>
                <w:sz w:val="24"/>
                <w:szCs w:val="24"/>
              </w:rPr>
              <w:t xml:space="preserve">має право не включати до загальної кількості відокремлених підрозділів надавача фінансових послуг відокремлені підрозділи </w:t>
            </w:r>
            <w:r w:rsidR="00A64F36" w:rsidRPr="0000619E">
              <w:rPr>
                <w:rFonts w:ascii="Times New Roman" w:hAnsi="Times New Roman" w:cs="Times New Roman"/>
                <w:b/>
                <w:sz w:val="24"/>
                <w:szCs w:val="24"/>
              </w:rPr>
              <w:t xml:space="preserve">регіону (згідно з визначенням Закону України “Про засади державної </w:t>
            </w:r>
            <w:r w:rsidR="001279B6" w:rsidRPr="0000619E">
              <w:rPr>
                <w:rFonts w:ascii="Times New Roman" w:hAnsi="Times New Roman" w:cs="Times New Roman"/>
                <w:b/>
                <w:sz w:val="24"/>
                <w:szCs w:val="24"/>
              </w:rPr>
              <w:t>регіональної</w:t>
            </w:r>
            <w:r w:rsidR="00A64F36" w:rsidRPr="0000619E">
              <w:rPr>
                <w:rFonts w:ascii="Times New Roman" w:hAnsi="Times New Roman" w:cs="Times New Roman"/>
                <w:b/>
                <w:sz w:val="24"/>
                <w:szCs w:val="24"/>
              </w:rPr>
              <w:t xml:space="preserve"> політики”), де надавач фінансових послуг здійснює свою діяльність</w:t>
            </w:r>
            <w:r w:rsidRPr="0000619E">
              <w:rPr>
                <w:rFonts w:ascii="Times New Roman" w:hAnsi="Times New Roman" w:cs="Times New Roman"/>
                <w:b/>
                <w:sz w:val="24"/>
                <w:szCs w:val="24"/>
              </w:rPr>
              <w:t>,</w:t>
            </w:r>
            <w:r w:rsidR="007F66B4" w:rsidRPr="0000619E">
              <w:rPr>
                <w:rFonts w:ascii="Times New Roman" w:hAnsi="Times New Roman" w:cs="Times New Roman"/>
                <w:b/>
                <w:sz w:val="24"/>
                <w:szCs w:val="24"/>
              </w:rPr>
              <w:t xml:space="preserve"> які</w:t>
            </w:r>
            <w:r w:rsidRPr="0000619E">
              <w:rPr>
                <w:rFonts w:ascii="Times New Roman" w:hAnsi="Times New Roman" w:cs="Times New Roman"/>
                <w:b/>
                <w:sz w:val="24"/>
                <w:szCs w:val="24"/>
              </w:rPr>
              <w:t xml:space="preserve"> розташовані на території, зазначеній у Переліку, щодо якої в Переліку не визначена дата припинення можливості бойових дій / завершення бойових дій / завершення тимчасової окупації, до дати набрання чинності змінами до Переліку, якими визначено дату припинення можливості бойових дій / завершення бойових дій / завершення тимчасової окупації щодо відповідної території, та протягом року від </w:t>
            </w:r>
            <w:r w:rsidR="007152EA" w:rsidRPr="0000619E">
              <w:rPr>
                <w:rFonts w:ascii="Times New Roman" w:hAnsi="Times New Roman" w:cs="Times New Roman"/>
                <w:b/>
                <w:sz w:val="24"/>
                <w:szCs w:val="24"/>
              </w:rPr>
              <w:t>визначеної такими змінами</w:t>
            </w:r>
            <w:r w:rsidRPr="0000619E">
              <w:rPr>
                <w:rFonts w:ascii="Times New Roman" w:hAnsi="Times New Roman" w:cs="Times New Roman"/>
                <w:b/>
                <w:sz w:val="24"/>
                <w:szCs w:val="24"/>
              </w:rPr>
              <w:t xml:space="preserve"> дати.</w:t>
            </w:r>
          </w:p>
        </w:tc>
      </w:tr>
      <w:tr w:rsidR="0000619E" w:rsidRPr="0000619E" w14:paraId="32A8531E" w14:textId="77777777" w:rsidTr="0029590D">
        <w:tc>
          <w:tcPr>
            <w:tcW w:w="7371" w:type="dxa"/>
          </w:tcPr>
          <w:p w14:paraId="70A68BE9"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b/>
                <w:sz w:val="24"/>
                <w:szCs w:val="24"/>
              </w:rPr>
              <w:lastRenderedPageBreak/>
              <w:t>Відсутній</w:t>
            </w:r>
          </w:p>
        </w:tc>
        <w:tc>
          <w:tcPr>
            <w:tcW w:w="7235" w:type="dxa"/>
          </w:tcPr>
          <w:p w14:paraId="5BD5E81B" w14:textId="5854B066" w:rsidR="00CD303F" w:rsidRPr="0000619E" w:rsidRDefault="00CD303F" w:rsidP="00110E59">
            <w:pPr>
              <w:ind w:firstLine="465"/>
              <w:jc w:val="both"/>
              <w:rPr>
                <w:rFonts w:ascii="Times New Roman" w:hAnsi="Times New Roman" w:cs="Times New Roman"/>
                <w:b/>
                <w:sz w:val="24"/>
                <w:szCs w:val="24"/>
              </w:rPr>
            </w:pPr>
            <w:r w:rsidRPr="0000619E">
              <w:rPr>
                <w:rFonts w:ascii="Times New Roman" w:hAnsi="Times New Roman" w:cs="Times New Roman"/>
                <w:b/>
                <w:sz w:val="24"/>
                <w:szCs w:val="24"/>
              </w:rPr>
              <w:t>20</w:t>
            </w:r>
            <w:r w:rsidR="002A550A" w:rsidRPr="0000619E">
              <w:rPr>
                <w:rFonts w:ascii="Times New Roman" w:hAnsi="Times New Roman" w:cs="Times New Roman"/>
                <w:b/>
                <w:sz w:val="24"/>
                <w:szCs w:val="24"/>
                <w:vertAlign w:val="superscript"/>
              </w:rPr>
              <w:t>19</w:t>
            </w:r>
            <w:r w:rsidRPr="0000619E">
              <w:rPr>
                <w:rFonts w:ascii="Times New Roman" w:hAnsi="Times New Roman" w:cs="Times New Roman"/>
                <w:b/>
                <w:sz w:val="24"/>
                <w:szCs w:val="24"/>
              </w:rPr>
              <w:t>. Надавач фінансових платіжних послуг</w:t>
            </w:r>
            <w:r w:rsidR="008048D4" w:rsidRPr="0000619E">
              <w:rPr>
                <w:rFonts w:ascii="Times New Roman" w:hAnsi="Times New Roman" w:cs="Times New Roman"/>
                <w:b/>
                <w:sz w:val="24"/>
                <w:szCs w:val="24"/>
              </w:rPr>
              <w:t xml:space="preserve"> (крім оператора поштового зв’язку, органу державної влади, органу місцевого самоврядування)</w:t>
            </w:r>
            <w:r w:rsidRPr="0000619E">
              <w:rPr>
                <w:rFonts w:ascii="Times New Roman" w:hAnsi="Times New Roman" w:cs="Times New Roman"/>
                <w:b/>
                <w:sz w:val="24"/>
                <w:szCs w:val="24"/>
              </w:rPr>
              <w:t xml:space="preserve"> під час визначення </w:t>
            </w:r>
            <w:r w:rsidR="008048D4" w:rsidRPr="0000619E">
              <w:rPr>
                <w:rFonts w:ascii="Times New Roman" w:hAnsi="Times New Roman" w:cs="Times New Roman"/>
                <w:b/>
                <w:sz w:val="24"/>
                <w:szCs w:val="24"/>
              </w:rPr>
              <w:t xml:space="preserve">переліку </w:t>
            </w:r>
            <w:r w:rsidRPr="0000619E">
              <w:rPr>
                <w:rFonts w:ascii="Times New Roman" w:hAnsi="Times New Roman" w:cs="Times New Roman"/>
                <w:b/>
                <w:sz w:val="24"/>
                <w:szCs w:val="24"/>
              </w:rPr>
              <w:t>відокремлених підрозділів надавача фінансових платіжних послуг, в</w:t>
            </w:r>
            <w:r w:rsidR="008048D4" w:rsidRPr="0000619E">
              <w:rPr>
                <w:rFonts w:ascii="Times New Roman" w:hAnsi="Times New Roman" w:cs="Times New Roman"/>
                <w:b/>
                <w:sz w:val="24"/>
                <w:szCs w:val="24"/>
              </w:rPr>
              <w:t xml:space="preserve"> приміщеннях для обслуговування користувачів</w:t>
            </w:r>
            <w:r w:rsidRPr="0000619E">
              <w:rPr>
                <w:rFonts w:ascii="Times New Roman" w:hAnsi="Times New Roman" w:cs="Times New Roman"/>
                <w:b/>
                <w:sz w:val="24"/>
                <w:szCs w:val="24"/>
              </w:rPr>
              <w:t xml:space="preserve"> яких забезпечуватиметься фізична та інформаційна доступність для надання послуг користувачам із числа людей з інвалідністю та інших </w:t>
            </w:r>
            <w:proofErr w:type="spellStart"/>
            <w:r w:rsidRPr="0000619E">
              <w:rPr>
                <w:rFonts w:ascii="Times New Roman" w:hAnsi="Times New Roman" w:cs="Times New Roman"/>
                <w:b/>
                <w:sz w:val="24"/>
                <w:szCs w:val="24"/>
              </w:rPr>
              <w:t>маломобільних</w:t>
            </w:r>
            <w:proofErr w:type="spellEnd"/>
            <w:r w:rsidRPr="0000619E">
              <w:rPr>
                <w:rFonts w:ascii="Times New Roman" w:hAnsi="Times New Roman" w:cs="Times New Roman"/>
                <w:b/>
                <w:sz w:val="24"/>
                <w:szCs w:val="24"/>
              </w:rPr>
              <w:t xml:space="preserve"> груп населення, </w:t>
            </w:r>
            <w:r w:rsidR="008048D4" w:rsidRPr="0000619E">
              <w:rPr>
                <w:rFonts w:ascii="Times New Roman" w:hAnsi="Times New Roman" w:cs="Times New Roman"/>
                <w:b/>
                <w:sz w:val="24"/>
                <w:szCs w:val="24"/>
              </w:rPr>
              <w:t xml:space="preserve">з урахуванням </w:t>
            </w:r>
            <w:r w:rsidR="00D060A7" w:rsidRPr="0000619E">
              <w:rPr>
                <w:rFonts w:ascii="Times New Roman" w:hAnsi="Times New Roman" w:cs="Times New Roman"/>
                <w:b/>
                <w:sz w:val="24"/>
                <w:szCs w:val="24"/>
              </w:rPr>
              <w:t xml:space="preserve">визначених Національним банком </w:t>
            </w:r>
            <w:r w:rsidR="008048D4" w:rsidRPr="0000619E">
              <w:rPr>
                <w:rFonts w:ascii="Times New Roman" w:hAnsi="Times New Roman" w:cs="Times New Roman"/>
                <w:b/>
                <w:sz w:val="24"/>
                <w:szCs w:val="24"/>
              </w:rPr>
              <w:t xml:space="preserve">правил інклюзивного надання фінансових послуг, </w:t>
            </w:r>
            <w:r w:rsidRPr="0000619E">
              <w:rPr>
                <w:rFonts w:ascii="Times New Roman" w:hAnsi="Times New Roman" w:cs="Times New Roman"/>
                <w:b/>
                <w:sz w:val="24"/>
                <w:szCs w:val="24"/>
              </w:rPr>
              <w:t>згідно з вимогами пункту 53</w:t>
            </w:r>
            <w:r w:rsidRPr="0000619E">
              <w:rPr>
                <w:rFonts w:ascii="Times New Roman" w:hAnsi="Times New Roman" w:cs="Times New Roman"/>
                <w:b/>
                <w:sz w:val="24"/>
                <w:szCs w:val="24"/>
                <w:vertAlign w:val="superscript"/>
              </w:rPr>
              <w:t>2</w:t>
            </w:r>
            <w:r w:rsidRPr="0000619E">
              <w:rPr>
                <w:rFonts w:ascii="Times New Roman" w:hAnsi="Times New Roman" w:cs="Times New Roman"/>
                <w:b/>
                <w:sz w:val="24"/>
                <w:szCs w:val="24"/>
              </w:rPr>
              <w:t xml:space="preserve"> розділу V </w:t>
            </w:r>
            <w:hyperlink r:id="rId8" w:anchor="w1_2" w:history="1">
              <w:r w:rsidRPr="0000619E">
                <w:rPr>
                  <w:rFonts w:ascii="Times New Roman" w:hAnsi="Times New Roman" w:cs="Times New Roman"/>
                  <w:b/>
                  <w:sz w:val="24"/>
                  <w:szCs w:val="24"/>
                </w:rPr>
                <w:t>Положення</w:t>
              </w:r>
            </w:hyperlink>
            <w:r w:rsidRPr="0000619E">
              <w:rPr>
                <w:rFonts w:ascii="Times New Roman" w:hAnsi="Times New Roman" w:cs="Times New Roman"/>
                <w:b/>
                <w:sz w:val="24"/>
                <w:szCs w:val="24"/>
              </w:rPr>
              <w:t>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 жовтня 2022 року № </w:t>
            </w:r>
            <w:bookmarkStart w:id="1" w:name="w2_1"/>
            <w:r w:rsidRPr="0000619E">
              <w:rPr>
                <w:rFonts w:ascii="Times New Roman" w:hAnsi="Times New Roman" w:cs="Times New Roman"/>
                <w:b/>
                <w:sz w:val="24"/>
                <w:szCs w:val="24"/>
              </w:rPr>
              <w:fldChar w:fldCharType="begin"/>
            </w:r>
            <w:r w:rsidRPr="0000619E">
              <w:rPr>
                <w:rFonts w:ascii="Times New Roman" w:hAnsi="Times New Roman" w:cs="Times New Roman"/>
                <w:b/>
                <w:sz w:val="24"/>
                <w:szCs w:val="24"/>
              </w:rPr>
              <w:instrText xml:space="preserve"> HYPERLINK "https://zakon.rada.gov.ua/laws/show/v0039500-22?find=1&amp;text=%D0%BF%D0%BE%D0%BB%D0%BE%D0%B6%D0%B5%D0%BD%D0%BD%D1%8F+217" \l "w2_2" </w:instrText>
            </w:r>
            <w:r w:rsidRPr="0000619E">
              <w:rPr>
                <w:rFonts w:ascii="Times New Roman" w:hAnsi="Times New Roman" w:cs="Times New Roman"/>
                <w:b/>
                <w:sz w:val="24"/>
                <w:szCs w:val="24"/>
              </w:rPr>
              <w:fldChar w:fldCharType="separate"/>
            </w:r>
            <w:r w:rsidRPr="0000619E">
              <w:rPr>
                <w:rFonts w:ascii="Times New Roman" w:hAnsi="Times New Roman" w:cs="Times New Roman"/>
                <w:b/>
                <w:sz w:val="24"/>
                <w:szCs w:val="24"/>
              </w:rPr>
              <w:t>217</w:t>
            </w:r>
            <w:r w:rsidRPr="0000619E">
              <w:rPr>
                <w:rFonts w:ascii="Times New Roman" w:hAnsi="Times New Roman" w:cs="Times New Roman"/>
                <w:b/>
                <w:sz w:val="24"/>
                <w:szCs w:val="24"/>
              </w:rPr>
              <w:fldChar w:fldCharType="end"/>
            </w:r>
            <w:bookmarkEnd w:id="1"/>
            <w:r w:rsidRPr="0000619E">
              <w:rPr>
                <w:rFonts w:ascii="Times New Roman" w:hAnsi="Times New Roman" w:cs="Times New Roman"/>
                <w:b/>
                <w:sz w:val="24"/>
                <w:szCs w:val="24"/>
              </w:rPr>
              <w:t> (зі змінами), має право не включати до загальної кількості відокремлених підрозділів надавача фінансових платіжних послуг відокремлені підрозділи регіону</w:t>
            </w:r>
            <w:r w:rsidR="00291EB4" w:rsidRPr="0000619E">
              <w:rPr>
                <w:rFonts w:ascii="Times New Roman" w:hAnsi="Times New Roman" w:cs="Times New Roman"/>
                <w:b/>
                <w:sz w:val="24"/>
                <w:szCs w:val="24"/>
              </w:rPr>
              <w:t xml:space="preserve"> (згідно з визначенням Закону України “Про засади державної </w:t>
            </w:r>
            <w:r w:rsidR="001279B6" w:rsidRPr="0000619E">
              <w:rPr>
                <w:rFonts w:ascii="Times New Roman" w:hAnsi="Times New Roman" w:cs="Times New Roman"/>
                <w:b/>
                <w:sz w:val="24"/>
                <w:szCs w:val="24"/>
              </w:rPr>
              <w:t>регіональної</w:t>
            </w:r>
            <w:r w:rsidR="00291EB4" w:rsidRPr="0000619E">
              <w:rPr>
                <w:rFonts w:ascii="Times New Roman" w:hAnsi="Times New Roman" w:cs="Times New Roman"/>
                <w:b/>
                <w:sz w:val="24"/>
                <w:szCs w:val="24"/>
              </w:rPr>
              <w:t xml:space="preserve"> політики”)</w:t>
            </w:r>
            <w:r w:rsidR="00142FE2" w:rsidRPr="0000619E">
              <w:rPr>
                <w:rFonts w:ascii="Times New Roman" w:hAnsi="Times New Roman" w:cs="Times New Roman"/>
                <w:b/>
                <w:sz w:val="24"/>
                <w:szCs w:val="24"/>
              </w:rPr>
              <w:t>, де надавач фінансових платіжних послуг здійснює свою діяльність</w:t>
            </w:r>
            <w:r w:rsidRPr="0000619E">
              <w:rPr>
                <w:rFonts w:ascii="Times New Roman" w:hAnsi="Times New Roman" w:cs="Times New Roman"/>
                <w:b/>
                <w:sz w:val="24"/>
                <w:szCs w:val="24"/>
              </w:rPr>
              <w:t xml:space="preserve">, </w:t>
            </w:r>
            <w:r w:rsidR="008048D4" w:rsidRPr="0000619E">
              <w:rPr>
                <w:rFonts w:ascii="Times New Roman" w:hAnsi="Times New Roman" w:cs="Times New Roman"/>
                <w:b/>
                <w:sz w:val="24"/>
                <w:szCs w:val="24"/>
              </w:rPr>
              <w:t xml:space="preserve">які </w:t>
            </w:r>
            <w:r w:rsidRPr="0000619E">
              <w:rPr>
                <w:rFonts w:ascii="Times New Roman" w:hAnsi="Times New Roman" w:cs="Times New Roman"/>
                <w:b/>
                <w:sz w:val="24"/>
                <w:szCs w:val="24"/>
              </w:rPr>
              <w:t xml:space="preserve">розташовані на території, зазначеній у Переліку, щодо якої в Переліку не визначена дата припинення можливості бойових дій / завершення бойових дій / завершення тимчасової окупації, до дати набрання чинності змінами до Переліку, якими визначено дату припинення можливості бойових дій / завершення бойових дій / завершення тимчасової окупації щодо відповідної території, та протягом року від </w:t>
            </w:r>
            <w:r w:rsidR="00F64789" w:rsidRPr="0000619E">
              <w:rPr>
                <w:rFonts w:ascii="Times New Roman" w:hAnsi="Times New Roman" w:cs="Times New Roman"/>
                <w:b/>
                <w:sz w:val="24"/>
                <w:szCs w:val="24"/>
              </w:rPr>
              <w:t>визначеної такими змінами</w:t>
            </w:r>
            <w:r w:rsidRPr="0000619E">
              <w:rPr>
                <w:rFonts w:ascii="Times New Roman" w:hAnsi="Times New Roman" w:cs="Times New Roman"/>
                <w:b/>
                <w:sz w:val="24"/>
                <w:szCs w:val="24"/>
              </w:rPr>
              <w:t xml:space="preserve"> дати.</w:t>
            </w:r>
          </w:p>
          <w:p w14:paraId="7BE966EC" w14:textId="77777777" w:rsidR="002A550A" w:rsidRPr="0000619E" w:rsidRDefault="002A550A" w:rsidP="00110E59">
            <w:pPr>
              <w:ind w:firstLine="465"/>
              <w:jc w:val="both"/>
              <w:rPr>
                <w:rFonts w:ascii="Times New Roman" w:hAnsi="Times New Roman" w:cs="Times New Roman"/>
                <w:b/>
                <w:sz w:val="24"/>
                <w:szCs w:val="24"/>
              </w:rPr>
            </w:pPr>
          </w:p>
          <w:p w14:paraId="40525C36" w14:textId="7A7AC468" w:rsidR="002A550A" w:rsidRPr="0000619E" w:rsidRDefault="002A550A" w:rsidP="00110E59">
            <w:pPr>
              <w:ind w:firstLine="465"/>
              <w:jc w:val="both"/>
              <w:rPr>
                <w:rFonts w:ascii="Times New Roman" w:hAnsi="Times New Roman" w:cs="Times New Roman"/>
                <w:sz w:val="24"/>
                <w:szCs w:val="24"/>
              </w:rPr>
            </w:pPr>
            <w:r w:rsidRPr="0000619E">
              <w:rPr>
                <w:rFonts w:ascii="Times New Roman" w:hAnsi="Times New Roman" w:cs="Times New Roman"/>
                <w:b/>
                <w:sz w:val="24"/>
                <w:szCs w:val="24"/>
              </w:rPr>
              <w:t>20</w:t>
            </w:r>
            <w:r w:rsidRPr="0000619E">
              <w:rPr>
                <w:rFonts w:ascii="Times New Roman" w:hAnsi="Times New Roman" w:cs="Times New Roman"/>
                <w:b/>
                <w:sz w:val="24"/>
                <w:szCs w:val="24"/>
                <w:vertAlign w:val="superscript"/>
              </w:rPr>
              <w:t>20</w:t>
            </w:r>
            <w:r w:rsidRPr="0000619E">
              <w:rPr>
                <w:rFonts w:ascii="Times New Roman" w:hAnsi="Times New Roman" w:cs="Times New Roman"/>
                <w:b/>
                <w:sz w:val="24"/>
                <w:szCs w:val="24"/>
              </w:rPr>
              <w:t>. Протягом дії цієї постанови інші нормативно-правові акти Національного банку діють у частині, що не суперечить цій постанові.</w:t>
            </w:r>
          </w:p>
        </w:tc>
      </w:tr>
      <w:tr w:rsidR="0000619E" w:rsidRPr="0000619E" w14:paraId="21DD9555" w14:textId="77777777" w:rsidTr="00F32D57">
        <w:tc>
          <w:tcPr>
            <w:tcW w:w="14606" w:type="dxa"/>
            <w:gridSpan w:val="2"/>
          </w:tcPr>
          <w:p w14:paraId="6DEBDDBA" w14:textId="77777777" w:rsidR="00FF5642" w:rsidRPr="0000619E" w:rsidRDefault="00FF5642" w:rsidP="00110E59">
            <w:pPr>
              <w:autoSpaceDE w:val="0"/>
              <w:autoSpaceDN w:val="0"/>
              <w:adjustRightInd w:val="0"/>
              <w:jc w:val="center"/>
              <w:rPr>
                <w:rFonts w:ascii="Times New Roman" w:hAnsi="Times New Roman" w:cs="Times New Roman"/>
                <w:b/>
                <w:sz w:val="24"/>
                <w:szCs w:val="24"/>
              </w:rPr>
            </w:pPr>
            <w:r w:rsidRPr="0000619E">
              <w:rPr>
                <w:rFonts w:ascii="Times New Roman" w:hAnsi="Times New Roman" w:cs="Times New Roman"/>
                <w:b/>
                <w:sz w:val="24"/>
                <w:szCs w:val="24"/>
              </w:rPr>
              <w:lastRenderedPageBreak/>
              <w:t xml:space="preserve">Положення про застосування Національним банком України заходів впливу за порушення вимог законодавства, що регулює діяльність на платіжному ринку, затверджене постановою Правління Національного банку України </w:t>
            </w:r>
          </w:p>
          <w:p w14:paraId="41101AB6" w14:textId="0CA625B4" w:rsidR="00FF5642" w:rsidRPr="0000619E" w:rsidRDefault="00FF5642" w:rsidP="00110E59">
            <w:pPr>
              <w:ind w:firstLine="465"/>
              <w:jc w:val="center"/>
              <w:rPr>
                <w:rFonts w:ascii="Times New Roman" w:hAnsi="Times New Roman" w:cs="Times New Roman"/>
                <w:b/>
                <w:sz w:val="24"/>
                <w:szCs w:val="24"/>
              </w:rPr>
            </w:pPr>
            <w:r w:rsidRPr="0000619E">
              <w:rPr>
                <w:rFonts w:ascii="Times New Roman" w:hAnsi="Times New Roman" w:cs="Times New Roman"/>
                <w:b/>
                <w:sz w:val="24"/>
                <w:szCs w:val="24"/>
              </w:rPr>
              <w:t>від 22 вересня 2022 року № 206</w:t>
            </w:r>
          </w:p>
        </w:tc>
      </w:tr>
      <w:tr w:rsidR="0000619E" w:rsidRPr="0000619E" w14:paraId="65F03A26" w14:textId="77777777" w:rsidTr="004960E5">
        <w:tc>
          <w:tcPr>
            <w:tcW w:w="7371" w:type="dxa"/>
          </w:tcPr>
          <w:p w14:paraId="25ECAE7A" w14:textId="59CC5652" w:rsidR="00BA503B" w:rsidRPr="0000619E" w:rsidRDefault="00EC10C5"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1. Це Положення розроблено</w:t>
            </w:r>
            <w:r w:rsidR="00A01C9E" w:rsidRPr="0000619E">
              <w:rPr>
                <w:rFonts w:ascii="Times New Roman" w:hAnsi="Times New Roman" w:cs="Times New Roman"/>
                <w:sz w:val="24"/>
                <w:szCs w:val="24"/>
              </w:rPr>
              <w:t xml:space="preserve"> відповідно до Законів України </w:t>
            </w:r>
            <w:r w:rsidR="00A01C9E" w:rsidRPr="0000619E">
              <w:rPr>
                <w:rFonts w:ascii="Times New Roman" w:hAnsi="Times New Roman" w:cs="Times New Roman"/>
                <w:sz w:val="24"/>
                <w:szCs w:val="24"/>
                <w:shd w:val="clear" w:color="auto" w:fill="FFFFFF"/>
                <w:lang w:val="ru-RU"/>
              </w:rPr>
              <w:t>“</w:t>
            </w:r>
            <w:r w:rsidRPr="0000619E">
              <w:rPr>
                <w:rFonts w:ascii="Times New Roman" w:hAnsi="Times New Roman" w:cs="Times New Roman"/>
                <w:sz w:val="24"/>
                <w:szCs w:val="24"/>
              </w:rPr>
              <w:t>Про Національний банк України</w:t>
            </w:r>
            <w:r w:rsidR="00A01C9E" w:rsidRPr="0000619E">
              <w:rPr>
                <w:rFonts w:ascii="Times New Roman" w:hAnsi="Times New Roman" w:cs="Times New Roman"/>
                <w:sz w:val="24"/>
                <w:szCs w:val="24"/>
                <w:shd w:val="clear" w:color="auto" w:fill="FFFFFF"/>
                <w:lang w:val="ru-RU"/>
              </w:rPr>
              <w:t>”</w:t>
            </w:r>
            <w:r w:rsidRPr="0000619E">
              <w:rPr>
                <w:rFonts w:ascii="Times New Roman" w:hAnsi="Times New Roman" w:cs="Times New Roman"/>
                <w:sz w:val="24"/>
                <w:szCs w:val="24"/>
              </w:rPr>
              <w:t xml:space="preserve">, </w:t>
            </w:r>
            <w:r w:rsidR="00A01C9E" w:rsidRPr="0000619E">
              <w:rPr>
                <w:rFonts w:ascii="Times New Roman" w:hAnsi="Times New Roman" w:cs="Times New Roman"/>
                <w:b/>
                <w:strike/>
                <w:sz w:val="24"/>
                <w:szCs w:val="24"/>
                <w:shd w:val="clear" w:color="auto" w:fill="FFFFFF"/>
                <w:lang w:val="ru-RU"/>
              </w:rPr>
              <w:t>“</w:t>
            </w:r>
            <w:r w:rsidRPr="0000619E">
              <w:rPr>
                <w:rFonts w:ascii="Times New Roman" w:hAnsi="Times New Roman" w:cs="Times New Roman"/>
                <w:b/>
                <w:strike/>
                <w:sz w:val="24"/>
                <w:szCs w:val="24"/>
              </w:rPr>
              <w:t>Про фінансові послуги та державне регулювання ринків фінансових послуг</w:t>
            </w:r>
            <w:r w:rsidR="00A01C9E" w:rsidRPr="0000619E">
              <w:rPr>
                <w:rFonts w:ascii="Times New Roman" w:hAnsi="Times New Roman" w:cs="Times New Roman"/>
                <w:b/>
                <w:strike/>
                <w:sz w:val="24"/>
                <w:szCs w:val="24"/>
                <w:shd w:val="clear" w:color="auto" w:fill="FFFFFF"/>
                <w:lang w:val="ru-RU"/>
              </w:rPr>
              <w:t>”</w:t>
            </w:r>
            <w:r w:rsidRPr="0000619E">
              <w:rPr>
                <w:rFonts w:ascii="Times New Roman" w:hAnsi="Times New Roman" w:cs="Times New Roman"/>
                <w:sz w:val="24"/>
                <w:szCs w:val="24"/>
              </w:rPr>
              <w:t xml:space="preserve"> (далі - Закон про фінансові послуги), </w:t>
            </w:r>
            <w:r w:rsidR="00A01C9E" w:rsidRPr="0000619E">
              <w:rPr>
                <w:rFonts w:ascii="Times New Roman" w:hAnsi="Times New Roman" w:cs="Times New Roman"/>
                <w:sz w:val="24"/>
                <w:szCs w:val="24"/>
                <w:shd w:val="clear" w:color="auto" w:fill="FFFFFF"/>
                <w:lang w:val="ru-RU"/>
              </w:rPr>
              <w:t>“</w:t>
            </w:r>
            <w:r w:rsidR="00A01C9E" w:rsidRPr="0000619E">
              <w:rPr>
                <w:rFonts w:ascii="Times New Roman" w:hAnsi="Times New Roman" w:cs="Times New Roman"/>
                <w:sz w:val="24"/>
                <w:szCs w:val="24"/>
                <w:shd w:val="clear" w:color="auto" w:fill="FFFFFF"/>
              </w:rPr>
              <w:t>Про платіжні послуги</w:t>
            </w:r>
            <w:r w:rsidR="00A01C9E" w:rsidRPr="0000619E">
              <w:rPr>
                <w:rFonts w:ascii="Times New Roman" w:hAnsi="Times New Roman" w:cs="Times New Roman"/>
                <w:sz w:val="24"/>
                <w:szCs w:val="24"/>
                <w:shd w:val="clear" w:color="auto" w:fill="FFFFFF"/>
                <w:lang w:val="ru-RU"/>
              </w:rPr>
              <w:t>”</w:t>
            </w:r>
            <w:r w:rsidRPr="0000619E">
              <w:rPr>
                <w:rFonts w:ascii="Times New Roman" w:hAnsi="Times New Roman" w:cs="Times New Roman"/>
                <w:sz w:val="24"/>
                <w:szCs w:val="24"/>
              </w:rPr>
              <w:t>, інших законодавчих актів України та нормативно-правових актів Національного банку України (далі - Національний банк).</w:t>
            </w:r>
          </w:p>
        </w:tc>
        <w:tc>
          <w:tcPr>
            <w:tcW w:w="7235" w:type="dxa"/>
          </w:tcPr>
          <w:p w14:paraId="03EE3EEA" w14:textId="68A5FA02" w:rsidR="00EC10C5" w:rsidRPr="0000619E" w:rsidRDefault="00EC10C5"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 xml:space="preserve">1. Це Положення розроблено відповідно до Законів України </w:t>
            </w:r>
            <w:r w:rsidR="00A01C9E" w:rsidRPr="0000619E">
              <w:rPr>
                <w:rFonts w:ascii="Times New Roman" w:hAnsi="Times New Roman" w:cs="Times New Roman"/>
                <w:sz w:val="24"/>
                <w:szCs w:val="24"/>
                <w:shd w:val="clear" w:color="auto" w:fill="FFFFFF"/>
              </w:rPr>
              <w:t>“</w:t>
            </w:r>
            <w:r w:rsidR="00A01C9E" w:rsidRPr="0000619E">
              <w:rPr>
                <w:rFonts w:ascii="Times New Roman" w:hAnsi="Times New Roman" w:cs="Times New Roman"/>
                <w:sz w:val="24"/>
                <w:szCs w:val="24"/>
              </w:rPr>
              <w:t>Про Національний банк України</w:t>
            </w:r>
            <w:r w:rsidR="00A01C9E" w:rsidRPr="0000619E">
              <w:rPr>
                <w:rFonts w:ascii="Times New Roman" w:hAnsi="Times New Roman" w:cs="Times New Roman"/>
                <w:sz w:val="24"/>
                <w:szCs w:val="24"/>
                <w:shd w:val="clear" w:color="auto" w:fill="FFFFFF"/>
              </w:rPr>
              <w:t>”</w:t>
            </w:r>
            <w:r w:rsidRPr="0000619E">
              <w:rPr>
                <w:rFonts w:ascii="Times New Roman" w:hAnsi="Times New Roman" w:cs="Times New Roman"/>
                <w:sz w:val="24"/>
                <w:szCs w:val="24"/>
              </w:rPr>
              <w:t xml:space="preserve">, </w:t>
            </w:r>
            <w:r w:rsidRPr="0000619E">
              <w:rPr>
                <w:rFonts w:ascii="Times New Roman" w:hAnsi="Times New Roman" w:cs="Times New Roman"/>
                <w:b/>
                <w:sz w:val="24"/>
                <w:szCs w:val="24"/>
              </w:rPr>
              <w:t xml:space="preserve">“Про фінансові послуги та фінансові компанії” </w:t>
            </w:r>
            <w:r w:rsidRPr="0000619E">
              <w:rPr>
                <w:rFonts w:ascii="Times New Roman" w:hAnsi="Times New Roman" w:cs="Times New Roman"/>
                <w:sz w:val="24"/>
                <w:szCs w:val="24"/>
              </w:rPr>
              <w:t xml:space="preserve">(далі - Закон про фінансові послуги), </w:t>
            </w:r>
            <w:r w:rsidR="00A01C9E" w:rsidRPr="0000619E">
              <w:rPr>
                <w:rFonts w:ascii="Times New Roman" w:hAnsi="Times New Roman" w:cs="Times New Roman"/>
                <w:sz w:val="24"/>
                <w:szCs w:val="24"/>
                <w:shd w:val="clear" w:color="auto" w:fill="FFFFFF"/>
              </w:rPr>
              <w:t>“Про платіжні послуги”</w:t>
            </w:r>
            <w:r w:rsidRPr="0000619E">
              <w:rPr>
                <w:rFonts w:ascii="Times New Roman" w:hAnsi="Times New Roman" w:cs="Times New Roman"/>
                <w:sz w:val="24"/>
                <w:szCs w:val="24"/>
              </w:rPr>
              <w:t>, інших законодавчих актів України та нормативно-правових актів Національного банку України (далі - Національний банк).</w:t>
            </w:r>
            <w:r w:rsidR="00BA503B" w:rsidRPr="0000619E">
              <w:rPr>
                <w:rFonts w:ascii="Times New Roman" w:hAnsi="Times New Roman" w:cs="Times New Roman"/>
                <w:sz w:val="24"/>
                <w:szCs w:val="24"/>
              </w:rPr>
              <w:t xml:space="preserve"> </w:t>
            </w:r>
          </w:p>
        </w:tc>
      </w:tr>
      <w:tr w:rsidR="0000619E" w:rsidRPr="0000619E" w14:paraId="734743D1" w14:textId="77777777" w:rsidTr="004960E5">
        <w:tc>
          <w:tcPr>
            <w:tcW w:w="7371" w:type="dxa"/>
          </w:tcPr>
          <w:p w14:paraId="4BF3A4E9" w14:textId="3E09DEB2" w:rsidR="00EC10C5" w:rsidRPr="0000619E" w:rsidRDefault="00EC10C5"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 xml:space="preserve">3. Це Положення визначає порядок та критерії застосування Національним банком заходів впливу у сфері державного регулювання платіжного ринку в разі порушення небанківськими надавачами фінансових платіжних послуг та надавачами обмежених платіжних послуг (далі - об'єкт нагляду) вимог законодавства, що регулює діяльність на платіжному ринку, та </w:t>
            </w:r>
            <w:r w:rsidRPr="0000619E">
              <w:rPr>
                <w:rFonts w:ascii="Times New Roman" w:hAnsi="Times New Roman" w:cs="Times New Roman"/>
                <w:strike/>
                <w:sz w:val="24"/>
                <w:szCs w:val="24"/>
              </w:rPr>
              <w:t>в</w:t>
            </w:r>
            <w:r w:rsidRPr="0000619E">
              <w:rPr>
                <w:rFonts w:ascii="Times New Roman" w:hAnsi="Times New Roman" w:cs="Times New Roman"/>
                <w:sz w:val="24"/>
                <w:szCs w:val="24"/>
              </w:rPr>
              <w:t xml:space="preserve"> разі недостатності заходів з управління ризиками, що вживаються для захисту інтересів споживачів платіжних послуг, а також порядок застосування </w:t>
            </w:r>
            <w:r w:rsidRPr="0000619E">
              <w:rPr>
                <w:rFonts w:ascii="Times New Roman" w:hAnsi="Times New Roman" w:cs="Times New Roman"/>
                <w:b/>
                <w:strike/>
                <w:sz w:val="24"/>
                <w:szCs w:val="24"/>
              </w:rPr>
              <w:t>штрафних санкцій</w:t>
            </w:r>
            <w:r w:rsidRPr="0000619E">
              <w:rPr>
                <w:rFonts w:ascii="Times New Roman" w:hAnsi="Times New Roman" w:cs="Times New Roman"/>
                <w:sz w:val="24"/>
                <w:szCs w:val="24"/>
              </w:rPr>
              <w:t xml:space="preserve"> за порушення небанківськими надавачами фінансових платіжних послуг прав споживачів фінансових платіжних послуг, визначені частиною другою статті </w:t>
            </w:r>
            <w:r w:rsidRPr="0000619E">
              <w:rPr>
                <w:rFonts w:ascii="Times New Roman" w:hAnsi="Times New Roman" w:cs="Times New Roman"/>
                <w:b/>
                <w:strike/>
                <w:sz w:val="24"/>
                <w:szCs w:val="24"/>
              </w:rPr>
              <w:t>41</w:t>
            </w:r>
            <w:r w:rsidRPr="0000619E">
              <w:rPr>
                <w:rFonts w:ascii="Times New Roman" w:hAnsi="Times New Roman" w:cs="Times New Roman"/>
                <w:b/>
                <w:strike/>
                <w:sz w:val="24"/>
                <w:szCs w:val="24"/>
                <w:vertAlign w:val="superscript"/>
              </w:rPr>
              <w:t>1</w:t>
            </w:r>
            <w:r w:rsidRPr="0000619E">
              <w:rPr>
                <w:rFonts w:ascii="Times New Roman" w:hAnsi="Times New Roman" w:cs="Times New Roman"/>
                <w:sz w:val="24"/>
                <w:szCs w:val="24"/>
              </w:rPr>
              <w:t xml:space="preserve"> Закону про фінансові послуги (далі - заходи впливу).</w:t>
            </w:r>
          </w:p>
        </w:tc>
        <w:tc>
          <w:tcPr>
            <w:tcW w:w="7235" w:type="dxa"/>
          </w:tcPr>
          <w:p w14:paraId="5D0A6811" w14:textId="1175F237" w:rsidR="00EC10C5" w:rsidRPr="0000619E" w:rsidRDefault="00EC10C5"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 xml:space="preserve">3. Це Положення визначає порядок та критерії застосування Національним банком заходів впливу у сфері державного регулювання платіжного ринку в разі порушення небанківськими надавачами фінансових платіжних послуг та надавачами обмежених платіжних послуг (далі - об'єкт нагляду) вимог законодавства, що регулює діяльність на платіжному ринку, </w:t>
            </w:r>
            <w:r w:rsidRPr="0000619E">
              <w:rPr>
                <w:rFonts w:ascii="Times New Roman" w:hAnsi="Times New Roman" w:cs="Times New Roman"/>
                <w:sz w:val="24"/>
                <w:szCs w:val="24"/>
                <w:shd w:val="clear" w:color="auto" w:fill="FFFFFF"/>
              </w:rPr>
              <w:t>та</w:t>
            </w:r>
            <w:r w:rsidRPr="0000619E">
              <w:rPr>
                <w:rFonts w:ascii="Times New Roman" w:hAnsi="Times New Roman" w:cs="Times New Roman"/>
                <w:b/>
                <w:sz w:val="24"/>
                <w:szCs w:val="24"/>
                <w:shd w:val="clear" w:color="auto" w:fill="FFFFFF"/>
              </w:rPr>
              <w:t>/або</w:t>
            </w:r>
            <w:r w:rsidRPr="0000619E">
              <w:rPr>
                <w:rFonts w:ascii="Times New Roman" w:hAnsi="Times New Roman" w:cs="Times New Roman"/>
                <w:sz w:val="24"/>
                <w:szCs w:val="24"/>
              </w:rPr>
              <w:t xml:space="preserve"> у разі недостатності заходів з управління ризиками, що вживаються для захисту інтересів споживачів платіжних послуг, а також порядок застосування </w:t>
            </w:r>
            <w:r w:rsidRPr="0000619E">
              <w:rPr>
                <w:rFonts w:ascii="Times New Roman" w:hAnsi="Times New Roman" w:cs="Times New Roman"/>
                <w:b/>
                <w:sz w:val="24"/>
                <w:szCs w:val="24"/>
                <w:shd w:val="clear" w:color="auto" w:fill="FFFFFF"/>
              </w:rPr>
              <w:t>заходів впливу у вигляді накладення штрафу</w:t>
            </w:r>
            <w:r w:rsidRPr="0000619E">
              <w:rPr>
                <w:rFonts w:ascii="Times New Roman" w:hAnsi="Times New Roman" w:cs="Times New Roman"/>
                <w:sz w:val="24"/>
                <w:szCs w:val="24"/>
                <w:shd w:val="clear" w:color="auto" w:fill="FFFFFF"/>
              </w:rPr>
              <w:t xml:space="preserve"> </w:t>
            </w:r>
            <w:r w:rsidRPr="0000619E">
              <w:rPr>
                <w:rFonts w:ascii="Times New Roman" w:hAnsi="Times New Roman" w:cs="Times New Roman"/>
                <w:sz w:val="24"/>
                <w:szCs w:val="24"/>
              </w:rPr>
              <w:t>за порушення небанківськими надавачами фінансових платіжних послуг прав споживачів фінансових платіжних послуг, визначені частиною другою</w:t>
            </w:r>
            <w:r w:rsidRPr="0000619E">
              <w:rPr>
                <w:rFonts w:ascii="Times New Roman" w:hAnsi="Times New Roman" w:cs="Times New Roman"/>
                <w:b/>
                <w:sz w:val="24"/>
                <w:szCs w:val="24"/>
              </w:rPr>
              <w:t xml:space="preserve"> </w:t>
            </w:r>
            <w:r w:rsidRPr="0000619E">
              <w:rPr>
                <w:rFonts w:ascii="Times New Roman" w:hAnsi="Times New Roman" w:cs="Times New Roman"/>
                <w:sz w:val="24"/>
                <w:szCs w:val="24"/>
              </w:rPr>
              <w:t>статті</w:t>
            </w:r>
            <w:r w:rsidRPr="0000619E">
              <w:rPr>
                <w:rFonts w:ascii="Times New Roman" w:hAnsi="Times New Roman" w:cs="Times New Roman"/>
                <w:b/>
                <w:sz w:val="24"/>
                <w:szCs w:val="24"/>
              </w:rPr>
              <w:t xml:space="preserve"> 28 </w:t>
            </w:r>
            <w:r w:rsidRPr="0000619E">
              <w:rPr>
                <w:rFonts w:ascii="Times New Roman" w:hAnsi="Times New Roman" w:cs="Times New Roman"/>
                <w:sz w:val="24"/>
                <w:szCs w:val="24"/>
              </w:rPr>
              <w:t>Закону про фінансові послуги (далі - заходи впливу).</w:t>
            </w:r>
          </w:p>
        </w:tc>
      </w:tr>
      <w:tr w:rsidR="0000619E" w:rsidRPr="0000619E" w14:paraId="0F924C8F" w14:textId="77777777" w:rsidTr="004960E5">
        <w:tc>
          <w:tcPr>
            <w:tcW w:w="7371" w:type="dxa"/>
          </w:tcPr>
          <w:p w14:paraId="6571616A" w14:textId="77777777" w:rsidR="00EC10C5" w:rsidRPr="0000619E" w:rsidRDefault="00EC10C5" w:rsidP="00110E59">
            <w:pPr>
              <w:ind w:firstLine="459"/>
              <w:jc w:val="both"/>
              <w:rPr>
                <w:rFonts w:ascii="Times New Roman" w:hAnsi="Times New Roman" w:cs="Times New Roman"/>
                <w:sz w:val="24"/>
                <w:szCs w:val="24"/>
              </w:rPr>
            </w:pPr>
            <w:r w:rsidRPr="0000619E">
              <w:rPr>
                <w:rFonts w:ascii="Times New Roman" w:hAnsi="Times New Roman" w:cs="Times New Roman"/>
                <w:sz w:val="24"/>
                <w:szCs w:val="24"/>
              </w:rPr>
              <w:t>5. Національний банк у разі порушення об'єктом нагляду вимог законодавства, що регулює діяльність на платіжному ринку, та в разі недостатності заходів з управління ризиками, що вживаються для захисту інтересів споживачів платіжних послуг, адекватно вчиненому порушенню має право застосувати до:</w:t>
            </w:r>
          </w:p>
          <w:p w14:paraId="215E43ED" w14:textId="77777777" w:rsidR="009C3624" w:rsidRPr="0000619E" w:rsidRDefault="009C3624"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p w14:paraId="10019B7F" w14:textId="1020906F" w:rsidR="00EC10C5" w:rsidRPr="0000619E" w:rsidRDefault="00EC10C5"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 xml:space="preserve">Національний банк у разі порушення небанківським надавачем фінансових платіжних послуг прав споживачів фінансових платіжних послуг, передбачених статтею </w:t>
            </w:r>
            <w:r w:rsidR="009C3624" w:rsidRPr="0000619E">
              <w:rPr>
                <w:rFonts w:ascii="Times New Roman" w:hAnsi="Times New Roman" w:cs="Times New Roman"/>
                <w:b/>
                <w:strike/>
                <w:sz w:val="24"/>
                <w:szCs w:val="24"/>
              </w:rPr>
              <w:t>41</w:t>
            </w:r>
            <w:r w:rsidR="009C3624" w:rsidRPr="0000619E">
              <w:rPr>
                <w:rFonts w:ascii="Times New Roman" w:hAnsi="Times New Roman" w:cs="Times New Roman"/>
                <w:b/>
                <w:strike/>
                <w:sz w:val="24"/>
                <w:szCs w:val="24"/>
                <w:vertAlign w:val="superscript"/>
              </w:rPr>
              <w:t>1</w:t>
            </w:r>
            <w:r w:rsidR="009C3624" w:rsidRPr="0000619E">
              <w:rPr>
                <w:rFonts w:ascii="Times New Roman" w:hAnsi="Times New Roman" w:cs="Times New Roman"/>
                <w:b/>
                <w:sz w:val="24"/>
                <w:szCs w:val="24"/>
                <w:vertAlign w:val="superscript"/>
              </w:rPr>
              <w:t xml:space="preserve"> </w:t>
            </w:r>
            <w:r w:rsidRPr="0000619E">
              <w:rPr>
                <w:rFonts w:ascii="Times New Roman" w:hAnsi="Times New Roman" w:cs="Times New Roman"/>
                <w:sz w:val="24"/>
                <w:szCs w:val="24"/>
              </w:rPr>
              <w:t xml:space="preserve">Закону про фінансові послуги, застосовує до таких небанківських надавачів фінансових платіжних </w:t>
            </w:r>
            <w:r w:rsidRPr="0000619E">
              <w:rPr>
                <w:rFonts w:ascii="Times New Roman" w:hAnsi="Times New Roman" w:cs="Times New Roman"/>
                <w:sz w:val="24"/>
                <w:szCs w:val="24"/>
              </w:rPr>
              <w:lastRenderedPageBreak/>
              <w:t xml:space="preserve">послуг у межах своїх повноважень </w:t>
            </w:r>
            <w:r w:rsidRPr="0000619E">
              <w:rPr>
                <w:rFonts w:ascii="Times New Roman" w:hAnsi="Times New Roman" w:cs="Times New Roman"/>
                <w:b/>
                <w:strike/>
                <w:sz w:val="24"/>
                <w:szCs w:val="24"/>
              </w:rPr>
              <w:t>штрафні санкції</w:t>
            </w:r>
            <w:r w:rsidRPr="0000619E">
              <w:rPr>
                <w:rFonts w:ascii="Times New Roman" w:hAnsi="Times New Roman" w:cs="Times New Roman"/>
                <w:sz w:val="24"/>
                <w:szCs w:val="24"/>
              </w:rPr>
              <w:t xml:space="preserve">, встановлені частиною другою статті </w:t>
            </w:r>
            <w:r w:rsidR="009C3624" w:rsidRPr="0000619E">
              <w:rPr>
                <w:rFonts w:ascii="Times New Roman" w:hAnsi="Times New Roman" w:cs="Times New Roman"/>
                <w:b/>
                <w:strike/>
                <w:sz w:val="24"/>
                <w:szCs w:val="24"/>
              </w:rPr>
              <w:t>41</w:t>
            </w:r>
            <w:r w:rsidR="009C3624" w:rsidRPr="0000619E">
              <w:rPr>
                <w:rFonts w:ascii="Times New Roman" w:hAnsi="Times New Roman" w:cs="Times New Roman"/>
                <w:b/>
                <w:strike/>
                <w:sz w:val="24"/>
                <w:szCs w:val="24"/>
                <w:vertAlign w:val="superscript"/>
              </w:rPr>
              <w:t>1</w:t>
            </w:r>
            <w:r w:rsidR="009C3624" w:rsidRPr="0000619E">
              <w:rPr>
                <w:rFonts w:ascii="Times New Roman" w:hAnsi="Times New Roman" w:cs="Times New Roman"/>
                <w:sz w:val="24"/>
                <w:szCs w:val="24"/>
              </w:rPr>
              <w:t xml:space="preserve"> </w:t>
            </w:r>
            <w:r w:rsidRPr="0000619E">
              <w:rPr>
                <w:rFonts w:ascii="Times New Roman" w:hAnsi="Times New Roman" w:cs="Times New Roman"/>
                <w:sz w:val="24"/>
                <w:szCs w:val="24"/>
              </w:rPr>
              <w:t>Закону про фінансові послуги.</w:t>
            </w:r>
          </w:p>
        </w:tc>
        <w:tc>
          <w:tcPr>
            <w:tcW w:w="7235" w:type="dxa"/>
          </w:tcPr>
          <w:p w14:paraId="654C5B30" w14:textId="77777777" w:rsidR="00EC10C5" w:rsidRPr="0000619E" w:rsidRDefault="00EC10C5" w:rsidP="00110E59">
            <w:pPr>
              <w:ind w:firstLine="459"/>
              <w:jc w:val="both"/>
              <w:rPr>
                <w:rFonts w:ascii="Times New Roman" w:hAnsi="Times New Roman" w:cs="Times New Roman"/>
                <w:sz w:val="24"/>
                <w:szCs w:val="24"/>
              </w:rPr>
            </w:pPr>
            <w:r w:rsidRPr="0000619E">
              <w:rPr>
                <w:rFonts w:ascii="Times New Roman" w:hAnsi="Times New Roman" w:cs="Times New Roman"/>
                <w:sz w:val="24"/>
                <w:szCs w:val="24"/>
              </w:rPr>
              <w:lastRenderedPageBreak/>
              <w:t>5. Національний банк у разі порушення об'єктом нагляду вимог законодавства, що регулює діяльність на платіжному ринку, та</w:t>
            </w:r>
            <w:r w:rsidRPr="0000619E">
              <w:rPr>
                <w:rFonts w:ascii="Times New Roman" w:hAnsi="Times New Roman" w:cs="Times New Roman"/>
                <w:b/>
                <w:sz w:val="24"/>
                <w:szCs w:val="24"/>
              </w:rPr>
              <w:t>/або</w:t>
            </w:r>
            <w:r w:rsidRPr="0000619E">
              <w:rPr>
                <w:rFonts w:ascii="Times New Roman" w:hAnsi="Times New Roman" w:cs="Times New Roman"/>
                <w:sz w:val="24"/>
                <w:szCs w:val="24"/>
              </w:rPr>
              <w:t xml:space="preserve"> в разі недостатності заходів з управління ризиками, що вживаються для захисту інтересів споживачів платіжних послуг, адекватно вчиненому порушенню має право застосувати до:</w:t>
            </w:r>
          </w:p>
          <w:p w14:paraId="4150CEB5" w14:textId="77777777" w:rsidR="009C3624" w:rsidRPr="0000619E" w:rsidRDefault="009C3624"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p w14:paraId="28B70046" w14:textId="38C7C018" w:rsidR="00EC10C5" w:rsidRPr="0000619E" w:rsidRDefault="00EC10C5"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 xml:space="preserve">Національний банк у разі порушення небанківським надавачем фінансових платіжних послуг прав споживачів фінансових платіжних послуг, передбачених статтею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 xml:space="preserve">Закону про фінансові послуги, застосовує до таких небанківських надавачів фінансових </w:t>
            </w:r>
            <w:r w:rsidRPr="0000619E">
              <w:rPr>
                <w:rFonts w:ascii="Times New Roman" w:hAnsi="Times New Roman" w:cs="Times New Roman"/>
                <w:sz w:val="24"/>
                <w:szCs w:val="24"/>
              </w:rPr>
              <w:lastRenderedPageBreak/>
              <w:t xml:space="preserve">платіжних послуг у межах своїх повноважень </w:t>
            </w:r>
            <w:r w:rsidRPr="0000619E">
              <w:rPr>
                <w:rFonts w:ascii="Times New Roman" w:hAnsi="Times New Roman" w:cs="Times New Roman"/>
                <w:b/>
                <w:sz w:val="24"/>
                <w:szCs w:val="24"/>
                <w:shd w:val="clear" w:color="auto" w:fill="FFFFFF"/>
              </w:rPr>
              <w:t>заходи впливу у вигляді накладення штрафу</w:t>
            </w:r>
            <w:r w:rsidRPr="0000619E">
              <w:rPr>
                <w:rFonts w:ascii="Times New Roman" w:hAnsi="Times New Roman" w:cs="Times New Roman"/>
                <w:sz w:val="24"/>
                <w:szCs w:val="24"/>
              </w:rPr>
              <w:t xml:space="preserve">, встановлені частиною другою статті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Закону про фінансові послуги.</w:t>
            </w:r>
          </w:p>
        </w:tc>
      </w:tr>
      <w:tr w:rsidR="0000619E" w:rsidRPr="0000619E" w14:paraId="4A750B1A" w14:textId="77777777" w:rsidTr="004960E5">
        <w:tc>
          <w:tcPr>
            <w:tcW w:w="7371" w:type="dxa"/>
          </w:tcPr>
          <w:p w14:paraId="2DD7128C" w14:textId="77777777" w:rsidR="00EC10C5" w:rsidRPr="0000619E" w:rsidRDefault="00EC10C5" w:rsidP="00110E59">
            <w:pPr>
              <w:ind w:firstLine="462"/>
              <w:contextualSpacing/>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lastRenderedPageBreak/>
              <w:t xml:space="preserve">7. Національний банк має право застосувати заходи впливу в </w:t>
            </w:r>
            <w:hyperlink r:id="rId9" w:anchor="w2_8"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rPr>
              <w:t xml:space="preserve"> порушення об'єктом нагляду законодавства, що регулює діяльність на платіжному ринку, </w:t>
            </w:r>
            <w:hyperlink r:id="rId10" w:anchor="w1_16"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 xml:space="preserve"> в </w:t>
            </w:r>
            <w:hyperlink r:id="rId11" w:anchor="w2_9"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rPr>
              <w:t xml:space="preserve"> недос</w:t>
            </w:r>
            <w:hyperlink r:id="rId12" w:anchor="w1_17"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об'єктом нагляду для захисту інтересів споживачів платіжних послуг, на підс</w:t>
            </w:r>
            <w:hyperlink r:id="rId13" w:anchor="w1_18"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ві результатів (матеріалів):</w:t>
            </w:r>
          </w:p>
          <w:p w14:paraId="7A8FB63B" w14:textId="790DC745" w:rsidR="00EC10C5" w:rsidRPr="0000619E" w:rsidRDefault="00564AD4"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tc>
        <w:tc>
          <w:tcPr>
            <w:tcW w:w="7235" w:type="dxa"/>
          </w:tcPr>
          <w:p w14:paraId="028E6599" w14:textId="77777777" w:rsidR="00564AD4" w:rsidRPr="0000619E" w:rsidRDefault="00EC10C5"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shd w:val="clear" w:color="auto" w:fill="FFFFFF"/>
              </w:rPr>
              <w:t xml:space="preserve">7. Національний банк має право застосувати заходи впливу в разі порушення об'єктом нагляду законодавства, що регулює діяльність на платіжному ринку, </w:t>
            </w:r>
            <w:hyperlink r:id="rId14" w:anchor="w1_16"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b/>
                <w:sz w:val="24"/>
                <w:szCs w:val="24"/>
                <w:shd w:val="clear" w:color="auto" w:fill="FFFFFF"/>
              </w:rPr>
              <w:t xml:space="preserve">/або </w:t>
            </w:r>
            <w:r w:rsidRPr="0000619E">
              <w:rPr>
                <w:rFonts w:ascii="Times New Roman" w:hAnsi="Times New Roman" w:cs="Times New Roman"/>
                <w:sz w:val="24"/>
                <w:szCs w:val="24"/>
                <w:shd w:val="clear" w:color="auto" w:fill="FFFFFF"/>
              </w:rPr>
              <w:t xml:space="preserve">в </w:t>
            </w:r>
            <w:hyperlink r:id="rId15" w:anchor="w2_9"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rPr>
              <w:t xml:space="preserve"> недос</w:t>
            </w:r>
            <w:hyperlink r:id="rId16" w:anchor="w1_17"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об'єктом нагляду для захисту інтересів споживачів платіжних послуг, на підс</w:t>
            </w:r>
            <w:hyperlink r:id="rId17" w:anchor="w1_18"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ві резуль</w:t>
            </w:r>
            <w:hyperlink r:id="rId18" w:anchor="w1_19"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тів (матеріалів):</w:t>
            </w:r>
            <w:r w:rsidR="00564AD4" w:rsidRPr="0000619E">
              <w:rPr>
                <w:rFonts w:ascii="Times New Roman" w:hAnsi="Times New Roman" w:cs="Times New Roman"/>
                <w:sz w:val="24"/>
                <w:szCs w:val="24"/>
              </w:rPr>
              <w:t xml:space="preserve"> </w:t>
            </w:r>
          </w:p>
          <w:p w14:paraId="764EDCAF" w14:textId="032794E0" w:rsidR="00EC10C5" w:rsidRPr="0000619E" w:rsidRDefault="00564AD4"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tc>
      </w:tr>
      <w:tr w:rsidR="0000619E" w:rsidRPr="0000619E" w14:paraId="1F265232" w14:textId="77777777" w:rsidTr="004960E5">
        <w:tc>
          <w:tcPr>
            <w:tcW w:w="7371" w:type="dxa"/>
          </w:tcPr>
          <w:p w14:paraId="45D85D8E" w14:textId="77777777" w:rsidR="00EC10C5" w:rsidRPr="0000619E" w:rsidRDefault="00EC10C5" w:rsidP="00110E59">
            <w:pPr>
              <w:ind w:firstLine="462"/>
              <w:contextualSpacing/>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 xml:space="preserve">8. Національний банк обирає </w:t>
            </w:r>
            <w:hyperlink r:id="rId19" w:anchor="w1_20"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 xml:space="preserve"> застосовує заходи впливу за порушення об'єктом нагляду законодавства, що регулює діяльність на платіжному ринку, та в разі недос</w:t>
            </w:r>
            <w:hyperlink r:id="rId20" w:anchor="w1_22"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об'єктом нагляду для захисту інтересів споживачів платіжних послуг, з урахуванням:</w:t>
            </w:r>
          </w:p>
          <w:p w14:paraId="0737C315" w14:textId="0810BD81" w:rsidR="00EC10C5" w:rsidRPr="0000619E" w:rsidRDefault="00564AD4"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tc>
        <w:tc>
          <w:tcPr>
            <w:tcW w:w="7235" w:type="dxa"/>
          </w:tcPr>
          <w:p w14:paraId="127FCFB3" w14:textId="77777777" w:rsidR="00EC10C5" w:rsidRPr="0000619E" w:rsidRDefault="00EC10C5" w:rsidP="00110E59">
            <w:pPr>
              <w:ind w:firstLine="462"/>
              <w:contextualSpacing/>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 xml:space="preserve">8. Національний банк обирає </w:t>
            </w:r>
            <w:hyperlink r:id="rId21" w:anchor="w1_20"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 xml:space="preserve"> застосовує заходи впливу за порушення об'єктом нагляду законодавства, що регулює діяльність на платіжному ринку, та</w:t>
            </w:r>
            <w:r w:rsidRPr="0000619E">
              <w:rPr>
                <w:rFonts w:ascii="Times New Roman" w:hAnsi="Times New Roman" w:cs="Times New Roman"/>
                <w:b/>
                <w:sz w:val="24"/>
                <w:szCs w:val="24"/>
                <w:shd w:val="clear" w:color="auto" w:fill="FFFFFF"/>
              </w:rPr>
              <w:t>/або</w:t>
            </w:r>
            <w:r w:rsidRPr="0000619E">
              <w:rPr>
                <w:rFonts w:ascii="Times New Roman" w:hAnsi="Times New Roman" w:cs="Times New Roman"/>
                <w:sz w:val="24"/>
                <w:szCs w:val="24"/>
                <w:shd w:val="clear" w:color="auto" w:fill="FFFFFF"/>
              </w:rPr>
              <w:t xml:space="preserve"> в разі недос</w:t>
            </w:r>
            <w:hyperlink r:id="rId22" w:anchor="w1_22"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об'єктом нагляду для захисту інтересів споживачів платіжних послуг, з урахуванням:</w:t>
            </w:r>
          </w:p>
          <w:p w14:paraId="0143BFEB" w14:textId="027818A2" w:rsidR="00EC10C5" w:rsidRPr="0000619E" w:rsidRDefault="00564AD4" w:rsidP="00110E59">
            <w:pPr>
              <w:autoSpaceDE w:val="0"/>
              <w:autoSpaceDN w:val="0"/>
              <w:adjustRightInd w:val="0"/>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tc>
      </w:tr>
      <w:tr w:rsidR="0000619E" w:rsidRPr="0000619E" w14:paraId="6068D028" w14:textId="77777777" w:rsidTr="004960E5">
        <w:tc>
          <w:tcPr>
            <w:tcW w:w="7371" w:type="dxa"/>
          </w:tcPr>
          <w:p w14:paraId="6C4F9760" w14:textId="77777777" w:rsidR="003B5EFC" w:rsidRPr="0000619E" w:rsidRDefault="003B5EFC"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9. Рішення щодо застосування до об'єкта нагляду заходів впливу (далі - рішення про застосування заходу впливу) приймає:</w:t>
            </w:r>
          </w:p>
          <w:p w14:paraId="446F3516" w14:textId="77777777" w:rsidR="003B5EFC" w:rsidRPr="0000619E" w:rsidRDefault="003B5EFC"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1) Правління Національного банку (далі - Правління);</w:t>
            </w:r>
          </w:p>
          <w:p w14:paraId="79546687" w14:textId="77777777" w:rsidR="003B5EFC" w:rsidRPr="0000619E" w:rsidRDefault="003B5EFC"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 xml:space="preserve">2) </w:t>
            </w:r>
            <w:r w:rsidRPr="0000619E">
              <w:rPr>
                <w:rFonts w:ascii="Times New Roman" w:eastAsia="Times New Roman" w:hAnsi="Times New Roman" w:cs="Times New Roman"/>
                <w:b/>
                <w:strike/>
                <w:sz w:val="24"/>
                <w:szCs w:val="24"/>
                <w:lang w:eastAsia="uk-UA"/>
              </w:rPr>
              <w:t>Комітет з питань нагляду та регулювання діяльності ринків небанківських фінансових послуг (далі - Комітет з питань нагляду) - у разі делегування в межах компетенції Правлінням повноважень щодо застосування заходів впливу</w:t>
            </w:r>
            <w:r w:rsidRPr="0000619E">
              <w:rPr>
                <w:rFonts w:ascii="Times New Roman" w:eastAsia="Times New Roman" w:hAnsi="Times New Roman" w:cs="Times New Roman"/>
                <w:sz w:val="24"/>
                <w:szCs w:val="24"/>
                <w:lang w:eastAsia="uk-UA"/>
              </w:rPr>
              <w:t>.</w:t>
            </w:r>
          </w:p>
          <w:p w14:paraId="34E92FD5" w14:textId="77777777" w:rsidR="003B5EFC" w:rsidRPr="0000619E" w:rsidRDefault="003B5EFC" w:rsidP="00110E59">
            <w:pPr>
              <w:ind w:firstLine="462"/>
              <w:contextualSpacing/>
              <w:jc w:val="both"/>
              <w:rPr>
                <w:rFonts w:ascii="Times New Roman" w:hAnsi="Times New Roman" w:cs="Times New Roman"/>
                <w:sz w:val="24"/>
                <w:szCs w:val="24"/>
                <w:shd w:val="clear" w:color="auto" w:fill="FFFFFF"/>
              </w:rPr>
            </w:pPr>
          </w:p>
        </w:tc>
        <w:tc>
          <w:tcPr>
            <w:tcW w:w="7235" w:type="dxa"/>
          </w:tcPr>
          <w:p w14:paraId="35EE4B92" w14:textId="77777777" w:rsidR="003B5EFC" w:rsidRPr="0000619E" w:rsidRDefault="003B5EFC"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9. Рішення щодо застосування до об'єкта нагляду заходів впливу (далі - рішення про застосування заходу впливу) приймає:</w:t>
            </w:r>
          </w:p>
          <w:p w14:paraId="6686C070" w14:textId="137A2507" w:rsidR="00A436E8" w:rsidRPr="0000619E" w:rsidRDefault="003B5EFC" w:rsidP="00576E5C">
            <w:pPr>
              <w:shd w:val="clear" w:color="auto" w:fill="FFFFFF"/>
              <w:ind w:firstLine="450"/>
              <w:jc w:val="both"/>
              <w:rPr>
                <w:rFonts w:ascii="Times New Roman" w:eastAsia="Times New Roman" w:hAnsi="Times New Roman" w:cs="Times New Roman"/>
                <w:b/>
                <w:sz w:val="24"/>
                <w:szCs w:val="24"/>
                <w:lang w:eastAsia="uk-UA"/>
              </w:rPr>
            </w:pPr>
            <w:r w:rsidRPr="0000619E">
              <w:rPr>
                <w:rFonts w:ascii="Times New Roman" w:eastAsia="Times New Roman" w:hAnsi="Times New Roman" w:cs="Times New Roman"/>
                <w:sz w:val="24"/>
                <w:szCs w:val="24"/>
                <w:lang w:eastAsia="uk-UA"/>
              </w:rPr>
              <w:t xml:space="preserve">1) Правління Національного банку (далі - Правління) </w:t>
            </w:r>
            <w:r w:rsidRPr="0000619E">
              <w:rPr>
                <w:rFonts w:ascii="Times New Roman" w:eastAsia="Times New Roman" w:hAnsi="Times New Roman" w:cs="Times New Roman"/>
                <w:b/>
                <w:sz w:val="24"/>
                <w:szCs w:val="24"/>
                <w:lang w:eastAsia="uk-UA"/>
              </w:rPr>
              <w:t>/ Комітет з питань нагляду та регулювання діяльності ринків небанківських фінансових послуг (далі - Комітет з питань нагляду) - щодо заходів впливу, визначених у пунктах 1-8 частини першої статті 84 Закону України “Про платіжні послуги”</w:t>
            </w:r>
            <w:r w:rsidR="00C33C53" w:rsidRPr="0000619E">
              <w:rPr>
                <w:rFonts w:ascii="Times New Roman" w:eastAsia="Times New Roman" w:hAnsi="Times New Roman" w:cs="Times New Roman"/>
                <w:b/>
                <w:sz w:val="24"/>
                <w:szCs w:val="24"/>
                <w:lang w:eastAsia="uk-UA"/>
              </w:rPr>
              <w:t xml:space="preserve"> та </w:t>
            </w:r>
            <w:r w:rsidR="00BC2360" w:rsidRPr="0000619E">
              <w:rPr>
                <w:rFonts w:ascii="Times New Roman" w:eastAsia="Times New Roman" w:hAnsi="Times New Roman" w:cs="Times New Roman"/>
                <w:b/>
                <w:sz w:val="24"/>
                <w:szCs w:val="24"/>
                <w:lang w:eastAsia="uk-UA"/>
              </w:rPr>
              <w:t>частиною другою статті 28 Закону про фінансові послуги</w:t>
            </w:r>
            <w:r w:rsidRPr="0000619E">
              <w:rPr>
                <w:rFonts w:ascii="Times New Roman" w:eastAsia="Times New Roman" w:hAnsi="Times New Roman" w:cs="Times New Roman"/>
                <w:b/>
                <w:sz w:val="24"/>
                <w:szCs w:val="24"/>
                <w:lang w:eastAsia="uk-UA"/>
              </w:rPr>
              <w:t>;</w:t>
            </w:r>
          </w:p>
          <w:p w14:paraId="70DCC46F" w14:textId="558D24B1" w:rsidR="003B5EFC" w:rsidRPr="0000619E" w:rsidRDefault="003B5EFC" w:rsidP="00110E59">
            <w:pPr>
              <w:ind w:firstLine="462"/>
              <w:contextualSpacing/>
              <w:jc w:val="both"/>
              <w:rPr>
                <w:rFonts w:ascii="Times New Roman" w:hAnsi="Times New Roman" w:cs="Times New Roman"/>
                <w:sz w:val="24"/>
                <w:szCs w:val="24"/>
                <w:shd w:val="clear" w:color="auto" w:fill="FFFFFF"/>
              </w:rPr>
            </w:pPr>
            <w:r w:rsidRPr="0000619E">
              <w:rPr>
                <w:rFonts w:ascii="Times New Roman" w:eastAsia="Times New Roman" w:hAnsi="Times New Roman" w:cs="Times New Roman"/>
                <w:b/>
                <w:sz w:val="24"/>
                <w:szCs w:val="24"/>
                <w:lang w:eastAsia="uk-UA"/>
              </w:rPr>
              <w:t>2) Правління – щодо заходів впливу, визначених у пунктах 9, 10 частини першої статті 84 Закону України “Про платіжні послуги”.</w:t>
            </w:r>
          </w:p>
        </w:tc>
      </w:tr>
      <w:tr w:rsidR="0000619E" w:rsidRPr="0000619E" w14:paraId="57CEC59F" w14:textId="77777777" w:rsidTr="004960E5">
        <w:tc>
          <w:tcPr>
            <w:tcW w:w="7371" w:type="dxa"/>
          </w:tcPr>
          <w:p w14:paraId="79C3470B" w14:textId="0A8F25FF"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 xml:space="preserve">21. Національний банк застосовує </w:t>
            </w:r>
            <w:r w:rsidRPr="0000619E">
              <w:rPr>
                <w:rFonts w:ascii="Times New Roman" w:hAnsi="Times New Roman" w:cs="Times New Roman"/>
                <w:b/>
                <w:strike/>
                <w:sz w:val="24"/>
                <w:szCs w:val="24"/>
              </w:rPr>
              <w:t>штрафні санкції</w:t>
            </w:r>
            <w:r w:rsidRPr="0000619E">
              <w:rPr>
                <w:rFonts w:ascii="Times New Roman" w:hAnsi="Times New Roman" w:cs="Times New Roman"/>
                <w:sz w:val="24"/>
                <w:szCs w:val="24"/>
              </w:rPr>
              <w:t xml:space="preserve">, передбачені частиною другою статті </w:t>
            </w:r>
            <w:r w:rsidRPr="0000619E">
              <w:rPr>
                <w:rFonts w:ascii="Times New Roman" w:hAnsi="Times New Roman" w:cs="Times New Roman"/>
                <w:b/>
                <w:strike/>
                <w:sz w:val="24"/>
                <w:szCs w:val="24"/>
              </w:rPr>
              <w:t>41</w:t>
            </w:r>
            <w:r w:rsidRPr="0000619E">
              <w:rPr>
                <w:rFonts w:ascii="Times New Roman" w:hAnsi="Times New Roman" w:cs="Times New Roman"/>
                <w:b/>
                <w:strike/>
                <w:sz w:val="24"/>
                <w:szCs w:val="24"/>
                <w:vertAlign w:val="superscript"/>
              </w:rPr>
              <w:t>1</w:t>
            </w:r>
            <w:r w:rsidRPr="0000619E">
              <w:rPr>
                <w:rFonts w:ascii="Times New Roman" w:hAnsi="Times New Roman" w:cs="Times New Roman"/>
                <w:sz w:val="24"/>
                <w:szCs w:val="24"/>
              </w:rPr>
              <w:t xml:space="preserve"> Закону про фінансові послуги протягом шести місяців із дня виявлення порушення, але не пізніше ніж через </w:t>
            </w:r>
            <w:r w:rsidRPr="0000619E">
              <w:rPr>
                <w:rFonts w:ascii="Times New Roman" w:hAnsi="Times New Roman" w:cs="Times New Roman"/>
                <w:b/>
                <w:strike/>
                <w:sz w:val="24"/>
                <w:szCs w:val="24"/>
              </w:rPr>
              <w:t>один рік</w:t>
            </w:r>
            <w:r w:rsidRPr="0000619E">
              <w:rPr>
                <w:rFonts w:ascii="Times New Roman" w:hAnsi="Times New Roman" w:cs="Times New Roman"/>
                <w:sz w:val="24"/>
                <w:szCs w:val="24"/>
              </w:rPr>
              <w:t xml:space="preserve"> із дня порушення небанківським надавачем фінансових </w:t>
            </w:r>
            <w:r w:rsidRPr="0000619E">
              <w:rPr>
                <w:rFonts w:ascii="Times New Roman" w:hAnsi="Times New Roman" w:cs="Times New Roman"/>
                <w:sz w:val="24"/>
                <w:szCs w:val="24"/>
              </w:rPr>
              <w:lastRenderedPageBreak/>
              <w:t xml:space="preserve">платіжних послуг прав споживачів, визначених статтею </w:t>
            </w:r>
            <w:r w:rsidRPr="0000619E">
              <w:rPr>
                <w:rFonts w:ascii="Times New Roman" w:hAnsi="Times New Roman" w:cs="Times New Roman"/>
                <w:b/>
                <w:strike/>
                <w:sz w:val="24"/>
                <w:szCs w:val="24"/>
              </w:rPr>
              <w:t>41</w:t>
            </w:r>
            <w:r w:rsidRPr="0000619E">
              <w:rPr>
                <w:rFonts w:ascii="Times New Roman" w:hAnsi="Times New Roman" w:cs="Times New Roman"/>
                <w:b/>
                <w:strike/>
                <w:sz w:val="24"/>
                <w:szCs w:val="24"/>
                <w:vertAlign w:val="superscript"/>
              </w:rPr>
              <w:t>1</w:t>
            </w:r>
            <w:r w:rsidRPr="0000619E">
              <w:rPr>
                <w:rFonts w:ascii="Times New Roman" w:hAnsi="Times New Roman" w:cs="Times New Roman"/>
                <w:sz w:val="24"/>
                <w:szCs w:val="24"/>
              </w:rPr>
              <w:t xml:space="preserve"> Закону про фінансові послуги.</w:t>
            </w:r>
          </w:p>
        </w:tc>
        <w:tc>
          <w:tcPr>
            <w:tcW w:w="7235" w:type="dxa"/>
          </w:tcPr>
          <w:p w14:paraId="53895D57" w14:textId="6FA765BC"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lastRenderedPageBreak/>
              <w:t xml:space="preserve">21. Національний банк застосовує </w:t>
            </w:r>
            <w:r w:rsidRPr="0000619E">
              <w:rPr>
                <w:rFonts w:ascii="Times New Roman" w:hAnsi="Times New Roman" w:cs="Times New Roman"/>
                <w:b/>
                <w:sz w:val="24"/>
                <w:szCs w:val="24"/>
                <w:shd w:val="clear" w:color="auto" w:fill="FFFFFF"/>
              </w:rPr>
              <w:t>заходи впливу у вигляді накладення штрафу</w:t>
            </w:r>
            <w:r w:rsidRPr="0000619E">
              <w:rPr>
                <w:rFonts w:ascii="Times New Roman" w:hAnsi="Times New Roman" w:cs="Times New Roman"/>
                <w:sz w:val="24"/>
                <w:szCs w:val="24"/>
              </w:rPr>
              <w:t xml:space="preserve">, передбачені частиною другою статті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 xml:space="preserve">Закону про фінансові послуги протягом шести місяців із дня виявлення порушення, але не пізніше ніж через </w:t>
            </w:r>
            <w:r w:rsidRPr="0000619E">
              <w:rPr>
                <w:rFonts w:ascii="Times New Roman" w:hAnsi="Times New Roman" w:cs="Times New Roman"/>
                <w:b/>
                <w:sz w:val="24"/>
                <w:szCs w:val="24"/>
              </w:rPr>
              <w:t>три роки</w:t>
            </w:r>
            <w:r w:rsidRPr="0000619E">
              <w:rPr>
                <w:rFonts w:ascii="Times New Roman" w:hAnsi="Times New Roman" w:cs="Times New Roman"/>
                <w:sz w:val="24"/>
                <w:szCs w:val="24"/>
              </w:rPr>
              <w:t xml:space="preserve"> із дня </w:t>
            </w:r>
            <w:r w:rsidRPr="0000619E">
              <w:rPr>
                <w:rFonts w:ascii="Times New Roman" w:hAnsi="Times New Roman" w:cs="Times New Roman"/>
                <w:sz w:val="24"/>
                <w:szCs w:val="24"/>
              </w:rPr>
              <w:lastRenderedPageBreak/>
              <w:t xml:space="preserve">порушення небанківським надавачем фінансових платіжних послуг прав споживачів, визначених статтею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Закону про фінансові послуги.</w:t>
            </w:r>
          </w:p>
        </w:tc>
      </w:tr>
      <w:tr w:rsidR="0000619E" w:rsidRPr="0000619E" w14:paraId="0EB66C8C" w14:textId="77777777" w:rsidTr="004960E5">
        <w:tc>
          <w:tcPr>
            <w:tcW w:w="7371" w:type="dxa"/>
          </w:tcPr>
          <w:p w14:paraId="79A723BA" w14:textId="288B6501"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shd w:val="clear" w:color="auto" w:fill="FFFFFF"/>
              </w:rPr>
              <w:lastRenderedPageBreak/>
              <w:t>27. Національний банк у</w:t>
            </w:r>
            <w:bookmarkStart w:id="2" w:name="w2_16"/>
            <w:r w:rsidRPr="0000619E">
              <w:rPr>
                <w:rFonts w:ascii="Times New Roman" w:hAnsi="Times New Roman" w:cs="Times New Roman"/>
                <w:sz w:val="24"/>
                <w:szCs w:val="24"/>
                <w:shd w:val="clear" w:color="auto" w:fill="FFFFFF"/>
              </w:rPr>
              <w:t xml:space="preserve"> </w:t>
            </w:r>
            <w:hyperlink r:id="rId23" w:anchor="w2_17" w:history="1">
              <w:r w:rsidRPr="0000619E">
                <w:rPr>
                  <w:rFonts w:ascii="Times New Roman" w:hAnsi="Times New Roman" w:cs="Times New Roman"/>
                  <w:sz w:val="24"/>
                  <w:szCs w:val="24"/>
                  <w:shd w:val="clear" w:color="auto" w:fill="FFFFFF"/>
                </w:rPr>
                <w:t>разі</w:t>
              </w:r>
            </w:hyperlink>
            <w:bookmarkEnd w:id="2"/>
            <w:r w:rsidRPr="0000619E">
              <w:rPr>
                <w:rFonts w:ascii="Times New Roman" w:hAnsi="Times New Roman" w:cs="Times New Roman"/>
                <w:sz w:val="24"/>
                <w:szCs w:val="24"/>
                <w:shd w:val="clear" w:color="auto" w:fill="FFFFFF"/>
              </w:rPr>
              <w:t xml:space="preserve"> виявлення порушення об'єктом нагляду законодавства, що регулює діяльність на платіжному ринку,</w:t>
            </w:r>
            <w:bookmarkStart w:id="3" w:name="w1_47"/>
            <w:r w:rsidRPr="0000619E">
              <w:rPr>
                <w:rFonts w:ascii="Times New Roman" w:hAnsi="Times New Roman" w:cs="Times New Roman"/>
                <w:sz w:val="24"/>
                <w:szCs w:val="24"/>
                <w:shd w:val="clear" w:color="auto" w:fill="FFFFFF"/>
              </w:rPr>
              <w:t xml:space="preserve"> </w:t>
            </w:r>
            <w:hyperlink r:id="rId24" w:anchor="w1_48" w:history="1">
              <w:r w:rsidRPr="0000619E">
                <w:rPr>
                  <w:rFonts w:ascii="Times New Roman" w:hAnsi="Times New Roman" w:cs="Times New Roman"/>
                  <w:sz w:val="24"/>
                  <w:szCs w:val="24"/>
                  <w:shd w:val="clear" w:color="auto" w:fill="FFFFFF"/>
                </w:rPr>
                <w:t>та</w:t>
              </w:r>
            </w:hyperlink>
            <w:bookmarkEnd w:id="3"/>
            <w:r w:rsidRPr="0000619E">
              <w:rPr>
                <w:rFonts w:ascii="Times New Roman" w:hAnsi="Times New Roman" w:cs="Times New Roman"/>
                <w:sz w:val="24"/>
                <w:szCs w:val="24"/>
                <w:shd w:val="clear" w:color="auto" w:fill="FFFFFF"/>
              </w:rPr>
              <w:t xml:space="preserve"> в разі недос</w:t>
            </w:r>
            <w:bookmarkStart w:id="4" w:name="w1_48"/>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"w1_49"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4"/>
            <w:r w:rsidRPr="0000619E">
              <w:rPr>
                <w:rFonts w:ascii="Times New Roman" w:hAnsi="Times New Roman" w:cs="Times New Roman"/>
                <w:sz w:val="24"/>
                <w:szCs w:val="24"/>
                <w:shd w:val="clear" w:color="auto" w:fill="FFFFFF"/>
              </w:rPr>
              <w:t>тності заходів з управління ризиками, що вживаються об'єктом нагляду для захисту інтересів споживачів платіжних послуг, з метою усунення порушення має право застосовувати</w:t>
            </w:r>
            <w:bookmarkStart w:id="5" w:name="w1_49"/>
            <w:r w:rsidRPr="0000619E">
              <w:rPr>
                <w:rFonts w:ascii="Times New Roman" w:hAnsi="Times New Roman" w:cs="Times New Roman"/>
                <w:sz w:val="24"/>
                <w:szCs w:val="24"/>
                <w:shd w:val="clear" w:color="auto" w:fill="FFFFFF"/>
              </w:rPr>
              <w:t xml:space="preserve"> </w:t>
            </w:r>
            <w:hyperlink r:id="rId25" w:anchor="w1_50" w:history="1">
              <w:r w:rsidRPr="0000619E">
                <w:rPr>
                  <w:rFonts w:ascii="Times New Roman" w:hAnsi="Times New Roman" w:cs="Times New Roman"/>
                  <w:sz w:val="24"/>
                  <w:szCs w:val="24"/>
                  <w:shd w:val="clear" w:color="auto" w:fill="FFFFFF"/>
                </w:rPr>
                <w:t>та</w:t>
              </w:r>
            </w:hyperlink>
            <w:bookmarkEnd w:id="5"/>
            <w:r w:rsidRPr="0000619E">
              <w:rPr>
                <w:rFonts w:ascii="Times New Roman" w:hAnsi="Times New Roman" w:cs="Times New Roman"/>
                <w:sz w:val="24"/>
                <w:szCs w:val="24"/>
                <w:shd w:val="clear" w:color="auto" w:fill="FFFFFF"/>
              </w:rPr>
              <w:t>кий захід впливу, як письмове застереження.</w:t>
            </w:r>
          </w:p>
        </w:tc>
        <w:tc>
          <w:tcPr>
            <w:tcW w:w="7235" w:type="dxa"/>
          </w:tcPr>
          <w:p w14:paraId="1C128CF6" w14:textId="7383CF95"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shd w:val="clear" w:color="auto" w:fill="FFFFFF"/>
              </w:rPr>
              <w:t xml:space="preserve">27. Національний банк у </w:t>
            </w:r>
            <w:hyperlink r:id="rId26" w:anchor="w2_17"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rPr>
              <w:t xml:space="preserve"> виявлення порушення об'єктом нагляду законодавства, що регулює діяльність на платіжному ринку,  </w:t>
            </w:r>
            <w:hyperlink r:id="rId27" w:anchor="w1_48"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b/>
                <w:sz w:val="24"/>
                <w:szCs w:val="24"/>
                <w:shd w:val="clear" w:color="auto" w:fill="FFFFFF"/>
              </w:rPr>
              <w:t>/або</w:t>
            </w:r>
            <w:r w:rsidRPr="0000619E">
              <w:rPr>
                <w:rFonts w:ascii="Times New Roman" w:hAnsi="Times New Roman" w:cs="Times New Roman"/>
                <w:sz w:val="24"/>
                <w:szCs w:val="24"/>
                <w:shd w:val="clear" w:color="auto" w:fill="FFFFFF"/>
              </w:rPr>
              <w:t xml:space="preserve"> в </w:t>
            </w:r>
            <w:hyperlink r:id="rId28" w:anchor="w2_18"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rPr>
              <w:t xml:space="preserve"> недос</w:t>
            </w:r>
            <w:hyperlink r:id="rId29" w:anchor="w1_49"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 xml:space="preserve">тності заходів з управління ризиками, що вживаються об'єктом нагляду для захисту інтересів споживачів платіжних послуг, з метою усунення порушення має право застосовувати </w:t>
            </w:r>
            <w:hyperlink r:id="rId30" w:anchor="w1_50"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кий захід впливу, як письмове застереження.</w:t>
            </w:r>
          </w:p>
        </w:tc>
      </w:tr>
      <w:tr w:rsidR="0000619E" w:rsidRPr="0000619E" w14:paraId="18C63AFB" w14:textId="77777777" w:rsidTr="0029590D">
        <w:tc>
          <w:tcPr>
            <w:tcW w:w="7371" w:type="dxa"/>
          </w:tcPr>
          <w:p w14:paraId="6C60B2F3" w14:textId="77777777" w:rsidR="003B5EFC" w:rsidRPr="0000619E" w:rsidRDefault="003B5EFC" w:rsidP="00110E59">
            <w:pPr>
              <w:pStyle w:val="rvps2"/>
              <w:shd w:val="clear" w:color="auto" w:fill="FFFFFF"/>
              <w:spacing w:before="0" w:beforeAutospacing="0" w:after="0" w:afterAutospacing="0"/>
              <w:ind w:firstLine="450"/>
              <w:jc w:val="both"/>
            </w:pPr>
            <w:r w:rsidRPr="0000619E">
              <w:t>36. Національний банк має право не пізніше останнього дня строку для вжиття заходів на усунення порушення продовжити строк виконання рішення про застосування заходу впливу у вигляді письмового застереження, якщо об'єктом нагляду подано до Національного банку обґрунтоване клопотання про продовження строку виконання рішення про застосування заходу впливу у вигляді письмового застереження разом із підтвердними документами/інформацією щодо неможливості з причин, що не залежать від такого учасника, виконання рішення про застосування заходу впливу у вигляді письмового застереження у встановлений Національним банком строк і клопотання подано до Національного банку не пізніше 10 робочих днів до дня закінчення строку для вжиття заходів на усунення порушення (порушень), установленого Національним банком.</w:t>
            </w:r>
          </w:p>
          <w:p w14:paraId="59597583" w14:textId="54BE026C" w:rsidR="003B5EFC" w:rsidRPr="0000619E" w:rsidRDefault="003B5EFC" w:rsidP="00110E59">
            <w:pPr>
              <w:pStyle w:val="rvps2"/>
              <w:shd w:val="clear" w:color="auto" w:fill="FFFFFF"/>
              <w:spacing w:before="0" w:beforeAutospacing="0" w:after="0" w:afterAutospacing="0"/>
              <w:ind w:firstLine="450"/>
              <w:jc w:val="both"/>
            </w:pPr>
            <w:bookmarkStart w:id="6" w:name="n115"/>
            <w:bookmarkEnd w:id="6"/>
            <w:r w:rsidRPr="0000619E">
              <w:t>Рішення про продовження або відмову в продовженні строку виконання рішення про застосування заходу впливу у вигляді письмового застереження приймає Комітет з питань нагляду. Рішення надсилається об'єкту нагляду, щодо якого прийнято таке рішення, у порядку, визначеному в </w:t>
            </w:r>
            <w:hyperlink r:id="rId31" w:anchor="n65" w:history="1">
              <w:r w:rsidRPr="0000619E">
                <w:t>підпункті 2</w:t>
              </w:r>
            </w:hyperlink>
            <w:r w:rsidRPr="0000619E">
              <w:t> пункту 13 розділу III цього Положення.</w:t>
            </w:r>
          </w:p>
        </w:tc>
        <w:tc>
          <w:tcPr>
            <w:tcW w:w="7235" w:type="dxa"/>
          </w:tcPr>
          <w:p w14:paraId="26D31987" w14:textId="05ABBC5A" w:rsidR="004960E5" w:rsidRPr="0000619E" w:rsidRDefault="003B5EFC" w:rsidP="00110E59">
            <w:pPr>
              <w:pStyle w:val="rvps2"/>
              <w:shd w:val="clear" w:color="auto" w:fill="FFFFFF"/>
              <w:spacing w:before="0" w:beforeAutospacing="0" w:after="0" w:afterAutospacing="0"/>
              <w:ind w:firstLine="450"/>
              <w:jc w:val="both"/>
            </w:pPr>
            <w:r w:rsidRPr="0000619E">
              <w:t>36. Національний банк має право не пізніше останнього дня строку для вжиття заходів на усунення порушення продовжити строк виконання рішення про застосування заходу впливу у вигляді письмового застереження, якщо об'єктом нагляду подано до Національного банку обґрунтоване клопотання про продовження строку виконання рішення про застосування заходу впливу у вигляді письмового застереження разом із підтвердними документами/</w:t>
            </w:r>
            <w:r w:rsidR="000E4CFD" w:rsidRPr="0000619E">
              <w:t xml:space="preserve"> </w:t>
            </w:r>
            <w:r w:rsidRPr="0000619E">
              <w:t>інформацією щодо неможливості з причин, що не залежать від такого учасника, виконання рішення про застосування заходу впливу у вигляді письмового застереження у встановлений Національним банком строк і клопотання подано до Національного банку не пізніше 10 робочих днів до дня закінчення строку для вжиття заходів на усунення порушення (порушень), установленого Національним банком.</w:t>
            </w:r>
          </w:p>
          <w:p w14:paraId="7A5B39D3" w14:textId="6C9EE564" w:rsidR="00CD303F" w:rsidRPr="0000619E" w:rsidRDefault="003B5EFC" w:rsidP="00110E59">
            <w:pPr>
              <w:pStyle w:val="rvps2"/>
              <w:shd w:val="clear" w:color="auto" w:fill="FFFFFF"/>
              <w:spacing w:before="0" w:beforeAutospacing="0" w:after="0" w:afterAutospacing="0"/>
              <w:ind w:firstLine="450"/>
              <w:jc w:val="both"/>
            </w:pPr>
            <w:r w:rsidRPr="0000619E">
              <w:t xml:space="preserve">Рішення про продовження або відмову в продовженні строку виконання рішення про застосування заходу впливу у вигляді письмового застереження приймає </w:t>
            </w:r>
            <w:r w:rsidRPr="0000619E">
              <w:rPr>
                <w:b/>
              </w:rPr>
              <w:t>Правління /</w:t>
            </w:r>
            <w:r w:rsidRPr="0000619E">
              <w:t xml:space="preserve"> Комітет з питань нагляду. Рішення надсилається об'єкту нагляду, щодо якого прийнято таке рішення, у порядку, визначеному в </w:t>
            </w:r>
            <w:hyperlink r:id="rId32" w:anchor="n65" w:history="1">
              <w:r w:rsidRPr="0000619E">
                <w:t>підпункті 2</w:t>
              </w:r>
            </w:hyperlink>
            <w:r w:rsidRPr="0000619E">
              <w:t> пункту 13 розділу III цього Положення.</w:t>
            </w:r>
          </w:p>
        </w:tc>
      </w:tr>
      <w:tr w:rsidR="0000619E" w:rsidRPr="0000619E" w14:paraId="6D9CDB01" w14:textId="77777777" w:rsidTr="004960E5">
        <w:tc>
          <w:tcPr>
            <w:tcW w:w="7371" w:type="dxa"/>
          </w:tcPr>
          <w:p w14:paraId="076EECA9" w14:textId="74A75B40"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 xml:space="preserve">39. Національний банк накладає на об'єкт нагляду за порушення ним вимог законодавства, що регулює діяльність на платіжному ринку, включаючи невиконання в строк вимог щодо подання </w:t>
            </w:r>
            <w:r w:rsidRPr="0000619E">
              <w:rPr>
                <w:rFonts w:ascii="Times New Roman" w:hAnsi="Times New Roman" w:cs="Times New Roman"/>
                <w:sz w:val="24"/>
                <w:szCs w:val="24"/>
              </w:rPr>
              <w:lastRenderedPageBreak/>
              <w:t xml:space="preserve">документів, визначених у пунктах 29 та 31 розділу IV цього Положення, та в разі недостатності заходів з управління ризиками, що вживаються об'єктом нагляду для захисту інтересів споживачів платіжних послуг, адекватно вчиненому порушенню штраф у розмірі, визначеному в пункті 2 частини першої статті 84 Закону України “Про платіжні послуги”, а також у межах своєї компетенції застосовує </w:t>
            </w:r>
            <w:r w:rsidRPr="0000619E">
              <w:rPr>
                <w:rFonts w:ascii="Times New Roman" w:hAnsi="Times New Roman" w:cs="Times New Roman"/>
                <w:b/>
                <w:strike/>
                <w:sz w:val="24"/>
                <w:szCs w:val="24"/>
              </w:rPr>
              <w:t>штрафні санкції</w:t>
            </w:r>
            <w:r w:rsidRPr="0000619E">
              <w:rPr>
                <w:rFonts w:ascii="Times New Roman" w:hAnsi="Times New Roman" w:cs="Times New Roman"/>
                <w:sz w:val="24"/>
                <w:szCs w:val="24"/>
              </w:rPr>
              <w:t xml:space="preserve"> за порушення небанківськими надавачами фінансових платіжних послуг прав споживачів, передбачені статтею </w:t>
            </w:r>
            <w:r w:rsidRPr="0000619E">
              <w:rPr>
                <w:rFonts w:ascii="Times New Roman" w:hAnsi="Times New Roman" w:cs="Times New Roman"/>
                <w:b/>
                <w:strike/>
                <w:sz w:val="24"/>
                <w:szCs w:val="24"/>
              </w:rPr>
              <w:t>41</w:t>
            </w:r>
            <w:r w:rsidRPr="0000619E">
              <w:rPr>
                <w:rFonts w:ascii="Times New Roman" w:hAnsi="Times New Roman" w:cs="Times New Roman"/>
                <w:b/>
                <w:strike/>
                <w:sz w:val="24"/>
                <w:szCs w:val="24"/>
                <w:vertAlign w:val="superscript"/>
              </w:rPr>
              <w:t>1</w:t>
            </w:r>
            <w:r w:rsidRPr="0000619E">
              <w:rPr>
                <w:rFonts w:ascii="Times New Roman" w:hAnsi="Times New Roman" w:cs="Times New Roman"/>
                <w:b/>
                <w:sz w:val="24"/>
                <w:szCs w:val="24"/>
                <w:vertAlign w:val="superscript"/>
              </w:rPr>
              <w:t xml:space="preserve"> </w:t>
            </w:r>
            <w:r w:rsidRPr="0000619E">
              <w:rPr>
                <w:rFonts w:ascii="Times New Roman" w:hAnsi="Times New Roman" w:cs="Times New Roman"/>
                <w:sz w:val="24"/>
                <w:szCs w:val="24"/>
              </w:rPr>
              <w:t>Закону про фінансові послуги.</w:t>
            </w:r>
          </w:p>
        </w:tc>
        <w:tc>
          <w:tcPr>
            <w:tcW w:w="7235" w:type="dxa"/>
          </w:tcPr>
          <w:p w14:paraId="4579D2E8" w14:textId="4565C58B"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lastRenderedPageBreak/>
              <w:t xml:space="preserve">39. Національний банк накладає на об'єкт нагляду за порушення ним вимог законодавства, що регулює діяльність на платіжному ринку, включаючи невиконання в строк вимог щодо подання </w:t>
            </w:r>
            <w:r w:rsidRPr="0000619E">
              <w:rPr>
                <w:rFonts w:ascii="Times New Roman" w:hAnsi="Times New Roman" w:cs="Times New Roman"/>
                <w:sz w:val="24"/>
                <w:szCs w:val="24"/>
              </w:rPr>
              <w:lastRenderedPageBreak/>
              <w:t>документів, визначених у пунктах 29 та 31 розділу IV цього Положення, та/</w:t>
            </w:r>
            <w:r w:rsidRPr="0000619E">
              <w:rPr>
                <w:rFonts w:ascii="Times New Roman" w:hAnsi="Times New Roman" w:cs="Times New Roman"/>
                <w:b/>
                <w:sz w:val="24"/>
                <w:szCs w:val="24"/>
              </w:rPr>
              <w:t>або</w:t>
            </w:r>
            <w:r w:rsidRPr="0000619E">
              <w:rPr>
                <w:rFonts w:ascii="Times New Roman" w:hAnsi="Times New Roman" w:cs="Times New Roman"/>
                <w:sz w:val="24"/>
                <w:szCs w:val="24"/>
              </w:rPr>
              <w:t xml:space="preserve"> в разі недостатності заходів з управління ризиками, що вживаються об'єктом нагляду для захисту інтересів споживачів платіжних послуг, адекватно вчиненому порушенню штраф у розмірі, визначеному в пункті 2 частини першої статті 84 Закону України </w:t>
            </w:r>
            <w:r w:rsidRPr="0000619E">
              <w:rPr>
                <w:rFonts w:ascii="Times New Roman" w:hAnsi="Times New Roman" w:cs="Times New Roman"/>
                <w:sz w:val="24"/>
                <w:szCs w:val="24"/>
                <w:lang w:val="ru-RU"/>
              </w:rPr>
              <w:t>“</w:t>
            </w:r>
            <w:r w:rsidRPr="0000619E">
              <w:rPr>
                <w:rFonts w:ascii="Times New Roman" w:hAnsi="Times New Roman" w:cs="Times New Roman"/>
                <w:sz w:val="24"/>
                <w:szCs w:val="24"/>
              </w:rPr>
              <w:t>Про платіжні послуги</w:t>
            </w:r>
            <w:r w:rsidRPr="0000619E">
              <w:rPr>
                <w:rFonts w:ascii="Times New Roman" w:hAnsi="Times New Roman" w:cs="Times New Roman"/>
                <w:sz w:val="24"/>
                <w:szCs w:val="24"/>
                <w:lang w:val="ru-RU"/>
              </w:rPr>
              <w:t>”</w:t>
            </w:r>
            <w:r w:rsidRPr="0000619E">
              <w:rPr>
                <w:rFonts w:ascii="Times New Roman" w:hAnsi="Times New Roman" w:cs="Times New Roman"/>
                <w:sz w:val="24"/>
                <w:szCs w:val="24"/>
              </w:rPr>
              <w:t xml:space="preserve">, а також у межах своєї компетенції застосовує </w:t>
            </w:r>
            <w:r w:rsidRPr="0000619E">
              <w:rPr>
                <w:rFonts w:ascii="Times New Roman" w:hAnsi="Times New Roman" w:cs="Times New Roman"/>
                <w:b/>
                <w:sz w:val="24"/>
                <w:szCs w:val="24"/>
                <w:shd w:val="clear" w:color="auto" w:fill="FFFFFF"/>
              </w:rPr>
              <w:t>заходи впливу у вигляді накладення штрафу</w:t>
            </w:r>
            <w:r w:rsidRPr="0000619E">
              <w:rPr>
                <w:rFonts w:ascii="Times New Roman" w:hAnsi="Times New Roman" w:cs="Times New Roman"/>
                <w:sz w:val="24"/>
                <w:szCs w:val="24"/>
              </w:rPr>
              <w:t xml:space="preserve"> за порушення небанківськими надавачами фінансових платіжних послуг прав споживачів, передбачені статтею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Закону про фінансові послуги.</w:t>
            </w:r>
          </w:p>
        </w:tc>
      </w:tr>
      <w:tr w:rsidR="0000619E" w:rsidRPr="0000619E" w14:paraId="4DBE7069" w14:textId="77777777" w:rsidTr="004960E5">
        <w:tc>
          <w:tcPr>
            <w:tcW w:w="7371" w:type="dxa"/>
          </w:tcPr>
          <w:p w14:paraId="6F1DDAF6" w14:textId="28FE29DC"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lastRenderedPageBreak/>
              <w:t xml:space="preserve">40. Штраф за порушення об'єктом нагляду законодавства, що регулює діяльність на платіжному ринку, та </w:t>
            </w:r>
            <w:r w:rsidRPr="0000619E">
              <w:rPr>
                <w:rFonts w:ascii="Times New Roman" w:hAnsi="Times New Roman" w:cs="Times New Roman"/>
                <w:b/>
                <w:strike/>
                <w:sz w:val="24"/>
                <w:szCs w:val="24"/>
              </w:rPr>
              <w:t>штрафні санкції</w:t>
            </w:r>
            <w:r w:rsidRPr="0000619E">
              <w:rPr>
                <w:rFonts w:ascii="Times New Roman" w:hAnsi="Times New Roman" w:cs="Times New Roman"/>
                <w:sz w:val="24"/>
                <w:szCs w:val="24"/>
              </w:rPr>
              <w:t xml:space="preserve">, передбачені статтею </w:t>
            </w:r>
            <w:r w:rsidRPr="0000619E">
              <w:rPr>
                <w:rFonts w:ascii="Times New Roman" w:hAnsi="Times New Roman" w:cs="Times New Roman"/>
                <w:b/>
                <w:strike/>
                <w:sz w:val="24"/>
                <w:szCs w:val="24"/>
              </w:rPr>
              <w:t>41</w:t>
            </w:r>
            <w:r w:rsidRPr="0000619E">
              <w:rPr>
                <w:rFonts w:ascii="Times New Roman" w:hAnsi="Times New Roman" w:cs="Times New Roman"/>
                <w:b/>
                <w:strike/>
                <w:sz w:val="24"/>
                <w:szCs w:val="24"/>
                <w:vertAlign w:val="superscript"/>
              </w:rPr>
              <w:t>1</w:t>
            </w:r>
            <w:r w:rsidRPr="0000619E">
              <w:rPr>
                <w:rFonts w:ascii="Times New Roman" w:hAnsi="Times New Roman" w:cs="Times New Roman"/>
                <w:sz w:val="24"/>
                <w:szCs w:val="24"/>
              </w:rPr>
              <w:t xml:space="preserve"> Закону про фінансові послуги, накладаються за кожен випадок порушення окремо.</w:t>
            </w:r>
          </w:p>
        </w:tc>
        <w:tc>
          <w:tcPr>
            <w:tcW w:w="7235" w:type="dxa"/>
          </w:tcPr>
          <w:p w14:paraId="6765F6EB" w14:textId="0F888753"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 xml:space="preserve">40. Штраф за порушення об'єктом нагляду законодавства, що регулює діяльність на платіжному ринку, та </w:t>
            </w:r>
            <w:r w:rsidRPr="0000619E">
              <w:rPr>
                <w:rFonts w:ascii="Times New Roman" w:hAnsi="Times New Roman" w:cs="Times New Roman"/>
                <w:b/>
                <w:sz w:val="24"/>
                <w:szCs w:val="24"/>
                <w:shd w:val="clear" w:color="auto" w:fill="FFFFFF"/>
              </w:rPr>
              <w:t>заходи впливу у вигляді накладення штрафу</w:t>
            </w:r>
            <w:r w:rsidRPr="0000619E">
              <w:rPr>
                <w:rFonts w:ascii="Times New Roman" w:hAnsi="Times New Roman" w:cs="Times New Roman"/>
                <w:sz w:val="24"/>
                <w:szCs w:val="24"/>
              </w:rPr>
              <w:t xml:space="preserve">, передбачені статтею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Закону про фінансові послуги, накладаються за кожен випадок порушення окремо.</w:t>
            </w:r>
          </w:p>
        </w:tc>
      </w:tr>
      <w:tr w:rsidR="0000619E" w:rsidRPr="0000619E" w14:paraId="0637A1FF" w14:textId="77777777" w:rsidTr="004960E5">
        <w:tc>
          <w:tcPr>
            <w:tcW w:w="7371" w:type="dxa"/>
          </w:tcPr>
          <w:p w14:paraId="5457BA82" w14:textId="50E1AC2A" w:rsidR="003B5EFC" w:rsidRPr="0000619E" w:rsidRDefault="003B5EFC" w:rsidP="006E1386">
            <w:pPr>
              <w:ind w:firstLine="460"/>
              <w:jc w:val="both"/>
              <w:rPr>
                <w:rFonts w:ascii="Times New Roman" w:hAnsi="Times New Roman" w:cs="Times New Roman"/>
                <w:b/>
                <w:strike/>
                <w:sz w:val="24"/>
                <w:szCs w:val="24"/>
                <w:highlight w:val="yellow"/>
              </w:rPr>
            </w:pPr>
            <w:r w:rsidRPr="0000619E">
              <w:rPr>
                <w:rFonts w:ascii="Times New Roman" w:hAnsi="Times New Roman" w:cs="Times New Roman"/>
                <w:b/>
                <w:strike/>
                <w:sz w:val="24"/>
                <w:szCs w:val="24"/>
              </w:rPr>
              <w:t xml:space="preserve">42. </w:t>
            </w:r>
            <w:r w:rsidR="0049642E" w:rsidRPr="0000619E">
              <w:rPr>
                <w:rFonts w:ascii="Times New Roman" w:hAnsi="Times New Roman" w:cs="Times New Roman"/>
                <w:b/>
                <w:strike/>
                <w:sz w:val="24"/>
                <w:szCs w:val="24"/>
              </w:rPr>
              <w:t xml:space="preserve">Штрафи, передбачені в пункті 2 частини першої статті 84 Закону України </w:t>
            </w:r>
            <w:r w:rsidR="006E1386" w:rsidRPr="0000619E">
              <w:rPr>
                <w:rFonts w:ascii="Times New Roman" w:hAnsi="Times New Roman" w:cs="Times New Roman"/>
                <w:b/>
                <w:strike/>
                <w:sz w:val="24"/>
                <w:szCs w:val="24"/>
              </w:rPr>
              <w:t>“Про платіжні послуги”</w:t>
            </w:r>
            <w:r w:rsidR="0049642E" w:rsidRPr="0000619E">
              <w:rPr>
                <w:rFonts w:ascii="Times New Roman" w:hAnsi="Times New Roman" w:cs="Times New Roman"/>
                <w:b/>
                <w:strike/>
                <w:sz w:val="24"/>
                <w:szCs w:val="24"/>
              </w:rPr>
              <w:t xml:space="preserve">, та штрафні санкції, передбачені статтею 41-1 Закону про фінансові послуги, накладаються Правлінням/Комітетом з питань нагляду. </w:t>
            </w:r>
          </w:p>
        </w:tc>
        <w:tc>
          <w:tcPr>
            <w:tcW w:w="7235" w:type="dxa"/>
          </w:tcPr>
          <w:p w14:paraId="449AEB09" w14:textId="167E9DA0" w:rsidR="003B5EFC" w:rsidRPr="0000619E" w:rsidRDefault="0049642E" w:rsidP="00110E59">
            <w:pPr>
              <w:ind w:firstLine="460"/>
              <w:jc w:val="both"/>
              <w:rPr>
                <w:rFonts w:ascii="Times New Roman" w:hAnsi="Times New Roman" w:cs="Times New Roman"/>
                <w:b/>
                <w:strike/>
                <w:sz w:val="24"/>
                <w:szCs w:val="24"/>
                <w:highlight w:val="yellow"/>
              </w:rPr>
            </w:pPr>
            <w:r w:rsidRPr="0000619E">
              <w:rPr>
                <w:rFonts w:ascii="Times New Roman" w:hAnsi="Times New Roman" w:cs="Times New Roman"/>
                <w:b/>
                <w:sz w:val="24"/>
                <w:szCs w:val="24"/>
              </w:rPr>
              <w:t>Виключити</w:t>
            </w:r>
            <w:r w:rsidRPr="0000619E">
              <w:rPr>
                <w:rFonts w:ascii="Times New Roman" w:hAnsi="Times New Roman" w:cs="Times New Roman"/>
                <w:b/>
                <w:strike/>
                <w:sz w:val="24"/>
                <w:szCs w:val="24"/>
                <w:highlight w:val="yellow"/>
              </w:rPr>
              <w:t xml:space="preserve"> </w:t>
            </w:r>
          </w:p>
        </w:tc>
      </w:tr>
      <w:tr w:rsidR="0000619E" w:rsidRPr="0000619E" w14:paraId="57AF6122" w14:textId="77777777" w:rsidTr="004960E5">
        <w:tc>
          <w:tcPr>
            <w:tcW w:w="7371" w:type="dxa"/>
          </w:tcPr>
          <w:p w14:paraId="027BA232" w14:textId="15C8FDF0" w:rsidR="003B5EFC" w:rsidRPr="0000619E" w:rsidRDefault="003B5EFC" w:rsidP="00110E59">
            <w:pPr>
              <w:ind w:firstLine="462"/>
              <w:contextualSpacing/>
              <w:jc w:val="both"/>
              <w:rPr>
                <w:rFonts w:ascii="Times New Roman" w:hAnsi="Times New Roman" w:cs="Times New Roman"/>
                <w:sz w:val="24"/>
                <w:szCs w:val="24"/>
              </w:rPr>
            </w:pPr>
            <w:r w:rsidRPr="0000619E">
              <w:rPr>
                <w:rFonts w:ascii="Times New Roman" w:hAnsi="Times New Roman" w:cs="Times New Roman"/>
                <w:sz w:val="24"/>
                <w:szCs w:val="24"/>
              </w:rPr>
              <w:t>43. Правлінню</w:t>
            </w:r>
            <w:r w:rsidR="005E4BCB" w:rsidRPr="0000619E">
              <w:rPr>
                <w:rFonts w:ascii="Times New Roman" w:hAnsi="Times New Roman" w:cs="Times New Roman"/>
                <w:sz w:val="24"/>
                <w:szCs w:val="24"/>
                <w:lang w:val="ru-RU"/>
              </w:rPr>
              <w:t xml:space="preserve"> </w:t>
            </w:r>
            <w:r w:rsidRPr="0000619E">
              <w:rPr>
                <w:rFonts w:ascii="Times New Roman" w:hAnsi="Times New Roman" w:cs="Times New Roman"/>
                <w:sz w:val="24"/>
                <w:szCs w:val="24"/>
              </w:rPr>
              <w:t>/</w:t>
            </w:r>
            <w:r w:rsidR="005E4BCB" w:rsidRPr="0000619E">
              <w:rPr>
                <w:rFonts w:ascii="Times New Roman" w:hAnsi="Times New Roman" w:cs="Times New Roman"/>
                <w:sz w:val="24"/>
                <w:szCs w:val="24"/>
                <w:lang w:val="ru-RU"/>
              </w:rPr>
              <w:t xml:space="preserve"> </w:t>
            </w:r>
            <w:r w:rsidRPr="0000619E">
              <w:rPr>
                <w:rFonts w:ascii="Times New Roman" w:hAnsi="Times New Roman" w:cs="Times New Roman"/>
                <w:sz w:val="24"/>
                <w:szCs w:val="24"/>
              </w:rPr>
              <w:t xml:space="preserve">Комітету з питань нагляду для прийняття рішення в разі виявлення Національним банком факту порушення, зазначеного в статті </w:t>
            </w:r>
            <w:r w:rsidRPr="0000619E">
              <w:rPr>
                <w:rFonts w:ascii="Times New Roman" w:hAnsi="Times New Roman" w:cs="Times New Roman"/>
                <w:b/>
                <w:strike/>
                <w:sz w:val="24"/>
                <w:szCs w:val="24"/>
              </w:rPr>
              <w:t>41</w:t>
            </w:r>
            <w:r w:rsidRPr="0000619E">
              <w:rPr>
                <w:rFonts w:ascii="Times New Roman" w:hAnsi="Times New Roman" w:cs="Times New Roman"/>
                <w:b/>
                <w:strike/>
                <w:sz w:val="24"/>
                <w:szCs w:val="24"/>
                <w:vertAlign w:val="superscript"/>
              </w:rPr>
              <w:t>1</w:t>
            </w:r>
            <w:r w:rsidRPr="0000619E">
              <w:rPr>
                <w:rFonts w:ascii="Times New Roman" w:hAnsi="Times New Roman" w:cs="Times New Roman"/>
                <w:b/>
                <w:sz w:val="24"/>
                <w:szCs w:val="24"/>
                <w:vertAlign w:val="superscript"/>
              </w:rPr>
              <w:t xml:space="preserve"> </w:t>
            </w:r>
            <w:r w:rsidRPr="0000619E">
              <w:rPr>
                <w:rFonts w:ascii="Times New Roman" w:hAnsi="Times New Roman" w:cs="Times New Roman"/>
                <w:sz w:val="24"/>
                <w:szCs w:val="24"/>
              </w:rPr>
              <w:t>Закону про фінансові послуги, вчиненого небанківським надавачем фінансових платіжних послуг, подається:</w:t>
            </w:r>
          </w:p>
          <w:p w14:paraId="0AD76873" w14:textId="539C6BBB" w:rsidR="003B5EFC" w:rsidRPr="0000619E" w:rsidRDefault="003B5EFC" w:rsidP="00110E59">
            <w:pPr>
              <w:ind w:firstLine="462"/>
              <w:contextualSpacing/>
              <w:jc w:val="both"/>
              <w:rPr>
                <w:rFonts w:ascii="Times New Roman" w:hAnsi="Times New Roman" w:cs="Times New Roman"/>
                <w:sz w:val="24"/>
                <w:szCs w:val="24"/>
              </w:rPr>
            </w:pPr>
            <w:r w:rsidRPr="0000619E">
              <w:rPr>
                <w:rFonts w:ascii="Times New Roman" w:hAnsi="Times New Roman" w:cs="Times New Roman"/>
                <w:sz w:val="24"/>
                <w:szCs w:val="24"/>
              </w:rPr>
              <w:t xml:space="preserve">1) </w:t>
            </w:r>
            <w:proofErr w:type="spellStart"/>
            <w:r w:rsidRPr="0000619E">
              <w:rPr>
                <w:rFonts w:ascii="Times New Roman" w:hAnsi="Times New Roman" w:cs="Times New Roman"/>
                <w:sz w:val="24"/>
                <w:szCs w:val="24"/>
              </w:rPr>
              <w:t>проєкт</w:t>
            </w:r>
            <w:proofErr w:type="spellEnd"/>
            <w:r w:rsidRPr="0000619E">
              <w:rPr>
                <w:rFonts w:ascii="Times New Roman" w:hAnsi="Times New Roman" w:cs="Times New Roman"/>
                <w:sz w:val="24"/>
                <w:szCs w:val="24"/>
              </w:rPr>
              <w:t xml:space="preserve"> рішення про застосування </w:t>
            </w:r>
            <w:r w:rsidRPr="0000619E">
              <w:rPr>
                <w:rFonts w:ascii="Times New Roman" w:hAnsi="Times New Roman" w:cs="Times New Roman"/>
                <w:b/>
                <w:strike/>
                <w:sz w:val="24"/>
                <w:szCs w:val="24"/>
              </w:rPr>
              <w:t>штрафної санкції</w:t>
            </w:r>
            <w:r w:rsidRPr="0000619E">
              <w:rPr>
                <w:rFonts w:ascii="Times New Roman" w:hAnsi="Times New Roman" w:cs="Times New Roman"/>
                <w:sz w:val="24"/>
                <w:szCs w:val="24"/>
              </w:rPr>
              <w:t xml:space="preserve"> відповідно до статті </w:t>
            </w:r>
            <w:r w:rsidRPr="0000619E">
              <w:rPr>
                <w:rFonts w:ascii="Times New Roman" w:hAnsi="Times New Roman" w:cs="Times New Roman"/>
                <w:b/>
                <w:strike/>
                <w:sz w:val="24"/>
                <w:szCs w:val="24"/>
              </w:rPr>
              <w:t>41</w:t>
            </w:r>
            <w:r w:rsidRPr="0000619E">
              <w:rPr>
                <w:rFonts w:ascii="Times New Roman" w:hAnsi="Times New Roman" w:cs="Times New Roman"/>
                <w:b/>
                <w:strike/>
                <w:sz w:val="24"/>
                <w:szCs w:val="24"/>
                <w:vertAlign w:val="superscript"/>
              </w:rPr>
              <w:t>1</w:t>
            </w:r>
            <w:r w:rsidRPr="0000619E">
              <w:rPr>
                <w:rFonts w:ascii="Times New Roman" w:hAnsi="Times New Roman" w:cs="Times New Roman"/>
                <w:sz w:val="24"/>
                <w:szCs w:val="24"/>
              </w:rPr>
              <w:t xml:space="preserve"> Закону про фінансові послуги;</w:t>
            </w:r>
          </w:p>
          <w:p w14:paraId="1F4E726E" w14:textId="266C66BC"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c>
          <w:tcPr>
            <w:tcW w:w="7235" w:type="dxa"/>
          </w:tcPr>
          <w:p w14:paraId="453CA85B" w14:textId="15E3A19E" w:rsidR="003B5EFC" w:rsidRPr="0000619E" w:rsidRDefault="003B5EFC" w:rsidP="00110E59">
            <w:pPr>
              <w:ind w:firstLine="462"/>
              <w:contextualSpacing/>
              <w:jc w:val="both"/>
              <w:rPr>
                <w:rFonts w:ascii="Times New Roman" w:hAnsi="Times New Roman" w:cs="Times New Roman"/>
                <w:sz w:val="24"/>
                <w:szCs w:val="24"/>
              </w:rPr>
            </w:pPr>
            <w:r w:rsidRPr="0000619E">
              <w:rPr>
                <w:rFonts w:ascii="Times New Roman" w:hAnsi="Times New Roman" w:cs="Times New Roman"/>
                <w:sz w:val="24"/>
                <w:szCs w:val="24"/>
              </w:rPr>
              <w:t>43. Правлінню</w:t>
            </w:r>
            <w:r w:rsidR="005E4BCB" w:rsidRPr="0000619E">
              <w:rPr>
                <w:rFonts w:ascii="Times New Roman" w:hAnsi="Times New Roman" w:cs="Times New Roman"/>
                <w:sz w:val="24"/>
                <w:szCs w:val="24"/>
                <w:lang w:val="ru-RU"/>
              </w:rPr>
              <w:t xml:space="preserve"> </w:t>
            </w:r>
            <w:r w:rsidRPr="0000619E">
              <w:rPr>
                <w:rFonts w:ascii="Times New Roman" w:hAnsi="Times New Roman" w:cs="Times New Roman"/>
                <w:sz w:val="24"/>
                <w:szCs w:val="24"/>
              </w:rPr>
              <w:t>/</w:t>
            </w:r>
            <w:r w:rsidR="005E4BCB" w:rsidRPr="0000619E">
              <w:rPr>
                <w:rFonts w:ascii="Times New Roman" w:hAnsi="Times New Roman" w:cs="Times New Roman"/>
                <w:sz w:val="24"/>
                <w:szCs w:val="24"/>
                <w:lang w:val="ru-RU"/>
              </w:rPr>
              <w:t xml:space="preserve"> </w:t>
            </w:r>
            <w:r w:rsidRPr="0000619E">
              <w:rPr>
                <w:rFonts w:ascii="Times New Roman" w:hAnsi="Times New Roman" w:cs="Times New Roman"/>
                <w:sz w:val="24"/>
                <w:szCs w:val="24"/>
              </w:rPr>
              <w:t xml:space="preserve">Комітету з питань нагляду для прийняття рішення в разі виявлення Національним банком факту порушення, зазначеного в статті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Закону про фінансові послуги, вчиненого небанківським надавачем фінансових платіжних послуг, подається:</w:t>
            </w:r>
          </w:p>
          <w:p w14:paraId="43138AF8" w14:textId="1D50DC09" w:rsidR="003B5EFC" w:rsidRPr="0000619E" w:rsidRDefault="003B5EFC" w:rsidP="00110E59">
            <w:pPr>
              <w:ind w:firstLine="462"/>
              <w:contextualSpacing/>
              <w:jc w:val="both"/>
              <w:rPr>
                <w:rFonts w:ascii="Times New Roman" w:hAnsi="Times New Roman" w:cs="Times New Roman"/>
                <w:sz w:val="24"/>
                <w:szCs w:val="24"/>
              </w:rPr>
            </w:pPr>
            <w:r w:rsidRPr="0000619E">
              <w:rPr>
                <w:rFonts w:ascii="Times New Roman" w:hAnsi="Times New Roman" w:cs="Times New Roman"/>
                <w:sz w:val="24"/>
                <w:szCs w:val="24"/>
              </w:rPr>
              <w:t xml:space="preserve">1) </w:t>
            </w:r>
            <w:proofErr w:type="spellStart"/>
            <w:r w:rsidRPr="0000619E">
              <w:rPr>
                <w:rFonts w:ascii="Times New Roman" w:hAnsi="Times New Roman" w:cs="Times New Roman"/>
                <w:sz w:val="24"/>
                <w:szCs w:val="24"/>
              </w:rPr>
              <w:t>проєкт</w:t>
            </w:r>
            <w:proofErr w:type="spellEnd"/>
            <w:r w:rsidRPr="0000619E">
              <w:rPr>
                <w:rFonts w:ascii="Times New Roman" w:hAnsi="Times New Roman" w:cs="Times New Roman"/>
                <w:sz w:val="24"/>
                <w:szCs w:val="24"/>
              </w:rPr>
              <w:t xml:space="preserve"> рішення про застосування </w:t>
            </w:r>
            <w:r w:rsidRPr="0000619E">
              <w:rPr>
                <w:rFonts w:ascii="Times New Roman" w:hAnsi="Times New Roman" w:cs="Times New Roman"/>
                <w:b/>
                <w:sz w:val="24"/>
                <w:szCs w:val="24"/>
                <w:shd w:val="clear" w:color="auto" w:fill="FFFFFF"/>
              </w:rPr>
              <w:t>заходу впливу у вигляді накладення штрафу</w:t>
            </w:r>
            <w:r w:rsidRPr="0000619E">
              <w:rPr>
                <w:rFonts w:ascii="Times New Roman" w:hAnsi="Times New Roman" w:cs="Times New Roman"/>
                <w:sz w:val="24"/>
                <w:szCs w:val="24"/>
              </w:rPr>
              <w:t xml:space="preserve"> відповідно до статті </w:t>
            </w:r>
            <w:r w:rsidRPr="0000619E">
              <w:rPr>
                <w:rFonts w:ascii="Times New Roman" w:hAnsi="Times New Roman" w:cs="Times New Roman"/>
                <w:b/>
                <w:sz w:val="24"/>
                <w:szCs w:val="24"/>
              </w:rPr>
              <w:t xml:space="preserve">28 </w:t>
            </w:r>
            <w:r w:rsidRPr="0000619E">
              <w:rPr>
                <w:rFonts w:ascii="Times New Roman" w:hAnsi="Times New Roman" w:cs="Times New Roman"/>
                <w:sz w:val="24"/>
                <w:szCs w:val="24"/>
              </w:rPr>
              <w:t>Закону про фінансові послуги;</w:t>
            </w:r>
          </w:p>
          <w:p w14:paraId="1F88A1AE" w14:textId="699E5733" w:rsidR="003B5EFC" w:rsidRPr="0000619E" w:rsidRDefault="003B5EFC" w:rsidP="00110E59">
            <w:pPr>
              <w:ind w:firstLine="462"/>
              <w:contextualSpacing/>
              <w:jc w:val="both"/>
              <w:rPr>
                <w:rFonts w:ascii="Times New Roman" w:hAnsi="Times New Roman" w:cs="Times New Roman"/>
                <w:sz w:val="24"/>
                <w:szCs w:val="24"/>
              </w:rPr>
            </w:pPr>
            <w:r w:rsidRPr="0000619E">
              <w:rPr>
                <w:rFonts w:ascii="Times New Roman" w:hAnsi="Times New Roman" w:cs="Times New Roman"/>
                <w:sz w:val="24"/>
                <w:szCs w:val="24"/>
              </w:rPr>
              <w:t>(…)</w:t>
            </w:r>
          </w:p>
        </w:tc>
      </w:tr>
      <w:tr w:rsidR="0000619E" w:rsidRPr="0000619E" w14:paraId="13B22DE1" w14:textId="77777777" w:rsidTr="004960E5">
        <w:tc>
          <w:tcPr>
            <w:tcW w:w="7371" w:type="dxa"/>
          </w:tcPr>
          <w:p w14:paraId="7E2E35C8" w14:textId="55E62265" w:rsidR="006B2EE9" w:rsidRPr="0000619E" w:rsidRDefault="0049642E" w:rsidP="006B2EE9">
            <w:pPr>
              <w:ind w:firstLine="460"/>
              <w:jc w:val="both"/>
              <w:rPr>
                <w:rFonts w:ascii="Times New Roman" w:hAnsi="Times New Roman" w:cs="Times New Roman"/>
                <w:b/>
                <w:strike/>
                <w:sz w:val="24"/>
                <w:szCs w:val="24"/>
              </w:rPr>
            </w:pPr>
            <w:r w:rsidRPr="0000619E">
              <w:rPr>
                <w:rFonts w:ascii="Times New Roman" w:hAnsi="Times New Roman" w:cs="Times New Roman"/>
                <w:b/>
                <w:strike/>
                <w:sz w:val="24"/>
                <w:szCs w:val="24"/>
              </w:rPr>
              <w:t>44. Правління</w:t>
            </w:r>
            <w:r w:rsidR="00774D50" w:rsidRPr="0000619E">
              <w:rPr>
                <w:rFonts w:ascii="Times New Roman" w:hAnsi="Times New Roman" w:cs="Times New Roman"/>
                <w:b/>
                <w:strike/>
                <w:sz w:val="24"/>
                <w:szCs w:val="24"/>
              </w:rPr>
              <w:t xml:space="preserve"> </w:t>
            </w:r>
            <w:r w:rsidRPr="0000619E">
              <w:rPr>
                <w:rFonts w:ascii="Times New Roman" w:hAnsi="Times New Roman" w:cs="Times New Roman"/>
                <w:b/>
                <w:strike/>
                <w:sz w:val="24"/>
                <w:szCs w:val="24"/>
              </w:rPr>
              <w:t>/</w:t>
            </w:r>
            <w:r w:rsidR="00774D50" w:rsidRPr="0000619E">
              <w:rPr>
                <w:rFonts w:ascii="Times New Roman" w:hAnsi="Times New Roman" w:cs="Times New Roman"/>
                <w:b/>
                <w:strike/>
                <w:sz w:val="24"/>
                <w:szCs w:val="24"/>
              </w:rPr>
              <w:t xml:space="preserve"> </w:t>
            </w:r>
            <w:r w:rsidRPr="0000619E">
              <w:rPr>
                <w:rFonts w:ascii="Times New Roman" w:hAnsi="Times New Roman" w:cs="Times New Roman"/>
                <w:b/>
                <w:strike/>
                <w:sz w:val="24"/>
                <w:szCs w:val="24"/>
              </w:rPr>
              <w:t>Комітет з питань нагляду приймає рішення про накладення на небанківського надавача фінансових платіжних послуг штрафної санкції, передбаченої статтею 41</w:t>
            </w:r>
            <w:r w:rsidRPr="0000619E">
              <w:rPr>
                <w:rFonts w:ascii="Times New Roman" w:hAnsi="Times New Roman" w:cs="Times New Roman"/>
                <w:b/>
                <w:strike/>
                <w:sz w:val="24"/>
                <w:szCs w:val="24"/>
                <w:vertAlign w:val="superscript"/>
              </w:rPr>
              <w:t>-1</w:t>
            </w:r>
            <w:r w:rsidRPr="0000619E">
              <w:rPr>
                <w:rFonts w:ascii="Times New Roman" w:hAnsi="Times New Roman" w:cs="Times New Roman"/>
                <w:b/>
                <w:strike/>
                <w:sz w:val="24"/>
                <w:szCs w:val="24"/>
              </w:rPr>
              <w:t xml:space="preserve"> Закону про фінансові послуги, у межах строку, визначеного в пункті 21 розділу III цього Положення.</w:t>
            </w:r>
          </w:p>
        </w:tc>
        <w:tc>
          <w:tcPr>
            <w:tcW w:w="7235" w:type="dxa"/>
          </w:tcPr>
          <w:p w14:paraId="4DD23117" w14:textId="1C653C15" w:rsidR="003B5EFC" w:rsidRPr="0000619E" w:rsidRDefault="0049642E"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b/>
                <w:sz w:val="24"/>
                <w:szCs w:val="24"/>
              </w:rPr>
              <w:t>Виключити</w:t>
            </w:r>
          </w:p>
        </w:tc>
      </w:tr>
      <w:tr w:rsidR="0000619E" w:rsidRPr="0000619E" w14:paraId="06D3418B" w14:textId="77777777" w:rsidTr="004960E5">
        <w:tc>
          <w:tcPr>
            <w:tcW w:w="7371" w:type="dxa"/>
          </w:tcPr>
          <w:p w14:paraId="6EB8F139" w14:textId="1BA5D4C6" w:rsidR="003B5EFC" w:rsidRPr="0000619E" w:rsidRDefault="003B5EFC" w:rsidP="00110E59">
            <w:pPr>
              <w:ind w:firstLine="462"/>
              <w:contextualSpacing/>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lastRenderedPageBreak/>
              <w:t xml:space="preserve">48. Національний банк має право прийняти рішення про тимчасову, до усунення порушення, заборону небанківському надавачу фінансових платіжних послуг надавати одну або більше платіжних послуг, визначених у </w:t>
            </w:r>
            <w:r w:rsidRPr="0000619E">
              <w:rPr>
                <w:rFonts w:ascii="Times New Roman" w:hAnsi="Times New Roman" w:cs="Times New Roman"/>
                <w:sz w:val="24"/>
                <w:szCs w:val="24"/>
              </w:rPr>
              <w:t>частині першій</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 xml:space="preserve">статті 5 Закону України </w:t>
            </w:r>
            <w:r w:rsidRPr="0000619E">
              <w:rPr>
                <w:rFonts w:ascii="Times New Roman" w:hAnsi="Times New Roman" w:cs="Times New Roman"/>
                <w:sz w:val="24"/>
                <w:szCs w:val="24"/>
                <w:shd w:val="clear" w:color="auto" w:fill="FFFFFF"/>
                <w:lang w:val="ru-RU"/>
              </w:rPr>
              <w:t>“</w:t>
            </w:r>
            <w:r w:rsidRPr="0000619E">
              <w:rPr>
                <w:rFonts w:ascii="Times New Roman" w:hAnsi="Times New Roman" w:cs="Times New Roman"/>
                <w:sz w:val="24"/>
                <w:szCs w:val="24"/>
                <w:shd w:val="clear" w:color="auto" w:fill="FFFFFF"/>
              </w:rPr>
              <w:t>Про платіжні послуги</w:t>
            </w:r>
            <w:r w:rsidRPr="0000619E">
              <w:rPr>
                <w:rFonts w:ascii="Times New Roman" w:hAnsi="Times New Roman" w:cs="Times New Roman"/>
                <w:sz w:val="24"/>
                <w:szCs w:val="24"/>
                <w:shd w:val="clear" w:color="auto" w:fill="FFFFFF"/>
                <w:lang w:val="ru-RU"/>
              </w:rPr>
              <w:t>”</w:t>
            </w:r>
            <w:r w:rsidRPr="0000619E">
              <w:rPr>
                <w:rFonts w:ascii="Times New Roman" w:hAnsi="Times New Roman" w:cs="Times New Roman"/>
                <w:sz w:val="24"/>
                <w:szCs w:val="24"/>
                <w:shd w:val="clear" w:color="auto" w:fill="FFFFFF"/>
              </w:rPr>
              <w:t>, у</w:t>
            </w:r>
            <w:bookmarkStart w:id="7" w:name="w2_22"/>
            <w:r w:rsidRPr="0000619E">
              <w:rPr>
                <w:rFonts w:ascii="Times New Roman" w:hAnsi="Times New Roman" w:cs="Times New Roman"/>
                <w:sz w:val="24"/>
                <w:szCs w:val="24"/>
                <w:shd w:val="clear" w:color="auto" w:fill="FFFFFF"/>
                <w:lang w:val="ru-RU"/>
              </w:rPr>
              <w:t xml:space="preserve"> </w:t>
            </w:r>
            <w:bookmarkEnd w:id="7"/>
            <w:r w:rsidRPr="0000619E">
              <w:rPr>
                <w:rFonts w:ascii="Times New Roman" w:hAnsi="Times New Roman" w:cs="Times New Roman"/>
                <w:sz w:val="24"/>
                <w:szCs w:val="24"/>
                <w:shd w:val="clear" w:color="auto" w:fill="FFFFFF"/>
              </w:rPr>
              <w:t>разі порушення законодавства, що регулює діяльність на платіжному ринку, та в разі недос</w:t>
            </w:r>
            <w:bookmarkStart w:id="8" w:name="w1_66"/>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"w1_67"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8"/>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p>
          <w:p w14:paraId="3596C125" w14:textId="0BC425F0"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c>
          <w:tcPr>
            <w:tcW w:w="7235" w:type="dxa"/>
          </w:tcPr>
          <w:p w14:paraId="6CCF1552" w14:textId="77777777" w:rsidR="003B5EFC" w:rsidRPr="0000619E" w:rsidRDefault="003B5EFC" w:rsidP="00110E59">
            <w:pPr>
              <w:ind w:firstLine="462"/>
              <w:contextualSpacing/>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48. Національний банк має право прийняти рішення про тимчасову, до усунення порушення, заборону небанківському надавачу фінансових платіжних послуг надавати одну або більше платіжних послуг, визначених у частині першій с</w:t>
            </w:r>
            <w:hyperlink r:id="rId33" w:anchor="w1_65"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 xml:space="preserve">тті 5 Закону України </w:t>
            </w:r>
            <w:r w:rsidRPr="0000619E">
              <w:rPr>
                <w:rFonts w:ascii="Times New Roman" w:hAnsi="Times New Roman" w:cs="Times New Roman"/>
                <w:sz w:val="24"/>
                <w:szCs w:val="24"/>
                <w:shd w:val="clear" w:color="auto" w:fill="FFFFFF"/>
                <w:lang w:val="ru-RU"/>
              </w:rPr>
              <w:t>“</w:t>
            </w:r>
            <w:r w:rsidRPr="0000619E">
              <w:rPr>
                <w:rFonts w:ascii="Times New Roman" w:hAnsi="Times New Roman" w:cs="Times New Roman"/>
                <w:sz w:val="24"/>
                <w:szCs w:val="24"/>
                <w:shd w:val="clear" w:color="auto" w:fill="FFFFFF"/>
              </w:rPr>
              <w:t>Про платіжні послуги</w:t>
            </w:r>
            <w:r w:rsidRPr="0000619E">
              <w:rPr>
                <w:rFonts w:ascii="Times New Roman" w:hAnsi="Times New Roman" w:cs="Times New Roman"/>
                <w:sz w:val="24"/>
                <w:szCs w:val="24"/>
                <w:shd w:val="clear" w:color="auto" w:fill="FFFFFF"/>
                <w:lang w:val="ru-RU"/>
              </w:rPr>
              <w:t>”</w:t>
            </w:r>
            <w:r w:rsidRPr="0000619E">
              <w:rPr>
                <w:rFonts w:ascii="Times New Roman" w:hAnsi="Times New Roman" w:cs="Times New Roman"/>
                <w:sz w:val="24"/>
                <w:szCs w:val="24"/>
                <w:shd w:val="clear" w:color="auto" w:fill="FFFFFF"/>
              </w:rPr>
              <w:t>, у</w:t>
            </w:r>
            <w:r w:rsidRPr="0000619E">
              <w:rPr>
                <w:rFonts w:ascii="Times New Roman" w:hAnsi="Times New Roman" w:cs="Times New Roman"/>
                <w:sz w:val="24"/>
                <w:szCs w:val="24"/>
                <w:shd w:val="clear" w:color="auto" w:fill="FFFFFF"/>
                <w:lang w:val="ru-RU"/>
              </w:rPr>
              <w:t xml:space="preserve"> </w:t>
            </w:r>
            <w:hyperlink r:id="rId34" w:anchor="w2_23"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порушення законодавства, що регулює діяльність на платіжному ринку,</w:t>
            </w:r>
            <w:r w:rsidRPr="0000619E">
              <w:rPr>
                <w:rFonts w:ascii="Times New Roman" w:hAnsi="Times New Roman" w:cs="Times New Roman"/>
                <w:sz w:val="24"/>
                <w:szCs w:val="24"/>
                <w:shd w:val="clear" w:color="auto" w:fill="FFFFFF"/>
                <w:lang w:val="ru-RU"/>
              </w:rPr>
              <w:t xml:space="preserve"> </w:t>
            </w:r>
            <w:hyperlink r:id="rId35" w:anchor="w1_66"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b/>
                <w:sz w:val="24"/>
                <w:szCs w:val="24"/>
                <w:shd w:val="clear" w:color="auto" w:fill="FFFFFF"/>
              </w:rPr>
              <w:t>/або</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в</w:t>
            </w:r>
            <w:r w:rsidRPr="0000619E">
              <w:rPr>
                <w:rFonts w:ascii="Times New Roman" w:hAnsi="Times New Roman" w:cs="Times New Roman"/>
                <w:sz w:val="24"/>
                <w:szCs w:val="24"/>
                <w:shd w:val="clear" w:color="auto" w:fill="FFFFFF"/>
                <w:lang w:val="ru-RU"/>
              </w:rPr>
              <w:t xml:space="preserve"> </w:t>
            </w:r>
            <w:hyperlink r:id="rId36" w:anchor="w2_24"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недос</w:t>
            </w:r>
            <w:hyperlink r:id="rId37" w:anchor="w1_67"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p>
          <w:p w14:paraId="737C68F4" w14:textId="2B032688" w:rsidR="003B5EFC" w:rsidRPr="0000619E" w:rsidRDefault="003B5EFC"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r>
      <w:tr w:rsidR="0000619E" w:rsidRPr="0000619E" w14:paraId="70521EE4" w14:textId="77777777" w:rsidTr="004960E5">
        <w:tc>
          <w:tcPr>
            <w:tcW w:w="7371" w:type="dxa"/>
          </w:tcPr>
          <w:p w14:paraId="1D56C150" w14:textId="77777777" w:rsidR="009F07E4" w:rsidRPr="0000619E" w:rsidRDefault="009F07E4" w:rsidP="00110E59">
            <w:pPr>
              <w:pStyle w:val="rvps2"/>
              <w:shd w:val="clear" w:color="auto" w:fill="FFFFFF"/>
              <w:spacing w:before="0" w:beforeAutospacing="0" w:after="0" w:afterAutospacing="0"/>
              <w:ind w:firstLine="450"/>
              <w:jc w:val="both"/>
            </w:pPr>
            <w:r w:rsidRPr="0000619E">
              <w:t>54. Національний банк у разі усунення небанківським надавачем фінансових платіжних послуг порушень, які були підставою для прийняття рішення про тимчасову заборону надання однієї чи більше платіжних послуг, та подання такою установою документів, визначених у пункті 52 розділу VI цього Положення:</w:t>
            </w:r>
          </w:p>
          <w:p w14:paraId="2442DB67" w14:textId="77777777" w:rsidR="009F07E4" w:rsidRPr="0000619E" w:rsidRDefault="009F07E4" w:rsidP="00110E59">
            <w:pPr>
              <w:pStyle w:val="rvps2"/>
              <w:shd w:val="clear" w:color="auto" w:fill="FFFFFF"/>
              <w:spacing w:before="0" w:beforeAutospacing="0" w:after="0" w:afterAutospacing="0"/>
              <w:ind w:firstLine="450"/>
              <w:jc w:val="both"/>
            </w:pPr>
            <w:bookmarkStart w:id="9" w:name="n154"/>
            <w:bookmarkEnd w:id="9"/>
            <w:r w:rsidRPr="0000619E">
              <w:t>1) приймає рішення про скасування тимчасової заборони надання однієї чи більше платіжних послуг не пізніше 20 робочих днів із дня отримання від небанківського надавача фінансових платіжних послуг усіх документів, визначених у пункті 52 розділу VI цього Положення, що підтверджують усунення порушення в повному обсязі (рішення приймає Комітет з питань нагляду);</w:t>
            </w:r>
          </w:p>
          <w:p w14:paraId="0531A7A9" w14:textId="349A6F1B" w:rsidR="009F07E4" w:rsidRPr="0000619E" w:rsidRDefault="000F0B65" w:rsidP="00110E59">
            <w:pPr>
              <w:ind w:firstLine="462"/>
              <w:contextualSpacing/>
              <w:jc w:val="both"/>
              <w:rPr>
                <w:rFonts w:ascii="Times New Roman" w:hAnsi="Times New Roman" w:cs="Times New Roman"/>
                <w:sz w:val="24"/>
                <w:szCs w:val="24"/>
                <w:shd w:val="clear" w:color="auto" w:fill="FFFFFF"/>
              </w:rPr>
            </w:pPr>
            <w:bookmarkStart w:id="10" w:name="n155"/>
            <w:bookmarkEnd w:id="10"/>
            <w:r w:rsidRPr="0000619E">
              <w:rPr>
                <w:rFonts w:ascii="Times New Roman" w:hAnsi="Times New Roman" w:cs="Times New Roman"/>
                <w:sz w:val="24"/>
                <w:szCs w:val="24"/>
              </w:rPr>
              <w:t>(…)</w:t>
            </w:r>
          </w:p>
        </w:tc>
        <w:tc>
          <w:tcPr>
            <w:tcW w:w="7235" w:type="dxa"/>
          </w:tcPr>
          <w:p w14:paraId="4C0C45A0" w14:textId="77777777" w:rsidR="009F07E4" w:rsidRPr="0000619E" w:rsidRDefault="009F07E4" w:rsidP="00110E59">
            <w:pPr>
              <w:pStyle w:val="rvps2"/>
              <w:shd w:val="clear" w:color="auto" w:fill="FFFFFF"/>
              <w:spacing w:before="0" w:beforeAutospacing="0" w:after="0" w:afterAutospacing="0"/>
              <w:ind w:firstLine="450"/>
              <w:jc w:val="both"/>
            </w:pPr>
            <w:r w:rsidRPr="0000619E">
              <w:t>54. Національний банк у разі усунення небанківським надавачем фінансових платіжних послуг порушень, які були підставою для прийняття рішення про тимчасову заборону надання однієї чи більше платіжних послуг, та подання такою установою документів, визначених у пункті 52 розділу VI цього Положення:</w:t>
            </w:r>
          </w:p>
          <w:p w14:paraId="0DD7EF75" w14:textId="77777777" w:rsidR="009F07E4" w:rsidRPr="0000619E" w:rsidRDefault="009F07E4" w:rsidP="00110E59">
            <w:pPr>
              <w:pStyle w:val="rvps2"/>
              <w:shd w:val="clear" w:color="auto" w:fill="FFFFFF"/>
              <w:spacing w:before="0" w:beforeAutospacing="0" w:after="0" w:afterAutospacing="0"/>
              <w:ind w:firstLine="450"/>
              <w:jc w:val="both"/>
            </w:pPr>
            <w:r w:rsidRPr="0000619E">
              <w:t xml:space="preserve">1) приймає рішення про скасування тимчасової заборони надання однієї чи більше платіжних послуг не пізніше 20 робочих днів із дня отримання від небанківського надавача фінансових платіжних послуг усіх документів, визначених у пункті 52 розділу VI цього Положення, що підтверджують усунення порушення в повному обсязі (рішення приймає </w:t>
            </w:r>
            <w:r w:rsidRPr="0000619E">
              <w:rPr>
                <w:b/>
              </w:rPr>
              <w:t>Правління /</w:t>
            </w:r>
            <w:r w:rsidRPr="0000619E">
              <w:t xml:space="preserve"> Комітет з питань нагляду);</w:t>
            </w:r>
          </w:p>
          <w:p w14:paraId="5CF9A595" w14:textId="1E0F74D4" w:rsidR="0027601A" w:rsidRPr="0000619E" w:rsidRDefault="000F0B65" w:rsidP="00D42EB1">
            <w:pPr>
              <w:ind w:firstLine="462"/>
              <w:contextualSpacing/>
              <w:jc w:val="both"/>
              <w:rPr>
                <w:rFonts w:ascii="Times New Roman" w:hAnsi="Times New Roman" w:cs="Times New Roman"/>
                <w:sz w:val="24"/>
                <w:szCs w:val="24"/>
              </w:rPr>
            </w:pPr>
            <w:r w:rsidRPr="0000619E">
              <w:rPr>
                <w:rFonts w:ascii="Times New Roman" w:hAnsi="Times New Roman" w:cs="Times New Roman"/>
                <w:sz w:val="24"/>
                <w:szCs w:val="24"/>
              </w:rPr>
              <w:t>(…)</w:t>
            </w:r>
          </w:p>
        </w:tc>
      </w:tr>
    </w:tbl>
    <w:tbl>
      <w:tblPr>
        <w:tblStyle w:val="11"/>
        <w:tblW w:w="14606" w:type="dxa"/>
        <w:tblInd w:w="704" w:type="dxa"/>
        <w:tblLook w:val="04A0" w:firstRow="1" w:lastRow="0" w:firstColumn="1" w:lastColumn="0" w:noHBand="0" w:noVBand="1"/>
      </w:tblPr>
      <w:tblGrid>
        <w:gridCol w:w="7371"/>
        <w:gridCol w:w="7235"/>
      </w:tblGrid>
      <w:tr w:rsidR="0000619E" w:rsidRPr="0000619E" w14:paraId="1CCF2415" w14:textId="77777777" w:rsidTr="00F32D57">
        <w:tc>
          <w:tcPr>
            <w:tcW w:w="7371" w:type="dxa"/>
          </w:tcPr>
          <w:p w14:paraId="5F0B48AB" w14:textId="11B06651" w:rsidR="0027601A" w:rsidRPr="0000619E" w:rsidRDefault="000710B4" w:rsidP="00110E59">
            <w:pPr>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 xml:space="preserve">       </w:t>
            </w:r>
            <w:r w:rsidR="0027601A" w:rsidRPr="0000619E">
              <w:rPr>
                <w:rFonts w:ascii="Times New Roman" w:hAnsi="Times New Roman" w:cs="Times New Roman"/>
                <w:sz w:val="24"/>
                <w:szCs w:val="24"/>
                <w:shd w:val="clear" w:color="auto" w:fill="FFFFFF"/>
              </w:rPr>
              <w:t>57. Національний банк має право прийняти рішення про тимчасову, до усунення порушення, заборону платіжній установі (крім малої платіжної установи), установі електронних грошей, оператору поштового зв'язку надавати фінансові платіжні послуги через комерційних агентів (далі - рішення про заборону надавати фінансові платіжні послуги через комерційних агентів) у разі порушення вимог законодавства, що регулює діяльність на платіжному ринку, щодо залучення комерційних агентів, передбачених частинами </w:t>
            </w:r>
            <w:hyperlink r:id="rId38" w:anchor="n458" w:tgtFrame="_blank" w:history="1">
              <w:r w:rsidR="0027601A" w:rsidRPr="0000619E">
                <w:rPr>
                  <w:rFonts w:ascii="Times New Roman" w:hAnsi="Times New Roman" w:cs="Times New Roman"/>
                  <w:sz w:val="24"/>
                  <w:szCs w:val="24"/>
                  <w:shd w:val="clear" w:color="auto" w:fill="FFFFFF"/>
                </w:rPr>
                <w:t>шостою - восьмою</w:t>
              </w:r>
            </w:hyperlink>
            <w:r w:rsidR="0027601A" w:rsidRPr="0000619E">
              <w:rPr>
                <w:rFonts w:ascii="Times New Roman" w:hAnsi="Times New Roman" w:cs="Times New Roman"/>
                <w:sz w:val="24"/>
                <w:szCs w:val="24"/>
                <w:shd w:val="clear" w:color="auto" w:fill="FFFFFF"/>
              </w:rPr>
              <w:t>, </w:t>
            </w:r>
            <w:hyperlink r:id="rId39" w:anchor="n462" w:tgtFrame="_blank" w:history="1">
              <w:r w:rsidR="0027601A" w:rsidRPr="0000619E">
                <w:rPr>
                  <w:rFonts w:ascii="Times New Roman" w:hAnsi="Times New Roman" w:cs="Times New Roman"/>
                  <w:sz w:val="24"/>
                  <w:szCs w:val="24"/>
                  <w:shd w:val="clear" w:color="auto" w:fill="FFFFFF"/>
                </w:rPr>
                <w:t>десятою</w:t>
              </w:r>
            </w:hyperlink>
            <w:r w:rsidR="00B55CAC" w:rsidRPr="0000619E">
              <w:rPr>
                <w:rFonts w:ascii="Times New Roman" w:hAnsi="Times New Roman" w:cs="Times New Roman"/>
                <w:sz w:val="24"/>
                <w:szCs w:val="24"/>
                <w:shd w:val="clear" w:color="auto" w:fill="FFFFFF"/>
              </w:rPr>
              <w:t> статті 25 Закону України “Про платіжні послуги”</w:t>
            </w:r>
            <w:r w:rsidR="0027601A" w:rsidRPr="0000619E">
              <w:rPr>
                <w:rFonts w:ascii="Times New Roman" w:hAnsi="Times New Roman" w:cs="Times New Roman"/>
                <w:sz w:val="24"/>
                <w:szCs w:val="24"/>
                <w:shd w:val="clear" w:color="auto" w:fill="FFFFFF"/>
              </w:rPr>
              <w:t xml:space="preserve">, нормативно-правовим актом </w:t>
            </w:r>
            <w:r w:rsidR="0027601A" w:rsidRPr="0000619E">
              <w:rPr>
                <w:rFonts w:ascii="Times New Roman" w:hAnsi="Times New Roman" w:cs="Times New Roman"/>
                <w:sz w:val="24"/>
                <w:szCs w:val="24"/>
                <w:shd w:val="clear" w:color="auto" w:fill="FFFFFF"/>
              </w:rPr>
              <w:lastRenderedPageBreak/>
              <w:t>Національного банку про залучення комерційних агентів для надання фінансових платіжних послуг та щодо недотримання платіжною установою (крім малої платіжної установи), установою електронних грошей, оператором поштового зв'язку обмежень та особливостей, установлених Національним банком відповідно до </w:t>
            </w:r>
            <w:hyperlink r:id="rId40" w:anchor="n461" w:tgtFrame="_blank" w:history="1">
              <w:r w:rsidR="0027601A" w:rsidRPr="0000619E">
                <w:rPr>
                  <w:rFonts w:ascii="Times New Roman" w:hAnsi="Times New Roman" w:cs="Times New Roman"/>
                  <w:sz w:val="24"/>
                  <w:szCs w:val="24"/>
                </w:rPr>
                <w:t>частини дев'ятої</w:t>
              </w:r>
            </w:hyperlink>
            <w:r w:rsidR="0027601A" w:rsidRPr="0000619E">
              <w:rPr>
                <w:rFonts w:ascii="Times New Roman" w:hAnsi="Times New Roman" w:cs="Times New Roman"/>
                <w:sz w:val="24"/>
                <w:szCs w:val="24"/>
                <w:shd w:val="clear" w:color="auto" w:fill="FFFFFF"/>
              </w:rPr>
              <w:t xml:space="preserve"> статті 25 Закону України </w:t>
            </w:r>
            <w:r w:rsidR="005D166E" w:rsidRPr="0000619E">
              <w:rPr>
                <w:rFonts w:ascii="Times New Roman" w:hAnsi="Times New Roman" w:cs="Times New Roman"/>
                <w:sz w:val="24"/>
                <w:szCs w:val="24"/>
                <w:shd w:val="clear" w:color="auto" w:fill="FFFFFF"/>
              </w:rPr>
              <w:t>“Про платіжні послуги”</w:t>
            </w:r>
            <w:r w:rsidR="0027601A" w:rsidRPr="0000619E">
              <w:rPr>
                <w:rFonts w:ascii="Times New Roman" w:hAnsi="Times New Roman" w:cs="Times New Roman"/>
                <w:sz w:val="24"/>
                <w:szCs w:val="24"/>
                <w:shd w:val="clear" w:color="auto" w:fill="FFFFFF"/>
              </w:rPr>
              <w:t>.</w:t>
            </w:r>
          </w:p>
          <w:p w14:paraId="4EEFBF08" w14:textId="77777777" w:rsidR="0027601A" w:rsidRPr="0000619E" w:rsidRDefault="0027601A" w:rsidP="00110E59">
            <w:pPr>
              <w:pStyle w:val="rvps2"/>
              <w:shd w:val="clear" w:color="auto" w:fill="FFFFFF"/>
              <w:spacing w:before="0" w:beforeAutospacing="0" w:after="0" w:afterAutospacing="0"/>
              <w:ind w:firstLine="450"/>
              <w:jc w:val="both"/>
              <w:rPr>
                <w:rFonts w:eastAsiaTheme="minorHAnsi"/>
                <w:shd w:val="clear" w:color="auto" w:fill="FFFFFF"/>
                <w:lang w:eastAsia="en-US"/>
              </w:rPr>
            </w:pPr>
          </w:p>
        </w:tc>
        <w:tc>
          <w:tcPr>
            <w:tcW w:w="7235" w:type="dxa"/>
          </w:tcPr>
          <w:p w14:paraId="01CFD29B" w14:textId="1777A003" w:rsidR="0027601A" w:rsidRPr="0000619E" w:rsidRDefault="000710B4" w:rsidP="005D166E">
            <w:pPr>
              <w:tabs>
                <w:tab w:val="left" w:pos="492"/>
              </w:tabs>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lastRenderedPageBreak/>
              <w:t xml:space="preserve">       </w:t>
            </w:r>
            <w:r w:rsidR="0027601A" w:rsidRPr="0000619E">
              <w:rPr>
                <w:rFonts w:ascii="Times New Roman" w:hAnsi="Times New Roman" w:cs="Times New Roman"/>
                <w:sz w:val="24"/>
                <w:szCs w:val="24"/>
                <w:shd w:val="clear" w:color="auto" w:fill="FFFFFF"/>
              </w:rPr>
              <w:t>57. Національний банк має право прийняти рішення про тимчасову, до усунення порушення, заборону платіжній установі (крім малої платіжної установи), установі електронних грошей, оператору поштового зв'язку надавати фінансові платіжні послуги через комерційних агентів (далі - рішення про заборону надавати фінансові платіжні послуги через комерційних агентів) у разі порушення вимог законодавства, що регулює діяльність на платіжному ринку, щодо залучення комерційних агентів, передбачених частинами </w:t>
            </w:r>
            <w:hyperlink r:id="rId41" w:anchor="n458" w:tgtFrame="_blank" w:history="1">
              <w:r w:rsidR="0027601A" w:rsidRPr="0000619E">
                <w:rPr>
                  <w:rFonts w:ascii="Times New Roman" w:hAnsi="Times New Roman" w:cs="Times New Roman"/>
                  <w:sz w:val="24"/>
                  <w:szCs w:val="24"/>
                  <w:shd w:val="clear" w:color="auto" w:fill="FFFFFF"/>
                </w:rPr>
                <w:t>шостою - восьмою</w:t>
              </w:r>
            </w:hyperlink>
            <w:r w:rsidR="0027601A" w:rsidRPr="0000619E">
              <w:rPr>
                <w:rFonts w:ascii="Times New Roman" w:hAnsi="Times New Roman" w:cs="Times New Roman"/>
                <w:sz w:val="24"/>
                <w:szCs w:val="24"/>
                <w:shd w:val="clear" w:color="auto" w:fill="FFFFFF"/>
              </w:rPr>
              <w:t>, </w:t>
            </w:r>
            <w:hyperlink r:id="rId42" w:anchor="n462" w:tgtFrame="_blank" w:history="1">
              <w:r w:rsidR="0027601A" w:rsidRPr="0000619E">
                <w:rPr>
                  <w:rFonts w:ascii="Times New Roman" w:hAnsi="Times New Roman" w:cs="Times New Roman"/>
                  <w:sz w:val="24"/>
                  <w:szCs w:val="24"/>
                  <w:shd w:val="clear" w:color="auto" w:fill="FFFFFF"/>
                </w:rPr>
                <w:t>десятою</w:t>
              </w:r>
            </w:hyperlink>
            <w:r w:rsidR="00B55CAC" w:rsidRPr="0000619E">
              <w:rPr>
                <w:rFonts w:ascii="Times New Roman" w:hAnsi="Times New Roman" w:cs="Times New Roman"/>
                <w:sz w:val="24"/>
                <w:szCs w:val="24"/>
                <w:shd w:val="clear" w:color="auto" w:fill="FFFFFF"/>
              </w:rPr>
              <w:t xml:space="preserve"> статті 25 Закону України </w:t>
            </w:r>
            <w:r w:rsidR="00B55CAC" w:rsidRPr="0000619E">
              <w:rPr>
                <w:rFonts w:ascii="Times New Roman" w:hAnsi="Times New Roman" w:cs="Times New Roman"/>
                <w:sz w:val="24"/>
                <w:szCs w:val="24"/>
                <w:shd w:val="clear" w:color="auto" w:fill="FFFFFF"/>
                <w:lang w:val="ru-RU"/>
              </w:rPr>
              <w:t>“</w:t>
            </w:r>
            <w:r w:rsidR="00B55CAC" w:rsidRPr="0000619E">
              <w:rPr>
                <w:rFonts w:ascii="Times New Roman" w:hAnsi="Times New Roman" w:cs="Times New Roman"/>
                <w:sz w:val="24"/>
                <w:szCs w:val="24"/>
                <w:shd w:val="clear" w:color="auto" w:fill="FFFFFF"/>
              </w:rPr>
              <w:t>Про платіжні послуги</w:t>
            </w:r>
            <w:r w:rsidR="00B55CAC" w:rsidRPr="0000619E">
              <w:rPr>
                <w:rFonts w:ascii="Times New Roman" w:hAnsi="Times New Roman" w:cs="Times New Roman"/>
                <w:sz w:val="24"/>
                <w:szCs w:val="24"/>
                <w:shd w:val="clear" w:color="auto" w:fill="FFFFFF"/>
                <w:lang w:val="ru-RU"/>
              </w:rPr>
              <w:t>”</w:t>
            </w:r>
            <w:r w:rsidR="0027601A" w:rsidRPr="0000619E">
              <w:rPr>
                <w:rFonts w:ascii="Times New Roman" w:hAnsi="Times New Roman" w:cs="Times New Roman"/>
                <w:sz w:val="24"/>
                <w:szCs w:val="24"/>
                <w:shd w:val="clear" w:color="auto" w:fill="FFFFFF"/>
              </w:rPr>
              <w:t xml:space="preserve">, нормативно-правовим </w:t>
            </w:r>
            <w:r w:rsidR="0027601A" w:rsidRPr="0000619E">
              <w:rPr>
                <w:rFonts w:ascii="Times New Roman" w:hAnsi="Times New Roman" w:cs="Times New Roman"/>
                <w:sz w:val="24"/>
                <w:szCs w:val="24"/>
                <w:shd w:val="clear" w:color="auto" w:fill="FFFFFF"/>
              </w:rPr>
              <w:lastRenderedPageBreak/>
              <w:t>актом Національного банку про залучення комерційних агентів для надання фінансових платіжних послуг та</w:t>
            </w:r>
            <w:r w:rsidR="0027601A" w:rsidRPr="0000619E">
              <w:rPr>
                <w:rFonts w:ascii="Times New Roman" w:hAnsi="Times New Roman" w:cs="Times New Roman"/>
                <w:b/>
                <w:sz w:val="24"/>
                <w:szCs w:val="24"/>
                <w:shd w:val="clear" w:color="auto" w:fill="FFFFFF"/>
              </w:rPr>
              <w:t>/або</w:t>
            </w:r>
            <w:r w:rsidR="0027601A" w:rsidRPr="0000619E">
              <w:rPr>
                <w:rFonts w:ascii="Times New Roman" w:hAnsi="Times New Roman" w:cs="Times New Roman"/>
                <w:sz w:val="24"/>
                <w:szCs w:val="24"/>
                <w:shd w:val="clear" w:color="auto" w:fill="FFFFFF"/>
              </w:rPr>
              <w:t xml:space="preserve"> щодо недотримання платіжною установою (крім малої платіжної установи), установою електронних грошей, оператором поштового зв'язку обмежень та особливостей, установлених Національним банком відповідно до </w:t>
            </w:r>
            <w:hyperlink r:id="rId43" w:anchor="n461" w:tgtFrame="_blank" w:history="1">
              <w:r w:rsidR="0027601A" w:rsidRPr="0000619E">
                <w:rPr>
                  <w:rFonts w:ascii="Times New Roman" w:hAnsi="Times New Roman" w:cs="Times New Roman"/>
                  <w:sz w:val="24"/>
                  <w:szCs w:val="24"/>
                </w:rPr>
                <w:t>частини дев'ятої</w:t>
              </w:r>
            </w:hyperlink>
            <w:r w:rsidR="0027601A" w:rsidRPr="0000619E">
              <w:rPr>
                <w:rFonts w:ascii="Times New Roman" w:hAnsi="Times New Roman" w:cs="Times New Roman"/>
                <w:sz w:val="24"/>
                <w:szCs w:val="24"/>
                <w:shd w:val="clear" w:color="auto" w:fill="FFFFFF"/>
              </w:rPr>
              <w:t xml:space="preserve"> статті 25 Закону України </w:t>
            </w:r>
            <w:r w:rsidR="005D166E" w:rsidRPr="0000619E">
              <w:rPr>
                <w:rFonts w:ascii="Times New Roman" w:hAnsi="Times New Roman" w:cs="Times New Roman"/>
                <w:sz w:val="24"/>
                <w:szCs w:val="24"/>
                <w:shd w:val="clear" w:color="auto" w:fill="FFFFFF"/>
              </w:rPr>
              <w:t>“Про платіжні послуги”</w:t>
            </w:r>
            <w:r w:rsidR="0027601A" w:rsidRPr="0000619E">
              <w:rPr>
                <w:rFonts w:ascii="Times New Roman" w:hAnsi="Times New Roman" w:cs="Times New Roman"/>
                <w:sz w:val="24"/>
                <w:szCs w:val="24"/>
                <w:shd w:val="clear" w:color="auto" w:fill="FFFFFF"/>
              </w:rPr>
              <w:t>.</w:t>
            </w:r>
          </w:p>
        </w:tc>
      </w:tr>
    </w:tbl>
    <w:tbl>
      <w:tblPr>
        <w:tblStyle w:val="a3"/>
        <w:tblW w:w="14606" w:type="dxa"/>
        <w:tblInd w:w="704" w:type="dxa"/>
        <w:tblLook w:val="04A0" w:firstRow="1" w:lastRow="0" w:firstColumn="1" w:lastColumn="0" w:noHBand="0" w:noVBand="1"/>
      </w:tblPr>
      <w:tblGrid>
        <w:gridCol w:w="7371"/>
        <w:gridCol w:w="7235"/>
      </w:tblGrid>
      <w:tr w:rsidR="0000619E" w:rsidRPr="0000619E" w14:paraId="275B16A6" w14:textId="77777777" w:rsidTr="004960E5">
        <w:tc>
          <w:tcPr>
            <w:tcW w:w="7371" w:type="dxa"/>
          </w:tcPr>
          <w:p w14:paraId="48FF30EA" w14:textId="77777777" w:rsidR="009F07E4" w:rsidRPr="0000619E" w:rsidRDefault="009F07E4" w:rsidP="00110E59">
            <w:pPr>
              <w:pStyle w:val="rvps2"/>
              <w:shd w:val="clear" w:color="auto" w:fill="FFFFFF"/>
              <w:spacing w:before="0" w:beforeAutospacing="0" w:after="0" w:afterAutospacing="0"/>
              <w:ind w:firstLine="450"/>
              <w:jc w:val="both"/>
            </w:pPr>
            <w:r w:rsidRPr="0000619E">
              <w:lastRenderedPageBreak/>
              <w:t>64. Національний банк у разі усунення платіжною установою (крім малої платіжної установи), установою електронних грошей, оператором поштового зв'язку порушень, які були підставою для прийняття рішення про заборону надавати фінансові платіжні послуги через комерційних агентів, та подання такою установою документів, визначених у пункті 62 розділу VII цього Положення:</w:t>
            </w:r>
          </w:p>
          <w:p w14:paraId="010469FD" w14:textId="5456FF65" w:rsidR="009F07E4" w:rsidRPr="0000619E" w:rsidRDefault="009F07E4" w:rsidP="00110E59">
            <w:pPr>
              <w:pStyle w:val="rvps2"/>
              <w:shd w:val="clear" w:color="auto" w:fill="FFFFFF"/>
              <w:spacing w:before="0" w:beforeAutospacing="0" w:after="0" w:afterAutospacing="0"/>
              <w:ind w:firstLine="450"/>
              <w:jc w:val="both"/>
            </w:pPr>
            <w:bookmarkStart w:id="11" w:name="n174"/>
            <w:bookmarkEnd w:id="11"/>
            <w:r w:rsidRPr="0000619E">
              <w:t>1) приймає рішення про скасування заборони надання фінансових платіжних послуг через комерційних агентів не пізніше 20 робочих днів із дня надання платіжною установою (крім малої платіжної установи), установою електронних грошей усіх документів, визначених у пункті 62 розділу VII цього Положення, які підтверджують усунення ними порушення в повному обсязі;</w:t>
            </w:r>
          </w:p>
          <w:p w14:paraId="0028D497" w14:textId="0FC34129" w:rsidR="009F07E4" w:rsidRPr="0000619E" w:rsidRDefault="001A71A3" w:rsidP="00110E59">
            <w:pPr>
              <w:pStyle w:val="rvps2"/>
              <w:shd w:val="clear" w:color="auto" w:fill="FFFFFF"/>
              <w:spacing w:before="0" w:beforeAutospacing="0" w:after="0" w:afterAutospacing="0"/>
              <w:ind w:firstLine="450"/>
              <w:jc w:val="both"/>
            </w:pPr>
            <w:r w:rsidRPr="0000619E">
              <w:t>(…)</w:t>
            </w:r>
            <w:bookmarkStart w:id="12" w:name="n175"/>
            <w:bookmarkEnd w:id="12"/>
          </w:p>
        </w:tc>
        <w:tc>
          <w:tcPr>
            <w:tcW w:w="7235" w:type="dxa"/>
          </w:tcPr>
          <w:p w14:paraId="11B2F582" w14:textId="77777777" w:rsidR="009F07E4" w:rsidRPr="0000619E" w:rsidRDefault="009F07E4" w:rsidP="00110E59">
            <w:pPr>
              <w:pStyle w:val="rvps2"/>
              <w:shd w:val="clear" w:color="auto" w:fill="FFFFFF"/>
              <w:spacing w:before="0" w:beforeAutospacing="0" w:after="0" w:afterAutospacing="0"/>
              <w:ind w:firstLine="450"/>
              <w:jc w:val="both"/>
            </w:pPr>
            <w:r w:rsidRPr="0000619E">
              <w:t>64. Національний банк у разі усунення платіжною установою (крім малої платіжної установи), установою електронних грошей, оператором поштового зв'язку порушень, які були підставою для прийняття рішення про заборону надавати фінансові платіжні послуги через комерційних агентів, та подання такою установою документів, визначених у пункті 62 розділу VII цього Положення:</w:t>
            </w:r>
          </w:p>
          <w:p w14:paraId="0C5EAD25" w14:textId="77777777" w:rsidR="001A71A3" w:rsidRPr="0000619E" w:rsidRDefault="009F07E4" w:rsidP="00110E59">
            <w:pPr>
              <w:pStyle w:val="rvps2"/>
              <w:shd w:val="clear" w:color="auto" w:fill="FFFFFF"/>
              <w:spacing w:before="0" w:beforeAutospacing="0" w:after="0" w:afterAutospacing="0"/>
              <w:ind w:firstLine="450"/>
              <w:jc w:val="both"/>
            </w:pPr>
            <w:r w:rsidRPr="0000619E">
              <w:t xml:space="preserve">1) приймає рішення про скасування заборони надання фінансових платіжних послуг через комерційних агентів не пізніше 20 робочих днів із дня надання платіжною установою (крім малої платіжної установи), установою електронних грошей усіх документів, визначених у пункті 62 розділу VII цього Положення, які підтверджують усунення ними порушення в повному обсязі </w:t>
            </w:r>
            <w:r w:rsidRPr="0000619E">
              <w:rPr>
                <w:b/>
              </w:rPr>
              <w:t>(рішення приймає Правління / Комітет з питань нагляду)</w:t>
            </w:r>
            <w:r w:rsidRPr="0000619E">
              <w:t>;</w:t>
            </w:r>
            <w:r w:rsidR="001A71A3" w:rsidRPr="0000619E">
              <w:t xml:space="preserve"> </w:t>
            </w:r>
          </w:p>
          <w:p w14:paraId="3970618C" w14:textId="55DBAFE4" w:rsidR="009F07E4" w:rsidRPr="0000619E" w:rsidRDefault="001A71A3" w:rsidP="00110E59">
            <w:pPr>
              <w:pStyle w:val="rvps2"/>
              <w:shd w:val="clear" w:color="auto" w:fill="FFFFFF"/>
              <w:spacing w:before="0" w:beforeAutospacing="0" w:after="0" w:afterAutospacing="0"/>
              <w:ind w:firstLine="450"/>
              <w:jc w:val="both"/>
            </w:pPr>
            <w:r w:rsidRPr="0000619E">
              <w:t>(…)</w:t>
            </w:r>
          </w:p>
        </w:tc>
      </w:tr>
      <w:tr w:rsidR="0000619E" w:rsidRPr="0000619E" w14:paraId="01FD5136" w14:textId="77777777" w:rsidTr="004960E5">
        <w:tc>
          <w:tcPr>
            <w:tcW w:w="7371" w:type="dxa"/>
          </w:tcPr>
          <w:p w14:paraId="11752AD4" w14:textId="77777777" w:rsidR="009F07E4" w:rsidRPr="0000619E" w:rsidRDefault="009F07E4" w:rsidP="00110E59">
            <w:pPr>
              <w:ind w:firstLine="460"/>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67. Національний банк має право тимчасово, до усунення порушення, відсторонити посадову особу об'єк</w:t>
            </w:r>
            <w:bookmarkStart w:id="13" w:name="w1_89"/>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"w1_90"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13"/>
            <w:r w:rsidRPr="0000619E">
              <w:rPr>
                <w:rFonts w:ascii="Times New Roman" w:hAnsi="Times New Roman" w:cs="Times New Roman"/>
                <w:sz w:val="24"/>
                <w:szCs w:val="24"/>
                <w:shd w:val="clear" w:color="auto" w:fill="FFFFFF"/>
              </w:rPr>
              <w:t xml:space="preserve"> нагляду від посади в</w:t>
            </w:r>
            <w:bookmarkStart w:id="14" w:name="w2_27"/>
            <w:r w:rsidRPr="0000619E">
              <w:rPr>
                <w:rFonts w:ascii="Times New Roman" w:hAnsi="Times New Roman" w:cs="Times New Roman"/>
                <w:sz w:val="24"/>
                <w:szCs w:val="24"/>
                <w:shd w:val="clear" w:color="auto" w:fill="FFFFFF"/>
              </w:rPr>
              <w:t xml:space="preserve"> </w:t>
            </w:r>
            <w:hyperlink r:id="rId44" w:anchor="w2_28" w:history="1">
              <w:r w:rsidRPr="0000619E">
                <w:rPr>
                  <w:rFonts w:ascii="Times New Roman" w:hAnsi="Times New Roman" w:cs="Times New Roman"/>
                  <w:sz w:val="24"/>
                  <w:szCs w:val="24"/>
                  <w:shd w:val="clear" w:color="auto" w:fill="FFFFFF"/>
                </w:rPr>
                <w:t>разі</w:t>
              </w:r>
            </w:hyperlink>
            <w:bookmarkEnd w:id="14"/>
            <w:r w:rsidRPr="0000619E">
              <w:rPr>
                <w:rFonts w:ascii="Times New Roman" w:hAnsi="Times New Roman" w:cs="Times New Roman"/>
                <w:sz w:val="24"/>
                <w:szCs w:val="24"/>
                <w:shd w:val="clear" w:color="auto" w:fill="FFFFFF"/>
              </w:rPr>
              <w:t xml:space="preserve"> наявності фактів, які свідчать про дії або бездіяльність цієї посадової особи, що призвели до порушення вимог законодавства, що регулює діяльність на платіжному ринку, включаючи нормативно-правові акти Національного банку, та в разі недос</w:t>
            </w:r>
            <w:bookmarkStart w:id="15" w:name="w1_91"/>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"w1_92"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15"/>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p>
          <w:p w14:paraId="3DAB3F0E" w14:textId="7D8E9D9E" w:rsidR="00317256" w:rsidRPr="0000619E" w:rsidRDefault="00317256"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c>
          <w:tcPr>
            <w:tcW w:w="7235" w:type="dxa"/>
          </w:tcPr>
          <w:p w14:paraId="208EDEA4" w14:textId="77777777" w:rsidR="00317256" w:rsidRPr="0000619E" w:rsidRDefault="009F07E4"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shd w:val="clear" w:color="auto" w:fill="FFFFFF"/>
              </w:rPr>
              <w:t>67. Національний банк має право тимчасово, до усунення порушення, відсторонити посадову особу об'єк</w:t>
            </w:r>
            <w:hyperlink r:id="rId45" w:anchor="w1_90"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 xml:space="preserve"> нагляду від посади в </w:t>
            </w:r>
            <w:hyperlink r:id="rId46" w:anchor="w2_28"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rPr>
              <w:t xml:space="preserve"> наявності фактів, які свідчать про дії або бездіяльність цієї посадової особи, що призвели до порушення вимог законодавства, що регулює діяльність на платіжному ринку, включаючи нормативно-правові акти Національного банку, </w:t>
            </w:r>
            <w:hyperlink r:id="rId47" w:anchor="w1_91"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b/>
                <w:sz w:val="24"/>
                <w:szCs w:val="24"/>
                <w:shd w:val="clear" w:color="auto" w:fill="FFFFFF"/>
              </w:rPr>
              <w:t>/або</w:t>
            </w:r>
            <w:r w:rsidRPr="0000619E">
              <w:rPr>
                <w:rFonts w:ascii="Times New Roman" w:hAnsi="Times New Roman" w:cs="Times New Roman"/>
                <w:sz w:val="24"/>
                <w:szCs w:val="24"/>
                <w:shd w:val="clear" w:color="auto" w:fill="FFFFFF"/>
              </w:rPr>
              <w:t xml:space="preserve"> в </w:t>
            </w:r>
            <w:hyperlink r:id="rId48" w:anchor="w2_29" w:history="1">
              <w:r w:rsidRPr="0000619E">
                <w:rPr>
                  <w:rFonts w:ascii="Times New Roman" w:hAnsi="Times New Roman" w:cs="Times New Roman"/>
                  <w:sz w:val="24"/>
                  <w:szCs w:val="24"/>
                  <w:shd w:val="clear" w:color="auto" w:fill="FFFFFF"/>
                </w:rPr>
                <w:t>разі</w:t>
              </w:r>
            </w:hyperlink>
            <w:r w:rsidRPr="0000619E">
              <w:rPr>
                <w:rFonts w:ascii="Times New Roman" w:hAnsi="Times New Roman" w:cs="Times New Roman"/>
                <w:sz w:val="24"/>
                <w:szCs w:val="24"/>
                <w:shd w:val="clear" w:color="auto" w:fill="FFFFFF"/>
              </w:rPr>
              <w:t xml:space="preserve"> недос</w:t>
            </w:r>
            <w:hyperlink r:id="rId49" w:anchor="w1_92"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r w:rsidR="00317256" w:rsidRPr="0000619E">
              <w:rPr>
                <w:rFonts w:ascii="Times New Roman" w:hAnsi="Times New Roman" w:cs="Times New Roman"/>
                <w:sz w:val="24"/>
                <w:szCs w:val="24"/>
              </w:rPr>
              <w:t xml:space="preserve"> </w:t>
            </w:r>
          </w:p>
          <w:p w14:paraId="0AAD3AFB" w14:textId="77777777" w:rsidR="009F07E4" w:rsidRPr="0000619E" w:rsidRDefault="00317256"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p w14:paraId="6D9ED925" w14:textId="48CA0EF9" w:rsidR="006B2EE9" w:rsidRPr="0000619E" w:rsidRDefault="006B2EE9" w:rsidP="00110E59">
            <w:pPr>
              <w:ind w:firstLine="460"/>
              <w:jc w:val="both"/>
              <w:rPr>
                <w:rFonts w:ascii="Times New Roman" w:hAnsi="Times New Roman" w:cs="Times New Roman"/>
                <w:b/>
                <w:sz w:val="24"/>
                <w:szCs w:val="24"/>
                <w:highlight w:val="yellow"/>
              </w:rPr>
            </w:pPr>
          </w:p>
        </w:tc>
      </w:tr>
      <w:tr w:rsidR="0000619E" w:rsidRPr="0000619E" w14:paraId="1B7EC11B" w14:textId="77777777" w:rsidTr="004960E5">
        <w:tc>
          <w:tcPr>
            <w:tcW w:w="7371" w:type="dxa"/>
          </w:tcPr>
          <w:p w14:paraId="5DAB7E70" w14:textId="77777777" w:rsidR="009F07E4" w:rsidRPr="0000619E" w:rsidRDefault="009F07E4" w:rsidP="00110E59">
            <w:pPr>
              <w:pStyle w:val="rvps2"/>
              <w:shd w:val="clear" w:color="auto" w:fill="FFFFFF"/>
              <w:spacing w:before="0" w:beforeAutospacing="0" w:after="0" w:afterAutospacing="0"/>
              <w:ind w:firstLine="450"/>
              <w:jc w:val="both"/>
            </w:pPr>
            <w:r w:rsidRPr="0000619E">
              <w:lastRenderedPageBreak/>
              <w:t>75. Національний банк у разі усунення об'єктом нагляду порушень, що були підставою для прийняття рішення про відсторонення посадової особи від посади та підтвердження такого усунення на підставі поданих документів, визначених у пункті 73 розділу VIII цього Положення:</w:t>
            </w:r>
          </w:p>
          <w:p w14:paraId="119B329D" w14:textId="77777777" w:rsidR="009D06DC" w:rsidRPr="0000619E" w:rsidRDefault="009F07E4" w:rsidP="00110E59">
            <w:pPr>
              <w:pStyle w:val="rvps2"/>
              <w:shd w:val="clear" w:color="auto" w:fill="FFFFFF"/>
              <w:spacing w:before="0" w:beforeAutospacing="0" w:after="0" w:afterAutospacing="0"/>
              <w:ind w:firstLine="450"/>
              <w:jc w:val="both"/>
            </w:pPr>
            <w:r w:rsidRPr="0000619E">
              <w:t>1) приймає рішення про поновлення посадової особи на посаді не пізніше 20 робочих днів із дня подання об'єктом нагляду всіх документів, визначених у пункті 72 розділу VIII цього Положення, що підтверджують усунення порушення в повному обсязі (у разі направлення вимоги щодо отримання додаткової інформації та документів - не пізніше 10 робочих днів з дати їх отримання);</w:t>
            </w:r>
          </w:p>
          <w:p w14:paraId="596D61DB" w14:textId="4C19B756" w:rsidR="009F07E4" w:rsidRPr="0000619E" w:rsidRDefault="009D06DC" w:rsidP="00110E59">
            <w:pPr>
              <w:pStyle w:val="rvps2"/>
              <w:shd w:val="clear" w:color="auto" w:fill="FFFFFF"/>
              <w:spacing w:before="0" w:beforeAutospacing="0" w:after="0" w:afterAutospacing="0"/>
              <w:ind w:firstLine="450"/>
              <w:jc w:val="both"/>
            </w:pPr>
            <w:r w:rsidRPr="0000619E">
              <w:t>(…)</w:t>
            </w:r>
          </w:p>
        </w:tc>
        <w:tc>
          <w:tcPr>
            <w:tcW w:w="7235" w:type="dxa"/>
          </w:tcPr>
          <w:p w14:paraId="229E3283" w14:textId="77777777" w:rsidR="009F07E4" w:rsidRPr="0000619E" w:rsidRDefault="009F07E4" w:rsidP="00110E59">
            <w:pPr>
              <w:pStyle w:val="rvps2"/>
              <w:shd w:val="clear" w:color="auto" w:fill="FFFFFF"/>
              <w:spacing w:before="0" w:beforeAutospacing="0" w:after="0" w:afterAutospacing="0"/>
              <w:ind w:firstLine="450"/>
              <w:jc w:val="both"/>
            </w:pPr>
            <w:r w:rsidRPr="0000619E">
              <w:t>75. Національний банк у разі усунення об'єктом нагляду порушень, що були підставою для прийняття рішення про відсторонення посадової особи від посади та підтвердження такого усунення на підставі поданих документів, визначених у пункті 73 розділу VIII цього Положення:</w:t>
            </w:r>
          </w:p>
          <w:p w14:paraId="2A04873C" w14:textId="7356A658" w:rsidR="009F07E4" w:rsidRPr="0000619E" w:rsidRDefault="009F07E4" w:rsidP="00110E59">
            <w:pPr>
              <w:pStyle w:val="rvps2"/>
              <w:shd w:val="clear" w:color="auto" w:fill="FFFFFF"/>
              <w:spacing w:before="0" w:beforeAutospacing="0" w:after="0" w:afterAutospacing="0"/>
              <w:ind w:firstLine="450"/>
              <w:jc w:val="both"/>
            </w:pPr>
            <w:bookmarkStart w:id="16" w:name="n206"/>
            <w:bookmarkEnd w:id="16"/>
            <w:r w:rsidRPr="0000619E">
              <w:t xml:space="preserve">1) приймає рішення про поновлення посадової особи на посаді не пізніше 20 робочих днів із дня подання об'єктом нагляду всіх документів, визначених у пункті 72 розділу VIII цього Положення, що підтверджують усунення порушення в повному обсязі (у разі направлення вимоги щодо отримання додаткової інформації та документів - не пізніше 10 робочих днів з дати їх отримання) </w:t>
            </w:r>
            <w:r w:rsidRPr="0000619E">
              <w:rPr>
                <w:b/>
              </w:rPr>
              <w:t>(рішення приймає</w:t>
            </w:r>
            <w:r w:rsidR="00E27CB8" w:rsidRPr="0000619E">
              <w:rPr>
                <w:b/>
              </w:rPr>
              <w:t xml:space="preserve"> Правління</w:t>
            </w:r>
            <w:r w:rsidR="00F470F3" w:rsidRPr="0000619E">
              <w:rPr>
                <w:b/>
              </w:rPr>
              <w:t xml:space="preserve"> </w:t>
            </w:r>
            <w:r w:rsidRPr="0000619E">
              <w:rPr>
                <w:b/>
              </w:rPr>
              <w:t>/</w:t>
            </w:r>
            <w:r w:rsidR="00F470F3" w:rsidRPr="0000619E">
              <w:rPr>
                <w:b/>
              </w:rPr>
              <w:t xml:space="preserve"> </w:t>
            </w:r>
            <w:r w:rsidRPr="0000619E">
              <w:rPr>
                <w:b/>
              </w:rPr>
              <w:t>Комітет з питань нагляду)</w:t>
            </w:r>
            <w:r w:rsidRPr="0000619E">
              <w:t>;</w:t>
            </w:r>
          </w:p>
          <w:p w14:paraId="544FFBE1" w14:textId="7F3CEE7B" w:rsidR="009F07E4" w:rsidRPr="0000619E" w:rsidRDefault="009D06DC" w:rsidP="00110E59">
            <w:pPr>
              <w:ind w:firstLine="460"/>
              <w:jc w:val="both"/>
              <w:rPr>
                <w:rFonts w:ascii="Times New Roman" w:hAnsi="Times New Roman" w:cs="Times New Roman"/>
                <w:sz w:val="24"/>
                <w:szCs w:val="24"/>
                <w:shd w:val="clear" w:color="auto" w:fill="FFFFFF"/>
              </w:rPr>
            </w:pPr>
            <w:bookmarkStart w:id="17" w:name="n207"/>
            <w:bookmarkEnd w:id="17"/>
            <w:r w:rsidRPr="0000619E">
              <w:rPr>
                <w:rFonts w:ascii="Times New Roman" w:hAnsi="Times New Roman" w:cs="Times New Roman"/>
                <w:sz w:val="24"/>
                <w:szCs w:val="24"/>
              </w:rPr>
              <w:t>(…)</w:t>
            </w:r>
          </w:p>
        </w:tc>
      </w:tr>
      <w:tr w:rsidR="0000619E" w:rsidRPr="0000619E" w14:paraId="7E7DFE05" w14:textId="77777777" w:rsidTr="004960E5">
        <w:tc>
          <w:tcPr>
            <w:tcW w:w="7371" w:type="dxa"/>
          </w:tcPr>
          <w:p w14:paraId="7B933AA8" w14:textId="2E678CF7" w:rsidR="009F07E4" w:rsidRPr="0000619E" w:rsidRDefault="009F07E4" w:rsidP="00110E59">
            <w:pPr>
              <w:ind w:firstLine="460"/>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77. Національний банк має право тимчасово, до усунення порушення, заборонити викорис</w:t>
            </w:r>
            <w:bookmarkStart w:id="18" w:name="w1_97"/>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"w1_98"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18"/>
            <w:r w:rsidRPr="0000619E">
              <w:rPr>
                <w:rFonts w:ascii="Times New Roman" w:hAnsi="Times New Roman" w:cs="Times New Roman"/>
                <w:sz w:val="24"/>
                <w:szCs w:val="24"/>
                <w:shd w:val="clear" w:color="auto" w:fill="FFFFFF"/>
              </w:rPr>
              <w:t>ння права голосу власником істотної участі в платіжній ус</w:t>
            </w:r>
            <w:bookmarkStart w:id="19" w:name="w1_98"/>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"w1_99"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19"/>
            <w:r w:rsidRPr="0000619E">
              <w:rPr>
                <w:rFonts w:ascii="Times New Roman" w:hAnsi="Times New Roman" w:cs="Times New Roman"/>
                <w:sz w:val="24"/>
                <w:szCs w:val="24"/>
                <w:shd w:val="clear" w:color="auto" w:fill="FFFFFF"/>
              </w:rPr>
              <w:t>нові (у тому числі малі платіжні ус</w:t>
            </w:r>
            <w:bookmarkStart w:id="20" w:name="w1_99"/>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"w1_100"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0"/>
            <w:r w:rsidRPr="0000619E">
              <w:rPr>
                <w:rFonts w:ascii="Times New Roman" w:hAnsi="Times New Roman" w:cs="Times New Roman"/>
                <w:sz w:val="24"/>
                <w:szCs w:val="24"/>
                <w:shd w:val="clear" w:color="auto" w:fill="FFFFFF"/>
              </w:rPr>
              <w:t>нови), ус</w:t>
            </w:r>
            <w:bookmarkStart w:id="21" w:name="w1_100"/>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"w1_101"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1"/>
            <w:r w:rsidRPr="0000619E">
              <w:rPr>
                <w:rFonts w:ascii="Times New Roman" w:hAnsi="Times New Roman" w:cs="Times New Roman"/>
                <w:sz w:val="24"/>
                <w:szCs w:val="24"/>
                <w:shd w:val="clear" w:color="auto" w:fill="FFFFFF"/>
              </w:rPr>
              <w:t>нові електронних грошей, операторі поштового зв'язку (далі - тимчасова заборона викорис</w:t>
            </w:r>
            <w:bookmarkStart w:id="22" w:name="w1_101"/>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"w1_102"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2"/>
            <w:r w:rsidRPr="0000619E">
              <w:rPr>
                <w:rFonts w:ascii="Times New Roman" w:hAnsi="Times New Roman" w:cs="Times New Roman"/>
                <w:sz w:val="24"/>
                <w:szCs w:val="24"/>
                <w:shd w:val="clear" w:color="auto" w:fill="FFFFFF"/>
              </w:rPr>
              <w:t>ння права голосу) - голосувати на загальних зборах учасників</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будь-яким чином брати участь в управлінні зазначених ус</w:t>
            </w:r>
            <w:bookmarkStart w:id="23" w:name="w1_103"/>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"w1_104"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3"/>
            <w:r w:rsidRPr="0000619E">
              <w:rPr>
                <w:rFonts w:ascii="Times New Roman" w:hAnsi="Times New Roman" w:cs="Times New Roman"/>
                <w:sz w:val="24"/>
                <w:szCs w:val="24"/>
                <w:shd w:val="clear" w:color="auto" w:fill="FFFFFF"/>
              </w:rPr>
              <w:t>нов у</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разі</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порушення платіжною ус</w:t>
            </w:r>
            <w:bookmarkStart w:id="24" w:name="w1_104"/>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"w1_105"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4"/>
            <w:r w:rsidRPr="0000619E">
              <w:rPr>
                <w:rFonts w:ascii="Times New Roman" w:hAnsi="Times New Roman" w:cs="Times New Roman"/>
                <w:sz w:val="24"/>
                <w:szCs w:val="24"/>
                <w:shd w:val="clear" w:color="auto" w:fill="FFFFFF"/>
              </w:rPr>
              <w:t>новою, ус</w:t>
            </w:r>
            <w:bookmarkStart w:id="25" w:name="w1_105"/>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"w1_106"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5"/>
            <w:r w:rsidRPr="0000619E">
              <w:rPr>
                <w:rFonts w:ascii="Times New Roman" w:hAnsi="Times New Roman" w:cs="Times New Roman"/>
                <w:sz w:val="24"/>
                <w:szCs w:val="24"/>
                <w:shd w:val="clear" w:color="auto" w:fill="FFFFFF"/>
              </w:rPr>
              <w:t>новою електронних грошей, оператором поштового зв'язку вимог законодавства, що регулює діяльність на платіжному ринку, включаючи нормативно-правові акти Національного банку,</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в</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разі</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недос</w:t>
            </w:r>
            <w:bookmarkStart w:id="26" w:name="w1_107"/>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"w1_108"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6"/>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p>
          <w:p w14:paraId="6E214654" w14:textId="0BDCE090" w:rsidR="009F07E4" w:rsidRPr="0000619E" w:rsidRDefault="009F07E4"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c>
          <w:tcPr>
            <w:tcW w:w="7235" w:type="dxa"/>
          </w:tcPr>
          <w:p w14:paraId="1D03DABC" w14:textId="77777777" w:rsidR="009F07E4" w:rsidRPr="0000619E" w:rsidRDefault="009F07E4" w:rsidP="00110E59">
            <w:pPr>
              <w:ind w:firstLine="460"/>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77. Національний банк має право тимчасово, до усунення порушення, заборонити викорис</w:t>
            </w:r>
            <w:hyperlink r:id="rId50" w:anchor="w1_98"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ння права голосу власником істотної участі в платіжній ус</w:t>
            </w:r>
            <w:hyperlink r:id="rId51" w:anchor="w1_99"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нові (у тому числі малі платіжні ус</w:t>
            </w:r>
            <w:hyperlink r:id="rId52" w:anchor="w1_100"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нови), ус</w:t>
            </w:r>
            <w:hyperlink r:id="rId53" w:anchor="w1_101"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нові електронних грошей, операторі поштового зв'язку (далі - тимчасова заборона викорис</w:t>
            </w:r>
            <w:hyperlink r:id="rId54" w:anchor="w1_102"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ння права голосу) - голосувати на загальних зборах учасників</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будь-яким чином брати участь в управлінні зазначених ус</w:t>
            </w:r>
            <w:hyperlink r:id="rId55" w:anchor="w1_104"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 у</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разі</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порушення платіжною ус</w:t>
            </w:r>
            <w:hyperlink r:id="rId56" w:anchor="w1_105"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новою, ус</w:t>
            </w:r>
            <w:hyperlink r:id="rId57" w:anchor="w1_106"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новою електронних грошей, оператором поштового зв'язку вимог законодавства, що регулює діяльність на платіжному ринку, включаючи нормативно-правові акти Національного банку,</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та</w:t>
            </w:r>
            <w:r w:rsidRPr="0000619E">
              <w:rPr>
                <w:rFonts w:ascii="Times New Roman" w:hAnsi="Times New Roman" w:cs="Times New Roman"/>
                <w:b/>
                <w:sz w:val="24"/>
                <w:szCs w:val="24"/>
                <w:shd w:val="clear" w:color="auto" w:fill="FFFFFF"/>
              </w:rPr>
              <w:t>/або</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в</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разі</w:t>
            </w:r>
            <w:r w:rsidRPr="0000619E">
              <w:rPr>
                <w:rFonts w:ascii="Times New Roman" w:hAnsi="Times New Roman" w:cs="Times New Roman"/>
                <w:sz w:val="24"/>
                <w:szCs w:val="24"/>
                <w:shd w:val="clear" w:color="auto" w:fill="FFFFFF"/>
                <w:lang w:val="ru-RU"/>
              </w:rPr>
              <w:t xml:space="preserve">  </w:t>
            </w:r>
            <w:r w:rsidRPr="0000619E">
              <w:rPr>
                <w:rFonts w:ascii="Times New Roman" w:hAnsi="Times New Roman" w:cs="Times New Roman"/>
                <w:sz w:val="24"/>
                <w:szCs w:val="24"/>
                <w:shd w:val="clear" w:color="auto" w:fill="FFFFFF"/>
              </w:rPr>
              <w:t>недос</w:t>
            </w:r>
            <w:hyperlink r:id="rId58" w:anchor="w1_108"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p>
          <w:p w14:paraId="0D93E9D3" w14:textId="0239E1E8" w:rsidR="009F07E4" w:rsidRPr="0000619E" w:rsidRDefault="009F07E4"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r>
      <w:tr w:rsidR="0000619E" w:rsidRPr="0000619E" w14:paraId="473068A7" w14:textId="77777777" w:rsidTr="004960E5">
        <w:tc>
          <w:tcPr>
            <w:tcW w:w="7371" w:type="dxa"/>
          </w:tcPr>
          <w:p w14:paraId="5C5F5676" w14:textId="77777777" w:rsidR="009F07E4" w:rsidRPr="0000619E" w:rsidRDefault="009F07E4" w:rsidP="00110E59">
            <w:pPr>
              <w:pStyle w:val="rvps2"/>
              <w:shd w:val="clear" w:color="auto" w:fill="FFFFFF"/>
              <w:spacing w:before="0" w:beforeAutospacing="0" w:after="0" w:afterAutospacing="0"/>
              <w:ind w:firstLine="450"/>
              <w:jc w:val="both"/>
            </w:pPr>
            <w:r w:rsidRPr="0000619E">
              <w:t>83. Національний банк у разі усунення порушень, які були підставою для прийняття відповідного рішення та подання документів, визначених у пункті 82 розділу IX цього Положення:</w:t>
            </w:r>
          </w:p>
          <w:p w14:paraId="5084DCF6" w14:textId="7A3359F3" w:rsidR="009F07E4" w:rsidRPr="0000619E" w:rsidRDefault="009F07E4" w:rsidP="00110E59">
            <w:pPr>
              <w:pStyle w:val="rvps2"/>
              <w:shd w:val="clear" w:color="auto" w:fill="FFFFFF"/>
              <w:spacing w:before="0" w:beforeAutospacing="0" w:after="0" w:afterAutospacing="0"/>
              <w:ind w:firstLine="450"/>
              <w:jc w:val="both"/>
            </w:pPr>
            <w:bookmarkStart w:id="27" w:name="n237"/>
            <w:bookmarkEnd w:id="27"/>
            <w:r w:rsidRPr="0000619E">
              <w:t xml:space="preserve">1) приймає рішення про відновлення використання права голосу власнику істотної участі не пізніше 20 робочих днів із дня надання </w:t>
            </w:r>
            <w:r w:rsidRPr="0000619E">
              <w:lastRenderedPageBreak/>
              <w:t>платіжною установою, установою електронних грошей, оператором поштового зв'язку всіх документів, визначених у пункті 82 розділу IX цього Положення, що підтверджують усунення порушення в повному обсязі;</w:t>
            </w:r>
          </w:p>
          <w:p w14:paraId="36E5E4DF" w14:textId="23E9892B" w:rsidR="009F07E4" w:rsidRPr="0000619E" w:rsidRDefault="00152C24" w:rsidP="00110E59">
            <w:pPr>
              <w:pStyle w:val="rvps2"/>
              <w:shd w:val="clear" w:color="auto" w:fill="FFFFFF"/>
              <w:spacing w:before="0" w:beforeAutospacing="0" w:after="0" w:afterAutospacing="0"/>
              <w:ind w:firstLine="450"/>
              <w:jc w:val="both"/>
            </w:pPr>
            <w:r w:rsidRPr="0000619E">
              <w:t>(…)</w:t>
            </w:r>
            <w:bookmarkStart w:id="28" w:name="n238"/>
            <w:bookmarkEnd w:id="28"/>
          </w:p>
        </w:tc>
        <w:tc>
          <w:tcPr>
            <w:tcW w:w="7235" w:type="dxa"/>
          </w:tcPr>
          <w:p w14:paraId="4E840B83" w14:textId="77777777" w:rsidR="009F07E4" w:rsidRPr="0000619E" w:rsidRDefault="009F07E4" w:rsidP="00110E59">
            <w:pPr>
              <w:pStyle w:val="rvps2"/>
              <w:shd w:val="clear" w:color="auto" w:fill="FFFFFF"/>
              <w:spacing w:before="0" w:beforeAutospacing="0" w:after="0" w:afterAutospacing="0"/>
              <w:ind w:firstLine="450"/>
              <w:jc w:val="both"/>
            </w:pPr>
            <w:r w:rsidRPr="0000619E">
              <w:lastRenderedPageBreak/>
              <w:t>83. Національний банк у разі усунення порушень, які були підставою для прийняття відповідного рішення та подання документів, визначених у пункті 82 розділу IX цього Положення:</w:t>
            </w:r>
          </w:p>
          <w:p w14:paraId="3ABA915C" w14:textId="3F348F78" w:rsidR="009F07E4" w:rsidRPr="0000619E" w:rsidRDefault="009F07E4" w:rsidP="00110E59">
            <w:pPr>
              <w:pStyle w:val="rvps2"/>
              <w:shd w:val="clear" w:color="auto" w:fill="FFFFFF"/>
              <w:spacing w:before="0" w:beforeAutospacing="0" w:after="0" w:afterAutospacing="0"/>
              <w:ind w:firstLine="450"/>
              <w:jc w:val="both"/>
            </w:pPr>
            <w:r w:rsidRPr="0000619E">
              <w:t xml:space="preserve">1) приймає рішення про відновлення використання права голосу власнику істотної участі не пізніше 20 робочих днів із дня надання </w:t>
            </w:r>
            <w:r w:rsidRPr="0000619E">
              <w:lastRenderedPageBreak/>
              <w:t xml:space="preserve">платіжною установою, установою електронних грошей, оператором поштового зв'язку всіх документів, визначених у пункті 82 розділу IX цього Положення, що підтверджують усунення порушення в повному обсязі </w:t>
            </w:r>
            <w:r w:rsidR="00B87D8B" w:rsidRPr="0000619E">
              <w:rPr>
                <w:b/>
              </w:rPr>
              <w:t>(рішення приймає Правління</w:t>
            </w:r>
            <w:r w:rsidR="00A84B9F" w:rsidRPr="0000619E">
              <w:rPr>
                <w:b/>
              </w:rPr>
              <w:t xml:space="preserve"> </w:t>
            </w:r>
            <w:r w:rsidR="00B87D8B" w:rsidRPr="0000619E">
              <w:rPr>
                <w:b/>
              </w:rPr>
              <w:t>/</w:t>
            </w:r>
            <w:r w:rsidR="00A84B9F" w:rsidRPr="0000619E">
              <w:rPr>
                <w:b/>
              </w:rPr>
              <w:t xml:space="preserve"> </w:t>
            </w:r>
            <w:r w:rsidRPr="0000619E">
              <w:rPr>
                <w:b/>
              </w:rPr>
              <w:t>Комітет з питань нагляду)</w:t>
            </w:r>
            <w:r w:rsidRPr="0000619E">
              <w:t>;</w:t>
            </w:r>
          </w:p>
          <w:p w14:paraId="2C8A0D63" w14:textId="132F74D1" w:rsidR="009F07E4" w:rsidRPr="0000619E" w:rsidRDefault="00152C24" w:rsidP="00110E59">
            <w:pPr>
              <w:ind w:firstLine="460"/>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rPr>
              <w:t>(…)</w:t>
            </w:r>
          </w:p>
        </w:tc>
      </w:tr>
      <w:tr w:rsidR="0000619E" w:rsidRPr="0000619E" w14:paraId="4C5F5D73" w14:textId="77777777" w:rsidTr="0029590D">
        <w:tc>
          <w:tcPr>
            <w:tcW w:w="7371" w:type="dxa"/>
          </w:tcPr>
          <w:p w14:paraId="07D1753F" w14:textId="429C74E9" w:rsidR="00CD303F" w:rsidRPr="0000619E" w:rsidRDefault="009F07E4"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shd w:val="clear" w:color="auto" w:fill="FFFFFF"/>
              </w:rPr>
              <w:lastRenderedPageBreak/>
              <w:t xml:space="preserve">87. Національний банк має право тимчасово, до усунення порушення, зупинити дію ліцензії, видану відповідно до </w:t>
            </w:r>
            <w:r w:rsidRPr="0000619E">
              <w:rPr>
                <w:rFonts w:ascii="Times New Roman" w:hAnsi="Times New Roman" w:cs="Times New Roman"/>
                <w:sz w:val="24"/>
                <w:szCs w:val="24"/>
              </w:rPr>
              <w:t>Закону України</w:t>
            </w:r>
            <w:r w:rsidRPr="0000619E">
              <w:rPr>
                <w:rFonts w:ascii="Times New Roman" w:hAnsi="Times New Roman" w:cs="Times New Roman"/>
                <w:sz w:val="24"/>
                <w:szCs w:val="24"/>
                <w:shd w:val="clear" w:color="auto" w:fill="FFFFFF"/>
              </w:rPr>
              <w:t xml:space="preserve"> “Про платіжні послуги” небанківському надавачу фінансових платіжних послуг у разі триваючого чи повторного порушення ним вимог законодавства, що регулює діяльність на платіжному ринку, або невиконання вимог зазначеного законодавства щодо обов'язку (вимоги) усунення виявлених порушень чи не надання в повному обсязі документів, що підтверджують усунення порушень, передбачених у </w:t>
            </w:r>
            <w:r w:rsidRPr="0000619E">
              <w:rPr>
                <w:rFonts w:ascii="Times New Roman" w:hAnsi="Times New Roman" w:cs="Times New Roman"/>
                <w:sz w:val="24"/>
                <w:szCs w:val="24"/>
              </w:rPr>
              <w:t>пункті 31</w:t>
            </w:r>
            <w:r w:rsidRPr="0000619E">
              <w:rPr>
                <w:rFonts w:ascii="Times New Roman" w:hAnsi="Times New Roman" w:cs="Times New Roman"/>
                <w:sz w:val="24"/>
                <w:szCs w:val="24"/>
                <w:shd w:val="clear" w:color="auto" w:fill="FFFFFF"/>
              </w:rPr>
              <w:t xml:space="preserve"> розділу III, </w:t>
            </w:r>
            <w:r w:rsidRPr="0000619E">
              <w:rPr>
                <w:rFonts w:ascii="Times New Roman" w:hAnsi="Times New Roman" w:cs="Times New Roman"/>
                <w:sz w:val="24"/>
                <w:szCs w:val="24"/>
              </w:rPr>
              <w:t>пункті 52</w:t>
            </w:r>
            <w:r w:rsidRPr="0000619E">
              <w:rPr>
                <w:rFonts w:ascii="Times New Roman" w:hAnsi="Times New Roman" w:cs="Times New Roman"/>
                <w:sz w:val="24"/>
                <w:szCs w:val="24"/>
                <w:shd w:val="clear" w:color="auto" w:fill="FFFFFF"/>
              </w:rPr>
              <w:t xml:space="preserve"> розділу VI, </w:t>
            </w:r>
            <w:r w:rsidRPr="0000619E">
              <w:rPr>
                <w:rFonts w:ascii="Times New Roman" w:hAnsi="Times New Roman" w:cs="Times New Roman"/>
                <w:sz w:val="24"/>
                <w:szCs w:val="24"/>
              </w:rPr>
              <w:t>пункті 62</w:t>
            </w:r>
            <w:r w:rsidRPr="0000619E">
              <w:rPr>
                <w:rFonts w:ascii="Times New Roman" w:hAnsi="Times New Roman" w:cs="Times New Roman"/>
                <w:sz w:val="24"/>
                <w:szCs w:val="24"/>
                <w:shd w:val="clear" w:color="auto" w:fill="FFFFFF"/>
              </w:rPr>
              <w:t xml:space="preserve"> розділу VII, </w:t>
            </w:r>
            <w:r w:rsidRPr="0000619E">
              <w:rPr>
                <w:rFonts w:ascii="Times New Roman" w:hAnsi="Times New Roman" w:cs="Times New Roman"/>
                <w:sz w:val="24"/>
                <w:szCs w:val="24"/>
              </w:rPr>
              <w:t>пункті 73</w:t>
            </w:r>
            <w:r w:rsidRPr="0000619E">
              <w:rPr>
                <w:rFonts w:ascii="Times New Roman" w:hAnsi="Times New Roman" w:cs="Times New Roman"/>
                <w:sz w:val="24"/>
                <w:szCs w:val="24"/>
                <w:shd w:val="clear" w:color="auto" w:fill="FFFFFF"/>
              </w:rPr>
              <w:t xml:space="preserve"> розділу VIII, </w:t>
            </w:r>
            <w:r w:rsidRPr="0000619E">
              <w:rPr>
                <w:rFonts w:ascii="Times New Roman" w:hAnsi="Times New Roman" w:cs="Times New Roman"/>
                <w:sz w:val="24"/>
                <w:szCs w:val="24"/>
              </w:rPr>
              <w:t>пункті 82</w:t>
            </w:r>
            <w:r w:rsidRPr="0000619E">
              <w:rPr>
                <w:rFonts w:ascii="Times New Roman" w:hAnsi="Times New Roman" w:cs="Times New Roman"/>
                <w:sz w:val="24"/>
                <w:szCs w:val="24"/>
                <w:shd w:val="clear" w:color="auto" w:fill="FFFFFF"/>
              </w:rPr>
              <w:t xml:space="preserve"> розділу IX цього Положення, у строк, ус</w:t>
            </w:r>
            <w:bookmarkStart w:id="29" w:name="w1_110"/>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"w1_111"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29"/>
            <w:r w:rsidRPr="0000619E">
              <w:rPr>
                <w:rFonts w:ascii="Times New Roman" w:hAnsi="Times New Roman" w:cs="Times New Roman"/>
                <w:sz w:val="24"/>
                <w:szCs w:val="24"/>
                <w:shd w:val="clear" w:color="auto" w:fill="FFFFFF"/>
              </w:rPr>
              <w:t>новлений у рішенні Національного банку про застосування заходу впливу,</w:t>
            </w:r>
            <w:bookmarkStart w:id="30" w:name="w1_111"/>
            <w:r w:rsidRPr="0000619E">
              <w:rPr>
                <w:rFonts w:ascii="Times New Roman" w:hAnsi="Times New Roman" w:cs="Times New Roman"/>
                <w:sz w:val="24"/>
                <w:szCs w:val="24"/>
                <w:shd w:val="clear" w:color="auto" w:fill="FFFFFF"/>
              </w:rPr>
              <w:t xml:space="preserve"> </w:t>
            </w:r>
            <w:hyperlink r:id="rId59" w:anchor="w1_112" w:history="1">
              <w:r w:rsidRPr="0000619E">
                <w:rPr>
                  <w:rFonts w:ascii="Times New Roman" w:hAnsi="Times New Roman" w:cs="Times New Roman"/>
                  <w:sz w:val="24"/>
                  <w:szCs w:val="24"/>
                  <w:shd w:val="clear" w:color="auto" w:fill="FFFFFF"/>
                </w:rPr>
                <w:t>та</w:t>
              </w:r>
            </w:hyperlink>
            <w:bookmarkEnd w:id="30"/>
            <w:r w:rsidRPr="0000619E">
              <w:rPr>
                <w:rFonts w:ascii="Times New Roman" w:hAnsi="Times New Roman" w:cs="Times New Roman"/>
                <w:sz w:val="24"/>
                <w:szCs w:val="24"/>
                <w:shd w:val="clear" w:color="auto" w:fill="FFFFFF"/>
              </w:rPr>
              <w:t xml:space="preserve"> в разі недос</w:t>
            </w:r>
            <w:bookmarkStart w:id="31" w:name="w1_112"/>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"w1_113"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31"/>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w:t>
            </w:r>
          </w:p>
        </w:tc>
        <w:tc>
          <w:tcPr>
            <w:tcW w:w="7235" w:type="dxa"/>
          </w:tcPr>
          <w:p w14:paraId="098B9EFF" w14:textId="6442EE13" w:rsidR="00CD303F" w:rsidRPr="0000619E" w:rsidRDefault="009F07E4"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shd w:val="clear" w:color="auto" w:fill="FFFFFF"/>
              </w:rPr>
              <w:t xml:space="preserve">87. Національний банк має право тимчасово, до усунення порушення, зупинити дію ліцензії, видану відповідно до Закону України “Про платіжні послуги” небанківському надавачу фінансових платіжних послуг у разі триваючого чи повторного порушення ним вимог законодавства, що регулює діяльність на платіжному ринку, </w:t>
            </w:r>
            <w:r w:rsidR="00363056" w:rsidRPr="0000619E">
              <w:rPr>
                <w:rFonts w:ascii="Times New Roman" w:hAnsi="Times New Roman" w:cs="Times New Roman"/>
                <w:b/>
                <w:sz w:val="24"/>
                <w:szCs w:val="24"/>
                <w:shd w:val="clear" w:color="auto" w:fill="FFFFFF"/>
              </w:rPr>
              <w:t>та/</w:t>
            </w:r>
            <w:r w:rsidRPr="0000619E">
              <w:rPr>
                <w:rFonts w:ascii="Times New Roman" w:hAnsi="Times New Roman" w:cs="Times New Roman"/>
                <w:sz w:val="24"/>
                <w:szCs w:val="24"/>
                <w:shd w:val="clear" w:color="auto" w:fill="FFFFFF"/>
              </w:rPr>
              <w:t>або невиконання вимог зазначеного законодавства щодо обов'язку (вимоги) усунення виявлених порушень чи не надання в повному обсязі документів, що підтверджують усунення порушень, передбачених у пункті 31 розділу III, пункті 52 розділу VI, пункті 62 розділу VII, пункті 73 розділу VIII, пункті 82 розділу IX цього Положення, у строк, ус</w:t>
            </w:r>
            <w:hyperlink r:id="rId60" w:anchor="w1_111"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 xml:space="preserve">новлений у рішенні Національного банку про застосування заходу впливу, </w:t>
            </w:r>
            <w:hyperlink r:id="rId61" w:anchor="w1_112"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b/>
                <w:sz w:val="24"/>
                <w:szCs w:val="24"/>
                <w:shd w:val="clear" w:color="auto" w:fill="FFFFFF"/>
              </w:rPr>
              <w:t xml:space="preserve">/або </w:t>
            </w:r>
            <w:r w:rsidRPr="0000619E">
              <w:rPr>
                <w:rFonts w:ascii="Times New Roman" w:hAnsi="Times New Roman" w:cs="Times New Roman"/>
                <w:sz w:val="24"/>
                <w:szCs w:val="24"/>
                <w:shd w:val="clear" w:color="auto" w:fill="FFFFFF"/>
              </w:rPr>
              <w:t>в разі недос</w:t>
            </w:r>
            <w:hyperlink r:id="rId62" w:anchor="w1_113"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w:t>
            </w:r>
          </w:p>
        </w:tc>
      </w:tr>
      <w:tr w:rsidR="0000619E" w:rsidRPr="0000619E" w14:paraId="667C6F79" w14:textId="77777777" w:rsidTr="004960E5">
        <w:tc>
          <w:tcPr>
            <w:tcW w:w="7371" w:type="dxa"/>
          </w:tcPr>
          <w:p w14:paraId="741E0993" w14:textId="77777777" w:rsidR="009F07E4" w:rsidRPr="0000619E" w:rsidRDefault="009F07E4" w:rsidP="00110E59">
            <w:pPr>
              <w:pStyle w:val="rvps2"/>
              <w:shd w:val="clear" w:color="auto" w:fill="FFFFFF"/>
              <w:spacing w:before="0" w:beforeAutospacing="0" w:after="0" w:afterAutospacing="0"/>
              <w:ind w:firstLine="450"/>
              <w:jc w:val="both"/>
            </w:pPr>
            <w:r w:rsidRPr="0000619E">
              <w:t>95. Національний банк у разі усунення небанківським надавачем фінансових платіжних послуг порушень законодавства, які були підставою для прийняття рішення про тимчасове зупинення дії ліцензії, та надання таким небанківським надавачем фінансових платіжних послуг документів, визначених у пункті 93 розділу X цього Положення:</w:t>
            </w:r>
          </w:p>
          <w:p w14:paraId="3F623B12" w14:textId="7915B12F" w:rsidR="009F07E4" w:rsidRPr="0000619E" w:rsidRDefault="009F07E4" w:rsidP="00110E59">
            <w:pPr>
              <w:pStyle w:val="rvps2"/>
              <w:shd w:val="clear" w:color="auto" w:fill="FFFFFF"/>
              <w:spacing w:before="0" w:beforeAutospacing="0" w:after="0" w:afterAutospacing="0"/>
              <w:ind w:firstLine="450"/>
              <w:jc w:val="both"/>
            </w:pPr>
            <w:r w:rsidRPr="0000619E">
              <w:t>1) приймає рішення про поновлення дії ліцензії не пізніше 20 робочих днів із дня отримання Національним банком від небанківського надавача фінансових платіжних послуг усіх документів, визначених у пункті 92 розділу X цього Положення, які підтверджують усунення порушення в повному обсязі;</w:t>
            </w:r>
          </w:p>
          <w:p w14:paraId="08F2266C" w14:textId="307F2463" w:rsidR="009F07E4" w:rsidRPr="0000619E" w:rsidRDefault="002403B8" w:rsidP="00110E59">
            <w:pPr>
              <w:pStyle w:val="rvps2"/>
              <w:shd w:val="clear" w:color="auto" w:fill="FFFFFF"/>
              <w:spacing w:before="0" w:beforeAutospacing="0" w:after="0" w:afterAutospacing="0"/>
              <w:ind w:firstLine="450"/>
              <w:jc w:val="both"/>
            </w:pPr>
            <w:r w:rsidRPr="0000619E">
              <w:lastRenderedPageBreak/>
              <w:t>(…)</w:t>
            </w:r>
          </w:p>
        </w:tc>
        <w:tc>
          <w:tcPr>
            <w:tcW w:w="7235" w:type="dxa"/>
          </w:tcPr>
          <w:p w14:paraId="498EAA19" w14:textId="77777777" w:rsidR="009F07E4" w:rsidRPr="0000619E" w:rsidRDefault="009F07E4" w:rsidP="00110E59">
            <w:pPr>
              <w:pStyle w:val="rvps2"/>
              <w:shd w:val="clear" w:color="auto" w:fill="FFFFFF"/>
              <w:spacing w:before="0" w:beforeAutospacing="0" w:after="0" w:afterAutospacing="0"/>
              <w:ind w:firstLine="450"/>
              <w:jc w:val="both"/>
            </w:pPr>
            <w:r w:rsidRPr="0000619E">
              <w:lastRenderedPageBreak/>
              <w:t>95. Національний банк у разі усунення небанківським надавачем фінансових платіжних послуг порушень законодавства, які були підставою для прийняття рішення про тимчасове зупинення дії ліцензії, та надання таким небанківським надавачем фінансових платіжних послуг документів, визначених у пункті 93 розділу X цього Положення:</w:t>
            </w:r>
          </w:p>
          <w:p w14:paraId="012063C4" w14:textId="0BBD6BB6" w:rsidR="009F07E4" w:rsidRPr="0000619E" w:rsidRDefault="009F07E4" w:rsidP="00110E59">
            <w:pPr>
              <w:pStyle w:val="rvps2"/>
              <w:shd w:val="clear" w:color="auto" w:fill="FFFFFF"/>
              <w:spacing w:before="0" w:beforeAutospacing="0" w:after="0" w:afterAutospacing="0"/>
              <w:ind w:firstLine="450"/>
              <w:jc w:val="both"/>
            </w:pPr>
            <w:bookmarkStart w:id="32" w:name="n257"/>
            <w:bookmarkEnd w:id="32"/>
            <w:r w:rsidRPr="0000619E">
              <w:t xml:space="preserve">1) приймає рішення про поновлення дії ліцензії не пізніше 20 робочих днів із дня отримання Національним банком від небанківського надавача фінансових платіжних послуг усіх документів, визначених у пункті 92 розділу X цього Положення, які </w:t>
            </w:r>
            <w:r w:rsidRPr="0000619E">
              <w:lastRenderedPageBreak/>
              <w:t xml:space="preserve">підтверджують усунення порушення в повному обсязі </w:t>
            </w:r>
            <w:r w:rsidRPr="0000619E">
              <w:rPr>
                <w:b/>
              </w:rPr>
              <w:t>(рішення приймає Правління / Комітет з питань нагляду)</w:t>
            </w:r>
            <w:r w:rsidRPr="0000619E">
              <w:t>;</w:t>
            </w:r>
          </w:p>
          <w:p w14:paraId="4CB8BECC" w14:textId="2085662D" w:rsidR="009F07E4" w:rsidRPr="0000619E" w:rsidRDefault="002403B8" w:rsidP="00110E59">
            <w:pPr>
              <w:pStyle w:val="rvps2"/>
              <w:shd w:val="clear" w:color="auto" w:fill="FFFFFF"/>
              <w:spacing w:before="0" w:beforeAutospacing="0" w:after="0" w:afterAutospacing="0"/>
              <w:ind w:firstLine="450"/>
              <w:jc w:val="both"/>
            </w:pPr>
            <w:r w:rsidRPr="0000619E">
              <w:t>(…)</w:t>
            </w:r>
            <w:bookmarkStart w:id="33" w:name="n258"/>
            <w:bookmarkEnd w:id="33"/>
          </w:p>
        </w:tc>
      </w:tr>
      <w:tr w:rsidR="0000619E" w:rsidRPr="0000619E" w14:paraId="57C6B76A" w14:textId="77777777" w:rsidTr="004960E5">
        <w:tc>
          <w:tcPr>
            <w:tcW w:w="7371" w:type="dxa"/>
          </w:tcPr>
          <w:p w14:paraId="0B65F533" w14:textId="77777777" w:rsidR="009F07E4" w:rsidRPr="0000619E" w:rsidRDefault="009F07E4" w:rsidP="00110E59">
            <w:pPr>
              <w:ind w:firstLine="460"/>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lastRenderedPageBreak/>
              <w:t>98. Національний банк має право застосувати захід впливу у вигляді висунення вимоги до власника істотної участі в платіжній ус</w:t>
            </w:r>
            <w:bookmarkStart w:id="34" w:name="w1_116"/>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"w1_117"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34"/>
            <w:r w:rsidRPr="0000619E">
              <w:rPr>
                <w:rFonts w:ascii="Times New Roman" w:hAnsi="Times New Roman" w:cs="Times New Roman"/>
                <w:sz w:val="24"/>
                <w:szCs w:val="24"/>
                <w:shd w:val="clear" w:color="auto" w:fill="FFFFFF"/>
              </w:rPr>
              <w:t>нові (малій платіжній ус</w:t>
            </w:r>
            <w:bookmarkStart w:id="35" w:name="w1_117"/>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"w1_118"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35"/>
            <w:r w:rsidRPr="0000619E">
              <w:rPr>
                <w:rFonts w:ascii="Times New Roman" w:hAnsi="Times New Roman" w:cs="Times New Roman"/>
                <w:sz w:val="24"/>
                <w:szCs w:val="24"/>
                <w:shd w:val="clear" w:color="auto" w:fill="FFFFFF"/>
              </w:rPr>
              <w:t>нові), ус</w:t>
            </w:r>
            <w:bookmarkStart w:id="36" w:name="w1_118"/>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"w1_119"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36"/>
            <w:r w:rsidRPr="0000619E">
              <w:rPr>
                <w:rFonts w:ascii="Times New Roman" w:hAnsi="Times New Roman" w:cs="Times New Roman"/>
                <w:sz w:val="24"/>
                <w:szCs w:val="24"/>
                <w:shd w:val="clear" w:color="auto" w:fill="FFFFFF"/>
              </w:rPr>
              <w:t>нові електронних грошей та операторі поштового зв'язку про відчуження часток або акцій такої платіжної ус</w:t>
            </w:r>
            <w:bookmarkStart w:id="37" w:name="w1_121"/>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"w1_122"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37"/>
            <w:r w:rsidRPr="0000619E">
              <w:rPr>
                <w:rFonts w:ascii="Times New Roman" w:hAnsi="Times New Roman" w:cs="Times New Roman"/>
                <w:sz w:val="24"/>
                <w:szCs w:val="24"/>
                <w:shd w:val="clear" w:color="auto" w:fill="FFFFFF"/>
              </w:rPr>
              <w:t>нови (малої платіжної ус</w:t>
            </w:r>
            <w:bookmarkStart w:id="38" w:name="w1_122"/>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"w1_123"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38"/>
            <w:r w:rsidRPr="0000619E">
              <w:rPr>
                <w:rFonts w:ascii="Times New Roman" w:hAnsi="Times New Roman" w:cs="Times New Roman"/>
                <w:sz w:val="24"/>
                <w:szCs w:val="24"/>
                <w:shd w:val="clear" w:color="auto" w:fill="FFFFFF"/>
              </w:rPr>
              <w:t>нови), ус</w:t>
            </w:r>
            <w:bookmarkStart w:id="39" w:name="w1_123"/>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"w1_124"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39"/>
            <w:r w:rsidRPr="0000619E">
              <w:rPr>
                <w:rFonts w:ascii="Times New Roman" w:hAnsi="Times New Roman" w:cs="Times New Roman"/>
                <w:sz w:val="24"/>
                <w:szCs w:val="24"/>
                <w:shd w:val="clear" w:color="auto" w:fill="FFFFFF"/>
              </w:rPr>
              <w:t>нови електронних грошей або оператора поштового зв'язку в разі невиконання вимог законодавства, що регулює діяльність на платіжному ринку, та в разі недос</w:t>
            </w:r>
            <w:bookmarkStart w:id="40" w:name="w1_125"/>
            <w:r w:rsidRPr="0000619E">
              <w:rPr>
                <w:rFonts w:ascii="Times New Roman" w:hAnsi="Times New Roman" w:cs="Times New Roman"/>
                <w:sz w:val="24"/>
                <w:szCs w:val="24"/>
                <w:shd w:val="clear" w:color="auto" w:fill="FFFFFF"/>
              </w:rPr>
              <w:fldChar w:fldCharType="begin"/>
            </w:r>
            <w:r w:rsidRPr="0000619E">
              <w:rPr>
                <w:rFonts w:ascii="Times New Roman" w:hAnsi="Times New Roman" w:cs="Times New Roman"/>
                <w:sz w:val="24"/>
                <w:szCs w:val="24"/>
                <w:shd w:val="clear" w:color="auto" w:fill="FFFFFF"/>
              </w:rPr>
              <w:instrText xml:space="preserve"> HYPERLINK "https://zakon.rada.gov.ua/laws/show/v0206500-22?find=1&amp;text=%D1%82%D0%B0+%D0%B2+%D1%80%D0%B0%D0%B7%D1%96+" \l "w1_126" </w:instrText>
            </w:r>
            <w:r w:rsidRPr="0000619E">
              <w:rPr>
                <w:rFonts w:ascii="Times New Roman" w:hAnsi="Times New Roman" w:cs="Times New Roman"/>
                <w:sz w:val="24"/>
                <w:szCs w:val="24"/>
                <w:shd w:val="clear" w:color="auto" w:fill="FFFFFF"/>
              </w:rPr>
              <w:fldChar w:fldCharType="separate"/>
            </w:r>
            <w:r w:rsidRPr="0000619E">
              <w:rPr>
                <w:rFonts w:ascii="Times New Roman" w:hAnsi="Times New Roman" w:cs="Times New Roman"/>
                <w:sz w:val="24"/>
                <w:szCs w:val="24"/>
                <w:shd w:val="clear" w:color="auto" w:fill="FFFFFF"/>
              </w:rPr>
              <w:t>та</w:t>
            </w:r>
            <w:r w:rsidRPr="0000619E">
              <w:rPr>
                <w:rFonts w:ascii="Times New Roman" w:hAnsi="Times New Roman" w:cs="Times New Roman"/>
                <w:sz w:val="24"/>
                <w:szCs w:val="24"/>
                <w:shd w:val="clear" w:color="auto" w:fill="FFFFFF"/>
              </w:rPr>
              <w:fldChar w:fldCharType="end"/>
            </w:r>
            <w:bookmarkEnd w:id="40"/>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p>
          <w:p w14:paraId="5E93915E" w14:textId="48A5CB01" w:rsidR="009F07E4" w:rsidRPr="0000619E" w:rsidRDefault="009F07E4"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c>
          <w:tcPr>
            <w:tcW w:w="7235" w:type="dxa"/>
          </w:tcPr>
          <w:p w14:paraId="569949BB" w14:textId="77777777" w:rsidR="009F07E4" w:rsidRPr="0000619E" w:rsidRDefault="009F07E4" w:rsidP="00110E59">
            <w:pPr>
              <w:ind w:firstLine="460"/>
              <w:jc w:val="both"/>
              <w:rPr>
                <w:rFonts w:ascii="Times New Roman" w:hAnsi="Times New Roman" w:cs="Times New Roman"/>
                <w:sz w:val="24"/>
                <w:szCs w:val="24"/>
                <w:shd w:val="clear" w:color="auto" w:fill="FFFFFF"/>
              </w:rPr>
            </w:pPr>
            <w:r w:rsidRPr="0000619E">
              <w:rPr>
                <w:rFonts w:ascii="Times New Roman" w:hAnsi="Times New Roman" w:cs="Times New Roman"/>
                <w:sz w:val="24"/>
                <w:szCs w:val="24"/>
                <w:shd w:val="clear" w:color="auto" w:fill="FFFFFF"/>
              </w:rPr>
              <w:t>98. Національний банк має право застосувати захід впливу у вигляді висунення вимоги до власника істотної участі в платіжній ус</w:t>
            </w:r>
            <w:hyperlink r:id="rId63" w:anchor="w1_117"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нові (малій платіжній ус</w:t>
            </w:r>
            <w:hyperlink r:id="rId64" w:anchor="w1_118"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нові), ус</w:t>
            </w:r>
            <w:hyperlink r:id="rId65" w:anchor="w1_119"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нові електронних грошей та операторі поштового зв'язку про відчуження часток або акцій такої платіжної ус</w:t>
            </w:r>
            <w:hyperlink r:id="rId66" w:anchor="w1_122"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нови (малої платіжної ус</w:t>
            </w:r>
            <w:hyperlink r:id="rId67" w:anchor="w1_123"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нови), ус</w:t>
            </w:r>
            <w:hyperlink r:id="rId68" w:anchor="w1_124"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нови електронних грошей або оператора поштового зв'язку в разі невиконання вимог законодавства, що регулює діяльність на платіжному ринку, та</w:t>
            </w:r>
            <w:r w:rsidRPr="0000619E">
              <w:rPr>
                <w:rFonts w:ascii="Times New Roman" w:hAnsi="Times New Roman" w:cs="Times New Roman"/>
                <w:b/>
                <w:sz w:val="24"/>
                <w:szCs w:val="24"/>
                <w:shd w:val="clear" w:color="auto" w:fill="FFFFFF"/>
              </w:rPr>
              <w:t>/або</w:t>
            </w:r>
            <w:r w:rsidRPr="0000619E">
              <w:rPr>
                <w:rFonts w:ascii="Times New Roman" w:hAnsi="Times New Roman" w:cs="Times New Roman"/>
                <w:sz w:val="24"/>
                <w:szCs w:val="24"/>
                <w:shd w:val="clear" w:color="auto" w:fill="FFFFFF"/>
              </w:rPr>
              <w:t xml:space="preserve"> в разі недос</w:t>
            </w:r>
            <w:hyperlink r:id="rId69" w:anchor="w1_126" w:history="1">
              <w:r w:rsidRPr="0000619E">
                <w:rPr>
                  <w:rFonts w:ascii="Times New Roman" w:hAnsi="Times New Roman" w:cs="Times New Roman"/>
                  <w:sz w:val="24"/>
                  <w:szCs w:val="24"/>
                  <w:shd w:val="clear" w:color="auto" w:fill="FFFFFF"/>
                </w:rPr>
                <w:t>та</w:t>
              </w:r>
            </w:hyperlink>
            <w:r w:rsidRPr="0000619E">
              <w:rPr>
                <w:rFonts w:ascii="Times New Roman" w:hAnsi="Times New Roman" w:cs="Times New Roman"/>
                <w:sz w:val="24"/>
                <w:szCs w:val="24"/>
                <w:shd w:val="clear" w:color="auto" w:fill="FFFFFF"/>
              </w:rPr>
              <w:t>тності заходів з управління ризиками, що вживаються для захисту інтересів споживачів платіжних послуг, включаючи:</w:t>
            </w:r>
          </w:p>
          <w:p w14:paraId="5E3CA65A" w14:textId="256A1E8E" w:rsidR="009F07E4" w:rsidRPr="0000619E" w:rsidRDefault="009F07E4" w:rsidP="00110E59">
            <w:pPr>
              <w:ind w:firstLine="460"/>
              <w:jc w:val="both"/>
              <w:rPr>
                <w:rFonts w:ascii="Times New Roman" w:hAnsi="Times New Roman" w:cs="Times New Roman"/>
                <w:b/>
                <w:sz w:val="24"/>
                <w:szCs w:val="24"/>
                <w:highlight w:val="yellow"/>
              </w:rPr>
            </w:pPr>
            <w:r w:rsidRPr="0000619E">
              <w:rPr>
                <w:rFonts w:ascii="Times New Roman" w:hAnsi="Times New Roman" w:cs="Times New Roman"/>
                <w:sz w:val="24"/>
                <w:szCs w:val="24"/>
              </w:rPr>
              <w:t>(…)</w:t>
            </w:r>
          </w:p>
        </w:tc>
      </w:tr>
      <w:tr w:rsidR="0000619E" w:rsidRPr="0000619E" w14:paraId="39F82D76" w14:textId="77777777" w:rsidTr="00CD303F">
        <w:tc>
          <w:tcPr>
            <w:tcW w:w="14606" w:type="dxa"/>
            <w:gridSpan w:val="2"/>
          </w:tcPr>
          <w:p w14:paraId="39562C8F" w14:textId="77777777" w:rsidR="00CD303F" w:rsidRPr="0000619E" w:rsidRDefault="00CD303F" w:rsidP="00110E59">
            <w:pPr>
              <w:autoSpaceDE w:val="0"/>
              <w:autoSpaceDN w:val="0"/>
              <w:adjustRightInd w:val="0"/>
              <w:jc w:val="center"/>
              <w:rPr>
                <w:rFonts w:ascii="Times New Roman" w:hAnsi="Times New Roman" w:cs="Times New Roman"/>
                <w:b/>
                <w:sz w:val="24"/>
                <w:szCs w:val="24"/>
              </w:rPr>
            </w:pPr>
            <w:r w:rsidRPr="0000619E">
              <w:rPr>
                <w:rFonts w:ascii="Times New Roman" w:hAnsi="Times New Roman" w:cs="Times New Roman"/>
                <w:b/>
                <w:sz w:val="24"/>
                <w:szCs w:val="24"/>
              </w:rPr>
              <w:t>Положення про порядок здійснення авторизації діяльності надавачів фінансових платіжних послуг та обмежених платіжних послуг, затверджене постановою Правління Національного банку України від 07 жовтня 2022 року № 217 (зі змінами)</w:t>
            </w:r>
          </w:p>
        </w:tc>
      </w:tr>
      <w:tr w:rsidR="0000619E" w:rsidRPr="0000619E" w14:paraId="6C256AA4" w14:textId="77777777" w:rsidTr="0029590D">
        <w:tc>
          <w:tcPr>
            <w:tcW w:w="7371" w:type="dxa"/>
          </w:tcPr>
          <w:p w14:paraId="00F4D499"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5. Рішення з питань, що регулюються цим Положенням, у Національному банку приймає щодо:</w:t>
            </w:r>
          </w:p>
          <w:p w14:paraId="4B8CA50F"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p w14:paraId="6DA5021F" w14:textId="77777777" w:rsidR="00CD303F" w:rsidRPr="0000619E" w:rsidRDefault="00CD303F" w:rsidP="00110E59">
            <w:pPr>
              <w:ind w:firstLine="460"/>
              <w:jc w:val="both"/>
              <w:rPr>
                <w:rFonts w:ascii="Times New Roman" w:eastAsia="Times New Roman" w:hAnsi="Times New Roman" w:cs="Times New Roman"/>
                <w:sz w:val="24"/>
                <w:szCs w:val="24"/>
                <w:lang w:eastAsia="uk-UA"/>
              </w:rPr>
            </w:pPr>
            <w:r w:rsidRPr="0000619E">
              <w:rPr>
                <w:rFonts w:ascii="Times New Roman" w:hAnsi="Times New Roman" w:cs="Times New Roman"/>
                <w:sz w:val="24"/>
                <w:szCs w:val="24"/>
              </w:rPr>
              <w:t>2) інших заявників / надавачів фінансових платіжних послуг, надавачів обмежених платіжних послуг – Комітет з питань нагляду та регулювання діяльності ринків небанківських фінансових послуг (далі – Комітет з нагляду за небанківськими установами).</w:t>
            </w:r>
          </w:p>
        </w:tc>
        <w:tc>
          <w:tcPr>
            <w:tcW w:w="7235" w:type="dxa"/>
          </w:tcPr>
          <w:p w14:paraId="6E4F441D"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5. Рішення з питань, що регулюються цим Положенням, у Національному банку приймає щодо:</w:t>
            </w:r>
          </w:p>
          <w:p w14:paraId="71F4F941"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w:t>
            </w:r>
          </w:p>
          <w:p w14:paraId="5E0B2208"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 xml:space="preserve">2) інших заявників / надавачів фінансових платіжних послуг, надавачів обмежених платіжних послуг – </w:t>
            </w:r>
            <w:r w:rsidRPr="0000619E">
              <w:rPr>
                <w:rFonts w:ascii="Times New Roman" w:hAnsi="Times New Roman" w:cs="Times New Roman"/>
                <w:b/>
                <w:sz w:val="24"/>
                <w:szCs w:val="24"/>
              </w:rPr>
              <w:t xml:space="preserve">Правління Національного банку України (далі </w:t>
            </w:r>
            <w:r w:rsidRPr="0000619E">
              <w:rPr>
                <w:rFonts w:ascii="Times New Roman" w:hAnsi="Times New Roman" w:cs="Times New Roman"/>
                <w:sz w:val="24"/>
                <w:szCs w:val="24"/>
              </w:rPr>
              <w:t>–</w:t>
            </w:r>
            <w:r w:rsidRPr="0000619E">
              <w:rPr>
                <w:rFonts w:ascii="Times New Roman" w:hAnsi="Times New Roman" w:cs="Times New Roman"/>
                <w:b/>
                <w:sz w:val="24"/>
                <w:szCs w:val="24"/>
              </w:rPr>
              <w:t xml:space="preserve"> Правління) /</w:t>
            </w:r>
            <w:r w:rsidRPr="0000619E">
              <w:rPr>
                <w:rFonts w:ascii="Times New Roman" w:hAnsi="Times New Roman" w:cs="Times New Roman"/>
                <w:sz w:val="24"/>
                <w:szCs w:val="24"/>
              </w:rPr>
              <w:t xml:space="preserve"> Комітет з питань нагляду та регулювання діяльності ринків небанківських фінансових послуг (далі – Комітет з нагляду за небанківськими установами).</w:t>
            </w:r>
          </w:p>
        </w:tc>
      </w:tr>
      <w:tr w:rsidR="0000619E" w:rsidRPr="0000619E" w14:paraId="11B55B66" w14:textId="77777777" w:rsidTr="0029590D">
        <w:tc>
          <w:tcPr>
            <w:tcW w:w="7371" w:type="dxa"/>
          </w:tcPr>
          <w:p w14:paraId="3C84C8DB" w14:textId="77777777" w:rsidR="00CD303F" w:rsidRPr="0000619E" w:rsidRDefault="00CD303F" w:rsidP="00110E59">
            <w:pPr>
              <w:pStyle w:val="rvps2"/>
              <w:shd w:val="clear" w:color="auto" w:fill="FFFFFF"/>
              <w:spacing w:before="0" w:beforeAutospacing="0" w:after="0" w:afterAutospacing="0"/>
              <w:ind w:firstLine="450"/>
              <w:jc w:val="both"/>
              <w:rPr>
                <w:b/>
              </w:rPr>
            </w:pPr>
            <w:r w:rsidRPr="0000619E">
              <w:rPr>
                <w:b/>
              </w:rPr>
              <w:t>Відсутній</w:t>
            </w:r>
          </w:p>
          <w:p w14:paraId="736E1B39" w14:textId="77777777" w:rsidR="00405AD2" w:rsidRPr="0000619E" w:rsidRDefault="00405AD2" w:rsidP="00110E59">
            <w:pPr>
              <w:pStyle w:val="rvps2"/>
              <w:shd w:val="clear" w:color="auto" w:fill="FFFFFF"/>
              <w:spacing w:before="0" w:beforeAutospacing="0" w:after="0" w:afterAutospacing="0"/>
              <w:ind w:firstLine="450"/>
              <w:jc w:val="both"/>
              <w:rPr>
                <w:b/>
              </w:rPr>
            </w:pPr>
          </w:p>
          <w:p w14:paraId="7278F855" w14:textId="34D89237" w:rsidR="00405AD2" w:rsidRPr="0000619E" w:rsidRDefault="00405AD2" w:rsidP="00110E59">
            <w:pPr>
              <w:pStyle w:val="rvps2"/>
              <w:shd w:val="clear" w:color="auto" w:fill="FFFFFF"/>
              <w:spacing w:before="0" w:beforeAutospacing="0" w:after="0" w:afterAutospacing="0"/>
              <w:ind w:firstLine="450"/>
              <w:jc w:val="both"/>
            </w:pPr>
          </w:p>
        </w:tc>
        <w:tc>
          <w:tcPr>
            <w:tcW w:w="7235" w:type="dxa"/>
          </w:tcPr>
          <w:p w14:paraId="25DBBE4E" w14:textId="76FEDE7D"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53</w:t>
            </w:r>
            <w:r w:rsidRPr="0000619E">
              <w:rPr>
                <w:rFonts w:ascii="Times New Roman" w:hAnsi="Times New Roman" w:cs="Times New Roman"/>
                <w:b/>
                <w:sz w:val="24"/>
                <w:szCs w:val="24"/>
                <w:vertAlign w:val="superscript"/>
              </w:rPr>
              <w:t>2</w:t>
            </w:r>
            <w:r w:rsidRPr="0000619E">
              <w:rPr>
                <w:rFonts w:ascii="Times New Roman" w:hAnsi="Times New Roman" w:cs="Times New Roman"/>
                <w:b/>
                <w:sz w:val="24"/>
                <w:szCs w:val="24"/>
              </w:rPr>
              <w:t>. Надавач фінансових платіжних послуг (крім оператора поштового зв’язку, органу державної влади, органу місцевого самоврядування) зобов’язаний:</w:t>
            </w:r>
          </w:p>
          <w:p w14:paraId="2AAA6476" w14:textId="77777777" w:rsidR="00A84B9F" w:rsidRPr="0000619E" w:rsidRDefault="00A84B9F" w:rsidP="00110E59">
            <w:pPr>
              <w:ind w:left="57" w:right="57" w:firstLine="396"/>
              <w:jc w:val="both"/>
              <w:rPr>
                <w:rFonts w:ascii="Times New Roman" w:hAnsi="Times New Roman" w:cs="Times New Roman"/>
                <w:b/>
                <w:sz w:val="24"/>
                <w:szCs w:val="24"/>
              </w:rPr>
            </w:pPr>
          </w:p>
          <w:p w14:paraId="7A207FB0" w14:textId="6BC44742"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1) визначити в кожному регіоні</w:t>
            </w:r>
            <w:r w:rsidR="00385D14" w:rsidRPr="0000619E">
              <w:rPr>
                <w:rFonts w:ascii="Times New Roman" w:hAnsi="Times New Roman" w:cs="Times New Roman"/>
                <w:b/>
                <w:sz w:val="24"/>
                <w:szCs w:val="24"/>
              </w:rPr>
              <w:t xml:space="preserve"> </w:t>
            </w:r>
            <w:r w:rsidR="006A45C5" w:rsidRPr="0000619E">
              <w:rPr>
                <w:rFonts w:ascii="Times New Roman" w:hAnsi="Times New Roman" w:cs="Times New Roman"/>
                <w:b/>
                <w:sz w:val="24"/>
                <w:szCs w:val="24"/>
              </w:rPr>
              <w:t>(згідно з визначенням Закону України “Про засади державної регіональної політики”)</w:t>
            </w:r>
            <w:r w:rsidRPr="0000619E">
              <w:rPr>
                <w:rFonts w:ascii="Times New Roman" w:hAnsi="Times New Roman" w:cs="Times New Roman"/>
                <w:b/>
                <w:sz w:val="24"/>
                <w:szCs w:val="24"/>
              </w:rPr>
              <w:t xml:space="preserve">, де надавач фінансових платіжних послуг здійснює </w:t>
            </w:r>
            <w:r w:rsidRPr="0000619E">
              <w:rPr>
                <w:rFonts w:ascii="Times New Roman" w:hAnsi="Times New Roman" w:cs="Times New Roman"/>
                <w:b/>
                <w:sz w:val="24"/>
                <w:szCs w:val="24"/>
              </w:rPr>
              <w:lastRenderedPageBreak/>
              <w:t>свою діяльність</w:t>
            </w:r>
            <w:r w:rsidR="006A45C5" w:rsidRPr="0000619E">
              <w:rPr>
                <w:rFonts w:ascii="Times New Roman" w:hAnsi="Times New Roman" w:cs="Times New Roman"/>
                <w:b/>
                <w:sz w:val="24"/>
                <w:szCs w:val="24"/>
              </w:rPr>
              <w:t xml:space="preserve"> через відокремлені підрозділи</w:t>
            </w:r>
            <w:r w:rsidRPr="0000619E">
              <w:rPr>
                <w:rFonts w:ascii="Times New Roman" w:hAnsi="Times New Roman" w:cs="Times New Roman"/>
                <w:b/>
                <w:sz w:val="24"/>
                <w:szCs w:val="24"/>
              </w:rPr>
              <w:t xml:space="preserve">, перелік відокремлених підрозділів надавача фінансових платіжних послуг, але не менше 50 відсотків від загальної кількості його відокремлених підрозділів у цьому регіоні, в приміщеннях для обслуговування користувачів яких забезпечуватиметься фізична та інформаційна доступність для надання послуг користувачам із числа людей з інвалідністю та інших </w:t>
            </w:r>
            <w:proofErr w:type="spellStart"/>
            <w:r w:rsidRPr="0000619E">
              <w:rPr>
                <w:rFonts w:ascii="Times New Roman" w:hAnsi="Times New Roman" w:cs="Times New Roman"/>
                <w:b/>
                <w:sz w:val="24"/>
                <w:szCs w:val="24"/>
              </w:rPr>
              <w:t>маломобільних</w:t>
            </w:r>
            <w:proofErr w:type="spellEnd"/>
            <w:r w:rsidRPr="0000619E">
              <w:rPr>
                <w:rFonts w:ascii="Times New Roman" w:hAnsi="Times New Roman" w:cs="Times New Roman"/>
                <w:b/>
                <w:sz w:val="24"/>
                <w:szCs w:val="24"/>
              </w:rPr>
              <w:t xml:space="preserve"> груп населення, з урахуванням </w:t>
            </w:r>
            <w:r w:rsidR="000C422A" w:rsidRPr="0000619E">
              <w:rPr>
                <w:rFonts w:ascii="Times New Roman" w:hAnsi="Times New Roman" w:cs="Times New Roman"/>
                <w:b/>
                <w:sz w:val="24"/>
                <w:szCs w:val="24"/>
              </w:rPr>
              <w:t xml:space="preserve">визначених Національним банком </w:t>
            </w:r>
            <w:r w:rsidRPr="0000619E">
              <w:rPr>
                <w:rFonts w:ascii="Times New Roman" w:hAnsi="Times New Roman" w:cs="Times New Roman"/>
                <w:b/>
                <w:sz w:val="24"/>
                <w:szCs w:val="24"/>
              </w:rPr>
              <w:t>правил інклюзивного надання фінансових послуг;</w:t>
            </w:r>
          </w:p>
          <w:p w14:paraId="7EACAFA7" w14:textId="77777777" w:rsidR="00A84B9F" w:rsidRPr="0000619E" w:rsidRDefault="00A84B9F" w:rsidP="00110E59">
            <w:pPr>
              <w:ind w:left="57" w:right="57" w:firstLine="396"/>
              <w:jc w:val="both"/>
              <w:rPr>
                <w:rFonts w:ascii="Times New Roman" w:hAnsi="Times New Roman" w:cs="Times New Roman"/>
                <w:b/>
                <w:sz w:val="24"/>
                <w:szCs w:val="24"/>
              </w:rPr>
            </w:pPr>
          </w:p>
          <w:p w14:paraId="4BCF7C79" w14:textId="61760DEF"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2) забезпечувати користувачів актуальною та достовірною інформацією (не пізніше наступного робочого дня після її визначення / актуалізації) про приміщення</w:t>
            </w:r>
            <w:r w:rsidR="000E1FF4" w:rsidRPr="0000619E">
              <w:rPr>
                <w:rFonts w:ascii="Times New Roman" w:hAnsi="Times New Roman" w:cs="Times New Roman"/>
                <w:b/>
                <w:sz w:val="24"/>
                <w:szCs w:val="24"/>
              </w:rPr>
              <w:t xml:space="preserve"> для надання послуг користувачам</w:t>
            </w:r>
            <w:r w:rsidRPr="0000619E">
              <w:rPr>
                <w:rFonts w:ascii="Times New Roman" w:hAnsi="Times New Roman" w:cs="Times New Roman"/>
                <w:b/>
                <w:sz w:val="24"/>
                <w:szCs w:val="24"/>
              </w:rPr>
              <w:t xml:space="preserve"> надавача фінансових платіжних послуг, що є фізично та інформаційно доступними для надання послуг користувачам із числа людей з інвалідністю та інших </w:t>
            </w:r>
            <w:proofErr w:type="spellStart"/>
            <w:r w:rsidRPr="0000619E">
              <w:rPr>
                <w:rFonts w:ascii="Times New Roman" w:hAnsi="Times New Roman" w:cs="Times New Roman"/>
                <w:b/>
                <w:sz w:val="24"/>
                <w:szCs w:val="24"/>
              </w:rPr>
              <w:t>маломобільних</w:t>
            </w:r>
            <w:proofErr w:type="spellEnd"/>
            <w:r w:rsidRPr="0000619E">
              <w:rPr>
                <w:rFonts w:ascii="Times New Roman" w:hAnsi="Times New Roman" w:cs="Times New Roman"/>
                <w:b/>
                <w:sz w:val="24"/>
                <w:szCs w:val="24"/>
              </w:rPr>
              <w:t xml:space="preserve"> груп населення, включаючи місцезнаходження</w:t>
            </w:r>
            <w:r w:rsidR="000E1FF4" w:rsidRPr="0000619E">
              <w:rPr>
                <w:rFonts w:ascii="Times New Roman" w:hAnsi="Times New Roman" w:cs="Times New Roman"/>
                <w:b/>
                <w:sz w:val="24"/>
                <w:szCs w:val="24"/>
              </w:rPr>
              <w:t xml:space="preserve"> таких приміщень</w:t>
            </w:r>
            <w:r w:rsidRPr="0000619E">
              <w:rPr>
                <w:rFonts w:ascii="Times New Roman" w:hAnsi="Times New Roman" w:cs="Times New Roman"/>
                <w:b/>
                <w:sz w:val="24"/>
                <w:szCs w:val="24"/>
              </w:rPr>
              <w:t xml:space="preserve">, </w:t>
            </w:r>
            <w:r w:rsidR="000E1FF4" w:rsidRPr="0000619E">
              <w:rPr>
                <w:rFonts w:ascii="Times New Roman" w:hAnsi="Times New Roman" w:cs="Times New Roman"/>
                <w:b/>
                <w:sz w:val="24"/>
                <w:szCs w:val="24"/>
              </w:rPr>
              <w:t xml:space="preserve">їх </w:t>
            </w:r>
            <w:r w:rsidRPr="0000619E">
              <w:rPr>
                <w:rFonts w:ascii="Times New Roman" w:hAnsi="Times New Roman" w:cs="Times New Roman"/>
                <w:b/>
                <w:sz w:val="24"/>
                <w:szCs w:val="24"/>
              </w:rPr>
              <w:t>контактні номери телефонів і графік їх роботи, шляхом її розміщення щонайменше:</w:t>
            </w:r>
          </w:p>
          <w:p w14:paraId="71E6F968" w14:textId="1C85D22A"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 xml:space="preserve">на головній сторінці власного </w:t>
            </w:r>
            <w:proofErr w:type="spellStart"/>
            <w:r w:rsidRPr="0000619E">
              <w:rPr>
                <w:rFonts w:ascii="Times New Roman" w:hAnsi="Times New Roman" w:cs="Times New Roman"/>
                <w:b/>
                <w:sz w:val="24"/>
                <w:szCs w:val="24"/>
              </w:rPr>
              <w:t>вебсайту</w:t>
            </w:r>
            <w:proofErr w:type="spellEnd"/>
            <w:r w:rsidRPr="0000619E">
              <w:rPr>
                <w:rFonts w:ascii="Times New Roman" w:hAnsi="Times New Roman" w:cs="Times New Roman"/>
                <w:b/>
                <w:sz w:val="24"/>
                <w:szCs w:val="24"/>
              </w:rPr>
              <w:t xml:space="preserve"> надавача фінансових платіжних послуг та його мобільної версії, в програмних застосунках (мобільних додатках, платіжних застосунках), платіжних пристроях надавача фінансових платіжних послуг</w:t>
            </w:r>
            <w:r w:rsidR="000E1FF4" w:rsidRPr="0000619E">
              <w:rPr>
                <w:rFonts w:ascii="Times New Roman" w:hAnsi="Times New Roman" w:cs="Times New Roman"/>
                <w:b/>
                <w:sz w:val="24"/>
                <w:szCs w:val="24"/>
              </w:rPr>
              <w:t xml:space="preserve"> (за наявності)</w:t>
            </w:r>
            <w:r w:rsidRPr="0000619E">
              <w:rPr>
                <w:rFonts w:ascii="Times New Roman" w:hAnsi="Times New Roman" w:cs="Times New Roman"/>
                <w:b/>
                <w:sz w:val="24"/>
                <w:szCs w:val="24"/>
              </w:rPr>
              <w:t>;</w:t>
            </w:r>
          </w:p>
          <w:p w14:paraId="44FB079D" w14:textId="0977AD71"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 xml:space="preserve">через служби клієнтської підтримки (контактні центри), чат-боти та </w:t>
            </w:r>
            <w:proofErr w:type="spellStart"/>
            <w:r w:rsidRPr="0000619E">
              <w:rPr>
                <w:rFonts w:ascii="Times New Roman" w:hAnsi="Times New Roman" w:cs="Times New Roman"/>
                <w:b/>
                <w:sz w:val="24"/>
                <w:szCs w:val="24"/>
              </w:rPr>
              <w:t>месенджери</w:t>
            </w:r>
            <w:proofErr w:type="spellEnd"/>
            <w:r w:rsidRPr="0000619E">
              <w:rPr>
                <w:rFonts w:ascii="Times New Roman" w:hAnsi="Times New Roman" w:cs="Times New Roman"/>
                <w:b/>
                <w:sz w:val="24"/>
                <w:szCs w:val="24"/>
              </w:rPr>
              <w:t xml:space="preserve"> надавача фінансових платіжних послуг</w:t>
            </w:r>
            <w:r w:rsidR="000E1FF4" w:rsidRPr="0000619E">
              <w:rPr>
                <w:rFonts w:ascii="Times New Roman" w:hAnsi="Times New Roman" w:cs="Times New Roman"/>
                <w:b/>
                <w:sz w:val="24"/>
                <w:szCs w:val="24"/>
              </w:rPr>
              <w:t xml:space="preserve"> (за наявності)</w:t>
            </w:r>
            <w:r w:rsidRPr="0000619E">
              <w:rPr>
                <w:rFonts w:ascii="Times New Roman" w:hAnsi="Times New Roman" w:cs="Times New Roman"/>
                <w:b/>
                <w:sz w:val="24"/>
                <w:szCs w:val="24"/>
              </w:rPr>
              <w:t>;</w:t>
            </w:r>
          </w:p>
          <w:p w14:paraId="6D5FDD30" w14:textId="294FD36D" w:rsidR="00CD303F" w:rsidRPr="0000619E" w:rsidRDefault="00CD303F" w:rsidP="00110E59">
            <w:pPr>
              <w:pStyle w:val="rvps2"/>
              <w:shd w:val="clear" w:color="auto" w:fill="FFFFFF"/>
              <w:spacing w:before="0" w:beforeAutospacing="0" w:after="0" w:afterAutospacing="0"/>
              <w:ind w:firstLine="450"/>
              <w:jc w:val="both"/>
            </w:pPr>
            <w:r w:rsidRPr="0000619E">
              <w:rPr>
                <w:b/>
              </w:rPr>
              <w:t>у загальнодоступних місцях приміщення</w:t>
            </w:r>
            <w:r w:rsidR="000E1FF4" w:rsidRPr="0000619E">
              <w:rPr>
                <w:b/>
              </w:rPr>
              <w:t xml:space="preserve"> для обслуговування користувачів</w:t>
            </w:r>
            <w:r w:rsidRPr="0000619E">
              <w:rPr>
                <w:b/>
              </w:rPr>
              <w:t xml:space="preserve"> надавача фінансових платіжних послуг, включаючи розміщення інформації біля чи на вхідних </w:t>
            </w:r>
            <w:r w:rsidRPr="0000619E">
              <w:rPr>
                <w:b/>
              </w:rPr>
              <w:lastRenderedPageBreak/>
              <w:t>дверях, інформаційних екранах або табло з відеоматеріалом</w:t>
            </w:r>
            <w:r w:rsidR="000E1FF4" w:rsidRPr="0000619E">
              <w:rPr>
                <w:b/>
              </w:rPr>
              <w:t xml:space="preserve"> (за наявності)</w:t>
            </w:r>
            <w:r w:rsidRPr="0000619E">
              <w:rPr>
                <w:b/>
              </w:rPr>
              <w:t>.</w:t>
            </w:r>
          </w:p>
        </w:tc>
      </w:tr>
      <w:tr w:rsidR="0000619E" w:rsidRPr="0000619E" w14:paraId="5AF4F9DD" w14:textId="77777777" w:rsidTr="0029590D">
        <w:tc>
          <w:tcPr>
            <w:tcW w:w="7371" w:type="dxa"/>
          </w:tcPr>
          <w:p w14:paraId="75800D53" w14:textId="77777777" w:rsidR="00CD303F" w:rsidRPr="0000619E" w:rsidRDefault="00CD303F" w:rsidP="00110E59">
            <w:pPr>
              <w:pStyle w:val="rvps2"/>
              <w:shd w:val="clear" w:color="auto" w:fill="FFFFFF"/>
              <w:spacing w:before="0" w:beforeAutospacing="0" w:after="0" w:afterAutospacing="0"/>
              <w:ind w:firstLine="450"/>
              <w:jc w:val="both"/>
            </w:pPr>
            <w:r w:rsidRPr="0000619E">
              <w:rPr>
                <w:b/>
              </w:rPr>
              <w:lastRenderedPageBreak/>
              <w:t>Відсутній</w:t>
            </w:r>
          </w:p>
        </w:tc>
        <w:tc>
          <w:tcPr>
            <w:tcW w:w="7235" w:type="dxa"/>
          </w:tcPr>
          <w:p w14:paraId="4C8C2EF9" w14:textId="49B34812"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53</w:t>
            </w:r>
            <w:r w:rsidRPr="0000619E">
              <w:rPr>
                <w:rFonts w:ascii="Times New Roman" w:hAnsi="Times New Roman" w:cs="Times New Roman"/>
                <w:b/>
                <w:sz w:val="24"/>
                <w:szCs w:val="24"/>
                <w:vertAlign w:val="superscript"/>
              </w:rPr>
              <w:t>3</w:t>
            </w:r>
            <w:r w:rsidRPr="0000619E">
              <w:rPr>
                <w:rFonts w:ascii="Times New Roman" w:hAnsi="Times New Roman" w:cs="Times New Roman"/>
                <w:b/>
                <w:sz w:val="24"/>
                <w:szCs w:val="24"/>
              </w:rPr>
              <w:t>. Надавач фінансових платіжних послуг (крім оператора поштового зв’язку, органу державної влади, органу місцевого самоврядування) забезпечує фізичну доступність приміщень для обслуговування користувачів із числа людей з інвалідністю та інши</w:t>
            </w:r>
            <w:r w:rsidR="00F75358" w:rsidRPr="0000619E">
              <w:rPr>
                <w:rFonts w:ascii="Times New Roman" w:hAnsi="Times New Roman" w:cs="Times New Roman"/>
                <w:b/>
                <w:sz w:val="24"/>
                <w:szCs w:val="24"/>
              </w:rPr>
              <w:t>х</w:t>
            </w:r>
            <w:r w:rsidRPr="0000619E">
              <w:rPr>
                <w:rFonts w:ascii="Times New Roman" w:hAnsi="Times New Roman" w:cs="Times New Roman"/>
                <w:b/>
                <w:sz w:val="24"/>
                <w:szCs w:val="24"/>
              </w:rPr>
              <w:t xml:space="preserve"> </w:t>
            </w:r>
            <w:proofErr w:type="spellStart"/>
            <w:r w:rsidRPr="0000619E">
              <w:rPr>
                <w:rFonts w:ascii="Times New Roman" w:hAnsi="Times New Roman" w:cs="Times New Roman"/>
                <w:b/>
                <w:sz w:val="24"/>
                <w:szCs w:val="24"/>
              </w:rPr>
              <w:t>маломобільни</w:t>
            </w:r>
            <w:r w:rsidR="00F75358" w:rsidRPr="0000619E">
              <w:rPr>
                <w:rFonts w:ascii="Times New Roman" w:hAnsi="Times New Roman" w:cs="Times New Roman"/>
                <w:b/>
                <w:sz w:val="24"/>
                <w:szCs w:val="24"/>
              </w:rPr>
              <w:t>х</w:t>
            </w:r>
            <w:proofErr w:type="spellEnd"/>
            <w:r w:rsidRPr="0000619E">
              <w:rPr>
                <w:rFonts w:ascii="Times New Roman" w:hAnsi="Times New Roman" w:cs="Times New Roman"/>
                <w:b/>
                <w:sz w:val="24"/>
                <w:szCs w:val="24"/>
              </w:rPr>
              <w:t xml:space="preserve"> груп населення з урахуванням відповідних державних стандартів з питань </w:t>
            </w:r>
            <w:proofErr w:type="spellStart"/>
            <w:r w:rsidRPr="0000619E">
              <w:rPr>
                <w:rFonts w:ascii="Times New Roman" w:hAnsi="Times New Roman" w:cs="Times New Roman"/>
                <w:b/>
                <w:sz w:val="24"/>
                <w:szCs w:val="24"/>
              </w:rPr>
              <w:t>інклюзивності</w:t>
            </w:r>
            <w:proofErr w:type="spellEnd"/>
            <w:r w:rsidRPr="0000619E">
              <w:rPr>
                <w:rFonts w:ascii="Times New Roman" w:hAnsi="Times New Roman" w:cs="Times New Roman"/>
                <w:b/>
                <w:sz w:val="24"/>
                <w:szCs w:val="24"/>
              </w:rPr>
              <w:t xml:space="preserve"> будівель і споруд.</w:t>
            </w:r>
          </w:p>
          <w:p w14:paraId="38F2F02E" w14:textId="47EE38CE" w:rsidR="00CD303F" w:rsidRPr="0000619E" w:rsidRDefault="00CD303F" w:rsidP="00110E59">
            <w:pPr>
              <w:pStyle w:val="rvps2"/>
              <w:shd w:val="clear" w:color="auto" w:fill="FFFFFF"/>
              <w:spacing w:before="0" w:beforeAutospacing="0" w:after="0" w:afterAutospacing="0"/>
              <w:ind w:firstLine="450"/>
              <w:jc w:val="both"/>
            </w:pPr>
            <w:r w:rsidRPr="0000619E">
              <w:rPr>
                <w:b/>
              </w:rPr>
              <w:t xml:space="preserve">Надавач фінансових платіжних послуг (крім оператора поштового зв’язку, органу державної влади, органу місцевого самоврядування) забезпечує інформаційну доступність приміщень для обслуговування користувачів із числа людей з інвалідністю та інших </w:t>
            </w:r>
            <w:proofErr w:type="spellStart"/>
            <w:r w:rsidRPr="0000619E">
              <w:rPr>
                <w:b/>
              </w:rPr>
              <w:t>маломобільних</w:t>
            </w:r>
            <w:proofErr w:type="spellEnd"/>
            <w:r w:rsidRPr="0000619E">
              <w:rPr>
                <w:b/>
              </w:rPr>
              <w:t xml:space="preserve"> груп населення шляхом розміщення інформації в </w:t>
            </w:r>
            <w:r w:rsidR="00631498" w:rsidRPr="0000619E">
              <w:rPr>
                <w:b/>
              </w:rPr>
              <w:t xml:space="preserve">такому </w:t>
            </w:r>
            <w:r w:rsidRPr="0000619E">
              <w:rPr>
                <w:b/>
              </w:rPr>
              <w:t xml:space="preserve">приміщенні, в/на устаткуванні, у </w:t>
            </w:r>
            <w:proofErr w:type="spellStart"/>
            <w:r w:rsidRPr="0000619E">
              <w:rPr>
                <w:b/>
              </w:rPr>
              <w:t>вебресурсі</w:t>
            </w:r>
            <w:proofErr w:type="spellEnd"/>
            <w:r w:rsidRPr="0000619E">
              <w:rPr>
                <w:b/>
              </w:rPr>
              <w:t xml:space="preserve"> у формах і засобах, які надають можливість вільного одержання й оброблення цієї інформації, а також самостійного орієнтування, пересування</w:t>
            </w:r>
            <w:r w:rsidR="00631498" w:rsidRPr="0000619E">
              <w:rPr>
                <w:b/>
              </w:rPr>
              <w:t xml:space="preserve"> таким</w:t>
            </w:r>
            <w:r w:rsidRPr="0000619E">
              <w:rPr>
                <w:b/>
              </w:rPr>
              <w:t xml:space="preserve"> приміщенням, використання устаткування та </w:t>
            </w:r>
            <w:proofErr w:type="spellStart"/>
            <w:r w:rsidRPr="0000619E">
              <w:rPr>
                <w:b/>
              </w:rPr>
              <w:t>вебресурсу</w:t>
            </w:r>
            <w:proofErr w:type="spellEnd"/>
            <w:r w:rsidRPr="0000619E">
              <w:rPr>
                <w:b/>
              </w:rPr>
              <w:t xml:space="preserve"> людьми з інвалідністю та іншими </w:t>
            </w:r>
            <w:proofErr w:type="spellStart"/>
            <w:r w:rsidRPr="0000619E">
              <w:rPr>
                <w:b/>
              </w:rPr>
              <w:t>маломобільними</w:t>
            </w:r>
            <w:proofErr w:type="spellEnd"/>
            <w:r w:rsidRPr="0000619E">
              <w:rPr>
                <w:b/>
              </w:rPr>
              <w:t xml:space="preserve"> групами населення.</w:t>
            </w:r>
          </w:p>
        </w:tc>
      </w:tr>
      <w:tr w:rsidR="0000619E" w:rsidRPr="0000619E" w14:paraId="328037C6" w14:textId="77777777" w:rsidTr="0029590D">
        <w:tc>
          <w:tcPr>
            <w:tcW w:w="7371" w:type="dxa"/>
          </w:tcPr>
          <w:p w14:paraId="0322755F" w14:textId="77777777" w:rsidR="00CD303F" w:rsidRPr="0000619E" w:rsidRDefault="00CD303F" w:rsidP="00110E59">
            <w:pPr>
              <w:pStyle w:val="rvps2"/>
              <w:shd w:val="clear" w:color="auto" w:fill="FFFFFF"/>
              <w:spacing w:before="0" w:beforeAutospacing="0" w:after="0" w:afterAutospacing="0"/>
              <w:ind w:firstLine="450"/>
              <w:jc w:val="both"/>
            </w:pPr>
            <w:r w:rsidRPr="0000619E">
              <w:t xml:space="preserve">214. Комітет з нагляду за банками </w:t>
            </w:r>
            <w:r w:rsidRPr="0000619E">
              <w:rPr>
                <w:b/>
              </w:rPr>
              <w:t xml:space="preserve">/ </w:t>
            </w:r>
            <w:r w:rsidRPr="0000619E">
              <w:rPr>
                <w:b/>
                <w:strike/>
              </w:rPr>
              <w:t>Комітет з нагляду за небанківськими установами</w:t>
            </w:r>
            <w:r w:rsidRPr="0000619E">
              <w:t xml:space="preserve"> протягом 60 робочих днів із дня одержання повного пакета документів, визначених у цьому Положенні:</w:t>
            </w:r>
            <w:bookmarkStart w:id="41" w:name="n588"/>
            <w:bookmarkEnd w:id="41"/>
          </w:p>
          <w:p w14:paraId="5BFD6812" w14:textId="77777777" w:rsidR="00CD303F" w:rsidRPr="0000619E" w:rsidRDefault="00CD303F" w:rsidP="00110E59">
            <w:pPr>
              <w:pStyle w:val="rvps2"/>
              <w:shd w:val="clear" w:color="auto" w:fill="FFFFFF"/>
              <w:spacing w:before="0" w:beforeAutospacing="0" w:after="0" w:afterAutospacing="0"/>
              <w:ind w:firstLine="450"/>
              <w:jc w:val="both"/>
            </w:pPr>
            <w:r w:rsidRPr="0000619E">
              <w:rPr>
                <w:rFonts w:eastAsiaTheme="minorHAnsi"/>
              </w:rPr>
              <w:t>(…)</w:t>
            </w:r>
          </w:p>
        </w:tc>
        <w:tc>
          <w:tcPr>
            <w:tcW w:w="7235" w:type="dxa"/>
          </w:tcPr>
          <w:p w14:paraId="238E5AFA" w14:textId="77777777" w:rsidR="00CD303F" w:rsidRPr="0000619E" w:rsidRDefault="00CD303F" w:rsidP="00110E59">
            <w:pPr>
              <w:pStyle w:val="rvps2"/>
              <w:shd w:val="clear" w:color="auto" w:fill="FFFFFF"/>
              <w:spacing w:before="0" w:beforeAutospacing="0" w:after="0" w:afterAutospacing="0"/>
              <w:ind w:firstLine="450"/>
              <w:jc w:val="both"/>
            </w:pPr>
            <w:r w:rsidRPr="0000619E">
              <w:t xml:space="preserve">214. Комітет з нагляду за банками / </w:t>
            </w:r>
            <w:r w:rsidRPr="0000619E">
              <w:rPr>
                <w:b/>
              </w:rPr>
              <w:t xml:space="preserve">Правління </w:t>
            </w:r>
            <w:r w:rsidRPr="0000619E">
              <w:t>протягом 60 робочих днів із дня одержання повного пакета документів, визначених у цьому Положенні:</w:t>
            </w:r>
          </w:p>
          <w:p w14:paraId="2744EA89" w14:textId="77777777" w:rsidR="00CD303F" w:rsidRPr="0000619E" w:rsidRDefault="00CD303F" w:rsidP="00110E59">
            <w:pPr>
              <w:pStyle w:val="rvps2"/>
              <w:shd w:val="clear" w:color="auto" w:fill="FFFFFF"/>
              <w:spacing w:before="0" w:beforeAutospacing="0" w:after="0" w:afterAutospacing="0"/>
              <w:ind w:firstLine="450"/>
              <w:jc w:val="both"/>
            </w:pPr>
            <w:r w:rsidRPr="0000619E">
              <w:rPr>
                <w:rFonts w:eastAsiaTheme="minorHAnsi"/>
              </w:rPr>
              <w:t>(…)</w:t>
            </w:r>
          </w:p>
          <w:p w14:paraId="19E648B6" w14:textId="77777777" w:rsidR="00CD303F" w:rsidRPr="0000619E" w:rsidRDefault="00CD303F" w:rsidP="00110E59">
            <w:pPr>
              <w:pStyle w:val="rvps2"/>
              <w:shd w:val="clear" w:color="auto" w:fill="FFFFFF"/>
              <w:spacing w:before="0" w:beforeAutospacing="0" w:after="0" w:afterAutospacing="0"/>
              <w:ind w:firstLine="450"/>
              <w:jc w:val="both"/>
            </w:pPr>
          </w:p>
        </w:tc>
      </w:tr>
      <w:tr w:rsidR="0000619E" w:rsidRPr="0000619E" w14:paraId="1F0E94DB" w14:textId="77777777" w:rsidTr="00CD303F">
        <w:tc>
          <w:tcPr>
            <w:tcW w:w="14606" w:type="dxa"/>
            <w:gridSpan w:val="2"/>
          </w:tcPr>
          <w:p w14:paraId="7BE86F9B" w14:textId="77777777" w:rsidR="00CD303F" w:rsidRPr="0000619E" w:rsidRDefault="00CD303F" w:rsidP="00110E59">
            <w:pPr>
              <w:ind w:firstLine="567"/>
              <w:jc w:val="center"/>
              <w:rPr>
                <w:rFonts w:ascii="Times New Roman" w:hAnsi="Times New Roman" w:cs="Times New Roman"/>
                <w:b/>
                <w:sz w:val="24"/>
                <w:szCs w:val="24"/>
              </w:rPr>
            </w:pPr>
            <w:r w:rsidRPr="0000619E">
              <w:rPr>
                <w:rFonts w:ascii="Times New Roman" w:hAnsi="Times New Roman" w:cs="Times New Roman"/>
                <w:b/>
                <w:sz w:val="24"/>
                <w:szCs w:val="24"/>
              </w:rPr>
              <w:t>Положення про здійснення безвиїзного нагляду за діяльністю з надання фінансових та супровідних послуг, затверджене постановою Правління Національного банку України від 14 грудня 2023 року № 162</w:t>
            </w:r>
          </w:p>
        </w:tc>
      </w:tr>
      <w:tr w:rsidR="0000619E" w:rsidRPr="0000619E" w14:paraId="6BC2F0EB" w14:textId="77777777" w:rsidTr="0029590D">
        <w:tc>
          <w:tcPr>
            <w:tcW w:w="7371" w:type="dxa"/>
          </w:tcPr>
          <w:p w14:paraId="0D715FAB" w14:textId="77777777" w:rsidR="00CD303F" w:rsidRPr="0000619E" w:rsidRDefault="00CD303F"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hAnsi="Times New Roman" w:cs="Times New Roman"/>
                <w:sz w:val="24"/>
                <w:szCs w:val="24"/>
              </w:rPr>
              <w:t xml:space="preserve">15. </w:t>
            </w:r>
            <w:r w:rsidRPr="0000619E">
              <w:rPr>
                <w:rFonts w:ascii="Times New Roman" w:eastAsia="Times New Roman" w:hAnsi="Times New Roman" w:cs="Times New Roman"/>
                <w:sz w:val="24"/>
                <w:szCs w:val="24"/>
                <w:lang w:eastAsia="uk-UA"/>
              </w:rPr>
              <w:t>Національний банк установлює строк надання об’єктом безвиїзного нагляду відповіді на письмову вимогу з урахуванням характеру проблем, обставин та умов конкретної ситуації, обсягу запитуваної інформації, документів або їх копій, але не менше ніж два робочих дні з дня її направлення.</w:t>
            </w:r>
          </w:p>
          <w:p w14:paraId="516FC8E2" w14:textId="77777777" w:rsidR="00CD303F" w:rsidRPr="0000619E" w:rsidRDefault="00CD303F" w:rsidP="00110E59">
            <w:pPr>
              <w:shd w:val="clear" w:color="auto" w:fill="FFFFFF"/>
              <w:ind w:firstLine="450"/>
              <w:jc w:val="both"/>
              <w:rPr>
                <w:rFonts w:ascii="Times New Roman" w:eastAsia="Times New Roman" w:hAnsi="Times New Roman" w:cs="Times New Roman"/>
                <w:b/>
                <w:strike/>
                <w:sz w:val="24"/>
                <w:szCs w:val="24"/>
                <w:lang w:eastAsia="uk-UA"/>
              </w:rPr>
            </w:pPr>
            <w:bookmarkStart w:id="42" w:name="n112"/>
            <w:bookmarkEnd w:id="42"/>
            <w:r w:rsidRPr="0000619E">
              <w:rPr>
                <w:rFonts w:ascii="Times New Roman" w:eastAsia="Times New Roman" w:hAnsi="Times New Roman" w:cs="Times New Roman"/>
                <w:sz w:val="24"/>
                <w:szCs w:val="24"/>
                <w:lang w:eastAsia="uk-UA"/>
              </w:rPr>
              <w:lastRenderedPageBreak/>
              <w:t xml:space="preserve">Об’єкт безвиїзного нагляду має право подати </w:t>
            </w:r>
            <w:r w:rsidRPr="0000619E">
              <w:rPr>
                <w:rFonts w:ascii="Times New Roman" w:hAnsi="Times New Roman" w:cs="Times New Roman"/>
                <w:sz w:val="24"/>
                <w:szCs w:val="24"/>
              </w:rPr>
              <w:t>обґрунтоване</w:t>
            </w:r>
            <w:r w:rsidRPr="0000619E">
              <w:rPr>
                <w:rFonts w:ascii="Times New Roman" w:eastAsia="Times New Roman" w:hAnsi="Times New Roman" w:cs="Times New Roman"/>
                <w:sz w:val="24"/>
                <w:szCs w:val="24"/>
                <w:lang w:eastAsia="uk-UA"/>
              </w:rPr>
              <w:t> </w:t>
            </w:r>
            <w:bookmarkStart w:id="43" w:name="w1_1"/>
            <w:r w:rsidRPr="0000619E">
              <w:rPr>
                <w:rFonts w:ascii="Times New Roman" w:eastAsia="Times New Roman" w:hAnsi="Times New Roman" w:cs="Times New Roman"/>
                <w:sz w:val="24"/>
                <w:szCs w:val="24"/>
                <w:lang w:eastAsia="uk-UA"/>
              </w:rPr>
              <w:fldChar w:fldCharType="begin"/>
            </w:r>
            <w:r w:rsidRPr="0000619E">
              <w:rPr>
                <w:rFonts w:ascii="Times New Roman" w:eastAsia="Times New Roman" w:hAnsi="Times New Roman" w:cs="Times New Roman"/>
                <w:sz w:val="24"/>
                <w:szCs w:val="24"/>
                <w:lang w:eastAsia="uk-UA"/>
              </w:rPr>
              <w:instrText xml:space="preserve"> HYPERLINK "https://zakon.rada.gov.ua/laws/show/v0162500-23?find=1&amp;text=%D0%BA%D0%BB%D0%BE%D0%BF%D0%BE%D1%82%D0%B0%D0%BD%D0%BD%D1%8F" \l "w1_2" </w:instrText>
            </w:r>
            <w:r w:rsidRPr="0000619E">
              <w:rPr>
                <w:rFonts w:ascii="Times New Roman" w:eastAsia="Times New Roman" w:hAnsi="Times New Roman" w:cs="Times New Roman"/>
                <w:sz w:val="24"/>
                <w:szCs w:val="24"/>
                <w:lang w:eastAsia="uk-UA"/>
              </w:rPr>
              <w:fldChar w:fldCharType="separate"/>
            </w:r>
            <w:r w:rsidRPr="0000619E">
              <w:rPr>
                <w:rFonts w:ascii="Times New Roman" w:eastAsia="Times New Roman" w:hAnsi="Times New Roman" w:cs="Times New Roman"/>
                <w:sz w:val="24"/>
                <w:szCs w:val="24"/>
                <w:lang w:eastAsia="uk-UA"/>
              </w:rPr>
              <w:t>клопотання</w:t>
            </w:r>
            <w:r w:rsidRPr="0000619E">
              <w:rPr>
                <w:rFonts w:ascii="Times New Roman" w:eastAsia="Times New Roman" w:hAnsi="Times New Roman" w:cs="Times New Roman"/>
                <w:sz w:val="24"/>
                <w:szCs w:val="24"/>
                <w:lang w:eastAsia="uk-UA"/>
              </w:rPr>
              <w:fldChar w:fldCharType="end"/>
            </w:r>
            <w:bookmarkEnd w:id="43"/>
            <w:r w:rsidRPr="0000619E">
              <w:rPr>
                <w:rFonts w:ascii="Times New Roman" w:eastAsia="Times New Roman" w:hAnsi="Times New Roman" w:cs="Times New Roman"/>
                <w:sz w:val="24"/>
                <w:szCs w:val="24"/>
                <w:lang w:eastAsia="uk-UA"/>
              </w:rPr>
              <w:t xml:space="preserve"> щодо продовження встановленого у </w:t>
            </w:r>
            <w:proofErr w:type="spellStart"/>
            <w:r w:rsidRPr="0000619E">
              <w:rPr>
                <w:rFonts w:ascii="Times New Roman" w:eastAsia="Times New Roman" w:hAnsi="Times New Roman" w:cs="Times New Roman"/>
                <w:sz w:val="24"/>
                <w:szCs w:val="24"/>
                <w:lang w:eastAsia="uk-UA"/>
              </w:rPr>
              <w:t>вимозі</w:t>
            </w:r>
            <w:proofErr w:type="spellEnd"/>
            <w:r w:rsidRPr="0000619E">
              <w:rPr>
                <w:rFonts w:ascii="Times New Roman" w:eastAsia="Times New Roman" w:hAnsi="Times New Roman" w:cs="Times New Roman"/>
                <w:sz w:val="24"/>
                <w:szCs w:val="24"/>
                <w:lang w:eastAsia="uk-UA"/>
              </w:rPr>
              <w:t xml:space="preserve"> строку надання документів</w:t>
            </w:r>
            <w:r w:rsidRPr="0000619E">
              <w:rPr>
                <w:rFonts w:ascii="Times New Roman" w:eastAsia="Times New Roman" w:hAnsi="Times New Roman" w:cs="Times New Roman"/>
                <w:b/>
                <w:sz w:val="24"/>
                <w:szCs w:val="24"/>
                <w:lang w:eastAsia="uk-UA"/>
              </w:rPr>
              <w:t xml:space="preserve">, </w:t>
            </w:r>
            <w:r w:rsidRPr="0000619E">
              <w:rPr>
                <w:rFonts w:ascii="Times New Roman" w:eastAsia="Times New Roman" w:hAnsi="Times New Roman" w:cs="Times New Roman"/>
                <w:sz w:val="24"/>
                <w:szCs w:val="24"/>
                <w:lang w:eastAsia="uk-UA"/>
              </w:rPr>
              <w:t>які стосуються фізичних та юридичних осіб</w:t>
            </w:r>
            <w:r w:rsidRPr="0000619E">
              <w:rPr>
                <w:rFonts w:ascii="Times New Roman" w:hAnsi="Times New Roman" w:cs="Times New Roman"/>
                <w:strike/>
                <w:sz w:val="24"/>
                <w:szCs w:val="24"/>
              </w:rPr>
              <w:t xml:space="preserve">, </w:t>
            </w:r>
            <w:r w:rsidRPr="0000619E">
              <w:rPr>
                <w:rFonts w:ascii="Times New Roman" w:eastAsia="Times New Roman" w:hAnsi="Times New Roman" w:cs="Times New Roman"/>
                <w:b/>
                <w:strike/>
                <w:sz w:val="24"/>
                <w:szCs w:val="24"/>
                <w:lang w:eastAsia="uk-UA"/>
              </w:rPr>
              <w:t>зареєстрованим місцезнаходженням яких є територія іншої держави</w:t>
            </w:r>
            <w:r w:rsidRPr="0000619E">
              <w:rPr>
                <w:rFonts w:ascii="Times New Roman" w:eastAsia="Times New Roman" w:hAnsi="Times New Roman" w:cs="Times New Roman"/>
                <w:sz w:val="24"/>
                <w:szCs w:val="24"/>
                <w:lang w:eastAsia="uk-UA"/>
              </w:rPr>
              <w:t>.</w:t>
            </w:r>
          </w:p>
          <w:p w14:paraId="7FC47685" w14:textId="75737433" w:rsidR="00CD303F" w:rsidRPr="0000619E" w:rsidRDefault="00CD303F" w:rsidP="00FF7980">
            <w:pPr>
              <w:shd w:val="clear" w:color="auto" w:fill="FFFFFF"/>
              <w:jc w:val="both"/>
              <w:rPr>
                <w:rFonts w:ascii="Times New Roman" w:eastAsia="Times New Roman" w:hAnsi="Times New Roman" w:cs="Times New Roman"/>
                <w:b/>
                <w:sz w:val="24"/>
                <w:szCs w:val="24"/>
                <w:lang w:eastAsia="uk-UA"/>
              </w:rPr>
            </w:pPr>
          </w:p>
          <w:p w14:paraId="1CE44E04" w14:textId="7AAAB1E3" w:rsidR="00CD303F" w:rsidRPr="0000619E" w:rsidRDefault="00E60FBE" w:rsidP="00110E59">
            <w:pPr>
              <w:shd w:val="clear" w:color="auto" w:fill="FFFFFF"/>
              <w:ind w:firstLine="450"/>
              <w:jc w:val="both"/>
              <w:rPr>
                <w:rFonts w:ascii="Times New Roman" w:eastAsia="Times New Roman" w:hAnsi="Times New Roman" w:cs="Times New Roman"/>
                <w:b/>
                <w:sz w:val="24"/>
                <w:szCs w:val="24"/>
                <w:lang w:eastAsia="uk-UA"/>
              </w:rPr>
            </w:pPr>
            <w:r w:rsidRPr="0000619E">
              <w:rPr>
                <w:rFonts w:ascii="Times New Roman" w:eastAsia="Times New Roman" w:hAnsi="Times New Roman" w:cs="Times New Roman"/>
                <w:b/>
                <w:sz w:val="24"/>
                <w:szCs w:val="24"/>
                <w:lang w:eastAsia="uk-UA"/>
              </w:rPr>
              <w:t>Відсутні</w:t>
            </w:r>
          </w:p>
        </w:tc>
        <w:tc>
          <w:tcPr>
            <w:tcW w:w="7235" w:type="dxa"/>
          </w:tcPr>
          <w:p w14:paraId="7D919F7B" w14:textId="77777777" w:rsidR="00CD303F" w:rsidRPr="0000619E" w:rsidRDefault="00CD303F" w:rsidP="00110E59">
            <w:pPr>
              <w:shd w:val="clear" w:color="auto" w:fill="FFFFFF"/>
              <w:ind w:firstLine="450"/>
              <w:jc w:val="both"/>
              <w:rPr>
                <w:rFonts w:ascii="Times New Roman" w:eastAsia="Times New Roman" w:hAnsi="Times New Roman" w:cs="Times New Roman"/>
                <w:b/>
                <w:sz w:val="24"/>
                <w:szCs w:val="24"/>
                <w:lang w:eastAsia="uk-UA"/>
              </w:rPr>
            </w:pPr>
            <w:r w:rsidRPr="0000619E">
              <w:rPr>
                <w:rFonts w:ascii="Times New Roman" w:eastAsia="Times New Roman" w:hAnsi="Times New Roman" w:cs="Times New Roman"/>
                <w:sz w:val="24"/>
                <w:szCs w:val="24"/>
                <w:lang w:eastAsia="uk-UA"/>
              </w:rPr>
              <w:lastRenderedPageBreak/>
              <w:t>15. Національний банк установлює строк надання об’єктом безвиїзного нагляду відповіді на письмову вимогу з урахуванням характеру проблем, обставин та умов конкретної ситуації, обсягу запитуваної інформації, документів або їх копій, але не менше ніж два робочих дні з дня її направлення</w:t>
            </w:r>
            <w:r w:rsidRPr="0000619E">
              <w:rPr>
                <w:rFonts w:ascii="Times New Roman" w:eastAsia="Times New Roman" w:hAnsi="Times New Roman" w:cs="Times New Roman"/>
                <w:b/>
                <w:sz w:val="24"/>
                <w:szCs w:val="24"/>
                <w:lang w:eastAsia="uk-UA"/>
              </w:rPr>
              <w:t>.</w:t>
            </w:r>
          </w:p>
          <w:p w14:paraId="56A01C15" w14:textId="62C93C39" w:rsidR="00CD303F" w:rsidRPr="0000619E" w:rsidRDefault="00CD303F"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lastRenderedPageBreak/>
              <w:t>Об’єкт безвиїзного нагляду має право подати</w:t>
            </w:r>
            <w:r w:rsidR="00174A3E" w:rsidRPr="0000619E">
              <w:rPr>
                <w:rFonts w:ascii="Times New Roman" w:eastAsia="Times New Roman" w:hAnsi="Times New Roman" w:cs="Times New Roman"/>
                <w:sz w:val="24"/>
                <w:szCs w:val="24"/>
                <w:lang w:eastAsia="uk-UA"/>
              </w:rPr>
              <w:t xml:space="preserve"> </w:t>
            </w:r>
            <w:r w:rsidRPr="0000619E">
              <w:rPr>
                <w:rFonts w:ascii="Times New Roman" w:hAnsi="Times New Roman" w:cs="Times New Roman"/>
                <w:b/>
                <w:sz w:val="24"/>
                <w:szCs w:val="24"/>
              </w:rPr>
              <w:t>обґрунтоване</w:t>
            </w:r>
            <w:r w:rsidRPr="0000619E">
              <w:rPr>
                <w:rFonts w:ascii="Times New Roman" w:eastAsia="Times New Roman" w:hAnsi="Times New Roman" w:cs="Times New Roman"/>
                <w:sz w:val="24"/>
                <w:szCs w:val="24"/>
                <w:lang w:eastAsia="uk-UA"/>
              </w:rPr>
              <w:t> </w:t>
            </w:r>
            <w:r w:rsidRPr="0000619E">
              <w:rPr>
                <w:rFonts w:ascii="Times New Roman" w:eastAsia="Times New Roman" w:hAnsi="Times New Roman" w:cs="Times New Roman"/>
                <w:b/>
                <w:sz w:val="24"/>
                <w:szCs w:val="24"/>
                <w:lang w:eastAsia="uk-UA"/>
              </w:rPr>
              <w:t>письмове</w:t>
            </w:r>
            <w:r w:rsidRPr="0000619E">
              <w:rPr>
                <w:rFonts w:ascii="Times New Roman" w:eastAsia="Times New Roman" w:hAnsi="Times New Roman" w:cs="Times New Roman"/>
                <w:sz w:val="24"/>
                <w:szCs w:val="24"/>
                <w:lang w:eastAsia="uk-UA"/>
              </w:rPr>
              <w:t xml:space="preserve"> </w:t>
            </w:r>
            <w:hyperlink r:id="rId70" w:anchor="w1_2" w:history="1">
              <w:r w:rsidRPr="0000619E">
                <w:rPr>
                  <w:rFonts w:ascii="Times New Roman" w:eastAsia="Times New Roman" w:hAnsi="Times New Roman" w:cs="Times New Roman"/>
                  <w:sz w:val="24"/>
                  <w:szCs w:val="24"/>
                  <w:lang w:eastAsia="uk-UA"/>
                </w:rPr>
                <w:t>клопотання</w:t>
              </w:r>
            </w:hyperlink>
            <w:r w:rsidRPr="0000619E">
              <w:rPr>
                <w:rFonts w:ascii="Times New Roman" w:eastAsia="Times New Roman" w:hAnsi="Times New Roman" w:cs="Times New Roman"/>
                <w:sz w:val="24"/>
                <w:szCs w:val="24"/>
                <w:lang w:eastAsia="uk-UA"/>
              </w:rPr>
              <w:t xml:space="preserve"> </w:t>
            </w:r>
            <w:r w:rsidRPr="0000619E">
              <w:rPr>
                <w:rFonts w:ascii="Times New Roman" w:eastAsia="Times New Roman" w:hAnsi="Times New Roman" w:cs="Times New Roman"/>
                <w:b/>
                <w:sz w:val="24"/>
                <w:szCs w:val="24"/>
                <w:lang w:eastAsia="uk-UA"/>
              </w:rPr>
              <w:t xml:space="preserve">в довільній формі </w:t>
            </w:r>
            <w:r w:rsidR="00776CBB" w:rsidRPr="0000619E">
              <w:rPr>
                <w:rFonts w:ascii="Times New Roman" w:eastAsia="Times New Roman" w:hAnsi="Times New Roman" w:cs="Times New Roman"/>
                <w:b/>
                <w:sz w:val="24"/>
                <w:szCs w:val="24"/>
                <w:lang w:eastAsia="uk-UA"/>
              </w:rPr>
              <w:t xml:space="preserve">щодо продовження встановленого у письмовій </w:t>
            </w:r>
            <w:proofErr w:type="spellStart"/>
            <w:r w:rsidR="00776CBB" w:rsidRPr="0000619E">
              <w:rPr>
                <w:rFonts w:ascii="Times New Roman" w:eastAsia="Times New Roman" w:hAnsi="Times New Roman" w:cs="Times New Roman"/>
                <w:b/>
                <w:sz w:val="24"/>
                <w:szCs w:val="24"/>
                <w:lang w:eastAsia="uk-UA"/>
              </w:rPr>
              <w:t>вимозі</w:t>
            </w:r>
            <w:proofErr w:type="spellEnd"/>
            <w:r w:rsidR="00776CBB" w:rsidRPr="0000619E">
              <w:rPr>
                <w:rFonts w:ascii="Times New Roman" w:eastAsia="Times New Roman" w:hAnsi="Times New Roman" w:cs="Times New Roman"/>
                <w:b/>
                <w:sz w:val="24"/>
                <w:szCs w:val="24"/>
                <w:lang w:eastAsia="uk-UA"/>
              </w:rPr>
              <w:t xml:space="preserve"> строку надання інформації / пояснень / документів та/або їх копій, які стосуються фізичних та</w:t>
            </w:r>
            <w:r w:rsidR="00E44448" w:rsidRPr="0000619E">
              <w:rPr>
                <w:rFonts w:ascii="Times New Roman" w:eastAsia="Times New Roman" w:hAnsi="Times New Roman" w:cs="Times New Roman"/>
                <w:b/>
                <w:sz w:val="24"/>
                <w:szCs w:val="24"/>
                <w:lang w:eastAsia="uk-UA"/>
              </w:rPr>
              <w:t>/або</w:t>
            </w:r>
            <w:r w:rsidR="00776CBB" w:rsidRPr="0000619E">
              <w:rPr>
                <w:rFonts w:ascii="Times New Roman" w:eastAsia="Times New Roman" w:hAnsi="Times New Roman" w:cs="Times New Roman"/>
                <w:b/>
                <w:sz w:val="24"/>
                <w:szCs w:val="24"/>
                <w:lang w:eastAsia="uk-UA"/>
              </w:rPr>
              <w:t xml:space="preserve"> юридичних осіб, </w:t>
            </w:r>
            <w:r w:rsidRPr="0000619E">
              <w:rPr>
                <w:rFonts w:ascii="Times New Roman" w:eastAsia="Times New Roman" w:hAnsi="Times New Roman" w:cs="Times New Roman"/>
                <w:b/>
                <w:sz w:val="24"/>
                <w:szCs w:val="24"/>
                <w:lang w:eastAsia="uk-UA"/>
              </w:rPr>
              <w:t xml:space="preserve">та підтверджуючі документи не пізніше одного робочого дня до дня закінчення встановленого у </w:t>
            </w:r>
            <w:r w:rsidR="00C36120" w:rsidRPr="0000619E">
              <w:rPr>
                <w:rFonts w:ascii="Times New Roman" w:eastAsia="Times New Roman" w:hAnsi="Times New Roman" w:cs="Times New Roman"/>
                <w:b/>
                <w:sz w:val="24"/>
                <w:szCs w:val="24"/>
                <w:lang w:eastAsia="uk-UA"/>
              </w:rPr>
              <w:t xml:space="preserve">письмовій </w:t>
            </w:r>
            <w:proofErr w:type="spellStart"/>
            <w:r w:rsidRPr="0000619E">
              <w:rPr>
                <w:rFonts w:ascii="Times New Roman" w:eastAsia="Times New Roman" w:hAnsi="Times New Roman" w:cs="Times New Roman"/>
                <w:b/>
                <w:sz w:val="24"/>
                <w:szCs w:val="24"/>
                <w:lang w:eastAsia="uk-UA"/>
              </w:rPr>
              <w:t>вимозі</w:t>
            </w:r>
            <w:proofErr w:type="spellEnd"/>
            <w:r w:rsidRPr="0000619E">
              <w:rPr>
                <w:rFonts w:ascii="Times New Roman" w:eastAsia="Times New Roman" w:hAnsi="Times New Roman" w:cs="Times New Roman"/>
                <w:b/>
                <w:sz w:val="24"/>
                <w:szCs w:val="24"/>
                <w:lang w:eastAsia="uk-UA"/>
              </w:rPr>
              <w:t xml:space="preserve"> строку</w:t>
            </w:r>
            <w:r w:rsidRPr="0000619E">
              <w:rPr>
                <w:rFonts w:ascii="Times New Roman" w:eastAsia="Times New Roman" w:hAnsi="Times New Roman" w:cs="Times New Roman"/>
                <w:sz w:val="24"/>
                <w:szCs w:val="24"/>
                <w:lang w:eastAsia="uk-UA"/>
              </w:rPr>
              <w:t>.</w:t>
            </w:r>
          </w:p>
          <w:p w14:paraId="0861BB99" w14:textId="64C9CF0A" w:rsidR="00D72605" w:rsidRPr="0000619E" w:rsidRDefault="00D72605" w:rsidP="00110E59">
            <w:pPr>
              <w:shd w:val="clear" w:color="auto" w:fill="FFFFFF"/>
              <w:ind w:firstLine="450"/>
              <w:jc w:val="both"/>
              <w:rPr>
                <w:rFonts w:ascii="Times New Roman" w:eastAsia="Times New Roman" w:hAnsi="Times New Roman" w:cs="Times New Roman"/>
                <w:b/>
                <w:sz w:val="24"/>
                <w:szCs w:val="24"/>
                <w:lang w:eastAsia="uk-UA"/>
              </w:rPr>
            </w:pPr>
            <w:r w:rsidRPr="0000619E">
              <w:rPr>
                <w:rFonts w:ascii="Times New Roman" w:eastAsia="Times New Roman" w:hAnsi="Times New Roman" w:cs="Times New Roman"/>
                <w:b/>
                <w:sz w:val="24"/>
                <w:szCs w:val="24"/>
                <w:lang w:eastAsia="uk-UA"/>
              </w:rPr>
              <w:t xml:space="preserve">Національний банк залишає без розгляду клопотання щодо продовження встановленого у письмовій </w:t>
            </w:r>
            <w:proofErr w:type="spellStart"/>
            <w:r w:rsidRPr="0000619E">
              <w:rPr>
                <w:rFonts w:ascii="Times New Roman" w:eastAsia="Times New Roman" w:hAnsi="Times New Roman" w:cs="Times New Roman"/>
                <w:b/>
                <w:sz w:val="24"/>
                <w:szCs w:val="24"/>
                <w:lang w:eastAsia="uk-UA"/>
              </w:rPr>
              <w:t>вимозі</w:t>
            </w:r>
            <w:proofErr w:type="spellEnd"/>
            <w:r w:rsidRPr="0000619E">
              <w:rPr>
                <w:rFonts w:ascii="Times New Roman" w:eastAsia="Times New Roman" w:hAnsi="Times New Roman" w:cs="Times New Roman"/>
                <w:b/>
                <w:sz w:val="24"/>
                <w:szCs w:val="24"/>
                <w:lang w:eastAsia="uk-UA"/>
              </w:rPr>
              <w:t xml:space="preserve"> строку надання інформації / пояснень / документів та/або їх ко</w:t>
            </w:r>
            <w:r w:rsidR="009A4017" w:rsidRPr="0000619E">
              <w:rPr>
                <w:rFonts w:ascii="Times New Roman" w:eastAsia="Times New Roman" w:hAnsi="Times New Roman" w:cs="Times New Roman"/>
                <w:b/>
                <w:sz w:val="24"/>
                <w:szCs w:val="24"/>
                <w:lang w:eastAsia="uk-UA"/>
              </w:rPr>
              <w:t>пій, які стосуються фізичних та</w:t>
            </w:r>
            <w:r w:rsidRPr="0000619E">
              <w:rPr>
                <w:rFonts w:ascii="Times New Roman" w:eastAsia="Times New Roman" w:hAnsi="Times New Roman" w:cs="Times New Roman"/>
                <w:b/>
                <w:sz w:val="24"/>
                <w:szCs w:val="24"/>
                <w:lang w:eastAsia="uk-UA"/>
              </w:rPr>
              <w:t xml:space="preserve">/або юридичних осіб, подане пізніше строку, зазначеного в абзаці другому пункту 15 розділу ІІІ цього Положення. Про залишення такого клопотання без розгляду Національний банк повідомляє об’єкт безвиїзного нагляду у письмовій формі.    </w:t>
            </w:r>
          </w:p>
          <w:p w14:paraId="576228C5" w14:textId="106BF7B4" w:rsidR="00CD303F" w:rsidRPr="0000619E" w:rsidRDefault="00CD303F" w:rsidP="00110E59">
            <w:pPr>
              <w:shd w:val="clear" w:color="auto" w:fill="FFFFFF"/>
              <w:ind w:firstLine="450"/>
              <w:jc w:val="both"/>
              <w:rPr>
                <w:rFonts w:ascii="Times New Roman" w:hAnsi="Times New Roman" w:cs="Times New Roman"/>
                <w:b/>
                <w:bCs/>
                <w:sz w:val="24"/>
                <w:szCs w:val="24"/>
              </w:rPr>
            </w:pPr>
            <w:r w:rsidRPr="0000619E">
              <w:rPr>
                <w:rFonts w:ascii="Times New Roman" w:hAnsi="Times New Roman" w:cs="Times New Roman"/>
                <w:b/>
                <w:sz w:val="24"/>
                <w:szCs w:val="24"/>
              </w:rPr>
              <w:t xml:space="preserve">Уповноважена посадова особа Національного банку за результатами опрацювання </w:t>
            </w:r>
            <w:r w:rsidRPr="0000619E">
              <w:rPr>
                <w:rFonts w:ascii="Times New Roman" w:hAnsi="Times New Roman" w:cs="Times New Roman"/>
                <w:b/>
                <w:bCs/>
                <w:sz w:val="24"/>
                <w:szCs w:val="24"/>
              </w:rPr>
              <w:t>письмового</w:t>
            </w:r>
            <w:r w:rsidRPr="0000619E">
              <w:rPr>
                <w:rFonts w:ascii="Times New Roman" w:hAnsi="Times New Roman" w:cs="Times New Roman"/>
                <w:b/>
                <w:sz w:val="24"/>
                <w:szCs w:val="24"/>
              </w:rPr>
              <w:t xml:space="preserve"> </w:t>
            </w:r>
            <w:hyperlink r:id="rId71" w:anchor="w1_2" w:history="1">
              <w:r w:rsidRPr="0000619E">
                <w:rPr>
                  <w:rStyle w:val="ab"/>
                  <w:rFonts w:ascii="Times New Roman" w:hAnsi="Times New Roman" w:cs="Times New Roman"/>
                  <w:b/>
                  <w:color w:val="auto"/>
                  <w:sz w:val="24"/>
                  <w:szCs w:val="24"/>
                  <w:u w:val="none"/>
                </w:rPr>
                <w:t>клопотання</w:t>
              </w:r>
            </w:hyperlink>
            <w:r w:rsidRPr="0000619E">
              <w:rPr>
                <w:rStyle w:val="ab"/>
                <w:rFonts w:ascii="Times New Roman" w:hAnsi="Times New Roman" w:cs="Times New Roman"/>
                <w:color w:val="auto"/>
                <w:sz w:val="24"/>
                <w:szCs w:val="24"/>
                <w:u w:val="none"/>
              </w:rPr>
              <w:t xml:space="preserve"> </w:t>
            </w:r>
            <w:r w:rsidRPr="0000619E">
              <w:rPr>
                <w:rStyle w:val="ab"/>
                <w:rFonts w:ascii="Times New Roman" w:hAnsi="Times New Roman" w:cs="Times New Roman"/>
                <w:b/>
                <w:color w:val="auto"/>
                <w:sz w:val="24"/>
                <w:szCs w:val="24"/>
                <w:u w:val="none"/>
              </w:rPr>
              <w:t xml:space="preserve">та підтверджуючих документів, у разі їх наявності, </w:t>
            </w:r>
            <w:r w:rsidRPr="0000619E">
              <w:rPr>
                <w:rFonts w:ascii="Times New Roman" w:hAnsi="Times New Roman" w:cs="Times New Roman"/>
                <w:b/>
                <w:sz w:val="24"/>
                <w:szCs w:val="24"/>
              </w:rPr>
              <w:t xml:space="preserve"> повідомляє об’єкт безвиїзного нагляду про продовження / не продовження встановленого у письмовій </w:t>
            </w:r>
            <w:proofErr w:type="spellStart"/>
            <w:r w:rsidRPr="0000619E">
              <w:rPr>
                <w:rFonts w:ascii="Times New Roman" w:hAnsi="Times New Roman" w:cs="Times New Roman"/>
                <w:b/>
                <w:sz w:val="24"/>
                <w:szCs w:val="24"/>
              </w:rPr>
              <w:t>вимозі</w:t>
            </w:r>
            <w:proofErr w:type="spellEnd"/>
            <w:r w:rsidRPr="0000619E">
              <w:rPr>
                <w:rFonts w:ascii="Times New Roman" w:hAnsi="Times New Roman" w:cs="Times New Roman"/>
                <w:b/>
                <w:sz w:val="24"/>
                <w:szCs w:val="24"/>
              </w:rPr>
              <w:t xml:space="preserve"> строку об’єкту безвиїзного нагляду надання </w:t>
            </w:r>
            <w:r w:rsidRPr="0000619E">
              <w:rPr>
                <w:rFonts w:ascii="Times New Roman" w:hAnsi="Times New Roman" w:cs="Times New Roman"/>
                <w:b/>
                <w:bCs/>
                <w:sz w:val="24"/>
                <w:szCs w:val="24"/>
              </w:rPr>
              <w:t>інформації / пояснень /</w:t>
            </w:r>
            <w:r w:rsidRPr="0000619E">
              <w:rPr>
                <w:rFonts w:ascii="Times New Roman" w:hAnsi="Times New Roman" w:cs="Times New Roman"/>
                <w:b/>
                <w:sz w:val="24"/>
                <w:szCs w:val="24"/>
              </w:rPr>
              <w:t xml:space="preserve"> документів </w:t>
            </w:r>
            <w:r w:rsidRPr="0000619E">
              <w:rPr>
                <w:rFonts w:ascii="Times New Roman" w:hAnsi="Times New Roman" w:cs="Times New Roman"/>
                <w:b/>
                <w:bCs/>
                <w:sz w:val="24"/>
                <w:szCs w:val="24"/>
              </w:rPr>
              <w:t>та/або їх копій</w:t>
            </w:r>
            <w:r w:rsidRPr="0000619E">
              <w:rPr>
                <w:rFonts w:ascii="Times New Roman" w:hAnsi="Times New Roman" w:cs="Times New Roman"/>
                <w:b/>
                <w:sz w:val="24"/>
                <w:szCs w:val="24"/>
              </w:rPr>
              <w:t>, які стосуються фізичних та</w:t>
            </w:r>
            <w:r w:rsidR="00E44448" w:rsidRPr="0000619E">
              <w:rPr>
                <w:rFonts w:ascii="Times New Roman" w:hAnsi="Times New Roman" w:cs="Times New Roman"/>
                <w:b/>
                <w:sz w:val="24"/>
                <w:szCs w:val="24"/>
              </w:rPr>
              <w:t>/або</w:t>
            </w:r>
            <w:r w:rsidRPr="0000619E">
              <w:rPr>
                <w:rFonts w:ascii="Times New Roman" w:hAnsi="Times New Roman" w:cs="Times New Roman"/>
                <w:b/>
                <w:sz w:val="24"/>
                <w:szCs w:val="24"/>
              </w:rPr>
              <w:t xml:space="preserve"> юридичних осіб</w:t>
            </w:r>
            <w:r w:rsidR="009A4017" w:rsidRPr="0000619E">
              <w:rPr>
                <w:rFonts w:ascii="Times New Roman" w:hAnsi="Times New Roman" w:cs="Times New Roman"/>
                <w:b/>
                <w:sz w:val="24"/>
                <w:szCs w:val="24"/>
              </w:rPr>
              <w:t>,</w:t>
            </w:r>
            <w:r w:rsidRPr="0000619E">
              <w:rPr>
                <w:rFonts w:ascii="Times New Roman" w:hAnsi="Times New Roman" w:cs="Times New Roman"/>
                <w:b/>
                <w:sz w:val="24"/>
                <w:szCs w:val="24"/>
              </w:rPr>
              <w:t xml:space="preserve"> не пізніше </w:t>
            </w:r>
            <w:r w:rsidR="009A4017" w:rsidRPr="0000619E">
              <w:rPr>
                <w:rFonts w:ascii="Times New Roman" w:hAnsi="Times New Roman" w:cs="Times New Roman"/>
                <w:b/>
                <w:sz w:val="24"/>
                <w:szCs w:val="24"/>
              </w:rPr>
              <w:t>двох</w:t>
            </w:r>
            <w:r w:rsidRPr="0000619E">
              <w:rPr>
                <w:rFonts w:ascii="Times New Roman" w:hAnsi="Times New Roman" w:cs="Times New Roman"/>
                <w:b/>
                <w:sz w:val="24"/>
                <w:szCs w:val="24"/>
              </w:rPr>
              <w:t xml:space="preserve"> робочих днів після отримання клопотання.</w:t>
            </w:r>
          </w:p>
        </w:tc>
      </w:tr>
      <w:tr w:rsidR="0000619E" w:rsidRPr="0000619E" w14:paraId="3A3A8DB8" w14:textId="77777777" w:rsidTr="00CD303F">
        <w:tc>
          <w:tcPr>
            <w:tcW w:w="14606" w:type="dxa"/>
            <w:gridSpan w:val="2"/>
          </w:tcPr>
          <w:p w14:paraId="30A16208" w14:textId="77777777" w:rsidR="00CD303F" w:rsidRPr="0000619E" w:rsidRDefault="00CD303F" w:rsidP="00110E59">
            <w:pPr>
              <w:ind w:firstLine="567"/>
              <w:jc w:val="center"/>
              <w:rPr>
                <w:rFonts w:ascii="Times New Roman" w:hAnsi="Times New Roman" w:cs="Times New Roman"/>
                <w:b/>
                <w:sz w:val="24"/>
                <w:szCs w:val="24"/>
              </w:rPr>
            </w:pPr>
            <w:bookmarkStart w:id="44" w:name="n49"/>
            <w:bookmarkEnd w:id="44"/>
            <w:r w:rsidRPr="0000619E">
              <w:rPr>
                <w:rFonts w:ascii="Times New Roman" w:hAnsi="Times New Roman" w:cs="Times New Roman"/>
                <w:b/>
                <w:sz w:val="24"/>
                <w:szCs w:val="24"/>
                <w:shd w:val="clear" w:color="auto" w:fill="FFFFFF"/>
              </w:rPr>
              <w:t xml:space="preserve"> </w:t>
            </w:r>
            <w:r w:rsidRPr="0000619E">
              <w:rPr>
                <w:rFonts w:ascii="Times New Roman" w:hAnsi="Times New Roman" w:cs="Times New Roman"/>
                <w:b/>
                <w:sz w:val="24"/>
                <w:szCs w:val="24"/>
              </w:rPr>
              <w:t>Положення про авторизацію надавачів фінансових послуг та умови здійснення ними діяльності з надання фінансових послуг, затверджене постановою Правління Національного банку України від 29 грудня 2023 року № 199 (зі змінами)</w:t>
            </w:r>
          </w:p>
        </w:tc>
      </w:tr>
      <w:tr w:rsidR="0000619E" w:rsidRPr="0000619E" w14:paraId="1B72890D" w14:textId="77777777" w:rsidTr="0029590D">
        <w:tc>
          <w:tcPr>
            <w:tcW w:w="7371" w:type="dxa"/>
          </w:tcPr>
          <w:p w14:paraId="735BAA40" w14:textId="77777777" w:rsidR="00CD303F" w:rsidRPr="0000619E" w:rsidRDefault="00CD303F" w:rsidP="00110E59">
            <w:pPr>
              <w:ind w:left="57" w:right="57" w:firstLine="396"/>
              <w:jc w:val="both"/>
              <w:rPr>
                <w:rFonts w:ascii="Times New Roman" w:hAnsi="Times New Roman" w:cs="Times New Roman"/>
                <w:sz w:val="24"/>
                <w:szCs w:val="24"/>
              </w:rPr>
            </w:pPr>
            <w:r w:rsidRPr="0000619E">
              <w:rPr>
                <w:rFonts w:ascii="Times New Roman" w:hAnsi="Times New Roman" w:cs="Times New Roman"/>
                <w:sz w:val="24"/>
                <w:szCs w:val="24"/>
              </w:rPr>
              <w:t>2. Терміни в цьому Положенні вживаються в таких значеннях:</w:t>
            </w:r>
          </w:p>
          <w:p w14:paraId="1E9F545C" w14:textId="77777777" w:rsidR="00CD303F" w:rsidRPr="0000619E" w:rsidRDefault="00CD303F" w:rsidP="00110E59">
            <w:pPr>
              <w:pStyle w:val="rvps2"/>
              <w:shd w:val="clear" w:color="auto" w:fill="FFFFFF"/>
              <w:spacing w:before="0" w:beforeAutospacing="0" w:after="0" w:afterAutospacing="0"/>
              <w:ind w:firstLine="450"/>
              <w:jc w:val="both"/>
            </w:pPr>
            <w:r w:rsidRPr="0000619E">
              <w:rPr>
                <w:rFonts w:eastAsiaTheme="minorHAnsi"/>
              </w:rPr>
              <w:t>(…)</w:t>
            </w:r>
          </w:p>
          <w:p w14:paraId="617411AE" w14:textId="77777777" w:rsidR="00CD303F" w:rsidRPr="0000619E" w:rsidRDefault="00CD303F" w:rsidP="00110E59">
            <w:pPr>
              <w:pStyle w:val="rvps2"/>
              <w:shd w:val="clear" w:color="auto" w:fill="FFFFFF"/>
              <w:spacing w:before="0" w:beforeAutospacing="0" w:after="0" w:afterAutospacing="0"/>
              <w:ind w:firstLine="453"/>
              <w:jc w:val="both"/>
              <w:rPr>
                <w:b/>
              </w:rPr>
            </w:pPr>
            <w:r w:rsidRPr="0000619E">
              <w:rPr>
                <w:b/>
              </w:rPr>
              <w:t>Відсутній</w:t>
            </w:r>
          </w:p>
          <w:p w14:paraId="3CD72C42" w14:textId="77777777" w:rsidR="00CD303F" w:rsidRPr="0000619E" w:rsidRDefault="00CD303F" w:rsidP="00110E59">
            <w:pPr>
              <w:pStyle w:val="rvps2"/>
              <w:shd w:val="clear" w:color="auto" w:fill="FFFFFF"/>
              <w:spacing w:before="0" w:beforeAutospacing="0" w:after="0" w:afterAutospacing="0"/>
              <w:ind w:firstLine="450"/>
              <w:jc w:val="both"/>
            </w:pPr>
            <w:r w:rsidRPr="0000619E">
              <w:rPr>
                <w:rFonts w:eastAsiaTheme="minorHAnsi"/>
              </w:rPr>
              <w:t>(…)</w:t>
            </w:r>
          </w:p>
          <w:p w14:paraId="25C9B6F8" w14:textId="77777777" w:rsidR="00CD303F" w:rsidRPr="0000619E" w:rsidRDefault="00CD303F" w:rsidP="00110E59">
            <w:pPr>
              <w:pStyle w:val="rvps2"/>
              <w:shd w:val="clear" w:color="auto" w:fill="FFFFFF"/>
              <w:spacing w:before="0" w:beforeAutospacing="0" w:after="0" w:afterAutospacing="0"/>
              <w:ind w:firstLine="453"/>
              <w:jc w:val="both"/>
              <w:rPr>
                <w:b/>
              </w:rPr>
            </w:pPr>
          </w:p>
        </w:tc>
        <w:tc>
          <w:tcPr>
            <w:tcW w:w="7235" w:type="dxa"/>
          </w:tcPr>
          <w:p w14:paraId="0456BC4C" w14:textId="77777777" w:rsidR="00E60FBE" w:rsidRPr="0000619E" w:rsidRDefault="00E60FBE" w:rsidP="00E60FBE">
            <w:pPr>
              <w:ind w:left="57" w:right="57" w:firstLine="396"/>
              <w:jc w:val="both"/>
              <w:rPr>
                <w:rFonts w:ascii="Times New Roman" w:hAnsi="Times New Roman" w:cs="Times New Roman"/>
                <w:sz w:val="24"/>
                <w:szCs w:val="24"/>
              </w:rPr>
            </w:pPr>
            <w:r w:rsidRPr="0000619E">
              <w:rPr>
                <w:rFonts w:ascii="Times New Roman" w:hAnsi="Times New Roman" w:cs="Times New Roman"/>
                <w:sz w:val="24"/>
                <w:szCs w:val="24"/>
              </w:rPr>
              <w:t>2. Терміни в цьому Положенні вживаються в таких значеннях:</w:t>
            </w:r>
          </w:p>
          <w:p w14:paraId="381B3846" w14:textId="169D8709" w:rsidR="00E60FBE" w:rsidRPr="0000619E" w:rsidRDefault="00E60FBE" w:rsidP="00E60FBE">
            <w:pPr>
              <w:pStyle w:val="rvps2"/>
              <w:shd w:val="clear" w:color="auto" w:fill="FFFFFF"/>
              <w:spacing w:before="0" w:beforeAutospacing="0" w:after="0" w:afterAutospacing="0"/>
              <w:ind w:firstLine="450"/>
              <w:jc w:val="both"/>
            </w:pPr>
            <w:r w:rsidRPr="0000619E">
              <w:rPr>
                <w:rFonts w:eastAsiaTheme="minorHAnsi"/>
              </w:rPr>
              <w:t>(…)</w:t>
            </w:r>
          </w:p>
          <w:p w14:paraId="0A98AC96" w14:textId="78FA5EFE" w:rsidR="00D10A2D" w:rsidRPr="0000619E" w:rsidRDefault="00B43750" w:rsidP="00110E59">
            <w:pPr>
              <w:pStyle w:val="rvps2"/>
              <w:shd w:val="clear" w:color="auto" w:fill="FFFFFF"/>
              <w:spacing w:before="0" w:beforeAutospacing="0" w:after="0" w:afterAutospacing="0"/>
              <w:ind w:firstLine="450"/>
              <w:jc w:val="both"/>
              <w:rPr>
                <w:b/>
                <w:strike/>
              </w:rPr>
            </w:pPr>
            <w:r w:rsidRPr="0000619E">
              <w:rPr>
                <w:b/>
              </w:rPr>
              <w:t>40</w:t>
            </w:r>
            <w:r w:rsidR="00D10A2D" w:rsidRPr="0000619E">
              <w:rPr>
                <w:b/>
                <w:vertAlign w:val="superscript"/>
              </w:rPr>
              <w:t>1</w:t>
            </w:r>
            <w:r w:rsidR="00D10A2D" w:rsidRPr="0000619E">
              <w:rPr>
                <w:b/>
              </w:rPr>
              <w:t xml:space="preserve">) учасник у структурі власності заявника </w:t>
            </w:r>
            <w:r w:rsidR="00D10A2D" w:rsidRPr="0000619E">
              <w:rPr>
                <w:b/>
                <w:lang w:val="ru-RU"/>
              </w:rPr>
              <w:t xml:space="preserve">/ </w:t>
            </w:r>
            <w:r w:rsidR="00D10A2D" w:rsidRPr="0000619E">
              <w:rPr>
                <w:b/>
              </w:rPr>
              <w:t xml:space="preserve">юридичної особи </w:t>
            </w:r>
            <w:r w:rsidR="00D10A2D" w:rsidRPr="0000619E">
              <w:rPr>
                <w:b/>
                <w:lang w:val="ru-RU"/>
              </w:rPr>
              <w:t xml:space="preserve">/  </w:t>
            </w:r>
            <w:proofErr w:type="spellStart"/>
            <w:r w:rsidR="00D10A2D" w:rsidRPr="0000619E">
              <w:rPr>
                <w:b/>
                <w:lang w:val="ru-RU"/>
              </w:rPr>
              <w:t>надавача</w:t>
            </w:r>
            <w:proofErr w:type="spellEnd"/>
            <w:r w:rsidR="00D10A2D" w:rsidRPr="0000619E">
              <w:rPr>
                <w:b/>
                <w:lang w:val="ru-RU"/>
              </w:rPr>
              <w:t xml:space="preserve"> </w:t>
            </w:r>
            <w:proofErr w:type="spellStart"/>
            <w:r w:rsidR="00D10A2D" w:rsidRPr="0000619E">
              <w:rPr>
                <w:b/>
                <w:lang w:val="ru-RU"/>
              </w:rPr>
              <w:t>фінансових</w:t>
            </w:r>
            <w:proofErr w:type="spellEnd"/>
            <w:r w:rsidR="00D10A2D" w:rsidRPr="0000619E">
              <w:rPr>
                <w:b/>
                <w:lang w:val="ru-RU"/>
              </w:rPr>
              <w:t xml:space="preserve"> </w:t>
            </w:r>
            <w:proofErr w:type="spellStart"/>
            <w:r w:rsidR="00D10A2D" w:rsidRPr="0000619E">
              <w:rPr>
                <w:b/>
                <w:lang w:val="ru-RU"/>
              </w:rPr>
              <w:t>послуг</w:t>
            </w:r>
            <w:proofErr w:type="spellEnd"/>
            <w:r w:rsidR="00D10A2D" w:rsidRPr="0000619E">
              <w:rPr>
                <w:b/>
                <w:lang w:val="ru-RU"/>
              </w:rPr>
              <w:t xml:space="preserve"> </w:t>
            </w:r>
            <w:r w:rsidR="00D10A2D" w:rsidRPr="0000619E">
              <w:rPr>
                <w:b/>
              </w:rPr>
              <w:t>(далі – учасник)  – фізична або юридична особа, яка володіє (прямо та/або опосередковано) часткою (</w:t>
            </w:r>
            <w:r w:rsidR="001F48FC" w:rsidRPr="0000619E">
              <w:rPr>
                <w:b/>
              </w:rPr>
              <w:t>акціями</w:t>
            </w:r>
            <w:r w:rsidR="00D10A2D" w:rsidRPr="0000619E">
              <w:rPr>
                <w:b/>
              </w:rPr>
              <w:t>) у ст</w:t>
            </w:r>
            <w:r w:rsidR="00B148FA" w:rsidRPr="0000619E">
              <w:rPr>
                <w:b/>
              </w:rPr>
              <w:t xml:space="preserve">атутному (складеному) капіталі </w:t>
            </w:r>
            <w:r w:rsidR="00D10A2D" w:rsidRPr="0000619E">
              <w:rPr>
                <w:b/>
              </w:rPr>
              <w:t xml:space="preserve">такого </w:t>
            </w:r>
            <w:r w:rsidR="00D10A2D" w:rsidRPr="0000619E">
              <w:rPr>
                <w:b/>
              </w:rPr>
              <w:lastRenderedPageBreak/>
              <w:t>заявника</w:t>
            </w:r>
            <w:r w:rsidR="00D10A2D" w:rsidRPr="0000619E">
              <w:rPr>
                <w:b/>
                <w:lang w:val="ru-RU"/>
              </w:rPr>
              <w:t xml:space="preserve"> / </w:t>
            </w:r>
            <w:r w:rsidR="00D10A2D" w:rsidRPr="0000619E">
              <w:rPr>
                <w:b/>
              </w:rPr>
              <w:t xml:space="preserve">такої юридичної особи </w:t>
            </w:r>
            <w:r w:rsidR="00D10A2D" w:rsidRPr="0000619E">
              <w:rPr>
                <w:b/>
                <w:lang w:val="ru-RU"/>
              </w:rPr>
              <w:t xml:space="preserve">/ </w:t>
            </w:r>
            <w:r w:rsidR="00D10A2D" w:rsidRPr="0000619E">
              <w:rPr>
                <w:b/>
              </w:rPr>
              <w:t xml:space="preserve">такого </w:t>
            </w:r>
            <w:proofErr w:type="spellStart"/>
            <w:r w:rsidR="00D10A2D" w:rsidRPr="0000619E">
              <w:rPr>
                <w:b/>
                <w:lang w:val="ru-RU"/>
              </w:rPr>
              <w:t>надавача</w:t>
            </w:r>
            <w:proofErr w:type="spellEnd"/>
            <w:r w:rsidR="00D10A2D" w:rsidRPr="0000619E">
              <w:rPr>
                <w:b/>
                <w:lang w:val="ru-RU"/>
              </w:rPr>
              <w:t xml:space="preserve"> </w:t>
            </w:r>
            <w:proofErr w:type="spellStart"/>
            <w:r w:rsidR="00D10A2D" w:rsidRPr="0000619E">
              <w:rPr>
                <w:b/>
                <w:lang w:val="ru-RU"/>
              </w:rPr>
              <w:t>фінансових</w:t>
            </w:r>
            <w:proofErr w:type="spellEnd"/>
            <w:r w:rsidR="00D10A2D" w:rsidRPr="0000619E">
              <w:rPr>
                <w:b/>
                <w:lang w:val="ru-RU"/>
              </w:rPr>
              <w:t xml:space="preserve"> </w:t>
            </w:r>
            <w:proofErr w:type="spellStart"/>
            <w:r w:rsidR="00D10A2D" w:rsidRPr="0000619E">
              <w:rPr>
                <w:b/>
                <w:lang w:val="ru-RU"/>
              </w:rPr>
              <w:t>послуг</w:t>
            </w:r>
            <w:proofErr w:type="spellEnd"/>
            <w:r w:rsidR="00D10A2D" w:rsidRPr="0000619E">
              <w:rPr>
                <w:b/>
              </w:rPr>
              <w:t>, при цьому публічна компанія не має учасників;</w:t>
            </w:r>
          </w:p>
          <w:p w14:paraId="6288214E" w14:textId="143D2B9A" w:rsidR="00CD303F" w:rsidRPr="0000619E" w:rsidRDefault="00E60FBE" w:rsidP="00E60FBE">
            <w:pPr>
              <w:pStyle w:val="rvps2"/>
              <w:shd w:val="clear" w:color="auto" w:fill="FFFFFF"/>
              <w:spacing w:before="0" w:beforeAutospacing="0" w:after="0" w:afterAutospacing="0"/>
              <w:ind w:firstLine="450"/>
              <w:jc w:val="both"/>
            </w:pPr>
            <w:r w:rsidRPr="0000619E">
              <w:rPr>
                <w:rFonts w:eastAsiaTheme="minorHAnsi"/>
              </w:rPr>
              <w:t>(…)</w:t>
            </w:r>
          </w:p>
        </w:tc>
      </w:tr>
      <w:tr w:rsidR="0000619E" w:rsidRPr="0000619E" w14:paraId="2C780831" w14:textId="77777777" w:rsidTr="0029590D">
        <w:tc>
          <w:tcPr>
            <w:tcW w:w="7371" w:type="dxa"/>
          </w:tcPr>
          <w:p w14:paraId="140077CA" w14:textId="77777777" w:rsidR="00CD303F" w:rsidRPr="0000619E" w:rsidRDefault="00CD303F" w:rsidP="00110E59">
            <w:pPr>
              <w:pStyle w:val="rvps2"/>
              <w:shd w:val="clear" w:color="auto" w:fill="FFFFFF"/>
              <w:spacing w:before="0" w:beforeAutospacing="0" w:after="0" w:afterAutospacing="0"/>
              <w:ind w:firstLine="453"/>
              <w:jc w:val="both"/>
              <w:rPr>
                <w:rFonts w:eastAsiaTheme="minorHAnsi"/>
              </w:rPr>
            </w:pPr>
            <w:r w:rsidRPr="0000619E">
              <w:rPr>
                <w:b/>
              </w:rPr>
              <w:lastRenderedPageBreak/>
              <w:t>Відсутній</w:t>
            </w:r>
          </w:p>
        </w:tc>
        <w:tc>
          <w:tcPr>
            <w:tcW w:w="7235" w:type="dxa"/>
          </w:tcPr>
          <w:p w14:paraId="71003F78" w14:textId="77777777"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48</w:t>
            </w:r>
            <w:r w:rsidRPr="0000619E">
              <w:rPr>
                <w:rFonts w:ascii="Times New Roman" w:hAnsi="Times New Roman" w:cs="Times New Roman"/>
                <w:b/>
                <w:sz w:val="24"/>
                <w:szCs w:val="24"/>
                <w:vertAlign w:val="superscript"/>
              </w:rPr>
              <w:t>1</w:t>
            </w:r>
            <w:r w:rsidRPr="0000619E">
              <w:rPr>
                <w:rFonts w:ascii="Times New Roman" w:hAnsi="Times New Roman" w:cs="Times New Roman"/>
                <w:b/>
                <w:sz w:val="24"/>
                <w:szCs w:val="24"/>
              </w:rPr>
              <w:t>. Надавач фінансових послуг (крім оператора поштового зв’язку) зобов’язаний:</w:t>
            </w:r>
          </w:p>
          <w:p w14:paraId="318FDC8D" w14:textId="4735FBB7"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1) визначити в кожному регіоні</w:t>
            </w:r>
            <w:r w:rsidR="00857F1B" w:rsidRPr="0000619E">
              <w:rPr>
                <w:rFonts w:ascii="Times New Roman" w:hAnsi="Times New Roman" w:cs="Times New Roman"/>
                <w:b/>
                <w:sz w:val="24"/>
                <w:szCs w:val="24"/>
              </w:rPr>
              <w:t xml:space="preserve"> (згідно з визначенням Закону України “Про засади державної регіональної політики”)</w:t>
            </w:r>
            <w:r w:rsidRPr="0000619E">
              <w:rPr>
                <w:rFonts w:ascii="Times New Roman" w:hAnsi="Times New Roman" w:cs="Times New Roman"/>
                <w:b/>
                <w:sz w:val="24"/>
                <w:szCs w:val="24"/>
              </w:rPr>
              <w:t xml:space="preserve"> де надавач фінансових послуг здійснює свою діяльність</w:t>
            </w:r>
            <w:r w:rsidR="00857F1B" w:rsidRPr="0000619E">
              <w:rPr>
                <w:rFonts w:ascii="Times New Roman" w:hAnsi="Times New Roman" w:cs="Times New Roman"/>
                <w:b/>
                <w:sz w:val="24"/>
                <w:szCs w:val="24"/>
              </w:rPr>
              <w:t xml:space="preserve"> через відокремлені підрозділи</w:t>
            </w:r>
            <w:r w:rsidRPr="0000619E">
              <w:rPr>
                <w:rFonts w:ascii="Times New Roman" w:hAnsi="Times New Roman" w:cs="Times New Roman"/>
                <w:b/>
                <w:sz w:val="24"/>
                <w:szCs w:val="24"/>
              </w:rPr>
              <w:t>, перелік відокремлених підрозділів надавача фінансових послуг, але не менше 50 відсотків від загальної кількості його відокремлених підрозділів у цьому регіоні, в приміщеннях для обслуговування клієнтів яких забезпечуватиметься фізична та інформаційна доступність</w:t>
            </w:r>
            <w:r w:rsidRPr="0000619E">
              <w:rPr>
                <w:rFonts w:ascii="Times New Roman" w:eastAsia="SimSun" w:hAnsi="Times New Roman" w:cs="Times New Roman"/>
                <w:b/>
                <w:sz w:val="24"/>
                <w:szCs w:val="24"/>
              </w:rPr>
              <w:t xml:space="preserve"> для надання послуг </w:t>
            </w:r>
            <w:r w:rsidRPr="0000619E">
              <w:rPr>
                <w:rFonts w:ascii="Times New Roman" w:hAnsi="Times New Roman" w:cs="Times New Roman"/>
                <w:b/>
                <w:sz w:val="24"/>
                <w:szCs w:val="24"/>
              </w:rPr>
              <w:t xml:space="preserve">клієнтам із числа людей з інвалідністю та інших </w:t>
            </w:r>
            <w:proofErr w:type="spellStart"/>
            <w:r w:rsidRPr="0000619E">
              <w:rPr>
                <w:rFonts w:ascii="Times New Roman" w:hAnsi="Times New Roman" w:cs="Times New Roman"/>
                <w:b/>
                <w:sz w:val="24"/>
                <w:szCs w:val="24"/>
              </w:rPr>
              <w:t>маломобільних</w:t>
            </w:r>
            <w:proofErr w:type="spellEnd"/>
            <w:r w:rsidRPr="0000619E">
              <w:rPr>
                <w:rFonts w:ascii="Times New Roman" w:hAnsi="Times New Roman" w:cs="Times New Roman"/>
                <w:b/>
                <w:sz w:val="24"/>
                <w:szCs w:val="24"/>
              </w:rPr>
              <w:t xml:space="preserve"> груп населення з урахуванням </w:t>
            </w:r>
            <w:r w:rsidR="000C422A" w:rsidRPr="0000619E">
              <w:rPr>
                <w:rFonts w:ascii="Times New Roman" w:hAnsi="Times New Roman" w:cs="Times New Roman"/>
                <w:b/>
                <w:sz w:val="24"/>
                <w:szCs w:val="24"/>
              </w:rPr>
              <w:t xml:space="preserve">визначених Національним банком </w:t>
            </w:r>
            <w:r w:rsidRPr="0000619E">
              <w:rPr>
                <w:rFonts w:ascii="Times New Roman" w:hAnsi="Times New Roman" w:cs="Times New Roman"/>
                <w:b/>
                <w:sz w:val="24"/>
                <w:szCs w:val="24"/>
              </w:rPr>
              <w:t>правил інклюзивного надання фінансових послуг;</w:t>
            </w:r>
          </w:p>
          <w:p w14:paraId="7D06717F" w14:textId="77777777" w:rsidR="00CB54E2" w:rsidRPr="0000619E" w:rsidRDefault="00CB54E2" w:rsidP="00110E59">
            <w:pPr>
              <w:ind w:left="57" w:right="57" w:firstLine="396"/>
              <w:jc w:val="both"/>
              <w:rPr>
                <w:rFonts w:ascii="Times New Roman" w:hAnsi="Times New Roman" w:cs="Times New Roman"/>
                <w:b/>
                <w:sz w:val="24"/>
                <w:szCs w:val="24"/>
              </w:rPr>
            </w:pPr>
          </w:p>
          <w:p w14:paraId="770CCDBC" w14:textId="6AD36802"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2) забезпечувати клієнтів актуальною та достовірною інформацією (не пізніше наступного робочого дня після її визначення / актуалізації) про</w:t>
            </w:r>
            <w:r w:rsidRPr="0000619E">
              <w:rPr>
                <w:rFonts w:ascii="Times New Roman" w:eastAsia="SimSun" w:hAnsi="Times New Roman" w:cs="Times New Roman"/>
                <w:b/>
                <w:sz w:val="24"/>
                <w:szCs w:val="24"/>
              </w:rPr>
              <w:t xml:space="preserve"> приміщення </w:t>
            </w:r>
            <w:r w:rsidRPr="0000619E">
              <w:rPr>
                <w:rFonts w:ascii="Times New Roman" w:hAnsi="Times New Roman" w:cs="Times New Roman"/>
                <w:b/>
                <w:sz w:val="24"/>
                <w:szCs w:val="24"/>
              </w:rPr>
              <w:t>надавача фінансових послуг</w:t>
            </w:r>
            <w:r w:rsidR="00857F1B" w:rsidRPr="0000619E">
              <w:rPr>
                <w:rFonts w:ascii="Times New Roman" w:hAnsi="Times New Roman" w:cs="Times New Roman"/>
                <w:b/>
                <w:sz w:val="24"/>
                <w:szCs w:val="24"/>
              </w:rPr>
              <w:t xml:space="preserve"> для надання послуг клієнтам надавача фінансових послуг</w:t>
            </w:r>
            <w:r w:rsidRPr="0000619E">
              <w:rPr>
                <w:rFonts w:ascii="Times New Roman" w:eastAsia="SimSun" w:hAnsi="Times New Roman" w:cs="Times New Roman"/>
                <w:b/>
                <w:sz w:val="24"/>
                <w:szCs w:val="24"/>
              </w:rPr>
              <w:t>,</w:t>
            </w:r>
            <w:r w:rsidRPr="0000619E">
              <w:rPr>
                <w:rFonts w:ascii="Times New Roman" w:hAnsi="Times New Roman" w:cs="Times New Roman"/>
                <w:b/>
                <w:sz w:val="24"/>
                <w:szCs w:val="24"/>
              </w:rPr>
              <w:t xml:space="preserve"> що є фізично та інформаційно доступними</w:t>
            </w:r>
            <w:r w:rsidRPr="0000619E">
              <w:rPr>
                <w:rFonts w:ascii="Times New Roman" w:eastAsia="SimSun" w:hAnsi="Times New Roman" w:cs="Times New Roman"/>
                <w:b/>
                <w:sz w:val="24"/>
                <w:szCs w:val="24"/>
              </w:rPr>
              <w:t xml:space="preserve"> для надання послуг </w:t>
            </w:r>
            <w:r w:rsidRPr="0000619E">
              <w:rPr>
                <w:rFonts w:ascii="Times New Roman" w:hAnsi="Times New Roman" w:cs="Times New Roman"/>
                <w:b/>
                <w:sz w:val="24"/>
                <w:szCs w:val="24"/>
              </w:rPr>
              <w:t xml:space="preserve">клієнтам із числа людей з інвалідністю та інших </w:t>
            </w:r>
            <w:proofErr w:type="spellStart"/>
            <w:r w:rsidRPr="0000619E">
              <w:rPr>
                <w:rFonts w:ascii="Times New Roman" w:hAnsi="Times New Roman" w:cs="Times New Roman"/>
                <w:b/>
                <w:sz w:val="24"/>
                <w:szCs w:val="24"/>
              </w:rPr>
              <w:t>маломобільних</w:t>
            </w:r>
            <w:proofErr w:type="spellEnd"/>
            <w:r w:rsidRPr="0000619E">
              <w:rPr>
                <w:rFonts w:ascii="Times New Roman" w:hAnsi="Times New Roman" w:cs="Times New Roman"/>
                <w:b/>
                <w:sz w:val="24"/>
                <w:szCs w:val="24"/>
              </w:rPr>
              <w:t xml:space="preserve"> груп населення, включаючи місцезнаходження</w:t>
            </w:r>
            <w:r w:rsidR="00857F1B" w:rsidRPr="0000619E">
              <w:rPr>
                <w:rFonts w:ascii="Times New Roman" w:hAnsi="Times New Roman" w:cs="Times New Roman"/>
                <w:b/>
                <w:sz w:val="24"/>
                <w:szCs w:val="24"/>
              </w:rPr>
              <w:t xml:space="preserve"> таких приміщень</w:t>
            </w:r>
            <w:r w:rsidRPr="0000619E">
              <w:rPr>
                <w:rFonts w:ascii="Times New Roman" w:hAnsi="Times New Roman" w:cs="Times New Roman"/>
                <w:b/>
                <w:sz w:val="24"/>
                <w:szCs w:val="24"/>
              </w:rPr>
              <w:t xml:space="preserve">, </w:t>
            </w:r>
            <w:r w:rsidR="00857F1B" w:rsidRPr="0000619E">
              <w:rPr>
                <w:rFonts w:ascii="Times New Roman" w:hAnsi="Times New Roman" w:cs="Times New Roman"/>
                <w:b/>
                <w:sz w:val="24"/>
                <w:szCs w:val="24"/>
              </w:rPr>
              <w:t xml:space="preserve">їх </w:t>
            </w:r>
            <w:r w:rsidRPr="0000619E">
              <w:rPr>
                <w:rFonts w:ascii="Times New Roman" w:hAnsi="Times New Roman" w:cs="Times New Roman"/>
                <w:b/>
                <w:sz w:val="24"/>
                <w:szCs w:val="24"/>
              </w:rPr>
              <w:t>контактні номери телефонів і графік їх роботи, шляхом її розміщення щонайменше:</w:t>
            </w:r>
          </w:p>
          <w:p w14:paraId="413D8E32" w14:textId="669A5354"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 xml:space="preserve">на головній сторінці офіційного </w:t>
            </w:r>
            <w:proofErr w:type="spellStart"/>
            <w:r w:rsidRPr="0000619E">
              <w:rPr>
                <w:rFonts w:ascii="Times New Roman" w:hAnsi="Times New Roman" w:cs="Times New Roman"/>
                <w:b/>
                <w:sz w:val="24"/>
                <w:szCs w:val="24"/>
              </w:rPr>
              <w:t>вебсайту</w:t>
            </w:r>
            <w:proofErr w:type="spellEnd"/>
            <w:r w:rsidRPr="0000619E">
              <w:rPr>
                <w:rFonts w:ascii="Times New Roman" w:hAnsi="Times New Roman" w:cs="Times New Roman"/>
                <w:b/>
                <w:sz w:val="24"/>
                <w:szCs w:val="24"/>
              </w:rPr>
              <w:t xml:space="preserve"> надавача фінансових послуг та його мобільної версії, у мобільному застосунку надавача фінансових послуг</w:t>
            </w:r>
            <w:r w:rsidR="00857F1B" w:rsidRPr="0000619E">
              <w:rPr>
                <w:rFonts w:ascii="Times New Roman" w:hAnsi="Times New Roman" w:cs="Times New Roman"/>
                <w:b/>
                <w:sz w:val="24"/>
                <w:szCs w:val="24"/>
              </w:rPr>
              <w:t xml:space="preserve"> (за наявності)</w:t>
            </w:r>
            <w:r w:rsidRPr="0000619E">
              <w:rPr>
                <w:rFonts w:ascii="Times New Roman" w:hAnsi="Times New Roman" w:cs="Times New Roman"/>
                <w:b/>
                <w:sz w:val="24"/>
                <w:szCs w:val="24"/>
              </w:rPr>
              <w:t>;</w:t>
            </w:r>
          </w:p>
          <w:p w14:paraId="7184F964" w14:textId="56F86A61"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lastRenderedPageBreak/>
              <w:t xml:space="preserve">через служби клієнтської підтримки (контактні центри), чат-боти та </w:t>
            </w:r>
            <w:proofErr w:type="spellStart"/>
            <w:r w:rsidRPr="0000619E">
              <w:rPr>
                <w:rFonts w:ascii="Times New Roman" w:hAnsi="Times New Roman" w:cs="Times New Roman"/>
                <w:b/>
                <w:sz w:val="24"/>
                <w:szCs w:val="24"/>
              </w:rPr>
              <w:t>месенджери</w:t>
            </w:r>
            <w:proofErr w:type="spellEnd"/>
            <w:r w:rsidRPr="0000619E">
              <w:rPr>
                <w:rFonts w:ascii="Times New Roman" w:hAnsi="Times New Roman" w:cs="Times New Roman"/>
                <w:b/>
                <w:sz w:val="24"/>
                <w:szCs w:val="24"/>
              </w:rPr>
              <w:t xml:space="preserve"> надавача фінансових послуг</w:t>
            </w:r>
            <w:r w:rsidR="00857F1B" w:rsidRPr="0000619E">
              <w:rPr>
                <w:rFonts w:ascii="Times New Roman" w:hAnsi="Times New Roman" w:cs="Times New Roman"/>
                <w:b/>
                <w:sz w:val="24"/>
                <w:szCs w:val="24"/>
              </w:rPr>
              <w:t xml:space="preserve"> (за наявності)</w:t>
            </w:r>
            <w:r w:rsidRPr="0000619E">
              <w:rPr>
                <w:rFonts w:ascii="Times New Roman" w:hAnsi="Times New Roman" w:cs="Times New Roman"/>
                <w:b/>
                <w:sz w:val="24"/>
                <w:szCs w:val="24"/>
              </w:rPr>
              <w:t>;</w:t>
            </w:r>
          </w:p>
          <w:p w14:paraId="15605A61" w14:textId="150518CD" w:rsidR="00CD303F" w:rsidRPr="0000619E" w:rsidRDefault="00CD303F" w:rsidP="00110E59">
            <w:pPr>
              <w:ind w:firstLine="396"/>
              <w:jc w:val="both"/>
              <w:rPr>
                <w:rFonts w:ascii="Times New Roman" w:hAnsi="Times New Roman" w:cs="Times New Roman"/>
                <w:b/>
                <w:sz w:val="24"/>
                <w:szCs w:val="24"/>
              </w:rPr>
            </w:pPr>
            <w:r w:rsidRPr="0000619E">
              <w:rPr>
                <w:rFonts w:ascii="Times New Roman" w:hAnsi="Times New Roman" w:cs="Times New Roman"/>
                <w:b/>
                <w:sz w:val="24"/>
                <w:szCs w:val="24"/>
              </w:rPr>
              <w:t>у загальнодоступних місцях приміщення надавача фінансових послуг, включаючи розміщення інформації біля чи на вхідних дверях, інформаційних екранах або табло з відеоматеріалом</w:t>
            </w:r>
            <w:r w:rsidR="00857F1B" w:rsidRPr="0000619E">
              <w:rPr>
                <w:rFonts w:ascii="Times New Roman" w:hAnsi="Times New Roman" w:cs="Times New Roman"/>
                <w:b/>
                <w:sz w:val="24"/>
                <w:szCs w:val="24"/>
              </w:rPr>
              <w:t xml:space="preserve"> (за наявності)</w:t>
            </w:r>
            <w:r w:rsidRPr="0000619E">
              <w:rPr>
                <w:rFonts w:ascii="Times New Roman" w:hAnsi="Times New Roman" w:cs="Times New Roman"/>
                <w:b/>
                <w:sz w:val="24"/>
                <w:szCs w:val="24"/>
              </w:rPr>
              <w:t>.</w:t>
            </w:r>
          </w:p>
        </w:tc>
      </w:tr>
      <w:tr w:rsidR="0000619E" w:rsidRPr="0000619E" w14:paraId="5747DC8F" w14:textId="77777777" w:rsidTr="0029590D">
        <w:tc>
          <w:tcPr>
            <w:tcW w:w="7371" w:type="dxa"/>
          </w:tcPr>
          <w:p w14:paraId="13DF082F" w14:textId="77777777" w:rsidR="00CD303F" w:rsidRPr="0000619E" w:rsidRDefault="00CD303F" w:rsidP="00110E59">
            <w:pPr>
              <w:pStyle w:val="rvps2"/>
              <w:shd w:val="clear" w:color="auto" w:fill="FFFFFF"/>
              <w:spacing w:before="0" w:beforeAutospacing="0" w:after="0" w:afterAutospacing="0"/>
              <w:ind w:firstLine="453"/>
              <w:jc w:val="both"/>
              <w:rPr>
                <w:rFonts w:eastAsiaTheme="minorHAnsi"/>
              </w:rPr>
            </w:pPr>
            <w:r w:rsidRPr="0000619E">
              <w:rPr>
                <w:b/>
              </w:rPr>
              <w:lastRenderedPageBreak/>
              <w:t>Відсутній</w:t>
            </w:r>
          </w:p>
        </w:tc>
        <w:tc>
          <w:tcPr>
            <w:tcW w:w="7235" w:type="dxa"/>
          </w:tcPr>
          <w:p w14:paraId="6E49B861" w14:textId="3828D8CE" w:rsidR="00CD303F" w:rsidRPr="0000619E" w:rsidRDefault="00CD303F" w:rsidP="00110E59">
            <w:pPr>
              <w:ind w:left="57" w:right="57" w:firstLine="396"/>
              <w:jc w:val="both"/>
              <w:rPr>
                <w:rFonts w:ascii="Times New Roman" w:hAnsi="Times New Roman" w:cs="Times New Roman"/>
                <w:b/>
                <w:sz w:val="24"/>
                <w:szCs w:val="24"/>
              </w:rPr>
            </w:pPr>
            <w:r w:rsidRPr="0000619E">
              <w:rPr>
                <w:rFonts w:ascii="Times New Roman" w:hAnsi="Times New Roman" w:cs="Times New Roman"/>
                <w:b/>
                <w:sz w:val="24"/>
                <w:szCs w:val="24"/>
              </w:rPr>
              <w:t>48</w:t>
            </w:r>
            <w:r w:rsidRPr="0000619E">
              <w:rPr>
                <w:rFonts w:ascii="Times New Roman" w:hAnsi="Times New Roman" w:cs="Times New Roman"/>
                <w:b/>
                <w:sz w:val="24"/>
                <w:szCs w:val="24"/>
                <w:vertAlign w:val="superscript"/>
              </w:rPr>
              <w:t>2</w:t>
            </w:r>
            <w:r w:rsidRPr="0000619E">
              <w:rPr>
                <w:rFonts w:ascii="Times New Roman" w:hAnsi="Times New Roman" w:cs="Times New Roman"/>
                <w:b/>
                <w:sz w:val="24"/>
                <w:szCs w:val="24"/>
              </w:rPr>
              <w:t>. Надавач фінансових послуг (крім оператора поштового зв’язку) забезпечує фізичну доступність приміщень для обслуговування клієнтів із числа людей з інвалідністю та інши</w:t>
            </w:r>
            <w:r w:rsidR="004B1EFB" w:rsidRPr="0000619E">
              <w:rPr>
                <w:rFonts w:ascii="Times New Roman" w:hAnsi="Times New Roman" w:cs="Times New Roman"/>
                <w:b/>
                <w:sz w:val="24"/>
                <w:szCs w:val="24"/>
              </w:rPr>
              <w:t>х</w:t>
            </w:r>
            <w:r w:rsidRPr="0000619E">
              <w:rPr>
                <w:rFonts w:ascii="Times New Roman" w:hAnsi="Times New Roman" w:cs="Times New Roman"/>
                <w:b/>
                <w:sz w:val="24"/>
                <w:szCs w:val="24"/>
              </w:rPr>
              <w:t xml:space="preserve"> </w:t>
            </w:r>
            <w:proofErr w:type="spellStart"/>
            <w:r w:rsidRPr="0000619E">
              <w:rPr>
                <w:rFonts w:ascii="Times New Roman" w:hAnsi="Times New Roman" w:cs="Times New Roman"/>
                <w:b/>
                <w:sz w:val="24"/>
                <w:szCs w:val="24"/>
              </w:rPr>
              <w:t>маломобільни</w:t>
            </w:r>
            <w:r w:rsidR="004B1EFB" w:rsidRPr="0000619E">
              <w:rPr>
                <w:rFonts w:ascii="Times New Roman" w:hAnsi="Times New Roman" w:cs="Times New Roman"/>
                <w:b/>
                <w:sz w:val="24"/>
                <w:szCs w:val="24"/>
              </w:rPr>
              <w:t>х</w:t>
            </w:r>
            <w:proofErr w:type="spellEnd"/>
            <w:r w:rsidRPr="0000619E">
              <w:rPr>
                <w:rFonts w:ascii="Times New Roman" w:hAnsi="Times New Roman" w:cs="Times New Roman"/>
                <w:b/>
                <w:sz w:val="24"/>
                <w:szCs w:val="24"/>
              </w:rPr>
              <w:t xml:space="preserve"> груп населення з урахуванням відповідних державних стандартів з питань </w:t>
            </w:r>
            <w:proofErr w:type="spellStart"/>
            <w:r w:rsidRPr="0000619E">
              <w:rPr>
                <w:rFonts w:ascii="Times New Roman" w:hAnsi="Times New Roman" w:cs="Times New Roman"/>
                <w:b/>
                <w:sz w:val="24"/>
                <w:szCs w:val="24"/>
              </w:rPr>
              <w:t>інклюзивності</w:t>
            </w:r>
            <w:proofErr w:type="spellEnd"/>
            <w:r w:rsidRPr="0000619E">
              <w:rPr>
                <w:rFonts w:ascii="Times New Roman" w:hAnsi="Times New Roman" w:cs="Times New Roman"/>
                <w:b/>
                <w:sz w:val="24"/>
                <w:szCs w:val="24"/>
              </w:rPr>
              <w:t xml:space="preserve"> будівель і споруд.</w:t>
            </w:r>
          </w:p>
          <w:p w14:paraId="1D33621E" w14:textId="2EEDCFF9" w:rsidR="00CD303F" w:rsidRPr="0000619E" w:rsidRDefault="00CD303F" w:rsidP="00110E59">
            <w:pPr>
              <w:pStyle w:val="rvps2"/>
              <w:shd w:val="clear" w:color="auto" w:fill="FFFFFF"/>
              <w:spacing w:before="0" w:beforeAutospacing="0" w:after="0" w:afterAutospacing="0"/>
              <w:ind w:firstLine="396"/>
              <w:jc w:val="both"/>
              <w:rPr>
                <w:rFonts w:eastAsiaTheme="minorHAnsi"/>
              </w:rPr>
            </w:pPr>
            <w:r w:rsidRPr="0000619E">
              <w:rPr>
                <w:b/>
              </w:rPr>
              <w:t xml:space="preserve">Надавач фінансових послуг (крім оператора поштового зв’язку) забезпечує інформаційну доступність приміщень для обслуговування клієнтів із числа людей з інвалідністю та інших </w:t>
            </w:r>
            <w:proofErr w:type="spellStart"/>
            <w:r w:rsidRPr="0000619E">
              <w:rPr>
                <w:b/>
              </w:rPr>
              <w:t>маломобільних</w:t>
            </w:r>
            <w:proofErr w:type="spellEnd"/>
            <w:r w:rsidRPr="0000619E">
              <w:rPr>
                <w:b/>
              </w:rPr>
              <w:t xml:space="preserve"> груп населення шляхом розміщення інформації в </w:t>
            </w:r>
            <w:r w:rsidR="00846EFC" w:rsidRPr="0000619E">
              <w:rPr>
                <w:b/>
              </w:rPr>
              <w:t xml:space="preserve">такому </w:t>
            </w:r>
            <w:r w:rsidRPr="0000619E">
              <w:rPr>
                <w:b/>
              </w:rPr>
              <w:t xml:space="preserve">приміщенні, в/на устаткуванні, у </w:t>
            </w:r>
            <w:proofErr w:type="spellStart"/>
            <w:r w:rsidRPr="0000619E">
              <w:rPr>
                <w:b/>
              </w:rPr>
              <w:t>вебресурсі</w:t>
            </w:r>
            <w:proofErr w:type="spellEnd"/>
            <w:r w:rsidRPr="0000619E">
              <w:rPr>
                <w:b/>
              </w:rPr>
              <w:t xml:space="preserve"> у формах і засобах, які надають можливість вільного одержання й оброблення цієї інформації, а також самостійного орієнтування, пересування </w:t>
            </w:r>
            <w:r w:rsidR="00846EFC" w:rsidRPr="0000619E">
              <w:rPr>
                <w:b/>
              </w:rPr>
              <w:t xml:space="preserve">таким </w:t>
            </w:r>
            <w:r w:rsidRPr="0000619E">
              <w:rPr>
                <w:b/>
              </w:rPr>
              <w:t xml:space="preserve">приміщенням, використання устаткування та </w:t>
            </w:r>
            <w:proofErr w:type="spellStart"/>
            <w:r w:rsidRPr="0000619E">
              <w:rPr>
                <w:b/>
              </w:rPr>
              <w:t>вебресурсу</w:t>
            </w:r>
            <w:proofErr w:type="spellEnd"/>
            <w:r w:rsidRPr="0000619E">
              <w:rPr>
                <w:b/>
              </w:rPr>
              <w:t xml:space="preserve"> людьми з інвалідністю та іншими </w:t>
            </w:r>
            <w:proofErr w:type="spellStart"/>
            <w:r w:rsidRPr="0000619E">
              <w:rPr>
                <w:b/>
              </w:rPr>
              <w:t>маломобільними</w:t>
            </w:r>
            <w:proofErr w:type="spellEnd"/>
            <w:r w:rsidRPr="0000619E">
              <w:rPr>
                <w:b/>
              </w:rPr>
              <w:t xml:space="preserve"> групами населення.</w:t>
            </w:r>
          </w:p>
        </w:tc>
      </w:tr>
      <w:tr w:rsidR="0000619E" w:rsidRPr="0000619E" w14:paraId="2778048A" w14:textId="77777777" w:rsidTr="0029590D">
        <w:tc>
          <w:tcPr>
            <w:tcW w:w="7371" w:type="dxa"/>
          </w:tcPr>
          <w:p w14:paraId="7AE5349C" w14:textId="77777777" w:rsidR="00CD303F" w:rsidRPr="0000619E" w:rsidRDefault="00CD303F" w:rsidP="00110E59">
            <w:pPr>
              <w:ind w:firstLine="460"/>
              <w:jc w:val="both"/>
              <w:rPr>
                <w:rFonts w:ascii="Times New Roman" w:hAnsi="Times New Roman" w:cs="Times New Roman"/>
                <w:sz w:val="24"/>
                <w:szCs w:val="24"/>
              </w:rPr>
            </w:pPr>
            <w:r w:rsidRPr="0000619E">
              <w:rPr>
                <w:rFonts w:ascii="Times New Roman" w:hAnsi="Times New Roman" w:cs="Times New Roman"/>
                <w:sz w:val="24"/>
                <w:szCs w:val="24"/>
              </w:rPr>
              <w:t>198. Надавач фінансових послуг має право відкривати та здійснювати діяльність через відокремлені підрозділи, які надають фінансові послуги, за таких умов:</w:t>
            </w:r>
          </w:p>
          <w:p w14:paraId="46203CA2"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w:t>
            </w:r>
          </w:p>
          <w:p w14:paraId="5DC2E559" w14:textId="77777777" w:rsidR="00CD303F" w:rsidRPr="0000619E" w:rsidRDefault="00CD303F" w:rsidP="00110E59">
            <w:pPr>
              <w:pStyle w:val="rvps2"/>
              <w:shd w:val="clear" w:color="auto" w:fill="FFFFFF"/>
              <w:spacing w:before="0" w:beforeAutospacing="0" w:after="0" w:afterAutospacing="0"/>
              <w:ind w:firstLine="460"/>
              <w:jc w:val="both"/>
              <w:rPr>
                <w:b/>
              </w:rPr>
            </w:pPr>
            <w:r w:rsidRPr="0000619E">
              <w:rPr>
                <w:b/>
                <w:strike/>
              </w:rPr>
              <w:t xml:space="preserve">2) відокремлений підрозділ має умови та приміщення для забезпечення фізичної та інформаційної доступності фінансових послуг </w:t>
            </w:r>
            <w:proofErr w:type="spellStart"/>
            <w:r w:rsidRPr="0000619E">
              <w:rPr>
                <w:b/>
                <w:strike/>
              </w:rPr>
              <w:t>маломобільним</w:t>
            </w:r>
            <w:proofErr w:type="spellEnd"/>
            <w:r w:rsidRPr="0000619E">
              <w:rPr>
                <w:b/>
                <w:strike/>
              </w:rPr>
              <w:t xml:space="preserve"> групам населення відповідно до вимог законодавства України</w:t>
            </w:r>
            <w:r w:rsidRPr="0000619E">
              <w:rPr>
                <w:b/>
              </w:rPr>
              <w:t>;</w:t>
            </w:r>
          </w:p>
          <w:p w14:paraId="18E560A6"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w:t>
            </w:r>
          </w:p>
        </w:tc>
        <w:tc>
          <w:tcPr>
            <w:tcW w:w="7235" w:type="dxa"/>
          </w:tcPr>
          <w:p w14:paraId="32B98790" w14:textId="77777777" w:rsidR="00CD303F" w:rsidRPr="0000619E" w:rsidRDefault="00CD303F" w:rsidP="00110E59">
            <w:pPr>
              <w:ind w:firstLine="453"/>
              <w:jc w:val="both"/>
              <w:rPr>
                <w:rFonts w:ascii="Times New Roman" w:hAnsi="Times New Roman" w:cs="Times New Roman"/>
                <w:sz w:val="24"/>
                <w:szCs w:val="24"/>
              </w:rPr>
            </w:pPr>
            <w:r w:rsidRPr="0000619E">
              <w:rPr>
                <w:rFonts w:ascii="Times New Roman" w:hAnsi="Times New Roman" w:cs="Times New Roman"/>
                <w:sz w:val="24"/>
                <w:szCs w:val="24"/>
              </w:rPr>
              <w:t>198. Надавач фінансових послуг має право відкривати та здійснювати діяльність через відокремлені підрозділи, які надають фінансові послуги, за таких умов:</w:t>
            </w:r>
          </w:p>
          <w:p w14:paraId="12926F30"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w:t>
            </w:r>
          </w:p>
          <w:p w14:paraId="16C0500B" w14:textId="77777777" w:rsidR="00CD303F" w:rsidRPr="0000619E" w:rsidRDefault="00CD303F" w:rsidP="00110E59">
            <w:pPr>
              <w:ind w:firstLine="453"/>
              <w:jc w:val="both"/>
              <w:rPr>
                <w:rFonts w:ascii="Times New Roman" w:hAnsi="Times New Roman" w:cs="Times New Roman"/>
                <w:b/>
                <w:sz w:val="24"/>
                <w:szCs w:val="24"/>
              </w:rPr>
            </w:pPr>
            <w:r w:rsidRPr="0000619E">
              <w:rPr>
                <w:rFonts w:ascii="Times New Roman" w:hAnsi="Times New Roman" w:cs="Times New Roman"/>
                <w:b/>
                <w:sz w:val="24"/>
                <w:szCs w:val="24"/>
              </w:rPr>
              <w:t>Виключити</w:t>
            </w:r>
          </w:p>
          <w:p w14:paraId="6ACB7409"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w:t>
            </w:r>
          </w:p>
          <w:p w14:paraId="1A2F6666" w14:textId="77777777" w:rsidR="00CD303F" w:rsidRPr="0000619E" w:rsidRDefault="00CD303F" w:rsidP="00110E59">
            <w:pPr>
              <w:ind w:left="57" w:right="57" w:firstLine="312"/>
              <w:jc w:val="both"/>
              <w:rPr>
                <w:rFonts w:ascii="Times New Roman" w:hAnsi="Times New Roman" w:cs="Times New Roman"/>
                <w:b/>
                <w:sz w:val="24"/>
                <w:szCs w:val="24"/>
              </w:rPr>
            </w:pPr>
          </w:p>
        </w:tc>
      </w:tr>
      <w:tr w:rsidR="0000619E" w:rsidRPr="0000619E" w14:paraId="102A2159" w14:textId="77777777" w:rsidTr="007D26C8">
        <w:trPr>
          <w:trHeight w:val="70"/>
        </w:trPr>
        <w:tc>
          <w:tcPr>
            <w:tcW w:w="7371" w:type="dxa"/>
          </w:tcPr>
          <w:p w14:paraId="443A374D" w14:textId="77777777" w:rsidR="00B33A9C" w:rsidRPr="0000619E" w:rsidRDefault="00B33A9C"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lastRenderedPageBreak/>
              <w:t xml:space="preserve">353. Ознаками небездоганної ділової репутації фізичної особи, пов’язаними з професійною діяльністю, є одна або кілька із: </w:t>
            </w:r>
          </w:p>
          <w:p w14:paraId="08686E1A" w14:textId="77777777" w:rsidR="00B33A9C" w:rsidRPr="0000619E" w:rsidRDefault="00B33A9C"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295488DB" w14:textId="5C138ED9" w:rsidR="00B33A9C" w:rsidRPr="0000619E" w:rsidRDefault="00B33A9C" w:rsidP="00110E59">
            <w:pPr>
              <w:pStyle w:val="rvps2"/>
              <w:shd w:val="clear" w:color="auto" w:fill="FFFFFF"/>
              <w:spacing w:before="0" w:beforeAutospacing="0" w:after="0" w:afterAutospacing="0"/>
              <w:ind w:firstLine="453"/>
              <w:jc w:val="both"/>
              <w:rPr>
                <w:rFonts w:eastAsiaTheme="minorHAnsi"/>
              </w:rPr>
            </w:pPr>
            <w:r w:rsidRPr="0000619E">
              <w:rPr>
                <w:b/>
              </w:rPr>
              <w:t>Відсутні</w:t>
            </w:r>
          </w:p>
          <w:p w14:paraId="2B12EFE2" w14:textId="77777777" w:rsidR="00B33A9C" w:rsidRPr="0000619E" w:rsidRDefault="00B33A9C" w:rsidP="00110E59">
            <w:pPr>
              <w:rPr>
                <w:rFonts w:ascii="Times New Roman" w:hAnsi="Times New Roman" w:cs="Times New Roman"/>
                <w:sz w:val="24"/>
                <w:szCs w:val="24"/>
                <w:lang w:eastAsia="uk-UA"/>
              </w:rPr>
            </w:pPr>
          </w:p>
          <w:p w14:paraId="10897F08" w14:textId="77777777" w:rsidR="00B33A9C" w:rsidRPr="0000619E" w:rsidRDefault="00B33A9C" w:rsidP="00110E59">
            <w:pPr>
              <w:rPr>
                <w:rFonts w:ascii="Times New Roman" w:hAnsi="Times New Roman" w:cs="Times New Roman"/>
                <w:sz w:val="24"/>
                <w:szCs w:val="24"/>
                <w:lang w:eastAsia="uk-UA"/>
              </w:rPr>
            </w:pPr>
          </w:p>
          <w:p w14:paraId="4DC8C56D" w14:textId="68A00449" w:rsidR="00B33A9C" w:rsidRPr="0000619E" w:rsidRDefault="00B33A9C" w:rsidP="00110E59">
            <w:pPr>
              <w:pStyle w:val="rvps2"/>
              <w:shd w:val="clear" w:color="auto" w:fill="FFFFFF"/>
              <w:spacing w:before="0" w:beforeAutospacing="0" w:after="0" w:afterAutospacing="0"/>
              <w:ind w:firstLine="450"/>
              <w:jc w:val="both"/>
              <w:rPr>
                <w:shd w:val="clear" w:color="auto" w:fill="FFFFFF"/>
              </w:rPr>
            </w:pPr>
          </w:p>
        </w:tc>
        <w:tc>
          <w:tcPr>
            <w:tcW w:w="7235" w:type="dxa"/>
          </w:tcPr>
          <w:p w14:paraId="61A66A11" w14:textId="77777777" w:rsidR="00B33A9C" w:rsidRPr="0000619E" w:rsidRDefault="00B33A9C"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 xml:space="preserve">353. Ознаками небездоганної ділової репутації фізичної особи, пов’язаними з професійною діяльністю, є одна або кілька із: </w:t>
            </w:r>
          </w:p>
          <w:p w14:paraId="483FF0C8" w14:textId="77777777" w:rsidR="00B33A9C" w:rsidRPr="0000619E" w:rsidRDefault="00B33A9C"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580503FE" w14:textId="5DD154D6" w:rsidR="00B33A9C" w:rsidRPr="0000619E" w:rsidRDefault="00B33A9C" w:rsidP="00110E59">
            <w:pPr>
              <w:pStyle w:val="rvps2"/>
              <w:shd w:val="clear" w:color="auto" w:fill="FFFFFF"/>
              <w:spacing w:before="0" w:beforeAutospacing="0" w:after="0" w:afterAutospacing="0"/>
              <w:ind w:firstLine="453"/>
              <w:jc w:val="both"/>
              <w:rPr>
                <w:rFonts w:eastAsiaTheme="minorHAnsi"/>
                <w:b/>
              </w:rPr>
            </w:pPr>
            <w:r w:rsidRPr="0000619E">
              <w:rPr>
                <w:rFonts w:eastAsiaTheme="minorHAnsi"/>
                <w:b/>
              </w:rPr>
              <w:t xml:space="preserve">5) притягнення особи до адміністративної відповідальності за порушення порядку зайняття діяльністю з надання фінансових послуг </w:t>
            </w:r>
            <w:r w:rsidR="003301BF" w:rsidRPr="0000619E">
              <w:rPr>
                <w:rFonts w:eastAsiaTheme="minorHAnsi"/>
                <w:b/>
              </w:rPr>
              <w:t>(з урахуванням умов статті 39 Кодексу України про адміністративні правопорушення)</w:t>
            </w:r>
            <w:r w:rsidR="002F6FDB" w:rsidRPr="0000619E">
              <w:rPr>
                <w:rFonts w:eastAsiaTheme="minorHAnsi"/>
                <w:b/>
              </w:rPr>
              <w:t>;</w:t>
            </w:r>
            <w:r w:rsidR="003301BF" w:rsidRPr="0000619E">
              <w:rPr>
                <w:rFonts w:eastAsiaTheme="minorHAnsi"/>
                <w:b/>
              </w:rPr>
              <w:t xml:space="preserve"> </w:t>
            </w:r>
          </w:p>
          <w:p w14:paraId="01A638D6" w14:textId="08686169" w:rsidR="00E910F6" w:rsidRPr="0000619E" w:rsidRDefault="00E910F6" w:rsidP="00110E59">
            <w:pPr>
              <w:pStyle w:val="rvps2"/>
              <w:shd w:val="clear" w:color="auto" w:fill="FFFFFF"/>
              <w:spacing w:before="0" w:beforeAutospacing="0" w:after="0" w:afterAutospacing="0"/>
              <w:jc w:val="both"/>
              <w:rPr>
                <w:b/>
              </w:rPr>
            </w:pPr>
          </w:p>
          <w:p w14:paraId="2A4ABC64" w14:textId="75F1D0D5" w:rsidR="00AD3634" w:rsidRPr="0000619E" w:rsidRDefault="00CB54E2" w:rsidP="00110E59">
            <w:pPr>
              <w:pStyle w:val="rvps2"/>
              <w:shd w:val="clear" w:color="auto" w:fill="FFFFFF"/>
              <w:spacing w:before="0" w:beforeAutospacing="0" w:after="0" w:afterAutospacing="0"/>
              <w:ind w:firstLine="450"/>
              <w:jc w:val="both"/>
              <w:rPr>
                <w:b/>
              </w:rPr>
            </w:pPr>
            <w:r w:rsidRPr="0000619E">
              <w:rPr>
                <w:b/>
              </w:rPr>
              <w:t>6</w:t>
            </w:r>
            <w:r w:rsidR="00B33A9C" w:rsidRPr="0000619E">
              <w:rPr>
                <w:b/>
              </w:rPr>
              <w:t xml:space="preserve">) обіймання особою посади керівника або ключової особи в юридичній особі </w:t>
            </w:r>
            <w:r w:rsidR="00B33A9C" w:rsidRPr="0000619E">
              <w:rPr>
                <w:rFonts w:eastAsiaTheme="minorHAnsi"/>
                <w:b/>
                <w:shd w:val="clear" w:color="auto" w:fill="FFFFFF"/>
                <w:lang w:eastAsia="en-US"/>
              </w:rPr>
              <w:t>(</w:t>
            </w:r>
            <w:bookmarkStart w:id="45" w:name="w1_88"/>
            <w:r w:rsidR="00B33A9C" w:rsidRPr="0000619E">
              <w:rPr>
                <w:rFonts w:eastAsiaTheme="minorHAnsi"/>
                <w:b/>
                <w:lang w:eastAsia="en-US"/>
              </w:rPr>
              <w:fldChar w:fldCharType="begin"/>
            </w:r>
            <w:r w:rsidR="00B33A9C" w:rsidRPr="0000619E">
              <w:rPr>
                <w:rFonts w:eastAsiaTheme="minorHAnsi"/>
                <w:b/>
                <w:lang w:eastAsia="en-US"/>
              </w:rPr>
              <w:instrText xml:space="preserve"> HYPERLINK "https://zakon.rada.gov.ua/laws/show/v0199500-23?find=1&amp;text=%D0%B2%D0%B8%D0%BA%D0%BE%D0%BD%D0%B0%D0%BD%D0%BD%D1%8F+%D0%BE%D0%B1%D0%BE%D0%B2%27%D1%8F%D0%B7%D0%BA%D1%96%D0%B2" \l "w1_89" </w:instrText>
            </w:r>
            <w:r w:rsidR="00B33A9C" w:rsidRPr="0000619E">
              <w:rPr>
                <w:rFonts w:eastAsiaTheme="minorHAnsi"/>
                <w:b/>
                <w:lang w:eastAsia="en-US"/>
              </w:rPr>
              <w:fldChar w:fldCharType="separate"/>
            </w:r>
            <w:r w:rsidR="00B33A9C" w:rsidRPr="0000619E">
              <w:rPr>
                <w:rFonts w:eastAsiaTheme="minorHAnsi"/>
                <w:b/>
                <w:shd w:val="clear" w:color="auto" w:fill="FFD8D5"/>
                <w:lang w:eastAsia="en-US"/>
              </w:rPr>
              <w:t>виконання</w:t>
            </w:r>
            <w:r w:rsidR="00B33A9C" w:rsidRPr="0000619E">
              <w:rPr>
                <w:rFonts w:eastAsiaTheme="minorHAnsi"/>
                <w:b/>
                <w:lang w:eastAsia="en-US"/>
              </w:rPr>
              <w:fldChar w:fldCharType="end"/>
            </w:r>
            <w:bookmarkEnd w:id="45"/>
            <w:r w:rsidR="00B33A9C" w:rsidRPr="0000619E">
              <w:rPr>
                <w:rFonts w:eastAsiaTheme="minorHAnsi"/>
                <w:b/>
                <w:shd w:val="clear" w:color="auto" w:fill="FFFFFF"/>
                <w:lang w:eastAsia="en-US"/>
              </w:rPr>
              <w:t> обов’язків за посадою)</w:t>
            </w:r>
            <w:r w:rsidR="00B33A9C" w:rsidRPr="0000619E">
              <w:rPr>
                <w:b/>
              </w:rPr>
              <w:t xml:space="preserve">, щодо якої Національним банком було прийнято рішення, передбачене в пункті 18 розділу ІІІ Положення про визнання належності послуги чи операції до фінансової / обмеженої платіжної послуги та виявлення здійснення </w:t>
            </w:r>
            <w:proofErr w:type="spellStart"/>
            <w:r w:rsidR="00B33A9C" w:rsidRPr="0000619E">
              <w:rPr>
                <w:b/>
              </w:rPr>
              <w:t>безліцензійної</w:t>
            </w:r>
            <w:proofErr w:type="spellEnd"/>
            <w:r w:rsidR="00B33A9C" w:rsidRPr="0000619E">
              <w:rPr>
                <w:b/>
              </w:rPr>
              <w:t xml:space="preserve"> діяльності на ринку небанківських фінансових послуг і платіжному ринку, затвердженого</w:t>
            </w:r>
            <w:r w:rsidR="00B33A9C" w:rsidRPr="0000619E">
              <w:t xml:space="preserve"> </w:t>
            </w:r>
            <w:r w:rsidR="00B33A9C" w:rsidRPr="0000619E">
              <w:rPr>
                <w:b/>
              </w:rPr>
              <w:t xml:space="preserve">постановою Правління Національного банку України від </w:t>
            </w:r>
            <w:r w:rsidR="005C5A80" w:rsidRPr="0000619E">
              <w:rPr>
                <w:b/>
              </w:rPr>
              <w:t>04</w:t>
            </w:r>
            <w:r w:rsidR="00B33A9C" w:rsidRPr="0000619E">
              <w:rPr>
                <w:b/>
              </w:rPr>
              <w:t xml:space="preserve"> </w:t>
            </w:r>
            <w:r w:rsidR="005C5A80" w:rsidRPr="0000619E">
              <w:rPr>
                <w:b/>
              </w:rPr>
              <w:t>вересня</w:t>
            </w:r>
            <w:r w:rsidR="00B33A9C" w:rsidRPr="0000619E">
              <w:rPr>
                <w:b/>
              </w:rPr>
              <w:t xml:space="preserve"> 2024 року № </w:t>
            </w:r>
            <w:r w:rsidR="005C5A80" w:rsidRPr="0000619E">
              <w:rPr>
                <w:b/>
              </w:rPr>
              <w:t xml:space="preserve">105 </w:t>
            </w:r>
            <w:r w:rsidR="00B33A9C" w:rsidRPr="0000619E">
              <w:rPr>
                <w:b/>
              </w:rPr>
              <w:t xml:space="preserve">(далі – Положення № </w:t>
            </w:r>
            <w:r w:rsidR="005C5A80" w:rsidRPr="0000619E">
              <w:rPr>
                <w:b/>
              </w:rPr>
              <w:t>105</w:t>
            </w:r>
            <w:r w:rsidR="00B33A9C" w:rsidRPr="0000619E">
              <w:rPr>
                <w:b/>
              </w:rPr>
              <w:t xml:space="preserve">), </w:t>
            </w:r>
            <w:r w:rsidR="004F79B3" w:rsidRPr="0000619E">
              <w:rPr>
                <w:b/>
              </w:rPr>
              <w:t>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004F79B3" w:rsidRPr="0000619E">
              <w:t xml:space="preserve"> </w:t>
            </w:r>
            <w:r w:rsidR="00B33A9C" w:rsidRPr="0000619E">
              <w:rPr>
                <w:b/>
                <w:shd w:val="clear" w:color="auto" w:fill="FFFFFF"/>
              </w:rPr>
              <w:t>сукупно понад шість місяців</w:t>
            </w:r>
            <w:r w:rsidR="00B33A9C" w:rsidRPr="0000619E" w:rsidDel="00246B3F">
              <w:rPr>
                <w:b/>
              </w:rPr>
              <w:t xml:space="preserve"> </w:t>
            </w:r>
            <w:r w:rsidR="00B33A9C" w:rsidRPr="0000619E">
              <w:rPr>
                <w:b/>
              </w:rPr>
              <w:t>до прийняття цього рішення (застосовується протягом десяти років із дня прийняття відповідного рішення).</w:t>
            </w:r>
          </w:p>
        </w:tc>
      </w:tr>
      <w:tr w:rsidR="0000619E" w:rsidRPr="0000619E" w14:paraId="4AF60B87" w14:textId="77777777" w:rsidTr="0029590D">
        <w:trPr>
          <w:trHeight w:val="1245"/>
        </w:trPr>
        <w:tc>
          <w:tcPr>
            <w:tcW w:w="7371" w:type="dxa"/>
          </w:tcPr>
          <w:p w14:paraId="114CB88F" w14:textId="77777777" w:rsidR="00146466" w:rsidRPr="0000619E" w:rsidRDefault="00146466"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354. Ознаками небездоганної ділової репутації фізичної особи, пов’язаними з обійманням посад або володінням істотною участю у фінансовій установі, іноземній фінансовій установі, юридичній особі, яка мала право надавати фінансові послуги, операторі поштового зв’язку, надавачі обмежених платіжних послуг (далі - установа), є:</w:t>
            </w:r>
          </w:p>
          <w:p w14:paraId="47510843" w14:textId="77777777" w:rsidR="00146466" w:rsidRPr="0000619E" w:rsidRDefault="00146466" w:rsidP="00110E59">
            <w:pPr>
              <w:pStyle w:val="rvps2"/>
              <w:shd w:val="clear" w:color="auto" w:fill="FFFFFF"/>
              <w:spacing w:before="0" w:beforeAutospacing="0" w:after="0" w:afterAutospacing="0"/>
              <w:ind w:firstLine="453"/>
              <w:jc w:val="both"/>
              <w:rPr>
                <w:rFonts w:eastAsiaTheme="minorHAnsi"/>
                <w:b/>
              </w:rPr>
            </w:pPr>
            <w:r w:rsidRPr="0000619E">
              <w:rPr>
                <w:rFonts w:eastAsiaTheme="minorHAnsi"/>
              </w:rPr>
              <w:t>(…)</w:t>
            </w:r>
          </w:p>
          <w:p w14:paraId="0AB6C2AB" w14:textId="77777777" w:rsidR="00146466" w:rsidRPr="0000619E" w:rsidRDefault="00146466" w:rsidP="00110E59">
            <w:pPr>
              <w:pStyle w:val="af0"/>
              <w:ind w:left="460"/>
              <w:jc w:val="both"/>
              <w:rPr>
                <w:rFonts w:ascii="Times New Roman" w:hAnsi="Times New Roman" w:cs="Times New Roman"/>
                <w:b/>
                <w:sz w:val="24"/>
                <w:szCs w:val="24"/>
                <w:lang w:eastAsia="uk-UA"/>
              </w:rPr>
            </w:pPr>
          </w:p>
          <w:p w14:paraId="2056C2CF" w14:textId="77777777" w:rsidR="00146466" w:rsidRPr="0000619E" w:rsidRDefault="00146466" w:rsidP="00110E59">
            <w:pPr>
              <w:rPr>
                <w:rFonts w:ascii="Times New Roman" w:hAnsi="Times New Roman" w:cs="Times New Roman"/>
                <w:sz w:val="24"/>
                <w:szCs w:val="24"/>
                <w:lang w:eastAsia="uk-UA"/>
              </w:rPr>
            </w:pPr>
          </w:p>
          <w:p w14:paraId="3B7C4AE1" w14:textId="77777777" w:rsidR="00146466" w:rsidRPr="0000619E" w:rsidRDefault="00146466" w:rsidP="00110E59">
            <w:pPr>
              <w:rPr>
                <w:rFonts w:ascii="Times New Roman" w:hAnsi="Times New Roman" w:cs="Times New Roman"/>
                <w:sz w:val="24"/>
                <w:szCs w:val="24"/>
                <w:lang w:eastAsia="uk-UA"/>
              </w:rPr>
            </w:pPr>
          </w:p>
          <w:p w14:paraId="2A515EC0" w14:textId="77777777" w:rsidR="00146466" w:rsidRPr="0000619E" w:rsidRDefault="00146466" w:rsidP="00110E59">
            <w:pPr>
              <w:rPr>
                <w:rFonts w:ascii="Times New Roman" w:hAnsi="Times New Roman" w:cs="Times New Roman"/>
                <w:sz w:val="24"/>
                <w:szCs w:val="24"/>
                <w:lang w:eastAsia="uk-UA"/>
              </w:rPr>
            </w:pPr>
          </w:p>
          <w:p w14:paraId="0EACAA65" w14:textId="77777777" w:rsidR="00146466" w:rsidRPr="0000619E" w:rsidRDefault="00146466" w:rsidP="00110E59">
            <w:pPr>
              <w:ind w:firstLine="708"/>
              <w:rPr>
                <w:rFonts w:ascii="Times New Roman" w:eastAsia="Times New Roman" w:hAnsi="Times New Roman" w:cs="Times New Roman"/>
                <w:b/>
                <w:sz w:val="24"/>
                <w:szCs w:val="24"/>
                <w:lang w:eastAsia="uk-UA"/>
              </w:rPr>
            </w:pPr>
          </w:p>
          <w:p w14:paraId="1111927A" w14:textId="77777777" w:rsidR="00146466" w:rsidRPr="0000619E" w:rsidRDefault="00146466" w:rsidP="00110E59">
            <w:pPr>
              <w:ind w:firstLine="708"/>
              <w:rPr>
                <w:rFonts w:ascii="Times New Roman" w:eastAsia="Times New Roman" w:hAnsi="Times New Roman" w:cs="Times New Roman"/>
                <w:b/>
                <w:sz w:val="24"/>
                <w:szCs w:val="24"/>
                <w:lang w:eastAsia="uk-UA"/>
              </w:rPr>
            </w:pPr>
          </w:p>
          <w:p w14:paraId="6A2D051F" w14:textId="77777777" w:rsidR="00146466" w:rsidRPr="0000619E" w:rsidRDefault="00146466" w:rsidP="00110E59">
            <w:pPr>
              <w:ind w:firstLine="708"/>
              <w:rPr>
                <w:rFonts w:ascii="Times New Roman" w:eastAsia="Times New Roman" w:hAnsi="Times New Roman" w:cs="Times New Roman"/>
                <w:b/>
                <w:sz w:val="24"/>
                <w:szCs w:val="24"/>
                <w:lang w:eastAsia="uk-UA"/>
              </w:rPr>
            </w:pPr>
          </w:p>
          <w:p w14:paraId="0984D7AB" w14:textId="77777777" w:rsidR="005F40CF" w:rsidRPr="0000619E" w:rsidRDefault="005F40CF" w:rsidP="005F40CF">
            <w:pPr>
              <w:pStyle w:val="rvps2"/>
              <w:shd w:val="clear" w:color="auto" w:fill="FFFFFF"/>
              <w:spacing w:before="0" w:beforeAutospacing="0" w:after="0" w:afterAutospacing="0"/>
              <w:ind w:firstLine="450"/>
              <w:jc w:val="both"/>
              <w:rPr>
                <w:b/>
              </w:rPr>
            </w:pPr>
          </w:p>
          <w:p w14:paraId="57F820C5" w14:textId="77777777" w:rsidR="005F40CF" w:rsidRPr="0000619E" w:rsidRDefault="005F40CF" w:rsidP="005F40CF">
            <w:pPr>
              <w:pStyle w:val="rvps2"/>
              <w:shd w:val="clear" w:color="auto" w:fill="FFFFFF"/>
              <w:spacing w:before="0" w:beforeAutospacing="0" w:after="0" w:afterAutospacing="0"/>
              <w:ind w:firstLine="450"/>
              <w:jc w:val="both"/>
              <w:rPr>
                <w:b/>
              </w:rPr>
            </w:pPr>
          </w:p>
          <w:p w14:paraId="65A92EF0" w14:textId="2DBD732C" w:rsidR="00146466" w:rsidRPr="0000619E" w:rsidRDefault="00146466" w:rsidP="005F40CF">
            <w:pPr>
              <w:pStyle w:val="rvps2"/>
              <w:shd w:val="clear" w:color="auto" w:fill="FFFFFF"/>
              <w:spacing w:before="0" w:beforeAutospacing="0" w:after="0" w:afterAutospacing="0"/>
              <w:ind w:firstLine="450"/>
              <w:jc w:val="both"/>
              <w:rPr>
                <w:b/>
              </w:rPr>
            </w:pPr>
            <w:r w:rsidRPr="0000619E">
              <w:rPr>
                <w:b/>
              </w:rPr>
              <w:t>Відсутній</w:t>
            </w:r>
          </w:p>
        </w:tc>
        <w:tc>
          <w:tcPr>
            <w:tcW w:w="7235" w:type="dxa"/>
          </w:tcPr>
          <w:p w14:paraId="3630E44B" w14:textId="450A9C26" w:rsidR="005B308C" w:rsidRPr="0000619E" w:rsidRDefault="00146466" w:rsidP="00110E59">
            <w:pPr>
              <w:pStyle w:val="rvps2"/>
              <w:spacing w:before="0" w:beforeAutospacing="0" w:after="0" w:afterAutospacing="0"/>
              <w:ind w:firstLine="450"/>
              <w:jc w:val="both"/>
              <w:rPr>
                <w:rFonts w:eastAsiaTheme="minorHAnsi"/>
              </w:rPr>
            </w:pPr>
            <w:r w:rsidRPr="0000619E">
              <w:rPr>
                <w:rFonts w:eastAsiaTheme="minorHAnsi"/>
              </w:rPr>
              <w:lastRenderedPageBreak/>
              <w:t xml:space="preserve">354. Ознаками небездоганної ділової репутації фізичної особи, пов’язаними з обійманням посад або володінням істотною участю у фінансовій установі, іноземній фінансовій установі, юридичній особі, яка мала право надавати фінансові послуги, операторі поштового зв’язку, надавачі обмежених платіжних послуг, колекторській компанії (далі – установа), </w:t>
            </w:r>
            <w:r w:rsidRPr="0000619E">
              <w:rPr>
                <w:rFonts w:eastAsiaTheme="minorHAnsi"/>
                <w:b/>
              </w:rPr>
              <w:t xml:space="preserve">в </w:t>
            </w:r>
            <w:r w:rsidRPr="0000619E">
              <w:rPr>
                <w:b/>
              </w:rPr>
              <w:t xml:space="preserve">юридичній особі, щодо якої Національним банком було прийнято рішення, передбачене </w:t>
            </w:r>
            <w:r w:rsidRPr="0000619E">
              <w:rPr>
                <w:b/>
              </w:rPr>
              <w:lastRenderedPageBreak/>
              <w:t xml:space="preserve">в пункті 18 розділу ІІІ Положення № </w:t>
            </w:r>
            <w:r w:rsidR="00453F7B" w:rsidRPr="0000619E">
              <w:rPr>
                <w:b/>
              </w:rPr>
              <w:t>105</w:t>
            </w:r>
            <w:r w:rsidRPr="0000619E">
              <w:rPr>
                <w:b/>
              </w:rPr>
              <w:t>,</w:t>
            </w:r>
            <w:r w:rsidR="00246237" w:rsidRPr="0000619E">
              <w:rPr>
                <w:b/>
              </w:rPr>
              <w:t xml:space="preserve">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00619E">
              <w:rPr>
                <w:rFonts w:eastAsiaTheme="minorHAnsi"/>
              </w:rPr>
              <w:t xml:space="preserve"> є:</w:t>
            </w:r>
            <w:bookmarkStart w:id="46" w:name="n1119"/>
            <w:bookmarkStart w:id="47" w:name="n1120"/>
            <w:bookmarkStart w:id="48" w:name="n1121"/>
            <w:bookmarkStart w:id="49" w:name="n1122"/>
            <w:bookmarkStart w:id="50" w:name="n1123"/>
            <w:bookmarkStart w:id="51" w:name="n3010"/>
            <w:bookmarkStart w:id="52" w:name="n3011"/>
            <w:bookmarkStart w:id="53" w:name="n1124"/>
            <w:bookmarkStart w:id="54" w:name="n1125"/>
            <w:bookmarkStart w:id="55" w:name="n1126"/>
            <w:bookmarkStart w:id="56" w:name="n1127"/>
            <w:bookmarkEnd w:id="46"/>
            <w:bookmarkEnd w:id="47"/>
            <w:bookmarkEnd w:id="48"/>
            <w:bookmarkEnd w:id="49"/>
            <w:bookmarkEnd w:id="50"/>
            <w:bookmarkEnd w:id="51"/>
            <w:bookmarkEnd w:id="52"/>
            <w:bookmarkEnd w:id="53"/>
            <w:bookmarkEnd w:id="54"/>
            <w:bookmarkEnd w:id="55"/>
            <w:bookmarkEnd w:id="56"/>
          </w:p>
          <w:p w14:paraId="4B67C83A" w14:textId="7B023090" w:rsidR="005B308C" w:rsidRPr="0000619E" w:rsidRDefault="00146466" w:rsidP="00110E59">
            <w:pPr>
              <w:pStyle w:val="rvps2"/>
              <w:spacing w:before="0" w:beforeAutospacing="0" w:after="0" w:afterAutospacing="0"/>
              <w:ind w:firstLine="453"/>
              <w:jc w:val="both"/>
              <w:rPr>
                <w:rFonts w:eastAsiaTheme="minorHAnsi"/>
              </w:rPr>
            </w:pPr>
            <w:r w:rsidRPr="0000619E">
              <w:rPr>
                <w:rFonts w:eastAsiaTheme="minorHAnsi"/>
              </w:rPr>
              <w:t>(…)</w:t>
            </w:r>
          </w:p>
          <w:p w14:paraId="267AAAC5" w14:textId="0D19894E" w:rsidR="00146466" w:rsidRPr="0000619E" w:rsidRDefault="00146466" w:rsidP="00110E59">
            <w:pPr>
              <w:pStyle w:val="rvps2"/>
              <w:spacing w:before="0" w:beforeAutospacing="0" w:after="0" w:afterAutospacing="0"/>
              <w:ind w:firstLine="450"/>
              <w:jc w:val="both"/>
              <w:rPr>
                <w:shd w:val="clear" w:color="auto" w:fill="FFFFFF"/>
              </w:rPr>
            </w:pPr>
            <w:r w:rsidRPr="0000619E">
              <w:rPr>
                <w:b/>
              </w:rPr>
              <w:t xml:space="preserve">5) володіння істотною участю в юридичній особі, щодо якої Національним банком було прийнято рішення, передбачене в пункті 18 розділу ІІІ Положення № </w:t>
            </w:r>
            <w:r w:rsidR="00453F7B" w:rsidRPr="0000619E">
              <w:rPr>
                <w:b/>
              </w:rPr>
              <w:t>105</w:t>
            </w:r>
            <w:r w:rsidR="001C728D" w:rsidRPr="0000619E">
              <w:rPr>
                <w:b/>
              </w:rPr>
              <w:t>,</w:t>
            </w:r>
            <w:r w:rsidR="001A28BD" w:rsidRPr="0000619E">
              <w:rPr>
                <w:b/>
              </w:rPr>
              <w:t xml:space="preserve"> </w:t>
            </w:r>
            <w:r w:rsidRPr="0000619E">
              <w:rPr>
                <w:b/>
              </w:rPr>
              <w:t>на дату прийняття цього рішення</w:t>
            </w:r>
            <w:r w:rsidR="00D21579" w:rsidRPr="0000619E">
              <w:rPr>
                <w:b/>
              </w:rPr>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00619E">
              <w:rPr>
                <w:b/>
              </w:rPr>
              <w:t>.</w:t>
            </w:r>
          </w:p>
        </w:tc>
      </w:tr>
      <w:tr w:rsidR="0000619E" w:rsidRPr="0000619E" w14:paraId="0A14B7B0" w14:textId="77777777" w:rsidTr="0029590D">
        <w:trPr>
          <w:trHeight w:val="1245"/>
        </w:trPr>
        <w:tc>
          <w:tcPr>
            <w:tcW w:w="7371" w:type="dxa"/>
          </w:tcPr>
          <w:p w14:paraId="15A030D9" w14:textId="77777777" w:rsidR="00F32D57" w:rsidRPr="0000619E" w:rsidRDefault="00F32D57" w:rsidP="00110E59">
            <w:pPr>
              <w:pStyle w:val="rvps2"/>
              <w:shd w:val="clear" w:color="auto" w:fill="FFFFFF"/>
              <w:spacing w:before="0" w:beforeAutospacing="0" w:after="0" w:afterAutospacing="0"/>
              <w:ind w:firstLine="450"/>
              <w:jc w:val="both"/>
            </w:pPr>
            <w:r w:rsidRPr="0000619E">
              <w:lastRenderedPageBreak/>
              <w:t>355. Ознаки, зазначені в </w:t>
            </w:r>
            <w:hyperlink r:id="rId72" w:anchor="n1117" w:history="1">
              <w:r w:rsidRPr="0000619E">
                <w:rPr>
                  <w:rStyle w:val="ab"/>
                  <w:color w:val="auto"/>
                  <w:u w:val="none"/>
                </w:rPr>
                <w:t>пункті 354</w:t>
              </w:r>
            </w:hyperlink>
            <w:r w:rsidRPr="0000619E">
              <w:t> глави 25 розділу IV цього Положення, застосовуються щодо фізичних осіб, оцінка ділової репутації яких здійснюється у випадках, визначених у </w:t>
            </w:r>
            <w:hyperlink r:id="rId73" w:anchor="n1083" w:history="1">
              <w:r w:rsidRPr="0000619E">
                <w:rPr>
                  <w:rStyle w:val="ab"/>
                  <w:color w:val="auto"/>
                  <w:u w:val="none"/>
                </w:rPr>
                <w:t>пункті 344</w:t>
              </w:r>
            </w:hyperlink>
            <w:r w:rsidRPr="0000619E">
              <w:t> глави 24 розділу IV цього Положення:</w:t>
            </w:r>
          </w:p>
          <w:p w14:paraId="3D7EA0BE" w14:textId="77777777" w:rsidR="00F32D57" w:rsidRPr="0000619E" w:rsidRDefault="00F32D57" w:rsidP="00110E59">
            <w:pPr>
              <w:pStyle w:val="rvps2"/>
              <w:shd w:val="clear" w:color="auto" w:fill="FFFFFF"/>
              <w:spacing w:before="0" w:beforeAutospacing="0" w:after="0" w:afterAutospacing="0"/>
              <w:ind w:firstLine="450"/>
              <w:jc w:val="both"/>
            </w:pPr>
            <w:bookmarkStart w:id="57" w:name="n1129"/>
            <w:bookmarkEnd w:id="57"/>
            <w:r w:rsidRPr="0000619E">
              <w:rPr>
                <w:b/>
                <w:strike/>
              </w:rPr>
              <w:t>1)</w:t>
            </w:r>
            <w:r w:rsidRPr="0000619E">
              <w:rPr>
                <w:b/>
              </w:rPr>
              <w:t xml:space="preserve"> </w:t>
            </w:r>
            <w:r w:rsidRPr="0000619E">
              <w:rPr>
                <w:b/>
                <w:strike/>
              </w:rPr>
              <w:t>щодо страховика та кредитної спілки, заявників, які мають намір отримати ліцензію на здійснення діяльності із страхування, кредитної спілки, -</w:t>
            </w:r>
            <w:r w:rsidRPr="0000619E">
              <w:t xml:space="preserve"> безстроково;</w:t>
            </w:r>
          </w:p>
          <w:p w14:paraId="3BC24A49" w14:textId="49DB3121" w:rsidR="00F32D57" w:rsidRPr="0000619E" w:rsidRDefault="00F32D57" w:rsidP="00110E59">
            <w:pPr>
              <w:pStyle w:val="rvps2"/>
              <w:shd w:val="clear" w:color="auto" w:fill="FFFFFF"/>
              <w:spacing w:before="0" w:beforeAutospacing="0" w:after="0" w:afterAutospacing="0"/>
              <w:ind w:firstLine="450"/>
              <w:jc w:val="both"/>
            </w:pPr>
            <w:bookmarkStart w:id="58" w:name="n1130"/>
            <w:bookmarkEnd w:id="58"/>
            <w:r w:rsidRPr="0000619E">
              <w:rPr>
                <w:b/>
                <w:strike/>
              </w:rPr>
              <w:t>2)</w:t>
            </w:r>
            <w:r w:rsidRPr="0000619E">
              <w:t xml:space="preserve"> щодо </w:t>
            </w:r>
            <w:r w:rsidRPr="0000619E">
              <w:rPr>
                <w:b/>
                <w:strike/>
              </w:rPr>
              <w:t>інших</w:t>
            </w:r>
            <w:r w:rsidRPr="0000619E">
              <w:t xml:space="preserve"> надавачів фінансових послуг, надавачів обмежених платіжних послуг, заявників, які мають намір отримати статус відповідних надавачів</w:t>
            </w:r>
            <w:r w:rsidRPr="0000619E">
              <w:rPr>
                <w:b/>
                <w:strike/>
              </w:rPr>
              <w:t>, - протягом п’яти років із дня прийняття відповідного рішення</w:t>
            </w:r>
            <w:r w:rsidRPr="0000619E">
              <w:rPr>
                <w:b/>
              </w:rPr>
              <w:t>.</w:t>
            </w:r>
          </w:p>
        </w:tc>
        <w:tc>
          <w:tcPr>
            <w:tcW w:w="7235" w:type="dxa"/>
          </w:tcPr>
          <w:p w14:paraId="19A4066A" w14:textId="56EAD5D8" w:rsidR="00F32D57" w:rsidRPr="0000619E" w:rsidRDefault="00F32D57" w:rsidP="00110E59">
            <w:pPr>
              <w:pStyle w:val="rvps2"/>
              <w:shd w:val="clear" w:color="auto" w:fill="FFFFFF"/>
              <w:spacing w:before="0" w:beforeAutospacing="0" w:after="0" w:afterAutospacing="0"/>
              <w:ind w:firstLine="450"/>
              <w:jc w:val="both"/>
            </w:pPr>
            <w:r w:rsidRPr="0000619E">
              <w:t>355. Ознаки, зазначені в </w:t>
            </w:r>
            <w:hyperlink r:id="rId74" w:anchor="n1117" w:history="1">
              <w:r w:rsidRPr="0000619E">
                <w:rPr>
                  <w:rStyle w:val="ab"/>
                  <w:color w:val="auto"/>
                  <w:u w:val="none"/>
                </w:rPr>
                <w:t>пункті 354</w:t>
              </w:r>
            </w:hyperlink>
            <w:r w:rsidRPr="0000619E">
              <w:t> глави 25 розділу IV цього Положення, застосовуються щодо фізичних осіб, оцінка ділової репутації яких здійснюється у випадках, визначених у </w:t>
            </w:r>
            <w:r w:rsidR="000E2F34" w:rsidRPr="0000619E">
              <w:t>цьому</w:t>
            </w:r>
            <w:r w:rsidRPr="0000619E">
              <w:t xml:space="preserve"> Положенн</w:t>
            </w:r>
            <w:r w:rsidR="000E2F34" w:rsidRPr="0000619E">
              <w:t>і</w:t>
            </w:r>
            <w:r w:rsidRPr="0000619E">
              <w:t xml:space="preserve">, </w:t>
            </w:r>
            <w:r w:rsidRPr="0000619E">
              <w:rPr>
                <w:b/>
              </w:rPr>
              <w:t>щодо</w:t>
            </w:r>
            <w:r w:rsidRPr="0000619E">
              <w:t xml:space="preserve"> </w:t>
            </w:r>
            <w:r w:rsidRPr="0000619E">
              <w:rPr>
                <w:b/>
              </w:rPr>
              <w:t>надавачів фінансових послуг, надавачів обмежених платіжних послуг, заявників, які мають намір отримати статус відповідних надавачів,</w:t>
            </w:r>
            <w:r w:rsidRPr="0000619E">
              <w:t xml:space="preserve"> безстроково.</w:t>
            </w:r>
          </w:p>
          <w:p w14:paraId="27A8997A" w14:textId="08E5A9C2" w:rsidR="00F32D57" w:rsidRPr="0000619E" w:rsidRDefault="00F32D57" w:rsidP="00110E59">
            <w:pPr>
              <w:pStyle w:val="rvps2"/>
              <w:spacing w:before="0" w:beforeAutospacing="0" w:after="0" w:afterAutospacing="0"/>
              <w:ind w:firstLine="450"/>
              <w:jc w:val="both"/>
              <w:rPr>
                <w:rFonts w:eastAsiaTheme="minorHAnsi"/>
              </w:rPr>
            </w:pPr>
          </w:p>
        </w:tc>
      </w:tr>
      <w:tr w:rsidR="0000619E" w:rsidRPr="0000619E" w14:paraId="66A0C1BF" w14:textId="77777777" w:rsidTr="0029590D">
        <w:trPr>
          <w:trHeight w:val="998"/>
        </w:trPr>
        <w:tc>
          <w:tcPr>
            <w:tcW w:w="7371" w:type="dxa"/>
          </w:tcPr>
          <w:p w14:paraId="16EE50F9" w14:textId="77777777" w:rsidR="00146466" w:rsidRPr="0000619E" w:rsidRDefault="00146466"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362. Ознакою небездоганної ділової репутації юридичної особи, пов’язаною з господарською діяльністю, є:</w:t>
            </w:r>
          </w:p>
          <w:p w14:paraId="0C5EF977" w14:textId="71304D3D" w:rsidR="00146466" w:rsidRPr="0000619E" w:rsidRDefault="00146466" w:rsidP="00D2218C">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3294F0F8" w14:textId="77777777" w:rsidR="00146466" w:rsidRPr="0000619E" w:rsidRDefault="00146466" w:rsidP="00110E59">
            <w:pPr>
              <w:pStyle w:val="rvps2"/>
              <w:shd w:val="clear" w:color="auto" w:fill="FFFFFF"/>
              <w:spacing w:before="0" w:beforeAutospacing="0" w:after="0" w:afterAutospacing="0"/>
              <w:ind w:firstLine="453"/>
              <w:jc w:val="both"/>
              <w:rPr>
                <w:b/>
              </w:rPr>
            </w:pPr>
            <w:r w:rsidRPr="0000619E">
              <w:rPr>
                <w:b/>
              </w:rPr>
              <w:t>Відсутній</w:t>
            </w:r>
          </w:p>
          <w:p w14:paraId="16ED306A" w14:textId="77777777" w:rsidR="00146466" w:rsidRPr="0000619E" w:rsidRDefault="00146466" w:rsidP="00110E59">
            <w:pPr>
              <w:pStyle w:val="rvps2"/>
              <w:shd w:val="clear" w:color="auto" w:fill="FFFFFF"/>
              <w:spacing w:before="0" w:beforeAutospacing="0" w:after="0" w:afterAutospacing="0"/>
              <w:ind w:firstLine="453"/>
              <w:jc w:val="both"/>
              <w:rPr>
                <w:b/>
              </w:rPr>
            </w:pPr>
          </w:p>
          <w:p w14:paraId="274B9600" w14:textId="0322C642" w:rsidR="00146466" w:rsidRPr="0000619E" w:rsidRDefault="00146466" w:rsidP="00110E59">
            <w:pPr>
              <w:pStyle w:val="rvps2"/>
              <w:shd w:val="clear" w:color="auto" w:fill="FFFFFF"/>
              <w:spacing w:before="0" w:beforeAutospacing="0" w:after="0" w:afterAutospacing="0"/>
              <w:jc w:val="both"/>
              <w:rPr>
                <w:shd w:val="clear" w:color="auto" w:fill="FFFFFF"/>
              </w:rPr>
            </w:pPr>
          </w:p>
        </w:tc>
        <w:tc>
          <w:tcPr>
            <w:tcW w:w="7235" w:type="dxa"/>
          </w:tcPr>
          <w:p w14:paraId="79C444A9" w14:textId="77777777" w:rsidR="00146466" w:rsidRPr="0000619E" w:rsidRDefault="00146466"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lastRenderedPageBreak/>
              <w:t>362. Ознакою небездоганної ділової репутації юридичної особи, пов’язаною з господарською діяльністю, є:</w:t>
            </w:r>
          </w:p>
          <w:p w14:paraId="798B11C9" w14:textId="77777777" w:rsidR="00146466" w:rsidRPr="0000619E" w:rsidRDefault="00146466"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19C6470F" w14:textId="7F6B9755" w:rsidR="00146466" w:rsidRPr="0000619E" w:rsidRDefault="00146466" w:rsidP="00110E59">
            <w:pPr>
              <w:pStyle w:val="rvps2"/>
              <w:shd w:val="clear" w:color="auto" w:fill="FFFFFF"/>
              <w:spacing w:before="0" w:beforeAutospacing="0" w:after="0" w:afterAutospacing="0"/>
              <w:ind w:firstLine="450"/>
              <w:jc w:val="both"/>
              <w:rPr>
                <w:shd w:val="clear" w:color="auto" w:fill="FFFFFF"/>
              </w:rPr>
            </w:pPr>
            <w:r w:rsidRPr="0000619E">
              <w:rPr>
                <w:b/>
              </w:rPr>
              <w:t>3) прийняття Національним банком щодо такої юридичної особи рішення, передбаченого в пункті 18 розділу ІІІ Положення</w:t>
            </w:r>
            <w:r w:rsidR="00453F7B" w:rsidRPr="0000619E">
              <w:rPr>
                <w:b/>
              </w:rPr>
              <w:t xml:space="preserve"> </w:t>
            </w:r>
            <w:r w:rsidR="00453F7B" w:rsidRPr="0000619E">
              <w:rPr>
                <w:b/>
              </w:rPr>
              <w:lastRenderedPageBreak/>
              <w:t>№ 105</w:t>
            </w:r>
            <w:r w:rsidR="00B843DE" w:rsidRPr="0000619E">
              <w:rPr>
                <w:b/>
              </w:rPr>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00619E">
              <w:rPr>
                <w:b/>
              </w:rPr>
              <w:t xml:space="preserve"> (застосовується протягом десяти років із дня прийняття відповідного рішення).</w:t>
            </w:r>
          </w:p>
        </w:tc>
      </w:tr>
      <w:tr w:rsidR="0000619E" w:rsidRPr="0000619E" w14:paraId="5A49A14B" w14:textId="77777777" w:rsidTr="0029590D">
        <w:trPr>
          <w:trHeight w:val="1245"/>
        </w:trPr>
        <w:tc>
          <w:tcPr>
            <w:tcW w:w="7371" w:type="dxa"/>
          </w:tcPr>
          <w:p w14:paraId="07FB3D50" w14:textId="77777777" w:rsidR="00146466" w:rsidRPr="0000619E" w:rsidRDefault="00146466" w:rsidP="00110E59">
            <w:pPr>
              <w:pStyle w:val="rvps2"/>
              <w:shd w:val="clear" w:color="auto" w:fill="FFFFFF"/>
              <w:spacing w:before="0" w:beforeAutospacing="0" w:after="0" w:afterAutospacing="0"/>
              <w:ind w:firstLine="453"/>
              <w:jc w:val="both"/>
              <w:rPr>
                <w:b/>
                <w:shd w:val="clear" w:color="auto" w:fill="FFFFFF"/>
              </w:rPr>
            </w:pPr>
            <w:r w:rsidRPr="0000619E">
              <w:rPr>
                <w:shd w:val="clear" w:color="auto" w:fill="FFFFFF"/>
              </w:rPr>
              <w:lastRenderedPageBreak/>
              <w:t>363. Ознаками небездоганної ділової репутації юридичної особи, пов’язаними з володінням істотною участю в установі, є</w:t>
            </w:r>
            <w:r w:rsidRPr="0000619E">
              <w:rPr>
                <w:b/>
                <w:shd w:val="clear" w:color="auto" w:fill="FFFFFF"/>
              </w:rPr>
              <w:t>:</w:t>
            </w:r>
          </w:p>
          <w:p w14:paraId="2BA188CD" w14:textId="77777777" w:rsidR="00A56915" w:rsidRPr="0000619E" w:rsidRDefault="00146466" w:rsidP="00A56915">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74623054"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2D11B133"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457BFDDD"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3C2C1BFF"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09AB1EA3"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2AABE6FA"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2F85C704"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4A23417F" w14:textId="77777777" w:rsidR="00A56915" w:rsidRPr="0000619E" w:rsidRDefault="00A56915" w:rsidP="00A56915">
            <w:pPr>
              <w:pStyle w:val="rvps2"/>
              <w:shd w:val="clear" w:color="auto" w:fill="FFFFFF"/>
              <w:spacing w:before="0" w:beforeAutospacing="0" w:after="0" w:afterAutospacing="0"/>
              <w:ind w:firstLine="453"/>
              <w:jc w:val="both"/>
              <w:rPr>
                <w:rFonts w:eastAsiaTheme="minorHAnsi"/>
              </w:rPr>
            </w:pPr>
          </w:p>
          <w:p w14:paraId="6E4D7B82" w14:textId="4167E75A" w:rsidR="00146466" w:rsidRPr="0000619E" w:rsidRDefault="00146466" w:rsidP="00A56915">
            <w:pPr>
              <w:pStyle w:val="rvps2"/>
              <w:shd w:val="clear" w:color="auto" w:fill="FFFFFF"/>
              <w:spacing w:before="0" w:beforeAutospacing="0" w:after="0" w:afterAutospacing="0"/>
              <w:ind w:firstLine="453"/>
              <w:jc w:val="both"/>
              <w:rPr>
                <w:rFonts w:eastAsiaTheme="minorHAnsi"/>
              </w:rPr>
            </w:pPr>
            <w:r w:rsidRPr="0000619E">
              <w:rPr>
                <w:b/>
                <w:shd w:val="clear" w:color="auto" w:fill="FFFFFF"/>
              </w:rPr>
              <w:t>Відсутній</w:t>
            </w:r>
          </w:p>
        </w:tc>
        <w:tc>
          <w:tcPr>
            <w:tcW w:w="7235" w:type="dxa"/>
          </w:tcPr>
          <w:p w14:paraId="7EDFB439" w14:textId="02FAD5C6" w:rsidR="00146466" w:rsidRPr="0000619E" w:rsidRDefault="00146466" w:rsidP="00110E59">
            <w:pPr>
              <w:pStyle w:val="rvps2"/>
              <w:shd w:val="clear" w:color="auto" w:fill="FFFFFF"/>
              <w:spacing w:before="0" w:beforeAutospacing="0" w:after="0" w:afterAutospacing="0"/>
              <w:ind w:firstLine="453"/>
              <w:jc w:val="both"/>
              <w:rPr>
                <w:b/>
              </w:rPr>
            </w:pPr>
            <w:r w:rsidRPr="0000619E">
              <w:rPr>
                <w:shd w:val="clear" w:color="auto" w:fill="FFFFFF"/>
              </w:rPr>
              <w:t xml:space="preserve">363. Ознаками небездоганної ділової репутації юридичної особи, пов’язаними з володінням істотною участю в установі, </w:t>
            </w:r>
            <w:r w:rsidR="00D25271" w:rsidRPr="0000619E">
              <w:rPr>
                <w:b/>
                <w:shd w:val="clear" w:color="auto" w:fill="FFFFFF"/>
              </w:rPr>
              <w:t>в</w:t>
            </w:r>
            <w:r w:rsidR="00D25271" w:rsidRPr="0000619E">
              <w:rPr>
                <w:shd w:val="clear" w:color="auto" w:fill="FFFFFF"/>
              </w:rPr>
              <w:t xml:space="preserve"> </w:t>
            </w:r>
            <w:r w:rsidRPr="0000619E">
              <w:rPr>
                <w:b/>
                <w:shd w:val="clear" w:color="auto" w:fill="FFFFFF"/>
              </w:rPr>
              <w:t>юридичній</w:t>
            </w:r>
            <w:r w:rsidRPr="0000619E">
              <w:rPr>
                <w:shd w:val="clear" w:color="auto" w:fill="FFFFFF"/>
              </w:rPr>
              <w:t xml:space="preserve"> </w:t>
            </w:r>
            <w:r w:rsidRPr="0000619E">
              <w:rPr>
                <w:b/>
                <w:shd w:val="clear" w:color="auto" w:fill="FFFFFF"/>
              </w:rPr>
              <w:t>особі,</w:t>
            </w:r>
            <w:r w:rsidR="001A3FD4" w:rsidRPr="0000619E">
              <w:rPr>
                <w:b/>
                <w:shd w:val="clear" w:color="auto" w:fill="FFFFFF"/>
              </w:rPr>
              <w:t xml:space="preserve"> щодо якої Національним банком було прийнято рішення, передбачене в пункті 18 розділу ІІІ Положення № 105,</w:t>
            </w:r>
            <w:r w:rsidR="005C01A8" w:rsidRPr="0000619E">
              <w:rPr>
                <w:b/>
                <w:shd w:val="clear" w:color="auto" w:fill="FFFFFF"/>
              </w:rPr>
              <w:t xml:space="preserve">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00619E">
              <w:rPr>
                <w:shd w:val="clear" w:color="auto" w:fill="FFFFFF"/>
              </w:rPr>
              <w:t xml:space="preserve"> </w:t>
            </w:r>
            <w:r w:rsidRPr="0000619E">
              <w:t>є:</w:t>
            </w:r>
          </w:p>
          <w:p w14:paraId="6711DFB2" w14:textId="77777777" w:rsidR="00146466" w:rsidRPr="0000619E" w:rsidRDefault="00146466"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2D88203D" w14:textId="41ADCAA0" w:rsidR="00146466" w:rsidRPr="0000619E" w:rsidRDefault="00146466" w:rsidP="00110E59">
            <w:pPr>
              <w:pStyle w:val="rvps2"/>
              <w:shd w:val="clear" w:color="auto" w:fill="FFFFFF"/>
              <w:spacing w:before="0" w:beforeAutospacing="0" w:after="0" w:afterAutospacing="0"/>
              <w:ind w:firstLine="450"/>
              <w:jc w:val="both"/>
              <w:rPr>
                <w:shd w:val="clear" w:color="auto" w:fill="FFFFFF"/>
              </w:rPr>
            </w:pPr>
            <w:r w:rsidRPr="0000619E">
              <w:rPr>
                <w:b/>
              </w:rPr>
              <w:t xml:space="preserve">3) володіння істотною участю в юридичній особі, щодо якої Національним банком було прийнято рішення, передбачене в пункті 18 розділу ІІІ Положення </w:t>
            </w:r>
            <w:r w:rsidR="00E12F91" w:rsidRPr="0000619E">
              <w:rPr>
                <w:b/>
              </w:rPr>
              <w:t>№ 105</w:t>
            </w:r>
            <w:r w:rsidR="005C01A8" w:rsidRPr="0000619E">
              <w:rPr>
                <w:b/>
              </w:rPr>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00619E">
              <w:rPr>
                <w:b/>
              </w:rPr>
              <w:t xml:space="preserve"> на дату прийняття цього рішення.</w:t>
            </w:r>
          </w:p>
        </w:tc>
      </w:tr>
      <w:tr w:rsidR="0000619E" w:rsidRPr="0000619E" w14:paraId="409680B6" w14:textId="77777777" w:rsidTr="0029590D">
        <w:trPr>
          <w:trHeight w:val="1245"/>
        </w:trPr>
        <w:tc>
          <w:tcPr>
            <w:tcW w:w="7371" w:type="dxa"/>
          </w:tcPr>
          <w:p w14:paraId="7E1BEADC" w14:textId="77777777" w:rsidR="005E095B" w:rsidRPr="0000619E" w:rsidRDefault="005E095B" w:rsidP="00110E59">
            <w:pPr>
              <w:pStyle w:val="rvps2"/>
              <w:shd w:val="clear" w:color="auto" w:fill="FFFFFF"/>
              <w:spacing w:before="0" w:beforeAutospacing="0" w:after="0" w:afterAutospacing="0"/>
              <w:ind w:firstLine="450"/>
              <w:jc w:val="both"/>
            </w:pPr>
            <w:r w:rsidRPr="0000619E">
              <w:t>364. Ознаки, визначені в </w:t>
            </w:r>
            <w:hyperlink r:id="rId75" w:anchor="n1159" w:history="1">
              <w:r w:rsidRPr="0000619E">
                <w:rPr>
                  <w:rStyle w:val="ab"/>
                  <w:color w:val="auto"/>
                  <w:u w:val="none"/>
                </w:rPr>
                <w:t>пункті 363</w:t>
              </w:r>
            </w:hyperlink>
            <w:r w:rsidRPr="0000619E">
              <w:t> глави 26 розділу IV цього Положення, застосовуються щодо юридичних осіб, оцінка ділової репутації яких здійснюється у випадках, визначених у </w:t>
            </w:r>
            <w:hyperlink r:id="rId76" w:anchor="n1083" w:history="1">
              <w:r w:rsidRPr="0000619E">
                <w:rPr>
                  <w:rStyle w:val="ab"/>
                  <w:color w:val="auto"/>
                  <w:u w:val="none"/>
                </w:rPr>
                <w:t>пункті 344</w:t>
              </w:r>
            </w:hyperlink>
            <w:r w:rsidRPr="0000619E">
              <w:t> глави 24 розділу IV цього Положення:</w:t>
            </w:r>
          </w:p>
          <w:p w14:paraId="100DEC31" w14:textId="77777777" w:rsidR="005E095B" w:rsidRPr="0000619E" w:rsidRDefault="005E095B" w:rsidP="00110E59">
            <w:pPr>
              <w:pStyle w:val="rvps2"/>
              <w:shd w:val="clear" w:color="auto" w:fill="FFFFFF"/>
              <w:spacing w:before="0" w:beforeAutospacing="0" w:after="0" w:afterAutospacing="0"/>
              <w:ind w:firstLine="450"/>
              <w:jc w:val="both"/>
            </w:pPr>
            <w:bookmarkStart w:id="59" w:name="n1163"/>
            <w:bookmarkEnd w:id="59"/>
            <w:r w:rsidRPr="0000619E">
              <w:rPr>
                <w:b/>
                <w:strike/>
              </w:rPr>
              <w:lastRenderedPageBreak/>
              <w:t>1) щодо страховика та кредитної спілки, заявників, які мають намір отримати ліцензію на здійснення діяльності із страхування або ліцензію на здійснення діяльності кредитної спілки, -</w:t>
            </w:r>
            <w:r w:rsidRPr="0000619E">
              <w:t xml:space="preserve"> безстроково;</w:t>
            </w:r>
          </w:p>
          <w:p w14:paraId="0C14A147" w14:textId="261DE7B3" w:rsidR="005E095B" w:rsidRPr="0000619E" w:rsidRDefault="005E095B" w:rsidP="00110E59">
            <w:pPr>
              <w:pStyle w:val="rvps2"/>
              <w:shd w:val="clear" w:color="auto" w:fill="FFFFFF"/>
              <w:spacing w:before="0" w:beforeAutospacing="0" w:after="0" w:afterAutospacing="0"/>
              <w:ind w:firstLine="450"/>
              <w:jc w:val="both"/>
            </w:pPr>
            <w:bookmarkStart w:id="60" w:name="n1164"/>
            <w:bookmarkEnd w:id="60"/>
            <w:r w:rsidRPr="0000619E">
              <w:rPr>
                <w:b/>
                <w:strike/>
              </w:rPr>
              <w:t>2)</w:t>
            </w:r>
            <w:r w:rsidRPr="0000619E">
              <w:t xml:space="preserve"> щодо </w:t>
            </w:r>
            <w:r w:rsidRPr="0000619E">
              <w:rPr>
                <w:b/>
                <w:strike/>
              </w:rPr>
              <w:t>інших</w:t>
            </w:r>
            <w:r w:rsidRPr="0000619E">
              <w:t xml:space="preserve"> надавачів фінансових послуг, надавачів обмежених платіжних послуг, заявників, які мають намір отримати статус відповідних надавачів фінансових послуг </w:t>
            </w:r>
            <w:r w:rsidRPr="0000619E">
              <w:rPr>
                <w:b/>
                <w:strike/>
              </w:rPr>
              <w:t>(крім страховика та кредитної спілки)</w:t>
            </w:r>
            <w:r w:rsidRPr="0000619E">
              <w:t xml:space="preserve">, надавачів обмежених платіжних послуг, </w:t>
            </w:r>
            <w:r w:rsidRPr="0000619E">
              <w:rPr>
                <w:b/>
                <w:strike/>
              </w:rPr>
              <w:t>- протягом п’яти років із дня прийняття відповідного рішення.</w:t>
            </w:r>
          </w:p>
        </w:tc>
        <w:tc>
          <w:tcPr>
            <w:tcW w:w="7235" w:type="dxa"/>
          </w:tcPr>
          <w:p w14:paraId="7F8F22AD" w14:textId="4618843A" w:rsidR="00B25C60" w:rsidRPr="0000619E" w:rsidRDefault="00B25C60" w:rsidP="00110E59">
            <w:pPr>
              <w:pStyle w:val="rvps2"/>
              <w:shd w:val="clear" w:color="auto" w:fill="FFFFFF"/>
              <w:spacing w:before="0" w:beforeAutospacing="0" w:after="0" w:afterAutospacing="0"/>
              <w:ind w:firstLine="450"/>
              <w:jc w:val="both"/>
            </w:pPr>
            <w:r w:rsidRPr="0000619E">
              <w:lastRenderedPageBreak/>
              <w:t>364. Ознаки, визначені в </w:t>
            </w:r>
            <w:hyperlink r:id="rId77" w:anchor="n1159" w:history="1">
              <w:r w:rsidRPr="0000619E">
                <w:rPr>
                  <w:rStyle w:val="ab"/>
                  <w:color w:val="auto"/>
                  <w:u w:val="none"/>
                </w:rPr>
                <w:t>пункті 363</w:t>
              </w:r>
            </w:hyperlink>
            <w:r w:rsidRPr="0000619E">
              <w:t> глави 26 розділу IV цього Положення, застосовуються щодо юридичних осіб, оцінка ділової репутації яких здійснюється у випадках, визначених у </w:t>
            </w:r>
            <w:r w:rsidR="000E2F34" w:rsidRPr="0000619E">
              <w:t>цьому Положенні</w:t>
            </w:r>
            <w:r w:rsidRPr="0000619E">
              <w:t xml:space="preserve">, </w:t>
            </w:r>
            <w:r w:rsidRPr="0000619E">
              <w:rPr>
                <w:b/>
              </w:rPr>
              <w:t xml:space="preserve">щодо надавачів фінансових послуг, надавачів обмежених платіжних послуг, заявників, які мають намір </w:t>
            </w:r>
            <w:r w:rsidRPr="0000619E">
              <w:rPr>
                <w:b/>
              </w:rPr>
              <w:lastRenderedPageBreak/>
              <w:t>отримати статус відповід</w:t>
            </w:r>
            <w:r w:rsidR="005F0E9D" w:rsidRPr="0000619E">
              <w:rPr>
                <w:b/>
              </w:rPr>
              <w:t>них надавачів фінансових послуг</w:t>
            </w:r>
            <w:r w:rsidRPr="0000619E">
              <w:rPr>
                <w:b/>
              </w:rPr>
              <w:t>, надавачів обмежених платіжних послуг</w:t>
            </w:r>
            <w:r w:rsidR="005F0E9D" w:rsidRPr="0000619E">
              <w:t>, безстроково.</w:t>
            </w:r>
          </w:p>
          <w:p w14:paraId="0E7BDB3E" w14:textId="77777777" w:rsidR="005E095B" w:rsidRPr="0000619E" w:rsidRDefault="005E095B" w:rsidP="00110E59">
            <w:pPr>
              <w:pStyle w:val="rvps2"/>
              <w:shd w:val="clear" w:color="auto" w:fill="FFFFFF"/>
              <w:spacing w:before="0" w:beforeAutospacing="0" w:after="0" w:afterAutospacing="0"/>
              <w:ind w:firstLine="453"/>
              <w:jc w:val="both"/>
              <w:rPr>
                <w:shd w:val="clear" w:color="auto" w:fill="FFFFFF"/>
              </w:rPr>
            </w:pPr>
          </w:p>
        </w:tc>
      </w:tr>
      <w:tr w:rsidR="0000619E" w:rsidRPr="0000619E" w14:paraId="29BE12E6" w14:textId="77777777" w:rsidTr="00555383">
        <w:trPr>
          <w:trHeight w:val="715"/>
        </w:trPr>
        <w:tc>
          <w:tcPr>
            <w:tcW w:w="7371" w:type="dxa"/>
          </w:tcPr>
          <w:p w14:paraId="6D92B907" w14:textId="77777777" w:rsidR="00E556CB" w:rsidRPr="0000619E" w:rsidRDefault="00E556CB" w:rsidP="00110E59">
            <w:pPr>
              <w:pStyle w:val="rvps2"/>
              <w:shd w:val="clear" w:color="auto" w:fill="FFFFFF"/>
              <w:spacing w:before="0" w:beforeAutospacing="0" w:after="0" w:afterAutospacing="0"/>
              <w:ind w:firstLine="450"/>
              <w:jc w:val="both"/>
            </w:pPr>
            <w:r w:rsidRPr="0000619E">
              <w:t>375. Фізична або юридична особа, щодо якої є ознака небездоганної ділової репутації, визначена в </w:t>
            </w:r>
            <w:hyperlink r:id="rId78" w:anchor="n1107" w:history="1">
              <w:r w:rsidRPr="0000619E">
                <w:rPr>
                  <w:rStyle w:val="ab"/>
                  <w:color w:val="auto"/>
                  <w:u w:val="none"/>
                </w:rPr>
                <w:t>пунктах 352-354</w:t>
              </w:r>
            </w:hyperlink>
            <w:r w:rsidRPr="0000619E">
              <w:t>, </w:t>
            </w:r>
            <w:hyperlink r:id="rId79" w:anchor="n1136" w:history="1">
              <w:r w:rsidRPr="0000619E">
                <w:rPr>
                  <w:rStyle w:val="ab"/>
                  <w:color w:val="auto"/>
                  <w:u w:val="none"/>
                </w:rPr>
                <w:t>357</w:t>
              </w:r>
            </w:hyperlink>
            <w:r w:rsidRPr="0000619E">
              <w:t>, </w:t>
            </w:r>
            <w:hyperlink r:id="rId80" w:anchor="n1141" w:history="1">
              <w:r w:rsidRPr="0000619E">
                <w:rPr>
                  <w:rStyle w:val="ab"/>
                  <w:color w:val="auto"/>
                  <w:u w:val="none"/>
                </w:rPr>
                <w:t>358</w:t>
              </w:r>
            </w:hyperlink>
            <w:r w:rsidRPr="0000619E">
              <w:t> глави 25 або в </w:t>
            </w:r>
            <w:hyperlink r:id="rId81" w:anchor="n1151" w:history="1">
              <w:r w:rsidRPr="0000619E">
                <w:rPr>
                  <w:rStyle w:val="ab"/>
                  <w:color w:val="auto"/>
                  <w:u w:val="none"/>
                </w:rPr>
                <w:t>пунктах 361-363</w:t>
              </w:r>
            </w:hyperlink>
            <w:r w:rsidRPr="0000619E">
              <w:t>, </w:t>
            </w:r>
            <w:hyperlink r:id="rId82" w:anchor="n1165" w:history="1">
              <w:r w:rsidRPr="0000619E">
                <w:rPr>
                  <w:rStyle w:val="ab"/>
                  <w:color w:val="auto"/>
                  <w:u w:val="none"/>
                </w:rPr>
                <w:t>365</w:t>
              </w:r>
            </w:hyperlink>
            <w:r w:rsidRPr="0000619E">
              <w:t>, </w:t>
            </w:r>
            <w:hyperlink r:id="rId83" w:anchor="n1170" w:history="1">
              <w:r w:rsidRPr="0000619E">
                <w:rPr>
                  <w:rStyle w:val="ab"/>
                  <w:color w:val="auto"/>
                  <w:u w:val="none"/>
                </w:rPr>
                <w:t>366</w:t>
              </w:r>
            </w:hyperlink>
            <w:r w:rsidRPr="0000619E">
              <w:t> глави 26 розділу IV цього Положення, має право подати до Національного банку клопотання про незастосування до неї виявленої ознаки.</w:t>
            </w:r>
          </w:p>
          <w:p w14:paraId="1C00AB03" w14:textId="77777777" w:rsidR="007455B2" w:rsidRPr="0000619E" w:rsidRDefault="007455B2" w:rsidP="00110E59">
            <w:pPr>
              <w:pStyle w:val="rvps2"/>
              <w:shd w:val="clear" w:color="auto" w:fill="FFFFFF"/>
              <w:spacing w:before="0" w:beforeAutospacing="0" w:after="0" w:afterAutospacing="0"/>
              <w:ind w:firstLine="453"/>
              <w:jc w:val="both"/>
              <w:rPr>
                <w:rFonts w:eastAsiaTheme="minorHAnsi"/>
              </w:rPr>
            </w:pPr>
            <w:bookmarkStart w:id="61" w:name="n1194"/>
            <w:bookmarkEnd w:id="61"/>
            <w:r w:rsidRPr="0000619E">
              <w:rPr>
                <w:rFonts w:eastAsiaTheme="minorHAnsi"/>
              </w:rPr>
              <w:t>(…)</w:t>
            </w:r>
          </w:p>
          <w:p w14:paraId="5A8A7763" w14:textId="7EAE7D85" w:rsidR="00E556CB" w:rsidRPr="0000619E" w:rsidRDefault="007455B2" w:rsidP="00110E59">
            <w:pPr>
              <w:pStyle w:val="rvps2"/>
              <w:shd w:val="clear" w:color="auto" w:fill="FFFFFF"/>
              <w:spacing w:before="0" w:beforeAutospacing="0" w:after="0" w:afterAutospacing="0"/>
              <w:ind w:firstLine="450"/>
              <w:jc w:val="both"/>
              <w:rPr>
                <w:b/>
              </w:rPr>
            </w:pPr>
            <w:r w:rsidRPr="0000619E">
              <w:rPr>
                <w:b/>
              </w:rPr>
              <w:t>Відсутні</w:t>
            </w:r>
          </w:p>
        </w:tc>
        <w:tc>
          <w:tcPr>
            <w:tcW w:w="7235" w:type="dxa"/>
          </w:tcPr>
          <w:p w14:paraId="48ED9C64" w14:textId="2D1498D0" w:rsidR="00E556CB" w:rsidRPr="0000619E" w:rsidRDefault="00E556CB" w:rsidP="00110E59">
            <w:pPr>
              <w:pStyle w:val="rvps2"/>
              <w:shd w:val="clear" w:color="auto" w:fill="FFFFFF"/>
              <w:spacing w:before="0" w:beforeAutospacing="0" w:after="0" w:afterAutospacing="0"/>
              <w:ind w:firstLine="450"/>
              <w:jc w:val="both"/>
            </w:pPr>
            <w:r w:rsidRPr="0000619E">
              <w:t>375. Фізична або юридична особа, щодо якої є ознака небездоганної ділової репутації, визначена в </w:t>
            </w:r>
            <w:hyperlink r:id="rId84" w:anchor="n1107" w:history="1">
              <w:r w:rsidRPr="0000619E">
                <w:rPr>
                  <w:rStyle w:val="ab"/>
                  <w:color w:val="auto"/>
                  <w:u w:val="none"/>
                </w:rPr>
                <w:t>пунктах 352-354</w:t>
              </w:r>
            </w:hyperlink>
            <w:r w:rsidRPr="0000619E">
              <w:t>, </w:t>
            </w:r>
            <w:hyperlink r:id="rId85" w:anchor="n1136" w:history="1">
              <w:r w:rsidRPr="0000619E">
                <w:rPr>
                  <w:rStyle w:val="ab"/>
                  <w:color w:val="auto"/>
                  <w:u w:val="none"/>
                </w:rPr>
                <w:t>357</w:t>
              </w:r>
            </w:hyperlink>
            <w:r w:rsidRPr="0000619E">
              <w:t>, </w:t>
            </w:r>
            <w:hyperlink r:id="rId86" w:anchor="n1141" w:history="1">
              <w:r w:rsidRPr="0000619E">
                <w:rPr>
                  <w:rStyle w:val="ab"/>
                  <w:color w:val="auto"/>
                  <w:u w:val="none"/>
                </w:rPr>
                <w:t>358</w:t>
              </w:r>
            </w:hyperlink>
            <w:r w:rsidRPr="0000619E">
              <w:t> глави 25 або в </w:t>
            </w:r>
            <w:hyperlink r:id="rId87" w:anchor="n1151" w:history="1">
              <w:r w:rsidRPr="0000619E">
                <w:rPr>
                  <w:rStyle w:val="ab"/>
                  <w:color w:val="auto"/>
                  <w:u w:val="none"/>
                </w:rPr>
                <w:t>пунктах 361-363</w:t>
              </w:r>
            </w:hyperlink>
            <w:r w:rsidRPr="0000619E">
              <w:t>, </w:t>
            </w:r>
            <w:hyperlink r:id="rId88" w:anchor="n1165" w:history="1">
              <w:r w:rsidRPr="0000619E">
                <w:rPr>
                  <w:rStyle w:val="ab"/>
                  <w:color w:val="auto"/>
                  <w:u w:val="none"/>
                </w:rPr>
                <w:t>365</w:t>
              </w:r>
            </w:hyperlink>
            <w:r w:rsidRPr="0000619E">
              <w:t>, </w:t>
            </w:r>
            <w:hyperlink r:id="rId89" w:anchor="n1170" w:history="1">
              <w:r w:rsidRPr="0000619E">
                <w:rPr>
                  <w:rStyle w:val="ab"/>
                  <w:color w:val="auto"/>
                  <w:u w:val="none"/>
                </w:rPr>
                <w:t>366</w:t>
              </w:r>
            </w:hyperlink>
            <w:r w:rsidRPr="0000619E">
              <w:t> глави 26 розділу IV цього Положення, має право подати до Національного банку клопотання про незастосування до неї виявленої ознаки.</w:t>
            </w:r>
          </w:p>
          <w:p w14:paraId="0A373636" w14:textId="137DD6BE" w:rsidR="007455B2" w:rsidRPr="0000619E" w:rsidRDefault="007455B2"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38502623" w14:textId="7763F225" w:rsidR="00E556CB" w:rsidRPr="0000619E" w:rsidRDefault="00E556CB" w:rsidP="00654B0F">
            <w:pPr>
              <w:ind w:firstLine="463"/>
              <w:jc w:val="both"/>
              <w:rPr>
                <w:rFonts w:ascii="Times New Roman" w:eastAsia="Times New Roman" w:hAnsi="Times New Roman" w:cs="Times New Roman"/>
                <w:b/>
                <w:sz w:val="24"/>
                <w:szCs w:val="24"/>
                <w:lang w:eastAsia="uk-UA"/>
              </w:rPr>
            </w:pPr>
            <w:r w:rsidRPr="0000619E">
              <w:rPr>
                <w:rFonts w:ascii="Times New Roman" w:eastAsia="Times New Roman" w:hAnsi="Times New Roman" w:cs="Times New Roman"/>
                <w:b/>
                <w:sz w:val="24"/>
                <w:szCs w:val="24"/>
                <w:lang w:eastAsia="uk-UA"/>
              </w:rPr>
              <w:t>Юридична особа, щодо якої є ознака небездоганної ділової репутації, визначена в підпункті 6 пункту 359 глави 26 розділу IV цього Положення, має право подати до Національного банку клопотання про незастосування до неї виявленої ознаки, за умови, якщо така юридична особа входить до складу міжнародної групи компаній.</w:t>
            </w:r>
          </w:p>
          <w:p w14:paraId="0D12EA95" w14:textId="1FC2E463" w:rsidR="00E556CB" w:rsidRPr="0000619E" w:rsidRDefault="002B46E5" w:rsidP="00654B0F">
            <w:pPr>
              <w:ind w:firstLine="463"/>
              <w:jc w:val="both"/>
              <w:rPr>
                <w:rFonts w:ascii="Times New Roman" w:eastAsia="Times New Roman" w:hAnsi="Times New Roman" w:cs="Times New Roman"/>
                <w:b/>
                <w:sz w:val="24"/>
                <w:szCs w:val="24"/>
                <w:lang w:eastAsia="uk-UA"/>
              </w:rPr>
            </w:pPr>
            <w:r w:rsidRPr="0000619E">
              <w:rPr>
                <w:rFonts w:ascii="Times New Roman" w:eastAsia="Times New Roman" w:hAnsi="Times New Roman" w:cs="Times New Roman"/>
                <w:b/>
                <w:sz w:val="24"/>
                <w:szCs w:val="24"/>
                <w:lang w:eastAsia="uk-UA"/>
              </w:rPr>
              <w:t>М</w:t>
            </w:r>
            <w:r w:rsidR="00E556CB" w:rsidRPr="0000619E">
              <w:rPr>
                <w:rFonts w:ascii="Times New Roman" w:eastAsia="Times New Roman" w:hAnsi="Times New Roman" w:cs="Times New Roman"/>
                <w:b/>
                <w:sz w:val="24"/>
                <w:szCs w:val="24"/>
                <w:lang w:eastAsia="uk-UA"/>
              </w:rPr>
              <w:t>іжнародною групою компаній</w:t>
            </w:r>
            <w:r w:rsidRPr="0000619E">
              <w:rPr>
                <w:rFonts w:ascii="Times New Roman" w:eastAsia="Times New Roman" w:hAnsi="Times New Roman" w:cs="Times New Roman"/>
                <w:b/>
                <w:sz w:val="24"/>
                <w:szCs w:val="24"/>
                <w:lang w:eastAsia="uk-UA"/>
              </w:rPr>
              <w:t xml:space="preserve"> для цілей пункту 375 глави 29 розділу І</w:t>
            </w:r>
            <w:r w:rsidRPr="0000619E">
              <w:rPr>
                <w:rFonts w:ascii="Times New Roman" w:eastAsia="Times New Roman" w:hAnsi="Times New Roman" w:cs="Times New Roman"/>
                <w:b/>
                <w:sz w:val="24"/>
                <w:szCs w:val="24"/>
                <w:lang w:val="en-US" w:eastAsia="uk-UA"/>
              </w:rPr>
              <w:t>V</w:t>
            </w:r>
            <w:r w:rsidRPr="0000619E">
              <w:rPr>
                <w:rFonts w:ascii="Times New Roman" w:eastAsia="Times New Roman" w:hAnsi="Times New Roman" w:cs="Times New Roman"/>
                <w:b/>
                <w:sz w:val="24"/>
                <w:szCs w:val="24"/>
                <w:lang w:eastAsia="uk-UA"/>
              </w:rPr>
              <w:t xml:space="preserve"> цього Положення</w:t>
            </w:r>
            <w:r w:rsidR="00E556CB" w:rsidRPr="0000619E">
              <w:rPr>
                <w:rFonts w:ascii="Times New Roman" w:eastAsia="Times New Roman" w:hAnsi="Times New Roman" w:cs="Times New Roman"/>
                <w:b/>
                <w:sz w:val="24"/>
                <w:szCs w:val="24"/>
                <w:lang w:eastAsia="uk-UA"/>
              </w:rPr>
              <w:t xml:space="preserve"> є група, що складається з надавача фінансових послуг та ще однієї або більше юридичних осіб або утворень без статусу юридичної особи, </w:t>
            </w:r>
            <w:r w:rsidR="00523634" w:rsidRPr="0000619E">
              <w:rPr>
                <w:rFonts w:ascii="Times New Roman" w:eastAsia="Times New Roman" w:hAnsi="Times New Roman" w:cs="Times New Roman"/>
                <w:b/>
                <w:sz w:val="24"/>
                <w:szCs w:val="24"/>
                <w:lang w:eastAsia="uk-UA"/>
              </w:rPr>
              <w:t xml:space="preserve">які </w:t>
            </w:r>
            <w:r w:rsidR="00E556CB" w:rsidRPr="0000619E">
              <w:rPr>
                <w:rFonts w:ascii="Times New Roman" w:eastAsia="Times New Roman" w:hAnsi="Times New Roman" w:cs="Times New Roman"/>
                <w:b/>
                <w:sz w:val="24"/>
                <w:szCs w:val="24"/>
                <w:lang w:eastAsia="uk-UA"/>
              </w:rPr>
              <w:t>пов’язані відносинами контролю, діяльність якої представлена більше ніж в одній країні</w:t>
            </w:r>
            <w:r w:rsidR="00251C23" w:rsidRPr="0000619E">
              <w:rPr>
                <w:rFonts w:ascii="Times New Roman" w:eastAsia="Times New Roman" w:hAnsi="Times New Roman" w:cs="Times New Roman"/>
                <w:b/>
                <w:sz w:val="24"/>
                <w:szCs w:val="24"/>
                <w:lang w:eastAsia="uk-UA"/>
              </w:rPr>
              <w:t>-</w:t>
            </w:r>
            <w:r w:rsidR="00E556CB" w:rsidRPr="0000619E">
              <w:rPr>
                <w:rFonts w:ascii="Times New Roman" w:eastAsia="Times New Roman" w:hAnsi="Times New Roman" w:cs="Times New Roman"/>
                <w:b/>
                <w:sz w:val="24"/>
                <w:szCs w:val="24"/>
                <w:lang w:eastAsia="uk-UA"/>
              </w:rPr>
              <w:t>члені Організації економічного співробітництва та розвитку</w:t>
            </w:r>
            <w:r w:rsidR="00555383" w:rsidRPr="0000619E">
              <w:rPr>
                <w:rFonts w:ascii="Times New Roman" w:eastAsia="Times New Roman" w:hAnsi="Times New Roman" w:cs="Times New Roman"/>
                <w:b/>
                <w:sz w:val="24"/>
                <w:szCs w:val="24"/>
                <w:lang w:eastAsia="uk-UA"/>
              </w:rPr>
              <w:t>.</w:t>
            </w:r>
          </w:p>
        </w:tc>
      </w:tr>
      <w:tr w:rsidR="0000619E" w:rsidRPr="0000619E" w14:paraId="537A9FE0" w14:textId="77777777" w:rsidTr="0029590D">
        <w:trPr>
          <w:trHeight w:val="1245"/>
        </w:trPr>
        <w:tc>
          <w:tcPr>
            <w:tcW w:w="7371" w:type="dxa"/>
          </w:tcPr>
          <w:p w14:paraId="75AFC372" w14:textId="77777777" w:rsidR="007F4D70" w:rsidRPr="0000619E" w:rsidRDefault="007F4D70" w:rsidP="00110E59">
            <w:pPr>
              <w:pStyle w:val="rvps2"/>
              <w:shd w:val="clear" w:color="auto" w:fill="FFFFFF"/>
              <w:spacing w:before="0" w:beforeAutospacing="0" w:after="0" w:afterAutospacing="0"/>
              <w:ind w:firstLine="450"/>
              <w:jc w:val="both"/>
            </w:pPr>
            <w:r w:rsidRPr="0000619E">
              <w:lastRenderedPageBreak/>
              <w:t>377. Фізична або юридична особа, щодо якої є ознака небездоганної ділової репутації, визначена в </w:t>
            </w:r>
            <w:hyperlink r:id="rId90" w:anchor="n1097" w:history="1">
              <w:r w:rsidRPr="0000619E">
                <w:rPr>
                  <w:rStyle w:val="ab"/>
                  <w:color w:val="auto"/>
                  <w:u w:val="none"/>
                </w:rPr>
                <w:t>пункті 350</w:t>
              </w:r>
            </w:hyperlink>
            <w:r w:rsidRPr="0000619E">
              <w:t> глави 25 або в </w:t>
            </w:r>
            <w:hyperlink r:id="rId91" w:anchor="n1143" w:history="1">
              <w:r w:rsidRPr="0000619E">
                <w:rPr>
                  <w:rStyle w:val="ab"/>
                  <w:color w:val="auto"/>
                  <w:u w:val="none"/>
                </w:rPr>
                <w:t>пункті 359</w:t>
              </w:r>
            </w:hyperlink>
            <w:r w:rsidRPr="0000619E">
              <w:t> глави 26 розділу IV цього Положення, не має права подавати до Національного банку клопотання про незастосування до неї ознаки небездоганної ділової репутації відповідно до </w:t>
            </w:r>
            <w:hyperlink r:id="rId92" w:anchor="n1193" w:history="1">
              <w:r w:rsidRPr="0000619E">
                <w:rPr>
                  <w:rStyle w:val="ab"/>
                  <w:color w:val="auto"/>
                  <w:u w:val="none"/>
                </w:rPr>
                <w:t>пункту 375</w:t>
              </w:r>
            </w:hyperlink>
            <w:r w:rsidRPr="0000619E">
              <w:t> глави 29 розділу IV цього Положення.</w:t>
            </w:r>
          </w:p>
          <w:p w14:paraId="232D2835" w14:textId="336C2966" w:rsidR="007F4D70" w:rsidRPr="0000619E" w:rsidRDefault="007F4D70" w:rsidP="00110E59">
            <w:pPr>
              <w:pStyle w:val="rvps2"/>
              <w:shd w:val="clear" w:color="auto" w:fill="FFFFFF"/>
              <w:spacing w:before="0" w:beforeAutospacing="0" w:after="0" w:afterAutospacing="0"/>
              <w:ind w:firstLine="450"/>
              <w:jc w:val="both"/>
            </w:pPr>
            <w:bookmarkStart w:id="62" w:name="n1198"/>
            <w:bookmarkEnd w:id="62"/>
            <w:r w:rsidRPr="0000619E">
              <w:t>Юридична особа, щодо якої наявна ознака небездоганної ділової репутації, визначена в </w:t>
            </w:r>
            <w:hyperlink r:id="rId93" w:anchor="n1170" w:history="1">
              <w:r w:rsidRPr="0000619E">
                <w:rPr>
                  <w:rStyle w:val="ab"/>
                  <w:color w:val="auto"/>
                  <w:u w:val="none"/>
                </w:rPr>
                <w:t>пункті 366</w:t>
              </w:r>
            </w:hyperlink>
            <w:r w:rsidRPr="0000619E">
              <w:t> глави 26 розділу IV цього Положення, пов’язана з наявністю в керівника такої особи та/або власника істотної участі в цій особі ознаки небездоганної ділової репутації, визначеної в </w:t>
            </w:r>
            <w:hyperlink r:id="rId94" w:anchor="n1097" w:history="1">
              <w:r w:rsidRPr="0000619E">
                <w:rPr>
                  <w:rStyle w:val="ab"/>
                  <w:color w:val="auto"/>
                  <w:u w:val="none"/>
                </w:rPr>
                <w:t>пункті 350</w:t>
              </w:r>
            </w:hyperlink>
            <w:r w:rsidRPr="0000619E">
              <w:t> глави 25 розділу IV цього Положення або в </w:t>
            </w:r>
            <w:hyperlink r:id="rId95" w:anchor="n1143" w:history="1">
              <w:r w:rsidRPr="0000619E">
                <w:rPr>
                  <w:rStyle w:val="ab"/>
                  <w:color w:val="auto"/>
                  <w:u w:val="none"/>
                </w:rPr>
                <w:t>пункті 359</w:t>
              </w:r>
            </w:hyperlink>
            <w:r w:rsidRPr="0000619E">
              <w:t> глави 26 розділу IV цього Положення, не має права подавати до Національного банку клопотання про незастосування до неї ознаки небездоганної ділової репутації відповідно до </w:t>
            </w:r>
            <w:hyperlink r:id="rId96" w:anchor="n1193" w:history="1">
              <w:r w:rsidRPr="0000619E">
                <w:rPr>
                  <w:rStyle w:val="ab"/>
                  <w:color w:val="auto"/>
                  <w:u w:val="none"/>
                </w:rPr>
                <w:t>пункту 375</w:t>
              </w:r>
            </w:hyperlink>
            <w:r w:rsidRPr="0000619E">
              <w:t> глави 29 розділу IV цього Положення.</w:t>
            </w:r>
          </w:p>
        </w:tc>
        <w:tc>
          <w:tcPr>
            <w:tcW w:w="7235" w:type="dxa"/>
          </w:tcPr>
          <w:p w14:paraId="36622C4A" w14:textId="2AA24CC7" w:rsidR="007F4D70" w:rsidRPr="0000619E" w:rsidRDefault="007F4D70" w:rsidP="00110E59">
            <w:pPr>
              <w:ind w:firstLine="546"/>
              <w:jc w:val="both"/>
              <w:rPr>
                <w:rFonts w:ascii="Times New Roman" w:hAnsi="Times New Roman" w:cs="Times New Roman"/>
                <w:sz w:val="24"/>
                <w:szCs w:val="24"/>
              </w:rPr>
            </w:pPr>
            <w:r w:rsidRPr="0000619E">
              <w:rPr>
                <w:rFonts w:ascii="Times New Roman" w:hAnsi="Times New Roman" w:cs="Times New Roman"/>
                <w:sz w:val="24"/>
                <w:szCs w:val="24"/>
              </w:rPr>
              <w:t>377. Фізична або юридична особа, щодо якої є ознака небездоганної ділової репутації, визначена в пункті 350 глави 25 або в пункті 359 глави 26 розділу IV цього Положення, не має права подавати до Національного банку клопотання про незастосування до неї ознаки небездоганної ділової репутації відповідно до пункту 375 глави 29 розділу IV цього Положення</w:t>
            </w:r>
            <w:r w:rsidRPr="0000619E">
              <w:rPr>
                <w:rFonts w:ascii="Times New Roman" w:hAnsi="Times New Roman" w:cs="Times New Roman"/>
                <w:b/>
                <w:bCs/>
                <w:sz w:val="24"/>
                <w:szCs w:val="24"/>
              </w:rPr>
              <w:t xml:space="preserve">, крім виключення, передбаченого </w:t>
            </w:r>
            <w:r w:rsidR="00B43750" w:rsidRPr="0000619E">
              <w:rPr>
                <w:rFonts w:ascii="Times New Roman" w:hAnsi="Times New Roman" w:cs="Times New Roman"/>
                <w:b/>
                <w:bCs/>
                <w:sz w:val="24"/>
                <w:szCs w:val="24"/>
              </w:rPr>
              <w:t>в абзаці четвертому пункту</w:t>
            </w:r>
            <w:r w:rsidRPr="0000619E">
              <w:rPr>
                <w:rFonts w:ascii="Times New Roman" w:hAnsi="Times New Roman" w:cs="Times New Roman"/>
                <w:b/>
                <w:bCs/>
                <w:sz w:val="24"/>
                <w:szCs w:val="24"/>
              </w:rPr>
              <w:t xml:space="preserve"> 375 глави 29 розділу І</w:t>
            </w:r>
            <w:r w:rsidRPr="0000619E">
              <w:rPr>
                <w:rFonts w:ascii="Times New Roman" w:hAnsi="Times New Roman" w:cs="Times New Roman"/>
                <w:b/>
                <w:bCs/>
                <w:sz w:val="24"/>
                <w:szCs w:val="24"/>
                <w:lang w:val="en-US"/>
              </w:rPr>
              <w:t>V</w:t>
            </w:r>
            <w:r w:rsidRPr="0000619E">
              <w:rPr>
                <w:rFonts w:ascii="Times New Roman" w:hAnsi="Times New Roman" w:cs="Times New Roman"/>
                <w:b/>
                <w:bCs/>
                <w:sz w:val="24"/>
                <w:szCs w:val="24"/>
              </w:rPr>
              <w:t xml:space="preserve"> </w:t>
            </w:r>
            <w:r w:rsidR="00EE2161" w:rsidRPr="0000619E">
              <w:rPr>
                <w:rFonts w:ascii="Times New Roman" w:hAnsi="Times New Roman" w:cs="Times New Roman"/>
                <w:b/>
                <w:bCs/>
                <w:sz w:val="24"/>
                <w:szCs w:val="24"/>
              </w:rPr>
              <w:t>цього Положення</w:t>
            </w:r>
            <w:r w:rsidRPr="0000619E">
              <w:rPr>
                <w:rFonts w:ascii="Times New Roman" w:hAnsi="Times New Roman" w:cs="Times New Roman"/>
                <w:sz w:val="24"/>
                <w:szCs w:val="24"/>
              </w:rPr>
              <w:t>.</w:t>
            </w:r>
          </w:p>
          <w:p w14:paraId="166C4AB4" w14:textId="609E020E" w:rsidR="007F4D70" w:rsidRPr="0000619E" w:rsidRDefault="007F4D70" w:rsidP="00110E59">
            <w:pPr>
              <w:pStyle w:val="rvps2"/>
              <w:shd w:val="clear" w:color="auto" w:fill="FFFFFF"/>
              <w:spacing w:before="0" w:beforeAutospacing="0" w:after="0" w:afterAutospacing="0"/>
              <w:ind w:firstLine="450"/>
              <w:jc w:val="both"/>
              <w:rPr>
                <w:shd w:val="clear" w:color="auto" w:fill="FFFFFF"/>
              </w:rPr>
            </w:pPr>
            <w:r w:rsidRPr="0000619E">
              <w:t>Юридична особа, щодо якої наявна ознака небездоганної ділової репутації, визначена в пункті 366 глави 26 розділу IV цього Положення, пов’язана з наявністю в керівника такої особи та/або власника істотної участі в цій особі ознаки небездоганної ділової репутації, визначеної в пункті 350 глави 25 розділу IV цього Положення або в пункті 359 глави 26 розділу IV цього Положення, не має права подавати до Національного банку клопотання про незастосування до неї ознаки небездоганної ділової репутації відповідно до пункту 375 глави 29 розділу IV цього Положення</w:t>
            </w:r>
            <w:r w:rsidRPr="0000619E">
              <w:rPr>
                <w:b/>
                <w:bCs/>
              </w:rPr>
              <w:t>, крім виключення, передбаченого</w:t>
            </w:r>
            <w:r w:rsidR="00EC1619" w:rsidRPr="0000619E">
              <w:rPr>
                <w:b/>
                <w:bCs/>
              </w:rPr>
              <w:t xml:space="preserve"> в абзаці четвертому</w:t>
            </w:r>
            <w:r w:rsidRPr="0000619E">
              <w:rPr>
                <w:b/>
                <w:bCs/>
              </w:rPr>
              <w:t xml:space="preserve"> </w:t>
            </w:r>
            <w:r w:rsidR="00EC1619" w:rsidRPr="0000619E">
              <w:rPr>
                <w:b/>
                <w:bCs/>
              </w:rPr>
              <w:t>пункту</w:t>
            </w:r>
            <w:r w:rsidRPr="0000619E">
              <w:rPr>
                <w:b/>
                <w:bCs/>
              </w:rPr>
              <w:t xml:space="preserve"> 375 глави 29 розділу І</w:t>
            </w:r>
            <w:r w:rsidRPr="0000619E">
              <w:rPr>
                <w:b/>
                <w:bCs/>
                <w:lang w:val="en-US"/>
              </w:rPr>
              <w:t>V</w:t>
            </w:r>
            <w:r w:rsidRPr="0000619E">
              <w:rPr>
                <w:b/>
                <w:bCs/>
              </w:rPr>
              <w:t xml:space="preserve"> </w:t>
            </w:r>
            <w:r w:rsidR="00EE2161" w:rsidRPr="0000619E">
              <w:rPr>
                <w:b/>
                <w:bCs/>
              </w:rPr>
              <w:t>цього Положення</w:t>
            </w:r>
            <w:r w:rsidRPr="0000619E">
              <w:t>.</w:t>
            </w:r>
          </w:p>
        </w:tc>
      </w:tr>
      <w:tr w:rsidR="0000619E" w:rsidRPr="0000619E" w14:paraId="219CC3B8" w14:textId="77777777" w:rsidTr="0029590D">
        <w:trPr>
          <w:trHeight w:val="1245"/>
        </w:trPr>
        <w:tc>
          <w:tcPr>
            <w:tcW w:w="7371" w:type="dxa"/>
          </w:tcPr>
          <w:p w14:paraId="77CD13F9" w14:textId="1D1468E3" w:rsidR="00CD303F" w:rsidRPr="0000619E" w:rsidRDefault="00CD303F" w:rsidP="00110E59">
            <w:pPr>
              <w:pStyle w:val="rvps2"/>
              <w:shd w:val="clear" w:color="auto" w:fill="FFFFFF"/>
              <w:spacing w:before="0" w:beforeAutospacing="0" w:after="0" w:afterAutospacing="0"/>
              <w:ind w:firstLine="450"/>
              <w:jc w:val="both"/>
            </w:pPr>
            <w:r w:rsidRPr="0000619E">
              <w:rPr>
                <w:shd w:val="clear" w:color="auto" w:fill="FFFFFF"/>
              </w:rPr>
              <w:t>434. Національний банк визнає фінансовий стан юридичної особи, яка набуває або збільшує істотну участь у страховику, надавачі фінансових платіжних послуг та яка в результаті такого набуття або збільшення стане кінцевим власником страховика, задовільним, якщо:</w:t>
            </w:r>
          </w:p>
        </w:tc>
        <w:tc>
          <w:tcPr>
            <w:tcW w:w="7235" w:type="dxa"/>
          </w:tcPr>
          <w:p w14:paraId="68EB2FFC" w14:textId="6C068558" w:rsidR="00CD303F" w:rsidRPr="0000619E" w:rsidRDefault="00CD303F" w:rsidP="00110E59">
            <w:pPr>
              <w:pStyle w:val="rvps2"/>
              <w:shd w:val="clear" w:color="auto" w:fill="FFFFFF"/>
              <w:spacing w:before="0" w:beforeAutospacing="0" w:after="0" w:afterAutospacing="0"/>
              <w:ind w:firstLine="450"/>
              <w:jc w:val="both"/>
            </w:pPr>
            <w:r w:rsidRPr="0000619E">
              <w:rPr>
                <w:shd w:val="clear" w:color="auto" w:fill="FFFFFF"/>
              </w:rPr>
              <w:t xml:space="preserve">434. Національний банк визнає фінансовий стан юридичної особи, яка набуває або збільшує істотну участь у страховику, надавачі фінансових платіжних послуг та яка в результаті такого набуття або збільшення стане кінцевим власником страховика, </w:t>
            </w:r>
            <w:r w:rsidRPr="0000619E">
              <w:rPr>
                <w:b/>
                <w:shd w:val="clear" w:color="auto" w:fill="FFFFFF"/>
              </w:rPr>
              <w:t>надавача фінансових платіжних послуг,</w:t>
            </w:r>
            <w:r w:rsidRPr="0000619E">
              <w:rPr>
                <w:shd w:val="clear" w:color="auto" w:fill="FFFFFF"/>
              </w:rPr>
              <w:t xml:space="preserve"> задовільним, якщо:</w:t>
            </w:r>
          </w:p>
        </w:tc>
      </w:tr>
      <w:tr w:rsidR="0000619E" w:rsidRPr="0000619E" w14:paraId="408BD9D9" w14:textId="77777777" w:rsidTr="0029590D">
        <w:tc>
          <w:tcPr>
            <w:tcW w:w="7371" w:type="dxa"/>
          </w:tcPr>
          <w:p w14:paraId="315FB9AB" w14:textId="77777777" w:rsidR="00CD303F" w:rsidRPr="0000619E" w:rsidRDefault="00CD303F" w:rsidP="00110E59">
            <w:pPr>
              <w:pStyle w:val="rvps2"/>
              <w:shd w:val="clear" w:color="auto" w:fill="FFFFFF"/>
              <w:spacing w:before="0" w:beforeAutospacing="0" w:after="0" w:afterAutospacing="0"/>
              <w:ind w:firstLine="450"/>
              <w:jc w:val="both"/>
            </w:pPr>
            <w:r w:rsidRPr="0000619E">
              <w:t>539. Комітет з питань нагляду приймає рішення про:</w:t>
            </w:r>
          </w:p>
          <w:p w14:paraId="4062A67E" w14:textId="77777777" w:rsidR="00CD303F" w:rsidRPr="0000619E" w:rsidRDefault="00CD303F" w:rsidP="00110E59">
            <w:pPr>
              <w:pStyle w:val="rvps2"/>
              <w:shd w:val="clear" w:color="auto" w:fill="FFFFFF"/>
              <w:spacing w:before="0" w:beforeAutospacing="0" w:after="0" w:afterAutospacing="0"/>
              <w:ind w:firstLine="453"/>
              <w:jc w:val="both"/>
              <w:rPr>
                <w:rFonts w:eastAsiaTheme="minorHAnsi"/>
              </w:rPr>
            </w:pPr>
            <w:bookmarkStart w:id="63" w:name="n1649"/>
            <w:bookmarkEnd w:id="63"/>
            <w:r w:rsidRPr="0000619E">
              <w:rPr>
                <w:rFonts w:eastAsiaTheme="minorHAnsi"/>
              </w:rPr>
              <w:t>(…)</w:t>
            </w:r>
          </w:p>
          <w:p w14:paraId="239A13A8" w14:textId="77777777" w:rsidR="00CD303F" w:rsidRPr="0000619E" w:rsidRDefault="00CD303F" w:rsidP="00110E59">
            <w:pPr>
              <w:pStyle w:val="rvps2"/>
              <w:shd w:val="clear" w:color="auto" w:fill="FFFFFF"/>
              <w:spacing w:before="0" w:beforeAutospacing="0" w:after="0" w:afterAutospacing="0"/>
              <w:ind w:firstLine="450"/>
              <w:jc w:val="both"/>
              <w:rPr>
                <w:b/>
                <w:strike/>
              </w:rPr>
            </w:pPr>
            <w:bookmarkStart w:id="64" w:name="n1650"/>
            <w:bookmarkEnd w:id="64"/>
            <w:r w:rsidRPr="0000619E">
              <w:rPr>
                <w:b/>
                <w:strike/>
              </w:rPr>
              <w:t>2) видачу ліцензії на здійснення діяльності із страхування або про відмову в її видачі протягом трьох місяців із дати отримання повного пакета документів, визначених у пункті 553 глави 51 розділу VII цього Положення;</w:t>
            </w:r>
          </w:p>
          <w:p w14:paraId="160D3646" w14:textId="68F0CC60" w:rsidR="00CD303F" w:rsidRPr="0000619E" w:rsidRDefault="00CD303F" w:rsidP="00110E59">
            <w:pPr>
              <w:pStyle w:val="rvps2"/>
              <w:shd w:val="clear" w:color="auto" w:fill="FFFFFF"/>
              <w:spacing w:before="0" w:beforeAutospacing="0" w:after="0" w:afterAutospacing="0"/>
              <w:ind w:firstLine="450"/>
              <w:jc w:val="both"/>
            </w:pPr>
            <w:r w:rsidRPr="0000619E">
              <w:rPr>
                <w:rFonts w:eastAsiaTheme="minorHAnsi"/>
              </w:rPr>
              <w:t>(…)</w:t>
            </w:r>
          </w:p>
        </w:tc>
        <w:tc>
          <w:tcPr>
            <w:tcW w:w="7235" w:type="dxa"/>
          </w:tcPr>
          <w:p w14:paraId="620B0ED6" w14:textId="77777777" w:rsidR="00CD303F" w:rsidRPr="0000619E" w:rsidRDefault="00CD303F" w:rsidP="00110E59">
            <w:pPr>
              <w:pStyle w:val="rvps2"/>
              <w:shd w:val="clear" w:color="auto" w:fill="FFFFFF"/>
              <w:spacing w:before="0" w:beforeAutospacing="0" w:after="0" w:afterAutospacing="0"/>
              <w:ind w:firstLine="450"/>
              <w:jc w:val="both"/>
            </w:pPr>
            <w:r w:rsidRPr="0000619E">
              <w:t>539. Комітет з питань нагляду приймає рішення про:</w:t>
            </w:r>
          </w:p>
          <w:p w14:paraId="5D450E78" w14:textId="77777777" w:rsidR="00CD303F" w:rsidRPr="0000619E" w:rsidRDefault="00CD303F"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3D48EC8F" w14:textId="77777777" w:rsidR="00CD303F" w:rsidRPr="0000619E" w:rsidRDefault="00CD303F" w:rsidP="00110E59">
            <w:pPr>
              <w:pStyle w:val="rvps2"/>
              <w:shd w:val="clear" w:color="auto" w:fill="FFFFFF"/>
              <w:spacing w:before="0" w:beforeAutospacing="0" w:after="0" w:afterAutospacing="0"/>
              <w:ind w:firstLine="453"/>
              <w:jc w:val="both"/>
              <w:rPr>
                <w:rFonts w:eastAsiaTheme="minorHAnsi"/>
              </w:rPr>
            </w:pPr>
            <w:r w:rsidRPr="0000619E">
              <w:rPr>
                <w:b/>
              </w:rPr>
              <w:t>Виключити</w:t>
            </w:r>
          </w:p>
          <w:p w14:paraId="31A7F10F" w14:textId="77777777" w:rsidR="00CD303F" w:rsidRPr="0000619E" w:rsidRDefault="00CD303F"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13E7D966" w14:textId="7A3B47A2" w:rsidR="00CD303F" w:rsidRPr="0000619E" w:rsidRDefault="00CD303F" w:rsidP="00110E59">
            <w:pPr>
              <w:pStyle w:val="rvps2"/>
              <w:shd w:val="clear" w:color="auto" w:fill="FFFFFF"/>
              <w:spacing w:before="0" w:beforeAutospacing="0" w:after="0" w:afterAutospacing="0"/>
              <w:ind w:firstLine="453"/>
              <w:jc w:val="both"/>
            </w:pPr>
          </w:p>
        </w:tc>
      </w:tr>
      <w:tr w:rsidR="0000619E" w:rsidRPr="0000619E" w14:paraId="2DE3EB4D" w14:textId="77777777" w:rsidTr="0029590D">
        <w:tc>
          <w:tcPr>
            <w:tcW w:w="7371" w:type="dxa"/>
          </w:tcPr>
          <w:p w14:paraId="288578B0" w14:textId="727E3FCF" w:rsidR="00CD303F" w:rsidRPr="0000619E" w:rsidRDefault="00CD303F" w:rsidP="00110E59">
            <w:pPr>
              <w:pStyle w:val="rvps2"/>
              <w:shd w:val="clear" w:color="auto" w:fill="FFFFFF"/>
              <w:spacing w:before="0" w:beforeAutospacing="0" w:after="0" w:afterAutospacing="0"/>
              <w:ind w:firstLine="450"/>
              <w:jc w:val="both"/>
              <w:rPr>
                <w:b/>
                <w:strike/>
              </w:rPr>
            </w:pPr>
            <w:r w:rsidRPr="0000619E">
              <w:rPr>
                <w:b/>
              </w:rPr>
              <w:lastRenderedPageBreak/>
              <w:t>Відсутній</w:t>
            </w:r>
            <w:bookmarkStart w:id="65" w:name="n1651"/>
            <w:bookmarkEnd w:id="65"/>
          </w:p>
        </w:tc>
        <w:tc>
          <w:tcPr>
            <w:tcW w:w="7235" w:type="dxa"/>
          </w:tcPr>
          <w:p w14:paraId="31F20CDB" w14:textId="7062CBDA" w:rsidR="00CD303F" w:rsidRPr="0000619E" w:rsidRDefault="00CD303F" w:rsidP="00110E59">
            <w:pPr>
              <w:pStyle w:val="rvps2"/>
              <w:shd w:val="clear" w:color="auto" w:fill="FFFFFF"/>
              <w:spacing w:before="0" w:beforeAutospacing="0" w:after="0" w:afterAutospacing="0"/>
              <w:ind w:firstLine="450"/>
              <w:jc w:val="both"/>
              <w:rPr>
                <w:b/>
              </w:rPr>
            </w:pPr>
            <w:r w:rsidRPr="0000619E">
              <w:rPr>
                <w:b/>
              </w:rPr>
              <w:t>539</w:t>
            </w:r>
            <w:r w:rsidRPr="0000619E">
              <w:rPr>
                <w:b/>
                <w:vertAlign w:val="superscript"/>
              </w:rPr>
              <w:t>1</w:t>
            </w:r>
            <w:r w:rsidRPr="0000619E">
              <w:rPr>
                <w:b/>
              </w:rPr>
              <w:t>. Правління Національного банку України приймає рішення про видачу ліцензії на здійснення діяльності із страхування або про відмову в її видачі протягом трьох місяців із дати отримання повного пакета документів, визначених у пункті 553 глави 51 розділу VII цього Положення.</w:t>
            </w:r>
          </w:p>
        </w:tc>
      </w:tr>
      <w:tr w:rsidR="0000619E" w:rsidRPr="0000619E" w14:paraId="6DB1948D" w14:textId="77777777" w:rsidTr="0029590D">
        <w:tc>
          <w:tcPr>
            <w:tcW w:w="7371" w:type="dxa"/>
          </w:tcPr>
          <w:p w14:paraId="62243837" w14:textId="77777777" w:rsidR="00CD303F" w:rsidRPr="0000619E" w:rsidRDefault="00CD303F" w:rsidP="00110E59">
            <w:pPr>
              <w:pStyle w:val="rvps2"/>
              <w:shd w:val="clear" w:color="auto" w:fill="FFFFFF"/>
              <w:spacing w:before="0" w:beforeAutospacing="0" w:after="0" w:afterAutospacing="0"/>
              <w:ind w:firstLine="450"/>
              <w:jc w:val="both"/>
            </w:pPr>
            <w:r w:rsidRPr="0000619E">
              <w:t>541. Національний банк у разі прийняття рішення про видачу заявнику ліцензії - протягом трьох робочих днів з дня прийняття рішення про видачу ліцензії вносить запис про видачу ліцензії [відомості про заявника і фінансові послуги, які йому дозволяється надавати на підставі такої ліцензії, для страховиків - класи страхування (ризики в межах відповідних класів), за якими страховик має право здійснювати діяльність із страхування] до Реєстру та в разі включення фінансових платіжних послуг до ліцензії - вносить до Реєстру платіжної інфраструктури відомості про заявника як про фінансову установу, що має право на надання платіжних послуг та фінансові платіжні послуги, які він має право надавати.</w:t>
            </w:r>
          </w:p>
          <w:p w14:paraId="228D9403" w14:textId="77777777" w:rsidR="00CD303F" w:rsidRPr="0000619E" w:rsidRDefault="00CD303F" w:rsidP="00110E59">
            <w:pPr>
              <w:pStyle w:val="rvps2"/>
              <w:shd w:val="clear" w:color="auto" w:fill="FFFFFF"/>
              <w:spacing w:before="0" w:beforeAutospacing="0" w:after="0" w:afterAutospacing="0"/>
              <w:ind w:firstLine="450"/>
              <w:jc w:val="both"/>
            </w:pPr>
            <w:bookmarkStart w:id="66" w:name="n1656"/>
            <w:bookmarkEnd w:id="66"/>
            <w:r w:rsidRPr="0000619E">
              <w:t>Національний банк повідомляє про прийняте рішення, визначене в </w:t>
            </w:r>
            <w:hyperlink r:id="rId97" w:anchor="n1649" w:history="1">
              <w:r w:rsidRPr="0000619E">
                <w:t>підпунктах 1-</w:t>
              </w:r>
              <w:r w:rsidRPr="0000619E">
                <w:rPr>
                  <w:b/>
                  <w:strike/>
                </w:rPr>
                <w:t>3</w:t>
              </w:r>
            </w:hyperlink>
            <w:r w:rsidRPr="0000619E">
              <w:t> пункту 539 глави 50 розділу VII цього Положення, заявника, який подав пакет документів для видачі ліцензії на діяльність фінансової компанії / ломбарду, ліцензії на здійснення діяльності із страхування / кредитної спілки, у порядку та строки, визначені Законом про фінансові послуги та спеціальними законами.</w:t>
            </w:r>
          </w:p>
          <w:p w14:paraId="1BC6B63A" w14:textId="2C73FE7F" w:rsidR="00CD303F" w:rsidRPr="0000619E" w:rsidRDefault="00CD303F" w:rsidP="00110E59">
            <w:pPr>
              <w:pStyle w:val="rvps2"/>
              <w:shd w:val="clear" w:color="auto" w:fill="FFFFFF"/>
              <w:spacing w:before="0" w:beforeAutospacing="0" w:after="0" w:afterAutospacing="0"/>
              <w:ind w:firstLine="450"/>
              <w:jc w:val="both"/>
            </w:pPr>
            <w:bookmarkStart w:id="67" w:name="n1657"/>
            <w:bookmarkEnd w:id="67"/>
            <w:r w:rsidRPr="0000619E">
              <w:t>(…)</w:t>
            </w:r>
          </w:p>
        </w:tc>
        <w:tc>
          <w:tcPr>
            <w:tcW w:w="7235" w:type="dxa"/>
          </w:tcPr>
          <w:p w14:paraId="3D5DCCA3" w14:textId="77777777" w:rsidR="00CD303F" w:rsidRPr="0000619E" w:rsidRDefault="00CD303F" w:rsidP="00110E59">
            <w:pPr>
              <w:pStyle w:val="rvps2"/>
              <w:shd w:val="clear" w:color="auto" w:fill="FFFFFF"/>
              <w:spacing w:before="0" w:beforeAutospacing="0" w:after="0" w:afterAutospacing="0"/>
              <w:ind w:firstLine="450"/>
              <w:jc w:val="both"/>
            </w:pPr>
            <w:r w:rsidRPr="0000619E">
              <w:t>541. Національний банк у разі прийняття рішення про видачу заявнику ліцензії - протягом трьох робочих днів з дня прийняття рішення про видачу ліцензії вносить запис про видачу ліцензії [відомості про заявника і фінансові послуги, які йому дозволяється надавати на підставі такої ліцензії, для страховиків - класи страхування (ризики в межах відповідних класів), за якими страховик має право здійснювати діяльність із страхування] до Реєстру та в разі включення фінансових платіжних послуг до ліцензії - вносить до Реєстру платіжної інфраструктури відомості про заявника як про фінансову установу, що має право на надання платіжних послуг та фінансові платіжні послуги, які він має право надавати.</w:t>
            </w:r>
          </w:p>
          <w:p w14:paraId="52806E71" w14:textId="682795CE" w:rsidR="00CD303F" w:rsidRPr="0000619E" w:rsidRDefault="00CD303F" w:rsidP="00110E59">
            <w:pPr>
              <w:pStyle w:val="rvps2"/>
              <w:shd w:val="clear" w:color="auto" w:fill="FFFFFF"/>
              <w:spacing w:before="0" w:beforeAutospacing="0" w:after="0" w:afterAutospacing="0"/>
              <w:ind w:firstLine="450"/>
              <w:jc w:val="both"/>
            </w:pPr>
            <w:r w:rsidRPr="0000619E">
              <w:t>Національний банк повідомляє про прийняте рішення, визначене в підпунктах 1</w:t>
            </w:r>
            <w:r w:rsidR="004B3480" w:rsidRPr="0000619E">
              <w:t>,</w:t>
            </w:r>
            <w:r w:rsidR="004B3480" w:rsidRPr="0000619E">
              <w:rPr>
                <w:b/>
              </w:rPr>
              <w:t>3</w:t>
            </w:r>
            <w:r w:rsidRPr="0000619E">
              <w:t> пункту 539</w:t>
            </w:r>
            <w:r w:rsidRPr="0000619E">
              <w:rPr>
                <w:b/>
              </w:rPr>
              <w:t>, пункті 539</w:t>
            </w:r>
            <w:r w:rsidRPr="0000619E">
              <w:rPr>
                <w:b/>
                <w:vertAlign w:val="superscript"/>
              </w:rPr>
              <w:t>1</w:t>
            </w:r>
            <w:r w:rsidRPr="0000619E">
              <w:t xml:space="preserve"> глави 50 розділу VII цього Положення, заявника, який подав пакет документів для видачі ліцензії на діяльність фінансової компанії / ломбарду, ліцензії на здійснення діяльності із страхування / кредитної спілки, у порядку та строки, визначені Законом про фінансові послуги та спеціальними законами.</w:t>
            </w:r>
          </w:p>
          <w:p w14:paraId="31498CF6" w14:textId="2419CE1A" w:rsidR="00CD303F" w:rsidRPr="0000619E" w:rsidRDefault="00CD303F" w:rsidP="00110E59">
            <w:pPr>
              <w:pStyle w:val="rvps2"/>
              <w:shd w:val="clear" w:color="auto" w:fill="FFFFFF"/>
              <w:spacing w:before="0" w:beforeAutospacing="0" w:after="0" w:afterAutospacing="0"/>
              <w:ind w:firstLine="450"/>
              <w:jc w:val="both"/>
            </w:pPr>
            <w:r w:rsidRPr="0000619E">
              <w:t>(…)</w:t>
            </w:r>
          </w:p>
        </w:tc>
      </w:tr>
      <w:tr w:rsidR="0000619E" w:rsidRPr="0000619E" w14:paraId="38BF3901" w14:textId="77777777" w:rsidTr="0029590D">
        <w:tc>
          <w:tcPr>
            <w:tcW w:w="7371" w:type="dxa"/>
          </w:tcPr>
          <w:p w14:paraId="49DF5CA5" w14:textId="77777777" w:rsidR="00173831" w:rsidRPr="0000619E" w:rsidRDefault="00173831" w:rsidP="00110E59">
            <w:pPr>
              <w:pStyle w:val="rvps2"/>
              <w:shd w:val="clear" w:color="auto" w:fill="FFFFFF"/>
              <w:spacing w:before="0" w:beforeAutospacing="0" w:after="0" w:afterAutospacing="0"/>
              <w:ind w:firstLine="450"/>
              <w:jc w:val="both"/>
            </w:pPr>
            <w:r w:rsidRPr="0000619E">
              <w:t xml:space="preserve">672. Заявнику / надавачу фінансових послуг забороняється призначати на посаду керівника, ключової особи надавача фінансових послуг особу, яка не відповідає вимогам щодо професійної придатності та ділової репутації, установленим цим Положенням, </w:t>
            </w:r>
            <w:r w:rsidRPr="0000619E">
              <w:rPr>
                <w:b/>
                <w:bCs/>
                <w:strike/>
              </w:rPr>
              <w:t>та щодо якої не прийнято рішення про незастосування до особи ознаки небездоганної ділової репутації у випадках, визначених цим Положенням</w:t>
            </w:r>
            <w:r w:rsidRPr="0000619E">
              <w:t xml:space="preserve">, а на посади незалежних членів наглядової ради, </w:t>
            </w:r>
            <w:r w:rsidRPr="0000619E">
              <w:lastRenderedPageBreak/>
              <w:t>незалежних невиконавчих директорів (за наявності) - також вимогам щодо незалежності.</w:t>
            </w:r>
          </w:p>
          <w:p w14:paraId="02C93A97" w14:textId="2B5014C3" w:rsidR="00086E5D" w:rsidRPr="0000619E" w:rsidRDefault="00086E5D" w:rsidP="00110E59">
            <w:pPr>
              <w:pStyle w:val="rvps2"/>
              <w:shd w:val="clear" w:color="auto" w:fill="FFFFFF"/>
              <w:spacing w:before="0" w:beforeAutospacing="0" w:after="0" w:afterAutospacing="0"/>
              <w:ind w:firstLine="450"/>
              <w:jc w:val="both"/>
              <w:rPr>
                <w:b/>
              </w:rPr>
            </w:pPr>
            <w:r w:rsidRPr="0000619E">
              <w:rPr>
                <w:b/>
              </w:rPr>
              <w:t>Відсутній</w:t>
            </w:r>
          </w:p>
        </w:tc>
        <w:tc>
          <w:tcPr>
            <w:tcW w:w="7235" w:type="dxa"/>
          </w:tcPr>
          <w:p w14:paraId="355CAD12" w14:textId="77777777" w:rsidR="00110E59" w:rsidRPr="0000619E" w:rsidRDefault="00173831" w:rsidP="00110E59">
            <w:pPr>
              <w:ind w:firstLine="463"/>
              <w:jc w:val="both"/>
              <w:rPr>
                <w:rFonts w:ascii="Times New Roman" w:hAnsi="Times New Roman" w:cs="Times New Roman"/>
                <w:b/>
                <w:bCs/>
                <w:sz w:val="24"/>
                <w:szCs w:val="24"/>
              </w:rPr>
            </w:pPr>
            <w:r w:rsidRPr="0000619E">
              <w:rPr>
                <w:rFonts w:ascii="Times New Roman" w:hAnsi="Times New Roman" w:cs="Times New Roman"/>
                <w:sz w:val="24"/>
                <w:szCs w:val="24"/>
              </w:rPr>
              <w:lastRenderedPageBreak/>
              <w:t xml:space="preserve">672. Заявнику / надавачу фінансових послуг забороняється призначати на посаду керівника, ключової особи надавача фінансових послуг особу, яка не відповідає вимогам щодо професійної придатності та ділової репутації, установленим цим Положенням </w:t>
            </w:r>
            <w:r w:rsidRPr="0000619E">
              <w:rPr>
                <w:rFonts w:ascii="Times New Roman" w:hAnsi="Times New Roman" w:cs="Times New Roman"/>
                <w:b/>
                <w:sz w:val="24"/>
                <w:szCs w:val="24"/>
              </w:rPr>
              <w:t>(</w:t>
            </w:r>
            <w:r w:rsidRPr="0000619E">
              <w:rPr>
                <w:rFonts w:ascii="Times New Roman" w:hAnsi="Times New Roman" w:cs="Times New Roman"/>
                <w:b/>
                <w:bCs/>
                <w:sz w:val="24"/>
                <w:szCs w:val="24"/>
              </w:rPr>
              <w:t xml:space="preserve">крім випадку, визначеного </w:t>
            </w:r>
            <w:r w:rsidR="00055EC9" w:rsidRPr="0000619E">
              <w:rPr>
                <w:rFonts w:ascii="Times New Roman" w:hAnsi="Times New Roman" w:cs="Times New Roman"/>
                <w:b/>
                <w:bCs/>
                <w:sz w:val="24"/>
                <w:szCs w:val="24"/>
              </w:rPr>
              <w:t>в</w:t>
            </w:r>
            <w:r w:rsidRPr="0000619E">
              <w:rPr>
                <w:rFonts w:ascii="Times New Roman" w:hAnsi="Times New Roman" w:cs="Times New Roman"/>
                <w:b/>
                <w:bCs/>
                <w:sz w:val="24"/>
                <w:szCs w:val="24"/>
              </w:rPr>
              <w:t xml:space="preserve"> абзаці другому пункту 672 глави 60 розділу ІХ </w:t>
            </w:r>
            <w:r w:rsidR="00055EC9" w:rsidRPr="0000619E">
              <w:rPr>
                <w:rFonts w:ascii="Times New Roman" w:hAnsi="Times New Roman" w:cs="Times New Roman"/>
                <w:b/>
                <w:bCs/>
                <w:sz w:val="24"/>
                <w:szCs w:val="24"/>
              </w:rPr>
              <w:t>цього Положення</w:t>
            </w:r>
            <w:r w:rsidRPr="0000619E">
              <w:rPr>
                <w:rFonts w:ascii="Times New Roman" w:hAnsi="Times New Roman" w:cs="Times New Roman"/>
                <w:b/>
                <w:bCs/>
                <w:sz w:val="24"/>
                <w:szCs w:val="24"/>
              </w:rPr>
              <w:t xml:space="preserve">), </w:t>
            </w:r>
            <w:r w:rsidRPr="0000619E">
              <w:rPr>
                <w:rFonts w:ascii="Times New Roman" w:hAnsi="Times New Roman" w:cs="Times New Roman"/>
                <w:sz w:val="24"/>
                <w:szCs w:val="24"/>
              </w:rPr>
              <w:t xml:space="preserve">а на посади незалежних </w:t>
            </w:r>
            <w:r w:rsidRPr="0000619E">
              <w:rPr>
                <w:rFonts w:ascii="Times New Roman" w:hAnsi="Times New Roman" w:cs="Times New Roman"/>
                <w:sz w:val="24"/>
                <w:szCs w:val="24"/>
              </w:rPr>
              <w:lastRenderedPageBreak/>
              <w:t xml:space="preserve">членів наглядової ради, незалежних невиконавчих директорів (за наявності) - </w:t>
            </w:r>
            <w:r w:rsidR="00EE658F" w:rsidRPr="0000619E">
              <w:rPr>
                <w:rFonts w:ascii="Times New Roman" w:hAnsi="Times New Roman" w:cs="Times New Roman"/>
                <w:sz w:val="24"/>
                <w:szCs w:val="24"/>
              </w:rPr>
              <w:t>також вимогам щодо незалежності.</w:t>
            </w:r>
            <w:r w:rsidRPr="0000619E">
              <w:rPr>
                <w:rFonts w:ascii="Times New Roman" w:hAnsi="Times New Roman" w:cs="Times New Roman"/>
                <w:sz w:val="24"/>
                <w:szCs w:val="24"/>
              </w:rPr>
              <w:t xml:space="preserve"> </w:t>
            </w:r>
          </w:p>
          <w:p w14:paraId="350BA484" w14:textId="151DDAB9" w:rsidR="00173831" w:rsidRPr="0000619E" w:rsidRDefault="00173831" w:rsidP="00110E59">
            <w:pPr>
              <w:ind w:firstLine="463"/>
              <w:jc w:val="both"/>
              <w:rPr>
                <w:rFonts w:ascii="Times New Roman" w:hAnsi="Times New Roman" w:cs="Times New Roman"/>
                <w:b/>
                <w:bCs/>
                <w:sz w:val="24"/>
                <w:szCs w:val="24"/>
              </w:rPr>
            </w:pPr>
            <w:r w:rsidRPr="0000619E">
              <w:rPr>
                <w:rFonts w:ascii="Times New Roman" w:hAnsi="Times New Roman" w:cs="Times New Roman"/>
                <w:b/>
                <w:bCs/>
                <w:sz w:val="24"/>
                <w:szCs w:val="24"/>
              </w:rPr>
              <w:t xml:space="preserve">Заявник / надавач фінансових послуг має право призначити особу на посаду керівника, ключової особи надавача фінансових послуг, щодо якої є ознака небездоганної ділової репутації, визначена в пунктах 352-354, 357, 358 глави 25 розділу IV </w:t>
            </w:r>
            <w:r w:rsidR="00055EC9" w:rsidRPr="0000619E">
              <w:rPr>
                <w:rFonts w:ascii="Times New Roman" w:hAnsi="Times New Roman" w:cs="Times New Roman"/>
                <w:b/>
                <w:bCs/>
                <w:sz w:val="24"/>
                <w:szCs w:val="24"/>
              </w:rPr>
              <w:t>цього Положення</w:t>
            </w:r>
            <w:r w:rsidRPr="0000619E">
              <w:rPr>
                <w:rFonts w:ascii="Times New Roman" w:hAnsi="Times New Roman" w:cs="Times New Roman"/>
                <w:b/>
                <w:bCs/>
                <w:sz w:val="24"/>
                <w:szCs w:val="24"/>
              </w:rPr>
              <w:t xml:space="preserve"> за умови, що разом із повідомленням про керівника, ключову особу,  зазначеним у пункті 684 глави 61 розділу ІХ </w:t>
            </w:r>
            <w:r w:rsidR="00055EC9" w:rsidRPr="0000619E">
              <w:rPr>
                <w:rFonts w:ascii="Times New Roman" w:hAnsi="Times New Roman" w:cs="Times New Roman"/>
                <w:b/>
                <w:bCs/>
                <w:sz w:val="24"/>
                <w:szCs w:val="24"/>
              </w:rPr>
              <w:t>цього Положення</w:t>
            </w:r>
            <w:r w:rsidRPr="0000619E">
              <w:rPr>
                <w:rFonts w:ascii="Times New Roman" w:hAnsi="Times New Roman" w:cs="Times New Roman"/>
                <w:b/>
                <w:bCs/>
                <w:sz w:val="24"/>
                <w:szCs w:val="24"/>
              </w:rPr>
              <w:t>, н</w:t>
            </w:r>
            <w:r w:rsidR="000A4F28" w:rsidRPr="0000619E">
              <w:rPr>
                <w:rFonts w:ascii="Times New Roman" w:hAnsi="Times New Roman" w:cs="Times New Roman"/>
                <w:b/>
                <w:bCs/>
                <w:sz w:val="24"/>
                <w:szCs w:val="24"/>
              </w:rPr>
              <w:t>адавач фінансових послуг подає</w:t>
            </w:r>
            <w:r w:rsidRPr="0000619E">
              <w:rPr>
                <w:rFonts w:ascii="Times New Roman" w:hAnsi="Times New Roman" w:cs="Times New Roman"/>
                <w:b/>
                <w:bCs/>
                <w:sz w:val="24"/>
                <w:szCs w:val="24"/>
              </w:rPr>
              <w:t xml:space="preserve"> до Національного банку клопотання про незастосування до такої особи ознаки небездоганної ділової репутації. </w:t>
            </w:r>
          </w:p>
          <w:p w14:paraId="7CD955D8" w14:textId="16570059" w:rsidR="00173831" w:rsidRPr="0000619E" w:rsidRDefault="00173831" w:rsidP="00110E59">
            <w:pPr>
              <w:pStyle w:val="rvps2"/>
              <w:shd w:val="clear" w:color="auto" w:fill="FFFFFF"/>
              <w:spacing w:before="0" w:beforeAutospacing="0" w:after="0" w:afterAutospacing="0"/>
              <w:ind w:firstLine="450"/>
              <w:jc w:val="both"/>
            </w:pPr>
            <w:r w:rsidRPr="0000619E">
              <w:rPr>
                <w:b/>
                <w:bCs/>
              </w:rPr>
              <w:t xml:space="preserve">Клопотання про незастосування до такої особи ознаки небездоганної ділової репутації розглядається </w:t>
            </w:r>
            <w:r w:rsidR="00041EFE" w:rsidRPr="0000619E">
              <w:rPr>
                <w:b/>
                <w:bCs/>
              </w:rPr>
              <w:t>в</w:t>
            </w:r>
            <w:r w:rsidRPr="0000619E">
              <w:rPr>
                <w:b/>
                <w:bCs/>
              </w:rPr>
              <w:t xml:space="preserve"> порядку, визначеному </w:t>
            </w:r>
            <w:r w:rsidR="00041EFE" w:rsidRPr="0000619E">
              <w:rPr>
                <w:b/>
                <w:bCs/>
              </w:rPr>
              <w:t>в</w:t>
            </w:r>
            <w:r w:rsidRPr="0000619E">
              <w:rPr>
                <w:b/>
                <w:bCs/>
              </w:rPr>
              <w:t xml:space="preserve"> главі 29 розділу І</w:t>
            </w:r>
            <w:r w:rsidRPr="0000619E">
              <w:rPr>
                <w:b/>
                <w:bCs/>
                <w:lang w:val="en-US"/>
              </w:rPr>
              <w:t>V</w:t>
            </w:r>
            <w:r w:rsidRPr="0000619E">
              <w:rPr>
                <w:b/>
                <w:bCs/>
                <w:lang w:val="ru-RU"/>
              </w:rPr>
              <w:t xml:space="preserve"> </w:t>
            </w:r>
            <w:proofErr w:type="spellStart"/>
            <w:r w:rsidR="00055EC9" w:rsidRPr="0000619E">
              <w:rPr>
                <w:b/>
                <w:bCs/>
                <w:lang w:val="ru-RU"/>
              </w:rPr>
              <w:t>цього</w:t>
            </w:r>
            <w:proofErr w:type="spellEnd"/>
            <w:r w:rsidR="00055EC9" w:rsidRPr="0000619E">
              <w:rPr>
                <w:b/>
                <w:bCs/>
                <w:lang w:val="ru-RU"/>
              </w:rPr>
              <w:t xml:space="preserve"> </w:t>
            </w:r>
            <w:r w:rsidR="00055EC9" w:rsidRPr="0000619E">
              <w:rPr>
                <w:b/>
                <w:bCs/>
              </w:rPr>
              <w:t>Положення</w:t>
            </w:r>
            <w:r w:rsidRPr="0000619E">
              <w:rPr>
                <w:b/>
                <w:bCs/>
              </w:rPr>
              <w:t>.</w:t>
            </w:r>
          </w:p>
        </w:tc>
      </w:tr>
      <w:tr w:rsidR="0000619E" w:rsidRPr="0000619E" w14:paraId="0488C473" w14:textId="77777777" w:rsidTr="0029590D">
        <w:tc>
          <w:tcPr>
            <w:tcW w:w="7371" w:type="dxa"/>
          </w:tcPr>
          <w:p w14:paraId="01EBB9B3"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lastRenderedPageBreak/>
              <w:t>692. Погодження Національного банку на посади керівника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вимагається в таких випадках:</w:t>
            </w:r>
          </w:p>
          <w:p w14:paraId="4B3FAF37"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w:t>
            </w:r>
          </w:p>
          <w:p w14:paraId="6531AABF"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b/>
              </w:rPr>
            </w:pPr>
            <w:r w:rsidRPr="0000619E">
              <w:rPr>
                <w:rFonts w:eastAsiaTheme="minorHAnsi"/>
                <w:b/>
              </w:rPr>
              <w:t>Відсутній</w:t>
            </w:r>
          </w:p>
          <w:p w14:paraId="3D704318"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p>
          <w:p w14:paraId="16CAC42A"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p>
          <w:p w14:paraId="7BD44DEE" w14:textId="77777777" w:rsidR="00CD303F" w:rsidRPr="0000619E" w:rsidRDefault="00CD303F" w:rsidP="00110E59">
            <w:pPr>
              <w:rPr>
                <w:rFonts w:ascii="Times New Roman" w:hAnsi="Times New Roman" w:cs="Times New Roman"/>
                <w:sz w:val="24"/>
                <w:szCs w:val="24"/>
                <w:lang w:eastAsia="uk-UA"/>
              </w:rPr>
            </w:pPr>
          </w:p>
          <w:p w14:paraId="1ABE9907" w14:textId="77777777" w:rsidR="00CD303F" w:rsidRPr="0000619E" w:rsidRDefault="00CD303F" w:rsidP="00110E59">
            <w:pPr>
              <w:rPr>
                <w:rFonts w:ascii="Times New Roman" w:hAnsi="Times New Roman" w:cs="Times New Roman"/>
                <w:sz w:val="24"/>
                <w:szCs w:val="24"/>
                <w:lang w:eastAsia="uk-UA"/>
              </w:rPr>
            </w:pPr>
          </w:p>
          <w:p w14:paraId="1D0154DF" w14:textId="77777777" w:rsidR="00CD303F" w:rsidRPr="0000619E" w:rsidRDefault="00CD303F" w:rsidP="00110E59">
            <w:pPr>
              <w:rPr>
                <w:rFonts w:ascii="Times New Roman" w:hAnsi="Times New Roman" w:cs="Times New Roman"/>
                <w:sz w:val="24"/>
                <w:szCs w:val="24"/>
                <w:lang w:eastAsia="uk-UA"/>
              </w:rPr>
            </w:pPr>
          </w:p>
          <w:p w14:paraId="41B32749" w14:textId="0D048840" w:rsidR="00CD303F" w:rsidRPr="0000619E" w:rsidRDefault="00CD303F" w:rsidP="00110E59">
            <w:pPr>
              <w:pStyle w:val="rvps2"/>
              <w:shd w:val="clear" w:color="auto" w:fill="FFFFFF"/>
              <w:spacing w:before="0" w:beforeAutospacing="0" w:after="0" w:afterAutospacing="0"/>
              <w:ind w:firstLine="450"/>
              <w:jc w:val="both"/>
              <w:rPr>
                <w:b/>
              </w:rPr>
            </w:pPr>
          </w:p>
        </w:tc>
        <w:tc>
          <w:tcPr>
            <w:tcW w:w="7235" w:type="dxa"/>
          </w:tcPr>
          <w:p w14:paraId="42D32B05"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692. Погодження Національного банку на посади керівника об’єднаної кредитної спілки, значимої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вимагається в таких випадках:</w:t>
            </w:r>
          </w:p>
          <w:p w14:paraId="3A262C4B" w14:textId="77777777"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rPr>
              <w:t>(…)</w:t>
            </w:r>
          </w:p>
          <w:p w14:paraId="07C3FB35" w14:textId="1522C5AA" w:rsidR="00CD303F" w:rsidRPr="0000619E" w:rsidRDefault="00CD303F" w:rsidP="00110E59">
            <w:pPr>
              <w:pStyle w:val="rvps2"/>
              <w:shd w:val="clear" w:color="auto" w:fill="FFFFFF"/>
              <w:spacing w:before="0" w:beforeAutospacing="0" w:after="0" w:afterAutospacing="0"/>
              <w:ind w:firstLine="450"/>
              <w:jc w:val="both"/>
              <w:rPr>
                <w:b/>
              </w:rPr>
            </w:pPr>
            <w:r w:rsidRPr="0000619E">
              <w:rPr>
                <w:rFonts w:eastAsiaTheme="minorHAnsi"/>
                <w:b/>
              </w:rPr>
              <w:t xml:space="preserve">11) обрання / призначення особи на посаду голови колегіального виконавчого органу страховика </w:t>
            </w:r>
            <w:r w:rsidR="00041EFE" w:rsidRPr="0000619E">
              <w:rPr>
                <w:rFonts w:eastAsiaTheme="minorHAnsi"/>
                <w:b/>
              </w:rPr>
              <w:t>в</w:t>
            </w:r>
            <w:r w:rsidRPr="0000619E">
              <w:rPr>
                <w:rFonts w:eastAsiaTheme="minorHAnsi"/>
                <w:b/>
              </w:rPr>
              <w:t xml:space="preserve"> разі </w:t>
            </w:r>
            <w:r w:rsidRPr="0000619E">
              <w:rPr>
                <w:b/>
              </w:rPr>
              <w:t>зміни одноосібного виконавчого органу на колегіальний</w:t>
            </w:r>
            <w:r w:rsidRPr="0000619E">
              <w:rPr>
                <w:b/>
                <w:shd w:val="clear" w:color="auto" w:fill="FFFFFF"/>
              </w:rPr>
              <w:t xml:space="preserve"> у страховику, якщо Національний банк раніше погодив цю особу на посаду одноосібного виконавчого органу цього страховика до зміни одноосібного </w:t>
            </w:r>
            <w:r w:rsidRPr="0000619E">
              <w:rPr>
                <w:b/>
              </w:rPr>
              <w:t>виконавчого органу на колегіальний</w:t>
            </w:r>
            <w:r w:rsidRPr="0000619E">
              <w:rPr>
                <w:b/>
                <w:shd w:val="clear" w:color="auto" w:fill="FFFFFF"/>
              </w:rPr>
              <w:t xml:space="preserve"> у страховику, та з дати такого погодження пройшло не більше трьох років.</w:t>
            </w:r>
          </w:p>
        </w:tc>
      </w:tr>
      <w:tr w:rsidR="0000619E" w:rsidRPr="0000619E" w14:paraId="18FCF6C6" w14:textId="77777777" w:rsidTr="0029590D">
        <w:tc>
          <w:tcPr>
            <w:tcW w:w="7371" w:type="dxa"/>
          </w:tcPr>
          <w:p w14:paraId="029C910B" w14:textId="7CACD264" w:rsidR="00CD303F" w:rsidRPr="0000619E" w:rsidRDefault="00BA7448" w:rsidP="00BA7448">
            <w:pPr>
              <w:tabs>
                <w:tab w:val="left" w:pos="1129"/>
              </w:tabs>
              <w:jc w:val="both"/>
              <w:rPr>
                <w:rFonts w:ascii="Times New Roman" w:hAnsi="Times New Roman" w:cs="Times New Roman"/>
                <w:sz w:val="24"/>
                <w:szCs w:val="24"/>
              </w:rPr>
            </w:pPr>
            <w:r w:rsidRPr="0000619E">
              <w:rPr>
                <w:rFonts w:ascii="Times New Roman" w:hAnsi="Times New Roman" w:cs="Times New Roman"/>
                <w:sz w:val="24"/>
                <w:szCs w:val="24"/>
                <w:shd w:val="clear" w:color="auto" w:fill="FFFFFF"/>
              </w:rPr>
              <w:t xml:space="preserve">       </w:t>
            </w:r>
            <w:r w:rsidR="00CD303F" w:rsidRPr="0000619E">
              <w:rPr>
                <w:rFonts w:ascii="Times New Roman" w:hAnsi="Times New Roman" w:cs="Times New Roman"/>
                <w:sz w:val="24"/>
                <w:szCs w:val="24"/>
                <w:shd w:val="clear" w:color="auto" w:fill="FFFFFF"/>
              </w:rPr>
              <w:t xml:space="preserve">701. Національний банк погоджує на посаду керівника, ключової особи об’єднаної кредитної спілки / значимої кредитної спілки / страховика / платіжної установи (крім малої платіжної установи) / установи електронних грошей / оператора поштового зв’язку, що має </w:t>
            </w:r>
            <w:r w:rsidR="00CD303F" w:rsidRPr="0000619E">
              <w:rPr>
                <w:rFonts w:ascii="Times New Roman" w:hAnsi="Times New Roman" w:cs="Times New Roman"/>
                <w:sz w:val="24"/>
                <w:szCs w:val="24"/>
                <w:shd w:val="clear" w:color="auto" w:fill="FFFFFF"/>
              </w:rPr>
              <w:lastRenderedPageBreak/>
              <w:t>право на надання фінансових платіжних послуг, за результатами розгляду наданої інформації та поданих документів, інформації, отриманої Національним банком під час здійснення ним регулювання ринків фінансових послуг та нагляду, інформації з офіційних джерел і за результатами проведених Національним банком тестування та/або співбесіди з керівником, ключовою особою (кандидатом на відповідну посаду) об’єднаної кредитної спілки / значимої кредитної спілки / страховика / платіжної установи (крім малої платіжної установи) / установи електронних грошей / оператора поштового зв’язку, що має право на надання фінансових платіжних послуг.</w:t>
            </w:r>
          </w:p>
        </w:tc>
        <w:tc>
          <w:tcPr>
            <w:tcW w:w="7235" w:type="dxa"/>
          </w:tcPr>
          <w:p w14:paraId="6F15236D" w14:textId="502460D4" w:rsidR="00CD303F" w:rsidRPr="0000619E" w:rsidRDefault="00CD303F" w:rsidP="00110E59">
            <w:pPr>
              <w:pStyle w:val="rvps2"/>
              <w:shd w:val="clear" w:color="auto" w:fill="FFFFFF"/>
              <w:spacing w:before="0" w:beforeAutospacing="0" w:after="0" w:afterAutospacing="0"/>
              <w:ind w:firstLine="453"/>
              <w:jc w:val="both"/>
              <w:rPr>
                <w:b/>
                <w:shd w:val="clear" w:color="auto" w:fill="FFFFFF"/>
              </w:rPr>
            </w:pPr>
            <w:r w:rsidRPr="0000619E">
              <w:rPr>
                <w:shd w:val="clear" w:color="auto" w:fill="FFFFFF"/>
              </w:rPr>
              <w:lastRenderedPageBreak/>
              <w:t xml:space="preserve">701. Національний банк погоджує на посаду керівника, ключової особи об’єднаної кредитної спілки / значимої кредитної спілки / страховика / платіжної установи (крім малої платіжної установи) / установи електронних грошей / оператора поштового </w:t>
            </w:r>
            <w:r w:rsidRPr="0000619E">
              <w:rPr>
                <w:shd w:val="clear" w:color="auto" w:fill="FFFFFF"/>
              </w:rPr>
              <w:lastRenderedPageBreak/>
              <w:t>зв’язку, що має право на надання фінансових платіжних послуг, за результатами розгляду наданої інформації та поданих документів, інформації, отриманої Національним банком під час здійснення ним регулювання ринків фінансових послуг та нагляду, інформації з офіційних джерел і за результатами проведених Національним банком тестування  та/або співбесіди</w:t>
            </w:r>
            <w:r w:rsidR="00C45DB4" w:rsidRPr="0000619E">
              <w:rPr>
                <w:shd w:val="clear" w:color="auto" w:fill="FFFFFF"/>
              </w:rPr>
              <w:t xml:space="preserve"> </w:t>
            </w:r>
            <w:r w:rsidR="00C45DB4" w:rsidRPr="0000619E">
              <w:rPr>
                <w:b/>
                <w:shd w:val="clear" w:color="auto" w:fill="FFFFFF"/>
              </w:rPr>
              <w:t>(у разі їх проведення)</w:t>
            </w:r>
            <w:r w:rsidRPr="0000619E">
              <w:rPr>
                <w:shd w:val="clear" w:color="auto" w:fill="FFFFFF"/>
              </w:rPr>
              <w:t xml:space="preserve"> з керівником, ключовою особою (кандидатом на відповідну посаду) об’єднаної кредитної спілки / значимої кредитної спілки / страховика / платіжної установи (крім малої платіжної установи) / установи електронних грошей / оператора поштового зв’язку, що має право на надання фінансових платіжних послуг.</w:t>
            </w:r>
          </w:p>
        </w:tc>
      </w:tr>
      <w:tr w:rsidR="0000619E" w:rsidRPr="0000619E" w14:paraId="52B7F1E1" w14:textId="77777777" w:rsidTr="0029590D">
        <w:tc>
          <w:tcPr>
            <w:tcW w:w="7371" w:type="dxa"/>
          </w:tcPr>
          <w:p w14:paraId="3B93CC3E" w14:textId="627F372A"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b/>
              </w:rPr>
              <w:lastRenderedPageBreak/>
              <w:t>Відсутній</w:t>
            </w:r>
          </w:p>
        </w:tc>
        <w:tc>
          <w:tcPr>
            <w:tcW w:w="7235" w:type="dxa"/>
          </w:tcPr>
          <w:p w14:paraId="300F36D9" w14:textId="44801862" w:rsidR="00CD303F" w:rsidRPr="0000619E" w:rsidRDefault="00CD303F" w:rsidP="00110E59">
            <w:pPr>
              <w:pStyle w:val="rvps2"/>
              <w:shd w:val="clear" w:color="auto" w:fill="FFFFFF"/>
              <w:spacing w:before="0" w:beforeAutospacing="0" w:after="0" w:afterAutospacing="0"/>
              <w:ind w:firstLine="460"/>
              <w:jc w:val="both"/>
              <w:rPr>
                <w:rFonts w:eastAsiaTheme="minorHAnsi"/>
              </w:rPr>
            </w:pPr>
            <w:r w:rsidRPr="0000619E">
              <w:rPr>
                <w:rFonts w:eastAsiaTheme="minorHAnsi"/>
                <w:b/>
              </w:rPr>
              <w:t>704</w:t>
            </w:r>
            <w:r w:rsidRPr="0000619E">
              <w:rPr>
                <w:rFonts w:eastAsiaTheme="minorHAnsi"/>
                <w:b/>
                <w:vertAlign w:val="superscript"/>
              </w:rPr>
              <w:t>1</w:t>
            </w:r>
            <w:r w:rsidRPr="0000619E">
              <w:rPr>
                <w:rFonts w:eastAsiaTheme="minorHAnsi"/>
                <w:b/>
              </w:rPr>
              <w:t xml:space="preserve">. </w:t>
            </w:r>
            <w:r w:rsidR="000E2F34" w:rsidRPr="0000619E">
              <w:rPr>
                <w:rFonts w:eastAsiaTheme="minorHAnsi"/>
                <w:b/>
              </w:rPr>
              <w:t>Національний банк має право не проводити співбесіду та/або тестування з особою, обраною / призначеною на посаду голови колегіального виконавчого органу страховика, об’єднаної кредитної спілки, значимої кредитної спілки,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посаду), якщо Національний банк раніше погодив цю особу на посаду одноосібного виконавчого органу відповідно іншого страховика, іншої об’єднаної кредитної спілки, значимої кредитної спілки, платіжної установи (крім малої платіжної установи), установи електронних грошей, іншого оператора поштового зв’язку, що має право на надання фінансових платіжних послуг (як кандидата на таку посаду), який / яка є учасником однієї фінансової групи із таким надавачем фінансових послуг, та з дати такого погодження пройшло не більше трьох років.</w:t>
            </w:r>
          </w:p>
        </w:tc>
      </w:tr>
      <w:tr w:rsidR="0000619E" w:rsidRPr="0000619E" w14:paraId="6AAE2D8D" w14:textId="77777777" w:rsidTr="0029590D">
        <w:tc>
          <w:tcPr>
            <w:tcW w:w="7371" w:type="dxa"/>
          </w:tcPr>
          <w:p w14:paraId="1198137D" w14:textId="77777777" w:rsidR="00017C6F" w:rsidRPr="0000619E" w:rsidRDefault="00017C6F"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782. Страховик для погодження збільшення статутного капіталу за рахунок додаткових внесків / вкладів подає до Національного банку:</w:t>
            </w:r>
          </w:p>
          <w:p w14:paraId="1E8BB602" w14:textId="77777777" w:rsidR="00041EFE" w:rsidRPr="0000619E" w:rsidRDefault="00041EFE"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7804A10F" w14:textId="77777777" w:rsidR="00017C6F" w:rsidRPr="0000619E" w:rsidRDefault="00017C6F" w:rsidP="00110E59">
            <w:pPr>
              <w:pStyle w:val="rvps2"/>
              <w:shd w:val="clear" w:color="auto" w:fill="FFFFFF"/>
              <w:spacing w:before="0" w:beforeAutospacing="0" w:after="0" w:afterAutospacing="0"/>
              <w:ind w:firstLine="450"/>
              <w:jc w:val="both"/>
            </w:pPr>
            <w:r w:rsidRPr="0000619E">
              <w:lastRenderedPageBreak/>
              <w:t>2) якщо страховик створений у формі акціонерного товариства:</w:t>
            </w:r>
          </w:p>
          <w:p w14:paraId="64A3BAA0" w14:textId="77777777" w:rsidR="00017C6F" w:rsidRPr="0000619E" w:rsidRDefault="00017C6F" w:rsidP="00110E59">
            <w:pPr>
              <w:pStyle w:val="rvps2"/>
              <w:shd w:val="clear" w:color="auto" w:fill="FFFFFF"/>
              <w:spacing w:before="0" w:beforeAutospacing="0" w:after="0" w:afterAutospacing="0"/>
              <w:ind w:firstLine="450"/>
              <w:jc w:val="both"/>
            </w:pPr>
            <w:r w:rsidRPr="0000619E">
              <w:t xml:space="preserve">рішення </w:t>
            </w:r>
            <w:r w:rsidRPr="0000619E">
              <w:rPr>
                <w:b/>
                <w:strike/>
              </w:rPr>
              <w:t>загальних зборів / акціонерів</w:t>
            </w:r>
            <w:r w:rsidRPr="0000619E">
              <w:t xml:space="preserve"> страховика про затвердження результатів емісії акцій і звіту про результати емісії акцій страховика або його засвідчену копію;</w:t>
            </w:r>
          </w:p>
          <w:p w14:paraId="4A0D7E41" w14:textId="061595C9" w:rsidR="00017C6F" w:rsidRPr="0000619E" w:rsidRDefault="00944033"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tc>
        <w:tc>
          <w:tcPr>
            <w:tcW w:w="7235" w:type="dxa"/>
          </w:tcPr>
          <w:p w14:paraId="7AA56039" w14:textId="4CB7A2E6" w:rsidR="00017C6F" w:rsidRPr="0000619E" w:rsidRDefault="00017C6F"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lastRenderedPageBreak/>
              <w:t>782. Страховик для погодження збільшення статутного капіталу за рахунок додаткових внесків / вкладів подає до Національного банку:</w:t>
            </w:r>
          </w:p>
          <w:p w14:paraId="19ED2B3C" w14:textId="77777777" w:rsidR="00041EFE" w:rsidRPr="0000619E" w:rsidRDefault="00041EFE"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p w14:paraId="60996E1D" w14:textId="77777777" w:rsidR="00017C6F" w:rsidRPr="0000619E" w:rsidRDefault="00017C6F"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lastRenderedPageBreak/>
              <w:t>2) якщо страховик створений у формі акціонерного товариства:</w:t>
            </w:r>
          </w:p>
          <w:p w14:paraId="792245E5" w14:textId="77777777" w:rsidR="00017C6F" w:rsidRPr="0000619E" w:rsidRDefault="00017C6F" w:rsidP="00110E59">
            <w:pPr>
              <w:shd w:val="clear" w:color="auto" w:fill="FFFFFF"/>
              <w:ind w:firstLine="450"/>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 xml:space="preserve">рішення </w:t>
            </w:r>
            <w:r w:rsidRPr="0000619E">
              <w:rPr>
                <w:rFonts w:ascii="Times New Roman" w:eastAsia="Times New Roman" w:hAnsi="Times New Roman" w:cs="Times New Roman"/>
                <w:b/>
                <w:sz w:val="24"/>
                <w:szCs w:val="24"/>
                <w:lang w:eastAsia="uk-UA"/>
              </w:rPr>
              <w:t xml:space="preserve">уповноваженого органу </w:t>
            </w:r>
            <w:r w:rsidRPr="0000619E">
              <w:rPr>
                <w:rFonts w:ascii="Times New Roman" w:eastAsia="Times New Roman" w:hAnsi="Times New Roman" w:cs="Times New Roman"/>
                <w:sz w:val="24"/>
                <w:szCs w:val="24"/>
                <w:lang w:eastAsia="uk-UA"/>
              </w:rPr>
              <w:t>страховика про затвердження результатів емісії акцій і звіту про результати емісії акцій страховика або його засвідчену копію;</w:t>
            </w:r>
          </w:p>
          <w:p w14:paraId="02B1664C" w14:textId="3581DC69" w:rsidR="00017C6F" w:rsidRPr="0000619E" w:rsidRDefault="00944033"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w:t>
            </w:r>
          </w:p>
        </w:tc>
      </w:tr>
      <w:tr w:rsidR="0000619E" w:rsidRPr="0000619E" w14:paraId="28026DD6" w14:textId="77777777" w:rsidTr="00CD303F">
        <w:tc>
          <w:tcPr>
            <w:tcW w:w="14606" w:type="dxa"/>
            <w:gridSpan w:val="2"/>
          </w:tcPr>
          <w:p w14:paraId="768D5BAA" w14:textId="3A0FCB46" w:rsidR="00CD303F" w:rsidRPr="0000619E" w:rsidRDefault="00CD303F" w:rsidP="00110E59">
            <w:pPr>
              <w:pStyle w:val="rvps2"/>
              <w:shd w:val="clear" w:color="auto" w:fill="FFFFFF"/>
              <w:spacing w:before="0" w:beforeAutospacing="0" w:after="0" w:afterAutospacing="0"/>
              <w:ind w:firstLine="460"/>
              <w:jc w:val="center"/>
              <w:rPr>
                <w:rFonts w:eastAsiaTheme="minorHAnsi"/>
              </w:rPr>
            </w:pPr>
            <w:r w:rsidRPr="0000619E">
              <w:rPr>
                <w:b/>
              </w:rPr>
              <w:lastRenderedPageBreak/>
              <w:t>Положення</w:t>
            </w:r>
            <w:r w:rsidRPr="0000619E">
              <w:rPr>
                <w:b/>
                <w:shd w:val="clear" w:color="auto" w:fill="FFFFFF"/>
              </w:rPr>
              <w:t xml:space="preserve"> </w:t>
            </w:r>
            <w:r w:rsidRPr="0000619E">
              <w:rPr>
                <w:b/>
              </w:rPr>
              <w:t>про загальні вимоги до документів і порядок їх подання до Національного банку України в межах окремих процедур, затверджене постановою Правління Національного банку України від 29 грудня 2023 року № 200</w:t>
            </w:r>
          </w:p>
        </w:tc>
      </w:tr>
      <w:tr w:rsidR="0000619E" w:rsidRPr="0000619E" w14:paraId="49FF3487" w14:textId="14DD7BC9" w:rsidTr="007F1688">
        <w:tc>
          <w:tcPr>
            <w:tcW w:w="7371" w:type="dxa"/>
          </w:tcPr>
          <w:p w14:paraId="730CB817" w14:textId="38763EE4" w:rsidR="00CD303F" w:rsidRPr="0000619E" w:rsidRDefault="00CD303F" w:rsidP="00110E59">
            <w:pPr>
              <w:ind w:firstLine="460"/>
              <w:jc w:val="both"/>
              <w:rPr>
                <w:rFonts w:ascii="Times New Roman" w:hAnsi="Times New Roman" w:cs="Times New Roman"/>
                <w:b/>
                <w:sz w:val="24"/>
                <w:szCs w:val="24"/>
                <w:shd w:val="clear" w:color="auto" w:fill="FFFFFF"/>
              </w:rPr>
            </w:pPr>
            <w:r w:rsidRPr="0000619E">
              <w:rPr>
                <w:rFonts w:ascii="Times New Roman" w:hAnsi="Times New Roman" w:cs="Times New Roman"/>
                <w:sz w:val="24"/>
                <w:szCs w:val="24"/>
              </w:rPr>
              <w:t>1. Це Положення розроблено відповідно до Законів України “Про Національний банк України”, “Про фінансові послуги та фінансові компанії”, “Про страхування”, “Про кредитні спілки”, “Про платіжні послуги”, “Про валюту і валютні операції”, інших законодавчих актів України та нормативно-правових актів Національного банку України з питань діяльності учасників ринку фінансових послуг та учасників платіжного ринку.</w:t>
            </w:r>
          </w:p>
        </w:tc>
        <w:tc>
          <w:tcPr>
            <w:tcW w:w="7235" w:type="dxa"/>
          </w:tcPr>
          <w:p w14:paraId="643A3C75" w14:textId="5CCB2E9B" w:rsidR="00CD303F" w:rsidRPr="0000619E" w:rsidRDefault="009560E6" w:rsidP="00110E59">
            <w:pPr>
              <w:jc w:val="both"/>
              <w:rPr>
                <w:rFonts w:ascii="Times New Roman" w:hAnsi="Times New Roman" w:cs="Times New Roman"/>
                <w:b/>
                <w:sz w:val="24"/>
                <w:szCs w:val="24"/>
                <w:shd w:val="clear" w:color="auto" w:fill="FFFFFF"/>
              </w:rPr>
            </w:pPr>
            <w:r w:rsidRPr="0000619E">
              <w:rPr>
                <w:rFonts w:ascii="Times New Roman" w:hAnsi="Times New Roman" w:cs="Times New Roman"/>
                <w:sz w:val="24"/>
                <w:szCs w:val="24"/>
              </w:rPr>
              <w:t xml:space="preserve">       </w:t>
            </w:r>
            <w:r w:rsidR="00CD303F" w:rsidRPr="0000619E">
              <w:rPr>
                <w:rFonts w:ascii="Times New Roman" w:hAnsi="Times New Roman" w:cs="Times New Roman"/>
                <w:sz w:val="24"/>
                <w:szCs w:val="24"/>
              </w:rPr>
              <w:t xml:space="preserve">1. Це Положення розроблено відповідно до Законів України “Про Національний банк України”, “Про фінансові послуги та фінансові компанії”, “Про страхування”, “Про кредитні спілки”, “Про платіжні послуги”, “Про валюту і валютні операції”, </w:t>
            </w:r>
            <w:r w:rsidRPr="0000619E">
              <w:rPr>
                <w:rFonts w:ascii="Times New Roman" w:hAnsi="Times New Roman" w:cs="Times New Roman"/>
                <w:b/>
                <w:sz w:val="24"/>
                <w:szCs w:val="24"/>
              </w:rPr>
              <w:t>Закону України</w:t>
            </w:r>
            <w:r w:rsidRPr="0000619E">
              <w:rPr>
                <w:rFonts w:ascii="Times New Roman" w:hAnsi="Times New Roman" w:cs="Times New Roman"/>
                <w:sz w:val="24"/>
                <w:szCs w:val="24"/>
              </w:rPr>
              <w:t xml:space="preserve"> </w:t>
            </w:r>
            <w:r w:rsidRPr="0000619E">
              <w:rPr>
                <w:rFonts w:ascii="Times New Roman" w:hAnsi="Times New Roman" w:cs="Times New Roman"/>
                <w:b/>
                <w:sz w:val="24"/>
                <w:szCs w:val="24"/>
              </w:rPr>
              <w:t>від 21 травня 2024 року №</w:t>
            </w:r>
            <w:r w:rsidRPr="0000619E">
              <w:rPr>
                <w:rFonts w:ascii="Times New Roman" w:hAnsi="Times New Roman" w:cs="Times New Roman"/>
                <w:sz w:val="24"/>
                <w:szCs w:val="24"/>
              </w:rPr>
              <w:t xml:space="preserve"> </w:t>
            </w:r>
            <w:r w:rsidRPr="0000619E">
              <w:rPr>
                <w:rStyle w:val="af8"/>
                <w:rFonts w:ascii="Times New Roman" w:hAnsi="Times New Roman" w:cs="Times New Roman"/>
                <w:sz w:val="24"/>
                <w:szCs w:val="24"/>
                <w:shd w:val="clear" w:color="auto" w:fill="FFFFFF"/>
              </w:rPr>
              <w:t>3720-IX</w:t>
            </w:r>
            <w:r w:rsidRPr="0000619E">
              <w:rPr>
                <w:rFonts w:ascii="Times New Roman" w:hAnsi="Times New Roman" w:cs="Times New Roman"/>
                <w:b/>
                <w:sz w:val="24"/>
                <w:szCs w:val="24"/>
              </w:rPr>
              <w:t xml:space="preserve"> </w:t>
            </w:r>
            <w:r w:rsidR="00CD303F" w:rsidRPr="0000619E">
              <w:rPr>
                <w:rFonts w:ascii="Times New Roman" w:hAnsi="Times New Roman" w:cs="Times New Roman"/>
                <w:b/>
                <w:sz w:val="24"/>
                <w:szCs w:val="24"/>
              </w:rPr>
              <w:t>“Про обов’язкове страхування цивільно-правової відповідальності власників наземних транспортних засобів</w:t>
            </w:r>
            <w:r w:rsidRPr="0000619E">
              <w:rPr>
                <w:rFonts w:ascii="Times New Roman" w:hAnsi="Times New Roman" w:cs="Times New Roman"/>
                <w:b/>
                <w:sz w:val="24"/>
                <w:szCs w:val="24"/>
              </w:rPr>
              <w:t>”</w:t>
            </w:r>
            <w:r w:rsidRPr="0000619E">
              <w:rPr>
                <w:rFonts w:ascii="Times New Roman" w:hAnsi="Times New Roman" w:cs="Times New Roman"/>
                <w:sz w:val="24"/>
                <w:szCs w:val="24"/>
              </w:rPr>
              <w:t xml:space="preserve">, </w:t>
            </w:r>
            <w:r w:rsidR="00CD303F" w:rsidRPr="0000619E">
              <w:rPr>
                <w:rFonts w:ascii="Times New Roman" w:hAnsi="Times New Roman" w:cs="Times New Roman"/>
                <w:sz w:val="24"/>
                <w:szCs w:val="24"/>
              </w:rPr>
              <w:t>інших законодавчих актів України та нормативно-правових актів Національного банку України з питань діяльності учасників ринку фінансових послуг та учасників платіжного ринку.</w:t>
            </w:r>
            <w:r w:rsidRPr="0000619E">
              <w:rPr>
                <w:rFonts w:ascii="Times New Roman" w:hAnsi="Times New Roman" w:cs="Times New Roman"/>
                <w:sz w:val="24"/>
                <w:szCs w:val="24"/>
              </w:rPr>
              <w:t xml:space="preserve"> </w:t>
            </w:r>
          </w:p>
        </w:tc>
      </w:tr>
      <w:tr w:rsidR="0000619E" w:rsidRPr="0000619E" w14:paraId="06E8B6AD" w14:textId="77777777" w:rsidTr="007F1688">
        <w:tc>
          <w:tcPr>
            <w:tcW w:w="7371" w:type="dxa"/>
          </w:tcPr>
          <w:p w14:paraId="3DC9EB5D" w14:textId="77777777" w:rsidR="00B07DF2" w:rsidRPr="0000619E" w:rsidRDefault="00CD303F" w:rsidP="00110E59">
            <w:pPr>
              <w:pStyle w:val="rvps2"/>
              <w:shd w:val="clear" w:color="auto" w:fill="FFFFFF"/>
              <w:spacing w:before="0" w:beforeAutospacing="0" w:after="0" w:afterAutospacing="0"/>
              <w:ind w:firstLine="450"/>
              <w:jc w:val="both"/>
            </w:pPr>
            <w:r w:rsidRPr="0000619E">
              <w:t>2. Це Положення визначає:</w:t>
            </w:r>
          </w:p>
          <w:p w14:paraId="61187FE2" w14:textId="745D63C8" w:rsidR="00F531A9" w:rsidRPr="0000619E" w:rsidRDefault="00CD303F" w:rsidP="00110E59">
            <w:pPr>
              <w:pStyle w:val="rvps2"/>
              <w:shd w:val="clear" w:color="auto" w:fill="FFFFFF"/>
              <w:spacing w:before="0" w:beforeAutospacing="0" w:after="0" w:afterAutospacing="0"/>
              <w:ind w:firstLine="450"/>
              <w:jc w:val="both"/>
            </w:pPr>
            <w:r w:rsidRPr="0000619E">
              <w:t xml:space="preserve">1) загальні вимоги до документів, що подаються до Національного банку України (далі </w:t>
            </w:r>
            <w:r w:rsidRPr="0000619E">
              <w:rPr>
                <w:b/>
              </w:rPr>
              <w:t>–</w:t>
            </w:r>
            <w:r w:rsidRPr="0000619E">
              <w:t xml:space="preserve"> Національний банк), і порядок їх подання для здійснення таких процедур:</w:t>
            </w:r>
          </w:p>
          <w:p w14:paraId="70EEDEC7" w14:textId="0CC4485B" w:rsidR="00CD303F" w:rsidRPr="0000619E" w:rsidRDefault="00CD303F" w:rsidP="00110E59">
            <w:pPr>
              <w:pStyle w:val="rvps2"/>
              <w:shd w:val="clear" w:color="auto" w:fill="FFFFFF"/>
              <w:spacing w:before="0" w:beforeAutospacing="0" w:after="0" w:afterAutospacing="0"/>
              <w:ind w:firstLine="450"/>
              <w:jc w:val="both"/>
            </w:pPr>
            <w:r w:rsidRPr="0000619E">
              <w:t>(…)</w:t>
            </w:r>
          </w:p>
          <w:p w14:paraId="16E57773" w14:textId="5DB29342" w:rsidR="00CD303F" w:rsidRPr="0000619E" w:rsidRDefault="00356D17" w:rsidP="00110E59">
            <w:pPr>
              <w:pStyle w:val="rvps2"/>
              <w:shd w:val="clear" w:color="auto" w:fill="FFFFFF"/>
              <w:spacing w:before="0" w:beforeAutospacing="0" w:after="0" w:afterAutospacing="0"/>
              <w:ind w:firstLine="450"/>
              <w:jc w:val="both"/>
              <w:rPr>
                <w:b/>
              </w:rPr>
            </w:pPr>
            <w:r w:rsidRPr="0000619E">
              <w:rPr>
                <w:b/>
              </w:rPr>
              <w:t>Відсутні</w:t>
            </w:r>
          </w:p>
          <w:p w14:paraId="7C2433B1" w14:textId="77777777" w:rsidR="00CD303F" w:rsidRPr="0000619E" w:rsidRDefault="00CD303F" w:rsidP="00110E59">
            <w:pPr>
              <w:pStyle w:val="rvps2"/>
              <w:shd w:val="clear" w:color="auto" w:fill="FFFFFF"/>
              <w:spacing w:before="0" w:beforeAutospacing="0" w:after="0" w:afterAutospacing="0"/>
              <w:ind w:firstLine="450"/>
              <w:jc w:val="both"/>
              <w:rPr>
                <w:b/>
              </w:rPr>
            </w:pPr>
          </w:p>
          <w:p w14:paraId="13E000FE" w14:textId="77777777" w:rsidR="00CD303F" w:rsidRPr="0000619E" w:rsidRDefault="00CD303F" w:rsidP="00110E59">
            <w:pPr>
              <w:pStyle w:val="rvps2"/>
              <w:shd w:val="clear" w:color="auto" w:fill="FFFFFF"/>
              <w:spacing w:before="0" w:beforeAutospacing="0" w:after="0" w:afterAutospacing="0"/>
              <w:ind w:firstLine="450"/>
              <w:jc w:val="both"/>
              <w:rPr>
                <w:b/>
              </w:rPr>
            </w:pPr>
          </w:p>
          <w:p w14:paraId="0307506C" w14:textId="06299479" w:rsidR="00CD303F" w:rsidRPr="0000619E" w:rsidRDefault="00CD303F" w:rsidP="00110E59">
            <w:pPr>
              <w:pStyle w:val="rvps2"/>
              <w:shd w:val="clear" w:color="auto" w:fill="FFFFFF"/>
              <w:spacing w:before="0" w:beforeAutospacing="0" w:after="0" w:afterAutospacing="0"/>
              <w:ind w:firstLine="450"/>
              <w:jc w:val="both"/>
            </w:pPr>
          </w:p>
          <w:p w14:paraId="5E8F07B7" w14:textId="56F43054" w:rsidR="00CD303F" w:rsidRPr="0000619E" w:rsidRDefault="00CD303F" w:rsidP="00110E59">
            <w:pPr>
              <w:pStyle w:val="rvps2"/>
              <w:shd w:val="clear" w:color="auto" w:fill="FFFFFF"/>
              <w:spacing w:before="0" w:beforeAutospacing="0" w:after="0" w:afterAutospacing="0"/>
              <w:ind w:firstLine="450"/>
              <w:jc w:val="both"/>
            </w:pPr>
          </w:p>
        </w:tc>
        <w:tc>
          <w:tcPr>
            <w:tcW w:w="7235" w:type="dxa"/>
          </w:tcPr>
          <w:p w14:paraId="2C53D396" w14:textId="77777777" w:rsidR="00B07DF2" w:rsidRPr="0000619E" w:rsidRDefault="00CD303F" w:rsidP="00110E59">
            <w:pPr>
              <w:pStyle w:val="rvps2"/>
              <w:shd w:val="clear" w:color="auto" w:fill="FFFFFF"/>
              <w:spacing w:before="0" w:beforeAutospacing="0" w:after="0" w:afterAutospacing="0"/>
              <w:ind w:firstLine="450"/>
              <w:jc w:val="both"/>
            </w:pPr>
            <w:r w:rsidRPr="0000619E">
              <w:t>2. Це Положення визначає:</w:t>
            </w:r>
          </w:p>
          <w:p w14:paraId="3561BD65" w14:textId="0883334D" w:rsidR="00CD303F" w:rsidRPr="0000619E" w:rsidRDefault="00CD303F" w:rsidP="00110E59">
            <w:pPr>
              <w:pStyle w:val="rvps2"/>
              <w:shd w:val="clear" w:color="auto" w:fill="FFFFFF"/>
              <w:spacing w:before="0" w:beforeAutospacing="0" w:after="0" w:afterAutospacing="0"/>
              <w:ind w:firstLine="450"/>
              <w:jc w:val="both"/>
            </w:pPr>
            <w:r w:rsidRPr="0000619E">
              <w:t xml:space="preserve">1) загальні вимоги до документів, що подаються до Національного банку України (далі </w:t>
            </w:r>
            <w:r w:rsidRPr="0000619E">
              <w:rPr>
                <w:b/>
              </w:rPr>
              <w:t>–</w:t>
            </w:r>
            <w:r w:rsidRPr="0000619E">
              <w:t xml:space="preserve"> Національний банк), і порядок їх подання для здійснення таких процедур:</w:t>
            </w:r>
          </w:p>
          <w:p w14:paraId="01ABA310" w14:textId="77777777" w:rsidR="00CD303F" w:rsidRPr="0000619E" w:rsidRDefault="00CD303F" w:rsidP="00110E59">
            <w:pPr>
              <w:pStyle w:val="rvps2"/>
              <w:shd w:val="clear" w:color="auto" w:fill="FFFFFF"/>
              <w:spacing w:before="0" w:beforeAutospacing="0" w:after="0" w:afterAutospacing="0"/>
              <w:ind w:firstLine="450"/>
              <w:jc w:val="both"/>
            </w:pPr>
            <w:r w:rsidRPr="0000619E">
              <w:t>(…)</w:t>
            </w:r>
          </w:p>
          <w:p w14:paraId="50334644" w14:textId="46A1CD24" w:rsidR="00CD303F" w:rsidRPr="0000619E" w:rsidRDefault="00CD303F" w:rsidP="00110E59">
            <w:pPr>
              <w:pStyle w:val="rvps2"/>
              <w:shd w:val="clear" w:color="auto" w:fill="FFFFFF"/>
              <w:spacing w:before="0" w:beforeAutospacing="0" w:after="0" w:afterAutospacing="0"/>
              <w:ind w:firstLine="450"/>
              <w:jc w:val="both"/>
              <w:rPr>
                <w:b/>
              </w:rPr>
            </w:pPr>
            <w:r w:rsidRPr="0000619E">
              <w:rPr>
                <w:b/>
              </w:rPr>
              <w:t>погодження статуту (змін до статуту) Моторного (транспортного) страхового бюро України (далі – МТСБУ);</w:t>
            </w:r>
          </w:p>
          <w:p w14:paraId="5A1B7791" w14:textId="1ECD03BB" w:rsidR="00CD303F" w:rsidRPr="0000619E" w:rsidRDefault="00CD303F" w:rsidP="00110E59">
            <w:pPr>
              <w:pStyle w:val="rvps2"/>
              <w:shd w:val="clear" w:color="auto" w:fill="FFFFFF"/>
              <w:spacing w:before="0" w:beforeAutospacing="0" w:after="0" w:afterAutospacing="0"/>
              <w:ind w:firstLine="450"/>
              <w:jc w:val="both"/>
              <w:rPr>
                <w:b/>
              </w:rPr>
            </w:pPr>
            <w:r w:rsidRPr="0000619E">
              <w:rPr>
                <w:b/>
              </w:rPr>
              <w:t xml:space="preserve">погодження </w:t>
            </w:r>
            <w:r w:rsidR="00C23496" w:rsidRPr="0000619E">
              <w:rPr>
                <w:b/>
              </w:rPr>
              <w:t xml:space="preserve">кандидатури </w:t>
            </w:r>
            <w:r w:rsidRPr="0000619E">
              <w:rPr>
                <w:b/>
              </w:rPr>
              <w:t>голови та членів правління</w:t>
            </w:r>
            <w:r w:rsidR="00C23496" w:rsidRPr="0000619E">
              <w:rPr>
                <w:b/>
              </w:rPr>
              <w:t xml:space="preserve"> МТСБУ</w:t>
            </w:r>
            <w:r w:rsidRPr="0000619E">
              <w:rPr>
                <w:b/>
              </w:rPr>
              <w:t xml:space="preserve">, </w:t>
            </w:r>
            <w:r w:rsidR="00C23496" w:rsidRPr="0000619E">
              <w:rPr>
                <w:b/>
              </w:rPr>
              <w:t xml:space="preserve">а також </w:t>
            </w:r>
            <w:r w:rsidRPr="0000619E">
              <w:rPr>
                <w:b/>
              </w:rPr>
              <w:t xml:space="preserve">ризик-менеджера, </w:t>
            </w:r>
            <w:proofErr w:type="spellStart"/>
            <w:r w:rsidRPr="0000619E">
              <w:rPr>
                <w:b/>
              </w:rPr>
              <w:t>комплаєнс</w:t>
            </w:r>
            <w:proofErr w:type="spellEnd"/>
            <w:r w:rsidRPr="0000619E">
              <w:rPr>
                <w:b/>
              </w:rPr>
              <w:t>-менеджера, внутрішнього аудитора</w:t>
            </w:r>
            <w:r w:rsidR="002068DD" w:rsidRPr="0000619E">
              <w:rPr>
                <w:b/>
              </w:rPr>
              <w:t xml:space="preserve"> МТСБУ</w:t>
            </w:r>
            <w:r w:rsidRPr="0000619E">
              <w:rPr>
                <w:b/>
              </w:rPr>
              <w:t xml:space="preserve">, </w:t>
            </w:r>
            <w:r w:rsidRPr="0000619E">
              <w:rPr>
                <w:b/>
                <w:bCs/>
              </w:rPr>
              <w:t xml:space="preserve">укладення договору </w:t>
            </w:r>
            <w:proofErr w:type="spellStart"/>
            <w:r w:rsidRPr="0000619E">
              <w:rPr>
                <w:b/>
                <w:bCs/>
              </w:rPr>
              <w:t>аутсорсингу</w:t>
            </w:r>
            <w:proofErr w:type="spellEnd"/>
            <w:r w:rsidRPr="0000619E">
              <w:rPr>
                <w:b/>
              </w:rPr>
              <w:t>;</w:t>
            </w:r>
          </w:p>
          <w:p w14:paraId="634CE8A2" w14:textId="77777777" w:rsidR="00CD303F" w:rsidRPr="0000619E" w:rsidRDefault="00CD303F" w:rsidP="00110E59">
            <w:pPr>
              <w:pStyle w:val="rvps2"/>
              <w:shd w:val="clear" w:color="auto" w:fill="FFFFFF"/>
              <w:spacing w:before="0" w:beforeAutospacing="0" w:after="0" w:afterAutospacing="0"/>
              <w:ind w:firstLine="450"/>
              <w:jc w:val="both"/>
            </w:pPr>
            <w:r w:rsidRPr="0000619E">
              <w:t>(…)</w:t>
            </w:r>
          </w:p>
          <w:p w14:paraId="3027EE2B" w14:textId="14D8FC1F" w:rsidR="003B1FB4" w:rsidRPr="0000619E" w:rsidRDefault="003B1FB4" w:rsidP="00110E59">
            <w:pPr>
              <w:pStyle w:val="rvps2"/>
              <w:shd w:val="clear" w:color="auto" w:fill="FFFFFF"/>
              <w:spacing w:before="0" w:beforeAutospacing="0" w:after="0" w:afterAutospacing="0"/>
              <w:ind w:firstLine="450"/>
              <w:jc w:val="both"/>
            </w:pPr>
          </w:p>
        </w:tc>
      </w:tr>
      <w:tr w:rsidR="0000619E" w:rsidRPr="0000619E" w14:paraId="41192984" w14:textId="77777777" w:rsidTr="00E910F6">
        <w:tc>
          <w:tcPr>
            <w:tcW w:w="14606" w:type="dxa"/>
            <w:gridSpan w:val="2"/>
          </w:tcPr>
          <w:p w14:paraId="33A44C8A" w14:textId="757F98A9" w:rsidR="00DC202F" w:rsidRPr="0000619E" w:rsidRDefault="00DC202F" w:rsidP="00110E59">
            <w:pPr>
              <w:pStyle w:val="rvps2"/>
              <w:shd w:val="clear" w:color="auto" w:fill="FFFFFF"/>
              <w:spacing w:before="0" w:beforeAutospacing="0" w:after="0" w:afterAutospacing="0"/>
              <w:ind w:firstLine="460"/>
              <w:jc w:val="center"/>
              <w:rPr>
                <w:b/>
                <w:shd w:val="clear" w:color="auto" w:fill="FFFFFF"/>
              </w:rPr>
            </w:pPr>
            <w:r w:rsidRPr="0000619E">
              <w:rPr>
                <w:rFonts w:eastAsiaTheme="minorHAnsi"/>
                <w:b/>
              </w:rPr>
              <w:lastRenderedPageBreak/>
              <w:t>Положення про визнання належності послуги чи операції</w:t>
            </w:r>
            <w:r w:rsidR="00DD7251" w:rsidRPr="0000619E">
              <w:rPr>
                <w:rFonts w:eastAsiaTheme="minorHAnsi"/>
                <w:b/>
              </w:rPr>
              <w:t xml:space="preserve"> </w:t>
            </w:r>
            <w:r w:rsidRPr="0000619E">
              <w:rPr>
                <w:rFonts w:eastAsiaTheme="minorHAnsi"/>
                <w:b/>
              </w:rPr>
              <w:t xml:space="preserve">до фінансової / обмеженої платіжної послуги та виявлення здійснення </w:t>
            </w:r>
            <w:proofErr w:type="spellStart"/>
            <w:r w:rsidRPr="0000619E">
              <w:rPr>
                <w:rFonts w:eastAsiaTheme="minorHAnsi"/>
                <w:b/>
              </w:rPr>
              <w:t>безліцензійної</w:t>
            </w:r>
            <w:proofErr w:type="spellEnd"/>
            <w:r w:rsidRPr="0000619E">
              <w:rPr>
                <w:rFonts w:eastAsiaTheme="minorHAnsi"/>
                <w:b/>
              </w:rPr>
              <w:t xml:space="preserve"> діяльності на ринку небанківських фінансових послуг і платіжному ринку</w:t>
            </w:r>
            <w:r w:rsidR="00535E3F" w:rsidRPr="0000619E">
              <w:rPr>
                <w:rFonts w:eastAsiaTheme="minorHAnsi"/>
                <w:b/>
              </w:rPr>
              <w:t xml:space="preserve">, затверджене постановою Правління Національного банку України від </w:t>
            </w:r>
            <w:r w:rsidR="00E12F91" w:rsidRPr="0000619E">
              <w:rPr>
                <w:rFonts w:eastAsiaTheme="minorHAnsi"/>
                <w:b/>
              </w:rPr>
              <w:t>04 вересня</w:t>
            </w:r>
            <w:r w:rsidR="00535E3F" w:rsidRPr="0000619E">
              <w:rPr>
                <w:rFonts w:eastAsiaTheme="minorHAnsi"/>
                <w:b/>
              </w:rPr>
              <w:t xml:space="preserve"> 2024 року № </w:t>
            </w:r>
            <w:r w:rsidR="00E12F91" w:rsidRPr="0000619E">
              <w:rPr>
                <w:rFonts w:eastAsiaTheme="minorHAnsi"/>
                <w:b/>
              </w:rPr>
              <w:t>105</w:t>
            </w:r>
            <w:r w:rsidR="00535E3F" w:rsidRPr="0000619E">
              <w:rPr>
                <w:rFonts w:eastAsiaTheme="minorHAnsi"/>
                <w:b/>
              </w:rPr>
              <w:t xml:space="preserve"> </w:t>
            </w:r>
          </w:p>
        </w:tc>
      </w:tr>
      <w:tr w:rsidR="0000619E" w:rsidRPr="0000619E" w14:paraId="6AE8E535" w14:textId="77777777" w:rsidTr="00B23A2A">
        <w:tc>
          <w:tcPr>
            <w:tcW w:w="7371" w:type="dxa"/>
          </w:tcPr>
          <w:p w14:paraId="0DD07C3B" w14:textId="0D1D6ED3" w:rsidR="003F46F5" w:rsidRPr="0000619E" w:rsidRDefault="003F46F5" w:rsidP="00110E59">
            <w:pPr>
              <w:pStyle w:val="rvps2"/>
              <w:shd w:val="clear" w:color="auto" w:fill="FFFFFF"/>
              <w:spacing w:before="0" w:beforeAutospacing="0" w:after="0" w:afterAutospacing="0"/>
              <w:ind w:firstLine="460"/>
            </w:pPr>
            <w:r w:rsidRPr="0000619E">
              <w:t>3. Терміни в цьому Положенні вживаються в такому значенні:</w:t>
            </w:r>
          </w:p>
          <w:p w14:paraId="6EA299FE" w14:textId="20D7B1E6" w:rsidR="00DD7251" w:rsidRPr="0000619E" w:rsidRDefault="00DD7251" w:rsidP="00110E59">
            <w:pPr>
              <w:pStyle w:val="rvps2"/>
              <w:shd w:val="clear" w:color="auto" w:fill="FFFFFF"/>
              <w:spacing w:before="0" w:beforeAutospacing="0" w:after="0" w:afterAutospacing="0"/>
              <w:ind w:firstLine="460"/>
              <w:rPr>
                <w:rFonts w:eastAsiaTheme="minorHAnsi"/>
                <w:b/>
              </w:rPr>
            </w:pPr>
            <w:r w:rsidRPr="0000619E">
              <w:rPr>
                <w:b/>
              </w:rPr>
              <w:t>Відсутній</w:t>
            </w:r>
          </w:p>
        </w:tc>
        <w:tc>
          <w:tcPr>
            <w:tcW w:w="7235" w:type="dxa"/>
          </w:tcPr>
          <w:p w14:paraId="15B1D26B" w14:textId="3B6E2EDF" w:rsidR="003F46F5" w:rsidRPr="0000619E" w:rsidRDefault="003F46F5"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rPr>
              <w:t>3. Терміни в цьому Положенні вживаються в такому значенні:</w:t>
            </w:r>
          </w:p>
          <w:p w14:paraId="3D56B736" w14:textId="3DEF0579" w:rsidR="00DD7251" w:rsidRPr="0000619E" w:rsidRDefault="00DD7251" w:rsidP="00110E59">
            <w:pPr>
              <w:pStyle w:val="rvps2"/>
              <w:shd w:val="clear" w:color="auto" w:fill="FFFFFF"/>
              <w:spacing w:before="0" w:beforeAutospacing="0" w:after="0" w:afterAutospacing="0"/>
              <w:ind w:firstLine="453"/>
              <w:jc w:val="both"/>
              <w:rPr>
                <w:rFonts w:eastAsiaTheme="minorHAnsi"/>
                <w:b/>
              </w:rPr>
            </w:pPr>
            <w:r w:rsidRPr="0000619E">
              <w:rPr>
                <w:rFonts w:eastAsiaTheme="minorHAnsi"/>
                <w:b/>
              </w:rPr>
              <w:t>3</w:t>
            </w:r>
            <w:r w:rsidRPr="0000619E">
              <w:rPr>
                <w:rFonts w:eastAsiaTheme="minorHAnsi"/>
                <w:b/>
                <w:vertAlign w:val="superscript"/>
              </w:rPr>
              <w:t>1</w:t>
            </w:r>
            <w:r w:rsidRPr="0000619E">
              <w:rPr>
                <w:rFonts w:eastAsiaTheme="minorHAnsi"/>
                <w:b/>
              </w:rPr>
              <w:t>) ключові особи - особи, які відповідальні за виконання ключових функцій в юридичній особі та які виконують ключові функції в юридичній особі:</w:t>
            </w:r>
          </w:p>
          <w:p w14:paraId="42BF5D79" w14:textId="77777777" w:rsidR="00DD7251" w:rsidRPr="0000619E" w:rsidRDefault="00DD7251" w:rsidP="00110E59">
            <w:pPr>
              <w:pStyle w:val="rvps2"/>
              <w:shd w:val="clear" w:color="auto" w:fill="FFFFFF"/>
              <w:spacing w:before="0" w:beforeAutospacing="0" w:after="0" w:afterAutospacing="0"/>
              <w:ind w:firstLine="453"/>
              <w:jc w:val="both"/>
              <w:rPr>
                <w:rFonts w:eastAsiaTheme="minorHAnsi"/>
                <w:b/>
              </w:rPr>
            </w:pPr>
            <w:r w:rsidRPr="0000619E">
              <w:rPr>
                <w:rFonts w:eastAsiaTheme="minorHAnsi"/>
                <w:b/>
              </w:rPr>
              <w:t>внутрішній аудитор / головний внутрішній аудитор (штатний працівник, на якого покладена функція проведення внутрішнього аудиту, або керівник структурного підрозділу, відповідального за проведення внутрішнього аудиту);</w:t>
            </w:r>
          </w:p>
          <w:p w14:paraId="4271B00B" w14:textId="77777777" w:rsidR="00DD7251" w:rsidRPr="0000619E" w:rsidRDefault="00DD7251" w:rsidP="00110E59">
            <w:pPr>
              <w:pStyle w:val="rvps2"/>
              <w:shd w:val="clear" w:color="auto" w:fill="FFFFFF"/>
              <w:spacing w:before="0" w:beforeAutospacing="0" w:after="0" w:afterAutospacing="0"/>
              <w:ind w:firstLine="453"/>
              <w:jc w:val="both"/>
              <w:rPr>
                <w:rFonts w:eastAsiaTheme="minorHAnsi"/>
                <w:b/>
              </w:rPr>
            </w:pPr>
            <w:r w:rsidRPr="0000619E">
              <w:rPr>
                <w:rFonts w:eastAsiaTheme="minorHAnsi"/>
                <w:b/>
              </w:rPr>
              <w:t xml:space="preserve">головний </w:t>
            </w:r>
            <w:proofErr w:type="spellStart"/>
            <w:r w:rsidRPr="0000619E">
              <w:rPr>
                <w:rFonts w:eastAsiaTheme="minorHAnsi"/>
                <w:b/>
              </w:rPr>
              <w:t>комплаєнс</w:t>
            </w:r>
            <w:proofErr w:type="spellEnd"/>
            <w:r w:rsidRPr="0000619E">
              <w:rPr>
                <w:rFonts w:eastAsiaTheme="minorHAnsi"/>
                <w:b/>
              </w:rPr>
              <w:t>-менеджер [керівник підрозділу з контролю за дотриманням норм (</w:t>
            </w:r>
            <w:proofErr w:type="spellStart"/>
            <w:r w:rsidRPr="0000619E">
              <w:rPr>
                <w:rFonts w:eastAsiaTheme="minorHAnsi"/>
                <w:b/>
              </w:rPr>
              <w:t>комплаєнс</w:t>
            </w:r>
            <w:proofErr w:type="spellEnd"/>
            <w:r w:rsidRPr="0000619E">
              <w:rPr>
                <w:rFonts w:eastAsiaTheme="minorHAnsi"/>
                <w:b/>
              </w:rPr>
              <w:t>) або особа, на яку покладена функція такого підрозділу];</w:t>
            </w:r>
          </w:p>
          <w:p w14:paraId="4AEC6B9B" w14:textId="43F9CB56" w:rsidR="00DD7251" w:rsidRPr="0000619E" w:rsidRDefault="00DD7251" w:rsidP="00110E59">
            <w:pPr>
              <w:pStyle w:val="rvps2"/>
              <w:shd w:val="clear" w:color="auto" w:fill="FFFFFF"/>
              <w:spacing w:before="0" w:beforeAutospacing="0" w:after="0" w:afterAutospacing="0"/>
              <w:ind w:firstLine="453"/>
              <w:jc w:val="both"/>
              <w:rPr>
                <w:rFonts w:eastAsiaTheme="minorHAnsi"/>
              </w:rPr>
            </w:pPr>
            <w:r w:rsidRPr="0000619E">
              <w:rPr>
                <w:rFonts w:eastAsiaTheme="minorHAnsi"/>
                <w:b/>
              </w:rPr>
              <w:t>головний ризик-менеджер (керівник підрозділу з управління ризиками або особа, на яку покладена функція такого підрозділу)</w:t>
            </w:r>
          </w:p>
        </w:tc>
      </w:tr>
      <w:tr w:rsidR="00DC202F" w:rsidRPr="0000619E" w14:paraId="7DD8E350" w14:textId="77777777" w:rsidTr="007F1688">
        <w:tc>
          <w:tcPr>
            <w:tcW w:w="7371" w:type="dxa"/>
          </w:tcPr>
          <w:p w14:paraId="689B025C" w14:textId="49C891D6" w:rsidR="00DC202F" w:rsidRPr="0000619E" w:rsidRDefault="00DC202F" w:rsidP="00110E59">
            <w:pPr>
              <w:pStyle w:val="rvps2"/>
              <w:shd w:val="clear" w:color="auto" w:fill="FFFFFF"/>
              <w:spacing w:before="0" w:beforeAutospacing="0" w:after="0" w:afterAutospacing="0"/>
              <w:ind w:firstLine="460"/>
              <w:jc w:val="both"/>
              <w:rPr>
                <w:shd w:val="clear" w:color="auto" w:fill="FFFFFF"/>
              </w:rPr>
            </w:pPr>
            <w:r w:rsidRPr="0000619E">
              <w:rPr>
                <w:b/>
              </w:rPr>
              <w:t>Відсутній</w:t>
            </w:r>
          </w:p>
        </w:tc>
        <w:tc>
          <w:tcPr>
            <w:tcW w:w="7235" w:type="dxa"/>
          </w:tcPr>
          <w:p w14:paraId="3C4ECDB5" w14:textId="6D819AF0" w:rsidR="00DC202F" w:rsidRPr="0000619E" w:rsidRDefault="002B70A9" w:rsidP="00110E59">
            <w:pPr>
              <w:pStyle w:val="rvps2"/>
              <w:shd w:val="clear" w:color="auto" w:fill="FFFFFF"/>
              <w:spacing w:before="0" w:beforeAutospacing="0" w:after="0" w:afterAutospacing="0"/>
              <w:ind w:firstLine="453"/>
              <w:jc w:val="both"/>
              <w:rPr>
                <w:rFonts w:eastAsiaTheme="minorHAnsi"/>
                <w:b/>
              </w:rPr>
            </w:pPr>
            <w:r w:rsidRPr="0000619E">
              <w:rPr>
                <w:rFonts w:eastAsiaTheme="minorHAnsi"/>
                <w:b/>
              </w:rPr>
              <w:t>28</w:t>
            </w:r>
            <w:r w:rsidRPr="0000619E">
              <w:rPr>
                <w:rFonts w:eastAsiaTheme="minorHAnsi"/>
                <w:b/>
                <w:vertAlign w:val="superscript"/>
              </w:rPr>
              <w:t>1</w:t>
            </w:r>
            <w:r w:rsidR="00DC202F" w:rsidRPr="0000619E">
              <w:rPr>
                <w:rFonts w:eastAsiaTheme="minorHAnsi"/>
                <w:b/>
              </w:rPr>
              <w:t xml:space="preserve">. </w:t>
            </w:r>
            <w:r w:rsidR="001A2236" w:rsidRPr="0000619E">
              <w:rPr>
                <w:rFonts w:eastAsiaTheme="minorHAnsi"/>
                <w:b/>
              </w:rPr>
              <w:t>Ознаки небездоганної ділової репутації, визначені в пунктах 353 глави 25 та 362 глави 26 розділу IV 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 грудня 2023 року № 199 (зі змінами) (далі – Положення про авторизацію) застосовуються д</w:t>
            </w:r>
            <w:r w:rsidR="00DC202F" w:rsidRPr="0000619E">
              <w:rPr>
                <w:rFonts w:eastAsiaTheme="minorHAnsi"/>
                <w:b/>
              </w:rPr>
              <w:t xml:space="preserve">о ключових осіб / керівника </w:t>
            </w:r>
            <w:r w:rsidR="00A435D0" w:rsidRPr="0000619E">
              <w:rPr>
                <w:rFonts w:eastAsiaTheme="minorHAnsi"/>
                <w:b/>
              </w:rPr>
              <w:t xml:space="preserve">(осіб, що виконують обов’язки за посадою) </w:t>
            </w:r>
            <w:r w:rsidR="00DC202F" w:rsidRPr="0000619E">
              <w:rPr>
                <w:rFonts w:eastAsiaTheme="minorHAnsi"/>
                <w:b/>
              </w:rPr>
              <w:t xml:space="preserve">особи, </w:t>
            </w:r>
            <w:r w:rsidR="001A2236" w:rsidRPr="0000619E">
              <w:rPr>
                <w:rFonts w:eastAsiaTheme="minorHAnsi"/>
                <w:b/>
              </w:rPr>
              <w:t xml:space="preserve">щодо якої Національним банком було прийнято рішення, передбачене в пункті 18 розділу ІІІ </w:t>
            </w:r>
            <w:r w:rsidR="0037203D" w:rsidRPr="0000619E">
              <w:rPr>
                <w:rFonts w:eastAsiaTheme="minorHAnsi"/>
                <w:b/>
              </w:rPr>
              <w:t>цього Положення</w:t>
            </w:r>
            <w:r w:rsidR="00A435D0" w:rsidRPr="0000619E">
              <w:rPr>
                <w:rFonts w:eastAsiaTheme="minorHAnsi"/>
                <w:b/>
              </w:rPr>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00DC202F" w:rsidRPr="0000619E">
              <w:rPr>
                <w:rFonts w:eastAsiaTheme="minorHAnsi"/>
                <w:b/>
              </w:rPr>
              <w:t xml:space="preserve">. </w:t>
            </w:r>
          </w:p>
          <w:p w14:paraId="1DB68354" w14:textId="4690BDC9" w:rsidR="00DC202F" w:rsidRPr="0000619E" w:rsidRDefault="001A2236" w:rsidP="00110E59">
            <w:pPr>
              <w:pStyle w:val="rvps2"/>
              <w:shd w:val="clear" w:color="auto" w:fill="FFFFFF"/>
              <w:spacing w:before="0" w:beforeAutospacing="0" w:after="0" w:afterAutospacing="0"/>
              <w:ind w:firstLine="453"/>
              <w:jc w:val="both"/>
              <w:rPr>
                <w:rFonts w:eastAsiaTheme="minorHAnsi"/>
                <w:b/>
              </w:rPr>
            </w:pPr>
            <w:r w:rsidRPr="0000619E">
              <w:rPr>
                <w:rFonts w:eastAsiaTheme="minorHAnsi"/>
                <w:b/>
              </w:rPr>
              <w:lastRenderedPageBreak/>
              <w:t xml:space="preserve">Ознаки небездоганної ділової репутації, визначені в пунктах 354 глави 25 та 363 глави 26 розділу IV Положення про авторизацію застосовуються до власників істотної участі в особі, щодо якої Національним банком було прийнято рішення, передбачене в пункті 18 розділу ІІІ </w:t>
            </w:r>
            <w:r w:rsidR="0037203D" w:rsidRPr="0000619E">
              <w:rPr>
                <w:rFonts w:eastAsiaTheme="minorHAnsi"/>
                <w:b/>
              </w:rPr>
              <w:t>цього Положення</w:t>
            </w:r>
            <w:r w:rsidR="00A435D0" w:rsidRPr="0000619E">
              <w:rPr>
                <w:rFonts w:eastAsiaTheme="minorHAnsi"/>
                <w:b/>
              </w:rPr>
              <w:t>, крім рішення про неналежність певних послуг чи операцій, які за своєю суттю містять ознаки одного чи декількох видів фінансових послуг згідно з Законом про фінансові послуги та/або спеціальними законами, до певного виду фінансових послуг, визначених частиною першою статті 4 Закону про фінансові послуги</w:t>
            </w:r>
            <w:r w:rsidRPr="0000619E">
              <w:rPr>
                <w:rFonts w:eastAsiaTheme="minorHAnsi"/>
                <w:b/>
              </w:rPr>
              <w:t xml:space="preserve">. </w:t>
            </w:r>
          </w:p>
        </w:tc>
      </w:tr>
    </w:tbl>
    <w:p w14:paraId="7AB124AB" w14:textId="77777777" w:rsidR="00BA60AA" w:rsidRPr="0000619E" w:rsidRDefault="00BA60AA" w:rsidP="00110E59">
      <w:pPr>
        <w:spacing w:after="0" w:line="240" w:lineRule="auto"/>
        <w:jc w:val="both"/>
        <w:rPr>
          <w:rFonts w:ascii="Times New Roman" w:hAnsi="Times New Roman" w:cs="Times New Roman"/>
          <w:sz w:val="24"/>
          <w:szCs w:val="24"/>
        </w:rPr>
      </w:pPr>
    </w:p>
    <w:p w14:paraId="7CA61279" w14:textId="77777777" w:rsidR="00E93CE2" w:rsidRPr="0000619E" w:rsidRDefault="00E93CE2" w:rsidP="00110E59">
      <w:pPr>
        <w:spacing w:after="0" w:line="240" w:lineRule="auto"/>
        <w:ind w:right="394" w:firstLine="709"/>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Директор Департаменту</w:t>
      </w:r>
    </w:p>
    <w:p w14:paraId="0A1F9E61" w14:textId="77777777" w:rsidR="00E93CE2" w:rsidRPr="0000619E" w:rsidRDefault="00E93CE2" w:rsidP="00110E59">
      <w:pPr>
        <w:spacing w:after="0" w:line="240" w:lineRule="auto"/>
        <w:ind w:right="394" w:firstLine="709"/>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методології регулювання діяльності</w:t>
      </w:r>
    </w:p>
    <w:p w14:paraId="7A0B95F9" w14:textId="6C49C155" w:rsidR="00E93CE2" w:rsidRPr="0000619E" w:rsidRDefault="00E93CE2" w:rsidP="00110E59">
      <w:pPr>
        <w:spacing w:after="0" w:line="240" w:lineRule="auto"/>
        <w:ind w:right="111" w:firstLine="709"/>
        <w:jc w:val="both"/>
        <w:rPr>
          <w:rFonts w:ascii="Times New Roman" w:eastAsia="Times New Roman" w:hAnsi="Times New Roman" w:cs="Times New Roman"/>
          <w:sz w:val="24"/>
          <w:szCs w:val="24"/>
          <w:lang w:eastAsia="uk-UA"/>
        </w:rPr>
      </w:pPr>
      <w:r w:rsidRPr="0000619E">
        <w:rPr>
          <w:rFonts w:ascii="Times New Roman" w:eastAsia="Times New Roman" w:hAnsi="Times New Roman" w:cs="Times New Roman"/>
          <w:sz w:val="24"/>
          <w:szCs w:val="24"/>
          <w:lang w:eastAsia="uk-UA"/>
        </w:rPr>
        <w:t xml:space="preserve">небанківських фінансових установ                                                                                                                                      </w:t>
      </w:r>
      <w:r w:rsidR="00421137" w:rsidRPr="0000619E">
        <w:rPr>
          <w:rFonts w:ascii="Times New Roman" w:eastAsia="Times New Roman" w:hAnsi="Times New Roman" w:cs="Times New Roman"/>
          <w:sz w:val="24"/>
          <w:szCs w:val="24"/>
          <w:lang w:eastAsia="uk-UA"/>
        </w:rPr>
        <w:t xml:space="preserve">                 </w:t>
      </w:r>
      <w:r w:rsidR="00132147" w:rsidRPr="0000619E">
        <w:rPr>
          <w:rFonts w:ascii="Times New Roman" w:eastAsia="Times New Roman" w:hAnsi="Times New Roman" w:cs="Times New Roman"/>
          <w:sz w:val="24"/>
          <w:szCs w:val="24"/>
          <w:lang w:eastAsia="uk-UA"/>
        </w:rPr>
        <w:t xml:space="preserve">  </w:t>
      </w:r>
      <w:r w:rsidRPr="0000619E">
        <w:rPr>
          <w:rFonts w:ascii="Times New Roman" w:eastAsia="Times New Roman" w:hAnsi="Times New Roman" w:cs="Times New Roman"/>
          <w:sz w:val="24"/>
          <w:szCs w:val="24"/>
          <w:lang w:eastAsia="uk-UA"/>
        </w:rPr>
        <w:t>Сергій САВЧУК</w:t>
      </w:r>
    </w:p>
    <w:bookmarkEnd w:id="0"/>
    <w:p w14:paraId="29856E24" w14:textId="77777777" w:rsidR="00532D7D" w:rsidRPr="0000619E" w:rsidRDefault="00532D7D" w:rsidP="00110E59">
      <w:pPr>
        <w:spacing w:after="0" w:line="240" w:lineRule="auto"/>
        <w:ind w:right="394" w:firstLine="709"/>
        <w:jc w:val="both"/>
        <w:rPr>
          <w:rFonts w:ascii="Times New Roman" w:hAnsi="Times New Roman" w:cs="Times New Roman"/>
          <w:sz w:val="24"/>
          <w:szCs w:val="24"/>
        </w:rPr>
      </w:pPr>
    </w:p>
    <w:sectPr w:rsidR="00532D7D" w:rsidRPr="0000619E" w:rsidSect="00BB0E10">
      <w:headerReference w:type="default" r:id="rId98"/>
      <w:pgSz w:w="16838" w:h="11906" w:orient="landscape"/>
      <w:pgMar w:top="567" w:right="567"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147AB" w14:textId="77777777" w:rsidR="00624B9F" w:rsidRDefault="00624B9F" w:rsidP="001B00A7">
      <w:pPr>
        <w:spacing w:after="0" w:line="240" w:lineRule="auto"/>
      </w:pPr>
      <w:r>
        <w:separator/>
      </w:r>
    </w:p>
  </w:endnote>
  <w:endnote w:type="continuationSeparator" w:id="0">
    <w:p w14:paraId="779D6D70" w14:textId="77777777" w:rsidR="00624B9F" w:rsidRDefault="00624B9F" w:rsidP="001B00A7">
      <w:pPr>
        <w:spacing w:after="0" w:line="240" w:lineRule="auto"/>
      </w:pPr>
      <w:r>
        <w:continuationSeparator/>
      </w:r>
    </w:p>
  </w:endnote>
  <w:endnote w:type="continuationNotice" w:id="1">
    <w:p w14:paraId="580EF636" w14:textId="77777777" w:rsidR="00624B9F" w:rsidRDefault="00624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0D490" w14:textId="77777777" w:rsidR="00624B9F" w:rsidRDefault="00624B9F" w:rsidP="001B00A7">
      <w:pPr>
        <w:spacing w:after="0" w:line="240" w:lineRule="auto"/>
      </w:pPr>
      <w:r>
        <w:separator/>
      </w:r>
    </w:p>
  </w:footnote>
  <w:footnote w:type="continuationSeparator" w:id="0">
    <w:p w14:paraId="7F02765A" w14:textId="77777777" w:rsidR="00624B9F" w:rsidRDefault="00624B9F" w:rsidP="001B00A7">
      <w:pPr>
        <w:spacing w:after="0" w:line="240" w:lineRule="auto"/>
      </w:pPr>
      <w:r>
        <w:continuationSeparator/>
      </w:r>
    </w:p>
  </w:footnote>
  <w:footnote w:type="continuationNotice" w:id="1">
    <w:p w14:paraId="735D5CAA" w14:textId="77777777" w:rsidR="00624B9F" w:rsidRDefault="00624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80279"/>
      <w:docPartObj>
        <w:docPartGallery w:val="Page Numbers (Top of Page)"/>
        <w:docPartUnique/>
      </w:docPartObj>
    </w:sdtPr>
    <w:sdtEndPr>
      <w:rPr>
        <w:rFonts w:ascii="Times New Roman" w:hAnsi="Times New Roman" w:cs="Times New Roman"/>
        <w:sz w:val="24"/>
        <w:szCs w:val="24"/>
      </w:rPr>
    </w:sdtEndPr>
    <w:sdtContent>
      <w:p w14:paraId="388F9FCC" w14:textId="1B3B3E48" w:rsidR="00F32D57" w:rsidRPr="00BB0E10" w:rsidRDefault="00F32D57">
        <w:pPr>
          <w:pStyle w:val="ac"/>
          <w:jc w:val="center"/>
          <w:rPr>
            <w:rFonts w:ascii="Times New Roman" w:hAnsi="Times New Roman" w:cs="Times New Roman"/>
            <w:sz w:val="24"/>
            <w:szCs w:val="24"/>
          </w:rPr>
        </w:pPr>
        <w:r w:rsidRPr="00BB0E10">
          <w:rPr>
            <w:rFonts w:ascii="Times New Roman" w:hAnsi="Times New Roman" w:cs="Times New Roman"/>
            <w:sz w:val="24"/>
            <w:szCs w:val="24"/>
          </w:rPr>
          <w:fldChar w:fldCharType="begin"/>
        </w:r>
        <w:r w:rsidRPr="00BB0E10">
          <w:rPr>
            <w:rFonts w:ascii="Times New Roman" w:hAnsi="Times New Roman" w:cs="Times New Roman"/>
            <w:sz w:val="24"/>
            <w:szCs w:val="24"/>
          </w:rPr>
          <w:instrText>PAGE   \* MERGEFORMAT</w:instrText>
        </w:r>
        <w:r w:rsidRPr="00BB0E10">
          <w:rPr>
            <w:rFonts w:ascii="Times New Roman" w:hAnsi="Times New Roman" w:cs="Times New Roman"/>
            <w:sz w:val="24"/>
            <w:szCs w:val="24"/>
          </w:rPr>
          <w:fldChar w:fldCharType="separate"/>
        </w:r>
        <w:r w:rsidR="0000619E">
          <w:rPr>
            <w:rFonts w:ascii="Times New Roman" w:hAnsi="Times New Roman" w:cs="Times New Roman"/>
            <w:noProof/>
            <w:sz w:val="24"/>
            <w:szCs w:val="24"/>
          </w:rPr>
          <w:t>27</w:t>
        </w:r>
        <w:r w:rsidRPr="00BB0E10">
          <w:rPr>
            <w:rFonts w:ascii="Times New Roman" w:hAnsi="Times New Roman" w:cs="Times New Roman"/>
            <w:sz w:val="24"/>
            <w:szCs w:val="24"/>
          </w:rPr>
          <w:fldChar w:fldCharType="end"/>
        </w:r>
      </w:p>
    </w:sdtContent>
  </w:sdt>
  <w:p w14:paraId="78F223C8" w14:textId="77777777" w:rsidR="00F32D57" w:rsidRDefault="00F32D5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F23"/>
    <w:multiLevelType w:val="hybridMultilevel"/>
    <w:tmpl w:val="1E04DB18"/>
    <w:lvl w:ilvl="0" w:tplc="D04A24E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BB01DF"/>
    <w:multiLevelType w:val="hybridMultilevel"/>
    <w:tmpl w:val="E76E12E6"/>
    <w:lvl w:ilvl="0" w:tplc="6E320BE0">
      <w:start w:val="3"/>
      <w:numFmt w:val="bullet"/>
      <w:lvlText w:val="-"/>
      <w:lvlJc w:val="left"/>
      <w:pPr>
        <w:ind w:left="1080" w:hanging="360"/>
      </w:pPr>
      <w:rPr>
        <w:rFonts w:ascii="Calibri" w:eastAsia="Calibri" w:hAnsi="Calibri" w:cs="Calibri" w:hint="default"/>
        <w:b/>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 w15:restartNumberingAfterBreak="0">
    <w:nsid w:val="1B3E5048"/>
    <w:multiLevelType w:val="hybridMultilevel"/>
    <w:tmpl w:val="984C31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AD673A"/>
    <w:multiLevelType w:val="hybridMultilevel"/>
    <w:tmpl w:val="7C1497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1313811"/>
    <w:multiLevelType w:val="multilevel"/>
    <w:tmpl w:val="573E67D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D13406C"/>
    <w:multiLevelType w:val="multilevel"/>
    <w:tmpl w:val="7A36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416C65"/>
    <w:multiLevelType w:val="hybridMultilevel"/>
    <w:tmpl w:val="1DA497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F86341C"/>
    <w:multiLevelType w:val="hybridMultilevel"/>
    <w:tmpl w:val="3404C7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FEE4664"/>
    <w:multiLevelType w:val="hybridMultilevel"/>
    <w:tmpl w:val="199A89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F0D5DEF"/>
    <w:multiLevelType w:val="hybridMultilevel"/>
    <w:tmpl w:val="239ED1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9"/>
  </w:num>
  <w:num w:numId="5">
    <w:abstractNumId w:val="6"/>
  </w:num>
  <w:num w:numId="6">
    <w:abstractNumId w:val="0"/>
  </w:num>
  <w:num w:numId="7">
    <w:abstractNumId w:val="7"/>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7D"/>
    <w:rsid w:val="000016D0"/>
    <w:rsid w:val="00002A65"/>
    <w:rsid w:val="00004EBF"/>
    <w:rsid w:val="00005F51"/>
    <w:rsid w:val="0000619E"/>
    <w:rsid w:val="00007546"/>
    <w:rsid w:val="00010133"/>
    <w:rsid w:val="000103E8"/>
    <w:rsid w:val="00011FC1"/>
    <w:rsid w:val="00012239"/>
    <w:rsid w:val="00012D3E"/>
    <w:rsid w:val="00013124"/>
    <w:rsid w:val="000132E5"/>
    <w:rsid w:val="00013680"/>
    <w:rsid w:val="000138CF"/>
    <w:rsid w:val="000153CC"/>
    <w:rsid w:val="000156CE"/>
    <w:rsid w:val="000174BF"/>
    <w:rsid w:val="00017C6F"/>
    <w:rsid w:val="000203A3"/>
    <w:rsid w:val="00020EF7"/>
    <w:rsid w:val="00021A0A"/>
    <w:rsid w:val="000232C7"/>
    <w:rsid w:val="0002616C"/>
    <w:rsid w:val="00026F51"/>
    <w:rsid w:val="00031629"/>
    <w:rsid w:val="0003176E"/>
    <w:rsid w:val="00032AC2"/>
    <w:rsid w:val="00032D5D"/>
    <w:rsid w:val="0003622C"/>
    <w:rsid w:val="00041EFE"/>
    <w:rsid w:val="00042AD6"/>
    <w:rsid w:val="00042F3E"/>
    <w:rsid w:val="00044B66"/>
    <w:rsid w:val="00045221"/>
    <w:rsid w:val="00046301"/>
    <w:rsid w:val="000527B8"/>
    <w:rsid w:val="00052EB7"/>
    <w:rsid w:val="000544D0"/>
    <w:rsid w:val="0005543D"/>
    <w:rsid w:val="00055EC9"/>
    <w:rsid w:val="00057C73"/>
    <w:rsid w:val="00057D89"/>
    <w:rsid w:val="0006373D"/>
    <w:rsid w:val="000659DA"/>
    <w:rsid w:val="00065EFC"/>
    <w:rsid w:val="0006664A"/>
    <w:rsid w:val="00066B1A"/>
    <w:rsid w:val="00067450"/>
    <w:rsid w:val="00067C6E"/>
    <w:rsid w:val="00067E20"/>
    <w:rsid w:val="000710B4"/>
    <w:rsid w:val="00072DAF"/>
    <w:rsid w:val="00075D53"/>
    <w:rsid w:val="00080C5D"/>
    <w:rsid w:val="00081349"/>
    <w:rsid w:val="00081DCC"/>
    <w:rsid w:val="00083868"/>
    <w:rsid w:val="00083BC6"/>
    <w:rsid w:val="00086E5D"/>
    <w:rsid w:val="0009236A"/>
    <w:rsid w:val="00092E07"/>
    <w:rsid w:val="00093A23"/>
    <w:rsid w:val="000944EA"/>
    <w:rsid w:val="000950C9"/>
    <w:rsid w:val="000963B7"/>
    <w:rsid w:val="00096E0F"/>
    <w:rsid w:val="00096EDC"/>
    <w:rsid w:val="000975B4"/>
    <w:rsid w:val="000A0EE2"/>
    <w:rsid w:val="000A0F84"/>
    <w:rsid w:val="000A4F28"/>
    <w:rsid w:val="000A538E"/>
    <w:rsid w:val="000A6112"/>
    <w:rsid w:val="000A7FD0"/>
    <w:rsid w:val="000B4889"/>
    <w:rsid w:val="000B4A4C"/>
    <w:rsid w:val="000B5360"/>
    <w:rsid w:val="000C2511"/>
    <w:rsid w:val="000C300E"/>
    <w:rsid w:val="000C422A"/>
    <w:rsid w:val="000C60FB"/>
    <w:rsid w:val="000C6695"/>
    <w:rsid w:val="000C6E08"/>
    <w:rsid w:val="000C76BE"/>
    <w:rsid w:val="000C7748"/>
    <w:rsid w:val="000D0DD1"/>
    <w:rsid w:val="000D0E86"/>
    <w:rsid w:val="000D13A1"/>
    <w:rsid w:val="000D264F"/>
    <w:rsid w:val="000D301E"/>
    <w:rsid w:val="000D30A5"/>
    <w:rsid w:val="000D3853"/>
    <w:rsid w:val="000D3C82"/>
    <w:rsid w:val="000D4843"/>
    <w:rsid w:val="000D49C6"/>
    <w:rsid w:val="000D6492"/>
    <w:rsid w:val="000D6695"/>
    <w:rsid w:val="000D7861"/>
    <w:rsid w:val="000D7AB5"/>
    <w:rsid w:val="000D7C6A"/>
    <w:rsid w:val="000E1FF4"/>
    <w:rsid w:val="000E248C"/>
    <w:rsid w:val="000E2F34"/>
    <w:rsid w:val="000E4CFD"/>
    <w:rsid w:val="000E7F93"/>
    <w:rsid w:val="000F01BA"/>
    <w:rsid w:val="000F0B65"/>
    <w:rsid w:val="000F0CDB"/>
    <w:rsid w:val="000F1D80"/>
    <w:rsid w:val="000F1EC1"/>
    <w:rsid w:val="000F273E"/>
    <w:rsid w:val="000F2B84"/>
    <w:rsid w:val="000F52BA"/>
    <w:rsid w:val="000F55A4"/>
    <w:rsid w:val="000F7122"/>
    <w:rsid w:val="000F7CA0"/>
    <w:rsid w:val="001007F4"/>
    <w:rsid w:val="00106DE0"/>
    <w:rsid w:val="00110E59"/>
    <w:rsid w:val="00112887"/>
    <w:rsid w:val="00113356"/>
    <w:rsid w:val="00113F56"/>
    <w:rsid w:val="00117308"/>
    <w:rsid w:val="00120094"/>
    <w:rsid w:val="001202D1"/>
    <w:rsid w:val="00120800"/>
    <w:rsid w:val="001208AE"/>
    <w:rsid w:val="00123770"/>
    <w:rsid w:val="0012570D"/>
    <w:rsid w:val="0012615A"/>
    <w:rsid w:val="00126A58"/>
    <w:rsid w:val="001279B6"/>
    <w:rsid w:val="00130D41"/>
    <w:rsid w:val="00132147"/>
    <w:rsid w:val="00132418"/>
    <w:rsid w:val="001337AA"/>
    <w:rsid w:val="00133DAA"/>
    <w:rsid w:val="00134C23"/>
    <w:rsid w:val="00136D57"/>
    <w:rsid w:val="0013721C"/>
    <w:rsid w:val="00137EE6"/>
    <w:rsid w:val="00141315"/>
    <w:rsid w:val="00142FE2"/>
    <w:rsid w:val="001433EF"/>
    <w:rsid w:val="00143F77"/>
    <w:rsid w:val="001452BB"/>
    <w:rsid w:val="001453F2"/>
    <w:rsid w:val="001460AC"/>
    <w:rsid w:val="00146466"/>
    <w:rsid w:val="001500C1"/>
    <w:rsid w:val="0015025D"/>
    <w:rsid w:val="001509A3"/>
    <w:rsid w:val="00151F2F"/>
    <w:rsid w:val="001520CE"/>
    <w:rsid w:val="00152C24"/>
    <w:rsid w:val="001536B6"/>
    <w:rsid w:val="00154332"/>
    <w:rsid w:val="00156E8D"/>
    <w:rsid w:val="0016049C"/>
    <w:rsid w:val="001604E7"/>
    <w:rsid w:val="00161384"/>
    <w:rsid w:val="00162222"/>
    <w:rsid w:val="0016322F"/>
    <w:rsid w:val="00163389"/>
    <w:rsid w:val="0016341C"/>
    <w:rsid w:val="00164EAC"/>
    <w:rsid w:val="0016531E"/>
    <w:rsid w:val="001660FE"/>
    <w:rsid w:val="00167A7B"/>
    <w:rsid w:val="00167DA5"/>
    <w:rsid w:val="001705F6"/>
    <w:rsid w:val="00173260"/>
    <w:rsid w:val="001733E2"/>
    <w:rsid w:val="001734CC"/>
    <w:rsid w:val="00173831"/>
    <w:rsid w:val="00174A3E"/>
    <w:rsid w:val="00174E99"/>
    <w:rsid w:val="00176514"/>
    <w:rsid w:val="0017666F"/>
    <w:rsid w:val="00176A4A"/>
    <w:rsid w:val="00180503"/>
    <w:rsid w:val="00181A37"/>
    <w:rsid w:val="00182221"/>
    <w:rsid w:val="0018232D"/>
    <w:rsid w:val="00184D89"/>
    <w:rsid w:val="00184E02"/>
    <w:rsid w:val="0018520C"/>
    <w:rsid w:val="001863A7"/>
    <w:rsid w:val="00186A1A"/>
    <w:rsid w:val="00192941"/>
    <w:rsid w:val="00192D33"/>
    <w:rsid w:val="00194904"/>
    <w:rsid w:val="00194B71"/>
    <w:rsid w:val="00197EBC"/>
    <w:rsid w:val="001A2236"/>
    <w:rsid w:val="001A248B"/>
    <w:rsid w:val="001A28BD"/>
    <w:rsid w:val="001A3FD4"/>
    <w:rsid w:val="001A4A84"/>
    <w:rsid w:val="001A4CAD"/>
    <w:rsid w:val="001A71A3"/>
    <w:rsid w:val="001A73AD"/>
    <w:rsid w:val="001B00A7"/>
    <w:rsid w:val="001B073B"/>
    <w:rsid w:val="001B1CED"/>
    <w:rsid w:val="001B3756"/>
    <w:rsid w:val="001B3FBE"/>
    <w:rsid w:val="001B4882"/>
    <w:rsid w:val="001B5E5C"/>
    <w:rsid w:val="001B66DF"/>
    <w:rsid w:val="001B7E04"/>
    <w:rsid w:val="001C0FF2"/>
    <w:rsid w:val="001C259E"/>
    <w:rsid w:val="001C4F93"/>
    <w:rsid w:val="001C5326"/>
    <w:rsid w:val="001C5DA6"/>
    <w:rsid w:val="001C728D"/>
    <w:rsid w:val="001C785E"/>
    <w:rsid w:val="001C7E8C"/>
    <w:rsid w:val="001D04D0"/>
    <w:rsid w:val="001D1662"/>
    <w:rsid w:val="001D1D37"/>
    <w:rsid w:val="001D3048"/>
    <w:rsid w:val="001D3FAF"/>
    <w:rsid w:val="001D4BEC"/>
    <w:rsid w:val="001D6F6A"/>
    <w:rsid w:val="001E14B1"/>
    <w:rsid w:val="001E1F11"/>
    <w:rsid w:val="001E3762"/>
    <w:rsid w:val="001E4DA0"/>
    <w:rsid w:val="001E56A2"/>
    <w:rsid w:val="001E5990"/>
    <w:rsid w:val="001E6618"/>
    <w:rsid w:val="001F0406"/>
    <w:rsid w:val="001F06BA"/>
    <w:rsid w:val="001F1295"/>
    <w:rsid w:val="001F201E"/>
    <w:rsid w:val="001F3F96"/>
    <w:rsid w:val="001F48FC"/>
    <w:rsid w:val="001F4B64"/>
    <w:rsid w:val="001F4DE3"/>
    <w:rsid w:val="001F6DB2"/>
    <w:rsid w:val="001F7C9A"/>
    <w:rsid w:val="002016C3"/>
    <w:rsid w:val="00203911"/>
    <w:rsid w:val="0020522B"/>
    <w:rsid w:val="002061B0"/>
    <w:rsid w:val="002068DD"/>
    <w:rsid w:val="00206D15"/>
    <w:rsid w:val="00210C59"/>
    <w:rsid w:val="00212F62"/>
    <w:rsid w:val="00213501"/>
    <w:rsid w:val="002143F1"/>
    <w:rsid w:val="00215010"/>
    <w:rsid w:val="00215ADE"/>
    <w:rsid w:val="00215C7F"/>
    <w:rsid w:val="00215FD3"/>
    <w:rsid w:val="00217394"/>
    <w:rsid w:val="00217B8B"/>
    <w:rsid w:val="0022146C"/>
    <w:rsid w:val="002230B5"/>
    <w:rsid w:val="00223CCA"/>
    <w:rsid w:val="00225CC7"/>
    <w:rsid w:val="00225ED4"/>
    <w:rsid w:val="00231040"/>
    <w:rsid w:val="002348FA"/>
    <w:rsid w:val="0023505E"/>
    <w:rsid w:val="00235B8E"/>
    <w:rsid w:val="00236501"/>
    <w:rsid w:val="00237C25"/>
    <w:rsid w:val="002403B8"/>
    <w:rsid w:val="002410A1"/>
    <w:rsid w:val="00241581"/>
    <w:rsid w:val="002433F8"/>
    <w:rsid w:val="00246237"/>
    <w:rsid w:val="00246B3F"/>
    <w:rsid w:val="00246E38"/>
    <w:rsid w:val="00246FF1"/>
    <w:rsid w:val="002473A9"/>
    <w:rsid w:val="00251C23"/>
    <w:rsid w:val="00254CFD"/>
    <w:rsid w:val="0025514D"/>
    <w:rsid w:val="00256E08"/>
    <w:rsid w:val="0026044A"/>
    <w:rsid w:val="002637EA"/>
    <w:rsid w:val="00264813"/>
    <w:rsid w:val="00265ED8"/>
    <w:rsid w:val="002661AA"/>
    <w:rsid w:val="00266213"/>
    <w:rsid w:val="00267BDE"/>
    <w:rsid w:val="00270EDE"/>
    <w:rsid w:val="002710AB"/>
    <w:rsid w:val="0027126A"/>
    <w:rsid w:val="00271AE1"/>
    <w:rsid w:val="00273D8D"/>
    <w:rsid w:val="00274DF7"/>
    <w:rsid w:val="0027601A"/>
    <w:rsid w:val="00280331"/>
    <w:rsid w:val="00282110"/>
    <w:rsid w:val="002839C1"/>
    <w:rsid w:val="002840FC"/>
    <w:rsid w:val="00284863"/>
    <w:rsid w:val="00285298"/>
    <w:rsid w:val="002907E9"/>
    <w:rsid w:val="00291EB4"/>
    <w:rsid w:val="00293327"/>
    <w:rsid w:val="0029387E"/>
    <w:rsid w:val="00295626"/>
    <w:rsid w:val="0029590D"/>
    <w:rsid w:val="002966C0"/>
    <w:rsid w:val="0029679D"/>
    <w:rsid w:val="00296AFA"/>
    <w:rsid w:val="002971CA"/>
    <w:rsid w:val="0029781B"/>
    <w:rsid w:val="00297E4F"/>
    <w:rsid w:val="002A0A0E"/>
    <w:rsid w:val="002A106D"/>
    <w:rsid w:val="002A11FB"/>
    <w:rsid w:val="002A12EB"/>
    <w:rsid w:val="002A1D11"/>
    <w:rsid w:val="002A1F13"/>
    <w:rsid w:val="002A27DB"/>
    <w:rsid w:val="002A2FBD"/>
    <w:rsid w:val="002A46BD"/>
    <w:rsid w:val="002A550A"/>
    <w:rsid w:val="002A62F7"/>
    <w:rsid w:val="002B0A69"/>
    <w:rsid w:val="002B16EE"/>
    <w:rsid w:val="002B1944"/>
    <w:rsid w:val="002B30F7"/>
    <w:rsid w:val="002B4292"/>
    <w:rsid w:val="002B46E5"/>
    <w:rsid w:val="002B4AE7"/>
    <w:rsid w:val="002B51F0"/>
    <w:rsid w:val="002B6290"/>
    <w:rsid w:val="002B70A9"/>
    <w:rsid w:val="002C0868"/>
    <w:rsid w:val="002C490C"/>
    <w:rsid w:val="002C5238"/>
    <w:rsid w:val="002C624F"/>
    <w:rsid w:val="002C6637"/>
    <w:rsid w:val="002D05F9"/>
    <w:rsid w:val="002D0CA5"/>
    <w:rsid w:val="002D0ED6"/>
    <w:rsid w:val="002D1BE0"/>
    <w:rsid w:val="002D2738"/>
    <w:rsid w:val="002D3232"/>
    <w:rsid w:val="002D33BC"/>
    <w:rsid w:val="002D3FB8"/>
    <w:rsid w:val="002D42DC"/>
    <w:rsid w:val="002D4C0E"/>
    <w:rsid w:val="002D6917"/>
    <w:rsid w:val="002E0CEC"/>
    <w:rsid w:val="002E3F3D"/>
    <w:rsid w:val="002E41F0"/>
    <w:rsid w:val="002E4254"/>
    <w:rsid w:val="002E521E"/>
    <w:rsid w:val="002E6267"/>
    <w:rsid w:val="002E7221"/>
    <w:rsid w:val="002F0FA9"/>
    <w:rsid w:val="002F2AB1"/>
    <w:rsid w:val="002F4832"/>
    <w:rsid w:val="002F49D4"/>
    <w:rsid w:val="002F622D"/>
    <w:rsid w:val="002F6D05"/>
    <w:rsid w:val="002F6FDB"/>
    <w:rsid w:val="00300AC7"/>
    <w:rsid w:val="00301EF7"/>
    <w:rsid w:val="00303182"/>
    <w:rsid w:val="00306419"/>
    <w:rsid w:val="00307D63"/>
    <w:rsid w:val="00310F6F"/>
    <w:rsid w:val="0031310F"/>
    <w:rsid w:val="0031326E"/>
    <w:rsid w:val="00313CDB"/>
    <w:rsid w:val="00313EE8"/>
    <w:rsid w:val="003144A9"/>
    <w:rsid w:val="00314A72"/>
    <w:rsid w:val="0031500A"/>
    <w:rsid w:val="003155F8"/>
    <w:rsid w:val="00315AE3"/>
    <w:rsid w:val="003171D8"/>
    <w:rsid w:val="00317256"/>
    <w:rsid w:val="00317DD7"/>
    <w:rsid w:val="00320F51"/>
    <w:rsid w:val="003210C5"/>
    <w:rsid w:val="003217F9"/>
    <w:rsid w:val="00323AFF"/>
    <w:rsid w:val="00325D01"/>
    <w:rsid w:val="0032715A"/>
    <w:rsid w:val="00327612"/>
    <w:rsid w:val="003301BF"/>
    <w:rsid w:val="00332262"/>
    <w:rsid w:val="00333107"/>
    <w:rsid w:val="00335888"/>
    <w:rsid w:val="00335B7E"/>
    <w:rsid w:val="003368E8"/>
    <w:rsid w:val="00336ECF"/>
    <w:rsid w:val="00337064"/>
    <w:rsid w:val="00346FD3"/>
    <w:rsid w:val="00350012"/>
    <w:rsid w:val="0035344B"/>
    <w:rsid w:val="0035416F"/>
    <w:rsid w:val="003547C1"/>
    <w:rsid w:val="003550BD"/>
    <w:rsid w:val="00356170"/>
    <w:rsid w:val="00356C8A"/>
    <w:rsid w:val="00356D17"/>
    <w:rsid w:val="0036102F"/>
    <w:rsid w:val="003617E6"/>
    <w:rsid w:val="00363056"/>
    <w:rsid w:val="00364FA2"/>
    <w:rsid w:val="00366234"/>
    <w:rsid w:val="00367A39"/>
    <w:rsid w:val="00371759"/>
    <w:rsid w:val="00371B3E"/>
    <w:rsid w:val="0037203D"/>
    <w:rsid w:val="00372286"/>
    <w:rsid w:val="003724C4"/>
    <w:rsid w:val="00374F4C"/>
    <w:rsid w:val="00376152"/>
    <w:rsid w:val="003768A1"/>
    <w:rsid w:val="00385671"/>
    <w:rsid w:val="00385D14"/>
    <w:rsid w:val="0038702F"/>
    <w:rsid w:val="0038707B"/>
    <w:rsid w:val="003873C0"/>
    <w:rsid w:val="00392145"/>
    <w:rsid w:val="00392C56"/>
    <w:rsid w:val="00392CDB"/>
    <w:rsid w:val="0039337A"/>
    <w:rsid w:val="003947C9"/>
    <w:rsid w:val="00394DB2"/>
    <w:rsid w:val="00397034"/>
    <w:rsid w:val="003A0BAD"/>
    <w:rsid w:val="003A1367"/>
    <w:rsid w:val="003A29BB"/>
    <w:rsid w:val="003A3092"/>
    <w:rsid w:val="003A3FCC"/>
    <w:rsid w:val="003A76D7"/>
    <w:rsid w:val="003A772E"/>
    <w:rsid w:val="003B03A5"/>
    <w:rsid w:val="003B14C6"/>
    <w:rsid w:val="003B16AF"/>
    <w:rsid w:val="003B182E"/>
    <w:rsid w:val="003B1FB4"/>
    <w:rsid w:val="003B2C29"/>
    <w:rsid w:val="003B4364"/>
    <w:rsid w:val="003B44B4"/>
    <w:rsid w:val="003B5EFC"/>
    <w:rsid w:val="003C1761"/>
    <w:rsid w:val="003C22E6"/>
    <w:rsid w:val="003C4F08"/>
    <w:rsid w:val="003C5C11"/>
    <w:rsid w:val="003C6104"/>
    <w:rsid w:val="003C72C6"/>
    <w:rsid w:val="003C77BE"/>
    <w:rsid w:val="003D02E4"/>
    <w:rsid w:val="003D127D"/>
    <w:rsid w:val="003D15F4"/>
    <w:rsid w:val="003D1741"/>
    <w:rsid w:val="003D7471"/>
    <w:rsid w:val="003E0790"/>
    <w:rsid w:val="003E4325"/>
    <w:rsid w:val="003E57E1"/>
    <w:rsid w:val="003E6D45"/>
    <w:rsid w:val="003E77C0"/>
    <w:rsid w:val="003F0046"/>
    <w:rsid w:val="003F0707"/>
    <w:rsid w:val="003F1B72"/>
    <w:rsid w:val="003F3DC4"/>
    <w:rsid w:val="003F46F5"/>
    <w:rsid w:val="003F588A"/>
    <w:rsid w:val="003F63C4"/>
    <w:rsid w:val="003F7FB5"/>
    <w:rsid w:val="004033A9"/>
    <w:rsid w:val="00403CEA"/>
    <w:rsid w:val="00405AD2"/>
    <w:rsid w:val="00405CC3"/>
    <w:rsid w:val="00405F69"/>
    <w:rsid w:val="004076EB"/>
    <w:rsid w:val="00407BDB"/>
    <w:rsid w:val="004110C0"/>
    <w:rsid w:val="004123B4"/>
    <w:rsid w:val="0041298B"/>
    <w:rsid w:val="00417E10"/>
    <w:rsid w:val="00420437"/>
    <w:rsid w:val="00420812"/>
    <w:rsid w:val="00421137"/>
    <w:rsid w:val="00422960"/>
    <w:rsid w:val="00424088"/>
    <w:rsid w:val="00426148"/>
    <w:rsid w:val="00426512"/>
    <w:rsid w:val="00430665"/>
    <w:rsid w:val="00430768"/>
    <w:rsid w:val="00430BFD"/>
    <w:rsid w:val="0043349E"/>
    <w:rsid w:val="00433F6F"/>
    <w:rsid w:val="00436CD1"/>
    <w:rsid w:val="004378BB"/>
    <w:rsid w:val="00440C6B"/>
    <w:rsid w:val="00441E4F"/>
    <w:rsid w:val="00442412"/>
    <w:rsid w:val="0044259A"/>
    <w:rsid w:val="00443174"/>
    <w:rsid w:val="00443734"/>
    <w:rsid w:val="00445812"/>
    <w:rsid w:val="00445C5B"/>
    <w:rsid w:val="00446320"/>
    <w:rsid w:val="00447102"/>
    <w:rsid w:val="004501F1"/>
    <w:rsid w:val="00453F7B"/>
    <w:rsid w:val="00456460"/>
    <w:rsid w:val="00460365"/>
    <w:rsid w:val="0046113D"/>
    <w:rsid w:val="0046199D"/>
    <w:rsid w:val="00461D37"/>
    <w:rsid w:val="0046395C"/>
    <w:rsid w:val="0046412D"/>
    <w:rsid w:val="004647A2"/>
    <w:rsid w:val="00466544"/>
    <w:rsid w:val="00466D25"/>
    <w:rsid w:val="00467289"/>
    <w:rsid w:val="004672F5"/>
    <w:rsid w:val="00467F7C"/>
    <w:rsid w:val="00467FF9"/>
    <w:rsid w:val="0047054F"/>
    <w:rsid w:val="004717E2"/>
    <w:rsid w:val="004754D7"/>
    <w:rsid w:val="00475A47"/>
    <w:rsid w:val="004764B4"/>
    <w:rsid w:val="00476ADD"/>
    <w:rsid w:val="00480919"/>
    <w:rsid w:val="00483602"/>
    <w:rsid w:val="00484183"/>
    <w:rsid w:val="0048457F"/>
    <w:rsid w:val="00485739"/>
    <w:rsid w:val="00485921"/>
    <w:rsid w:val="00487C33"/>
    <w:rsid w:val="00490236"/>
    <w:rsid w:val="004913F4"/>
    <w:rsid w:val="00492676"/>
    <w:rsid w:val="0049393A"/>
    <w:rsid w:val="00494FAE"/>
    <w:rsid w:val="004960E5"/>
    <w:rsid w:val="0049642E"/>
    <w:rsid w:val="00496573"/>
    <w:rsid w:val="00497D39"/>
    <w:rsid w:val="004A009F"/>
    <w:rsid w:val="004A0CA9"/>
    <w:rsid w:val="004A0CE6"/>
    <w:rsid w:val="004A74EA"/>
    <w:rsid w:val="004B1EFB"/>
    <w:rsid w:val="004B29A1"/>
    <w:rsid w:val="004B3480"/>
    <w:rsid w:val="004B47EB"/>
    <w:rsid w:val="004B5CE4"/>
    <w:rsid w:val="004C2595"/>
    <w:rsid w:val="004C43FC"/>
    <w:rsid w:val="004C4983"/>
    <w:rsid w:val="004C4AF0"/>
    <w:rsid w:val="004C6B4F"/>
    <w:rsid w:val="004C6E76"/>
    <w:rsid w:val="004D1004"/>
    <w:rsid w:val="004D1214"/>
    <w:rsid w:val="004D426C"/>
    <w:rsid w:val="004D4BD2"/>
    <w:rsid w:val="004D7501"/>
    <w:rsid w:val="004E034B"/>
    <w:rsid w:val="004E2184"/>
    <w:rsid w:val="004E2453"/>
    <w:rsid w:val="004E3F6B"/>
    <w:rsid w:val="004E415F"/>
    <w:rsid w:val="004E4B39"/>
    <w:rsid w:val="004E4C82"/>
    <w:rsid w:val="004E5C7C"/>
    <w:rsid w:val="004E6D01"/>
    <w:rsid w:val="004E7682"/>
    <w:rsid w:val="004F0A36"/>
    <w:rsid w:val="004F0AD3"/>
    <w:rsid w:val="004F13F9"/>
    <w:rsid w:val="004F15EB"/>
    <w:rsid w:val="004F3270"/>
    <w:rsid w:val="004F72BF"/>
    <w:rsid w:val="004F778E"/>
    <w:rsid w:val="004F79B3"/>
    <w:rsid w:val="005046F5"/>
    <w:rsid w:val="005055DD"/>
    <w:rsid w:val="00506DE7"/>
    <w:rsid w:val="00510732"/>
    <w:rsid w:val="005140FD"/>
    <w:rsid w:val="00514556"/>
    <w:rsid w:val="005145B5"/>
    <w:rsid w:val="0051474B"/>
    <w:rsid w:val="00516463"/>
    <w:rsid w:val="00516B30"/>
    <w:rsid w:val="00517C8E"/>
    <w:rsid w:val="0052044F"/>
    <w:rsid w:val="005206AB"/>
    <w:rsid w:val="00521635"/>
    <w:rsid w:val="00523266"/>
    <w:rsid w:val="00523634"/>
    <w:rsid w:val="00523D74"/>
    <w:rsid w:val="005242E4"/>
    <w:rsid w:val="00524626"/>
    <w:rsid w:val="00525DFC"/>
    <w:rsid w:val="00525F78"/>
    <w:rsid w:val="005272C8"/>
    <w:rsid w:val="00531F24"/>
    <w:rsid w:val="00532141"/>
    <w:rsid w:val="00532642"/>
    <w:rsid w:val="00532B1E"/>
    <w:rsid w:val="00532D7D"/>
    <w:rsid w:val="00535E3F"/>
    <w:rsid w:val="00536550"/>
    <w:rsid w:val="00537216"/>
    <w:rsid w:val="005400C8"/>
    <w:rsid w:val="00541055"/>
    <w:rsid w:val="0054117C"/>
    <w:rsid w:val="00541454"/>
    <w:rsid w:val="005420B7"/>
    <w:rsid w:val="0054217A"/>
    <w:rsid w:val="005422E6"/>
    <w:rsid w:val="00543607"/>
    <w:rsid w:val="00543683"/>
    <w:rsid w:val="00543872"/>
    <w:rsid w:val="00545D92"/>
    <w:rsid w:val="005501DE"/>
    <w:rsid w:val="005501EE"/>
    <w:rsid w:val="00550730"/>
    <w:rsid w:val="00554A02"/>
    <w:rsid w:val="00555383"/>
    <w:rsid w:val="00556529"/>
    <w:rsid w:val="0055657A"/>
    <w:rsid w:val="0055770E"/>
    <w:rsid w:val="00557833"/>
    <w:rsid w:val="0056021A"/>
    <w:rsid w:val="00561576"/>
    <w:rsid w:val="00561759"/>
    <w:rsid w:val="00561D80"/>
    <w:rsid w:val="00562E22"/>
    <w:rsid w:val="0056314E"/>
    <w:rsid w:val="005640C3"/>
    <w:rsid w:val="0056478F"/>
    <w:rsid w:val="00564AD4"/>
    <w:rsid w:val="00565486"/>
    <w:rsid w:val="005658D0"/>
    <w:rsid w:val="00570278"/>
    <w:rsid w:val="00573050"/>
    <w:rsid w:val="00573529"/>
    <w:rsid w:val="005753FD"/>
    <w:rsid w:val="005767B0"/>
    <w:rsid w:val="00576E5C"/>
    <w:rsid w:val="005778A3"/>
    <w:rsid w:val="00581EE9"/>
    <w:rsid w:val="0058206D"/>
    <w:rsid w:val="0058624A"/>
    <w:rsid w:val="005872E9"/>
    <w:rsid w:val="00587CB7"/>
    <w:rsid w:val="00590174"/>
    <w:rsid w:val="00590421"/>
    <w:rsid w:val="0059072A"/>
    <w:rsid w:val="00590D8A"/>
    <w:rsid w:val="005921C9"/>
    <w:rsid w:val="00593448"/>
    <w:rsid w:val="0059375C"/>
    <w:rsid w:val="005955E7"/>
    <w:rsid w:val="00596461"/>
    <w:rsid w:val="005964D1"/>
    <w:rsid w:val="00596A21"/>
    <w:rsid w:val="005971EC"/>
    <w:rsid w:val="005A1B09"/>
    <w:rsid w:val="005A41EC"/>
    <w:rsid w:val="005A447E"/>
    <w:rsid w:val="005A5BE6"/>
    <w:rsid w:val="005A6911"/>
    <w:rsid w:val="005A6A45"/>
    <w:rsid w:val="005B0AD7"/>
    <w:rsid w:val="005B308C"/>
    <w:rsid w:val="005B5CF5"/>
    <w:rsid w:val="005B6ED6"/>
    <w:rsid w:val="005B71EE"/>
    <w:rsid w:val="005C01A8"/>
    <w:rsid w:val="005C299E"/>
    <w:rsid w:val="005C2B0E"/>
    <w:rsid w:val="005C42C0"/>
    <w:rsid w:val="005C4901"/>
    <w:rsid w:val="005C4D7E"/>
    <w:rsid w:val="005C5A80"/>
    <w:rsid w:val="005C76F9"/>
    <w:rsid w:val="005C7779"/>
    <w:rsid w:val="005D0D64"/>
    <w:rsid w:val="005D166E"/>
    <w:rsid w:val="005D1670"/>
    <w:rsid w:val="005D5843"/>
    <w:rsid w:val="005D6BF7"/>
    <w:rsid w:val="005D7E30"/>
    <w:rsid w:val="005E095B"/>
    <w:rsid w:val="005E36C8"/>
    <w:rsid w:val="005E4714"/>
    <w:rsid w:val="005E4BCB"/>
    <w:rsid w:val="005E5707"/>
    <w:rsid w:val="005E6BC2"/>
    <w:rsid w:val="005E6BE3"/>
    <w:rsid w:val="005F0E9D"/>
    <w:rsid w:val="005F23F5"/>
    <w:rsid w:val="005F29DD"/>
    <w:rsid w:val="005F40CF"/>
    <w:rsid w:val="005F4B9B"/>
    <w:rsid w:val="005F57D9"/>
    <w:rsid w:val="005F603C"/>
    <w:rsid w:val="005F65E7"/>
    <w:rsid w:val="005F7CC2"/>
    <w:rsid w:val="00601345"/>
    <w:rsid w:val="00602E34"/>
    <w:rsid w:val="00602F3A"/>
    <w:rsid w:val="006043F0"/>
    <w:rsid w:val="00605BE2"/>
    <w:rsid w:val="00605FAE"/>
    <w:rsid w:val="00607F4C"/>
    <w:rsid w:val="00611507"/>
    <w:rsid w:val="00612309"/>
    <w:rsid w:val="00613A35"/>
    <w:rsid w:val="006145CA"/>
    <w:rsid w:val="00616546"/>
    <w:rsid w:val="00616938"/>
    <w:rsid w:val="00620755"/>
    <w:rsid w:val="006209A6"/>
    <w:rsid w:val="0062157C"/>
    <w:rsid w:val="00621900"/>
    <w:rsid w:val="00623C94"/>
    <w:rsid w:val="006241D1"/>
    <w:rsid w:val="00624B9F"/>
    <w:rsid w:val="00624FEA"/>
    <w:rsid w:val="00625052"/>
    <w:rsid w:val="00625C62"/>
    <w:rsid w:val="00626BB1"/>
    <w:rsid w:val="00626D2A"/>
    <w:rsid w:val="00626D3D"/>
    <w:rsid w:val="00627A38"/>
    <w:rsid w:val="0063096F"/>
    <w:rsid w:val="006309BB"/>
    <w:rsid w:val="006311F0"/>
    <w:rsid w:val="00631498"/>
    <w:rsid w:val="0063684E"/>
    <w:rsid w:val="006375F0"/>
    <w:rsid w:val="006378C6"/>
    <w:rsid w:val="00641215"/>
    <w:rsid w:val="0064359C"/>
    <w:rsid w:val="00643702"/>
    <w:rsid w:val="00643FE8"/>
    <w:rsid w:val="00645818"/>
    <w:rsid w:val="00646CBB"/>
    <w:rsid w:val="00647482"/>
    <w:rsid w:val="006475B4"/>
    <w:rsid w:val="006502FF"/>
    <w:rsid w:val="00651CE0"/>
    <w:rsid w:val="00652906"/>
    <w:rsid w:val="0065452E"/>
    <w:rsid w:val="00654B0F"/>
    <w:rsid w:val="006552C2"/>
    <w:rsid w:val="0065545E"/>
    <w:rsid w:val="0065596F"/>
    <w:rsid w:val="00656564"/>
    <w:rsid w:val="006576A7"/>
    <w:rsid w:val="00657FDA"/>
    <w:rsid w:val="00657FF3"/>
    <w:rsid w:val="00660366"/>
    <w:rsid w:val="006616C9"/>
    <w:rsid w:val="00661B20"/>
    <w:rsid w:val="00664070"/>
    <w:rsid w:val="0066597D"/>
    <w:rsid w:val="00666682"/>
    <w:rsid w:val="006666D2"/>
    <w:rsid w:val="00666D03"/>
    <w:rsid w:val="00674564"/>
    <w:rsid w:val="00675F03"/>
    <w:rsid w:val="006763A5"/>
    <w:rsid w:val="006766AE"/>
    <w:rsid w:val="00676D0C"/>
    <w:rsid w:val="00681D91"/>
    <w:rsid w:val="00685D3D"/>
    <w:rsid w:val="00686B76"/>
    <w:rsid w:val="006872B5"/>
    <w:rsid w:val="006913F2"/>
    <w:rsid w:val="006926AD"/>
    <w:rsid w:val="00692C83"/>
    <w:rsid w:val="00693DBD"/>
    <w:rsid w:val="0069489F"/>
    <w:rsid w:val="00694FF6"/>
    <w:rsid w:val="00695FD8"/>
    <w:rsid w:val="00697687"/>
    <w:rsid w:val="00697F4B"/>
    <w:rsid w:val="006A13A7"/>
    <w:rsid w:val="006A1844"/>
    <w:rsid w:val="006A1E91"/>
    <w:rsid w:val="006A2306"/>
    <w:rsid w:val="006A23EF"/>
    <w:rsid w:val="006A3E61"/>
    <w:rsid w:val="006A45C5"/>
    <w:rsid w:val="006A4651"/>
    <w:rsid w:val="006A72C4"/>
    <w:rsid w:val="006B086C"/>
    <w:rsid w:val="006B1249"/>
    <w:rsid w:val="006B16F0"/>
    <w:rsid w:val="006B1CB0"/>
    <w:rsid w:val="006B1EE7"/>
    <w:rsid w:val="006B2EE9"/>
    <w:rsid w:val="006B4AFA"/>
    <w:rsid w:val="006B4FE7"/>
    <w:rsid w:val="006B62B5"/>
    <w:rsid w:val="006B716E"/>
    <w:rsid w:val="006C2ACC"/>
    <w:rsid w:val="006C3406"/>
    <w:rsid w:val="006C35AC"/>
    <w:rsid w:val="006C4898"/>
    <w:rsid w:val="006C4F24"/>
    <w:rsid w:val="006C5684"/>
    <w:rsid w:val="006C6BD9"/>
    <w:rsid w:val="006C729B"/>
    <w:rsid w:val="006D06DD"/>
    <w:rsid w:val="006D4770"/>
    <w:rsid w:val="006D6AAE"/>
    <w:rsid w:val="006D7E81"/>
    <w:rsid w:val="006E1386"/>
    <w:rsid w:val="006E24EC"/>
    <w:rsid w:val="006E2913"/>
    <w:rsid w:val="006E387E"/>
    <w:rsid w:val="006E3971"/>
    <w:rsid w:val="006E534D"/>
    <w:rsid w:val="006F01B6"/>
    <w:rsid w:val="006F1122"/>
    <w:rsid w:val="006F21BD"/>
    <w:rsid w:val="006F2945"/>
    <w:rsid w:val="006F4B13"/>
    <w:rsid w:val="006F4E20"/>
    <w:rsid w:val="006F5330"/>
    <w:rsid w:val="006F644A"/>
    <w:rsid w:val="006F74EF"/>
    <w:rsid w:val="007003C4"/>
    <w:rsid w:val="00700474"/>
    <w:rsid w:val="00700531"/>
    <w:rsid w:val="00701023"/>
    <w:rsid w:val="00704F82"/>
    <w:rsid w:val="0070504F"/>
    <w:rsid w:val="00706EB7"/>
    <w:rsid w:val="0071259D"/>
    <w:rsid w:val="007143D3"/>
    <w:rsid w:val="00714422"/>
    <w:rsid w:val="007148C8"/>
    <w:rsid w:val="00714F52"/>
    <w:rsid w:val="00715164"/>
    <w:rsid w:val="007152EA"/>
    <w:rsid w:val="00715A35"/>
    <w:rsid w:val="00717253"/>
    <w:rsid w:val="00720F80"/>
    <w:rsid w:val="00722D00"/>
    <w:rsid w:val="00724BE9"/>
    <w:rsid w:val="00725A0F"/>
    <w:rsid w:val="00726320"/>
    <w:rsid w:val="00727B3C"/>
    <w:rsid w:val="007307B2"/>
    <w:rsid w:val="00733520"/>
    <w:rsid w:val="0073364C"/>
    <w:rsid w:val="00734550"/>
    <w:rsid w:val="0073583A"/>
    <w:rsid w:val="00735ED2"/>
    <w:rsid w:val="007364FE"/>
    <w:rsid w:val="00737DAA"/>
    <w:rsid w:val="0074049B"/>
    <w:rsid w:val="00742523"/>
    <w:rsid w:val="00745274"/>
    <w:rsid w:val="007455B2"/>
    <w:rsid w:val="007458C5"/>
    <w:rsid w:val="00745A99"/>
    <w:rsid w:val="007467EE"/>
    <w:rsid w:val="007536CE"/>
    <w:rsid w:val="007541E6"/>
    <w:rsid w:val="00754579"/>
    <w:rsid w:val="00755349"/>
    <w:rsid w:val="00755612"/>
    <w:rsid w:val="00755810"/>
    <w:rsid w:val="00756AC8"/>
    <w:rsid w:val="00757772"/>
    <w:rsid w:val="00760A05"/>
    <w:rsid w:val="00760EC6"/>
    <w:rsid w:val="00763413"/>
    <w:rsid w:val="00770351"/>
    <w:rsid w:val="007706AD"/>
    <w:rsid w:val="007718B4"/>
    <w:rsid w:val="00772D5C"/>
    <w:rsid w:val="00774D50"/>
    <w:rsid w:val="00775F06"/>
    <w:rsid w:val="00776CBB"/>
    <w:rsid w:val="00777218"/>
    <w:rsid w:val="007775EC"/>
    <w:rsid w:val="007811CA"/>
    <w:rsid w:val="00784C9B"/>
    <w:rsid w:val="007854F3"/>
    <w:rsid w:val="00786018"/>
    <w:rsid w:val="007914AB"/>
    <w:rsid w:val="007919CE"/>
    <w:rsid w:val="00793AD1"/>
    <w:rsid w:val="00797A8D"/>
    <w:rsid w:val="00797C01"/>
    <w:rsid w:val="007A0EED"/>
    <w:rsid w:val="007A1B69"/>
    <w:rsid w:val="007A3511"/>
    <w:rsid w:val="007A37BF"/>
    <w:rsid w:val="007A3C16"/>
    <w:rsid w:val="007A4846"/>
    <w:rsid w:val="007B0119"/>
    <w:rsid w:val="007B0810"/>
    <w:rsid w:val="007B0DFC"/>
    <w:rsid w:val="007B45E2"/>
    <w:rsid w:val="007B569E"/>
    <w:rsid w:val="007B5C74"/>
    <w:rsid w:val="007B5EB2"/>
    <w:rsid w:val="007B6784"/>
    <w:rsid w:val="007C0980"/>
    <w:rsid w:val="007C3589"/>
    <w:rsid w:val="007C37F1"/>
    <w:rsid w:val="007C42E6"/>
    <w:rsid w:val="007C47EB"/>
    <w:rsid w:val="007C5B8B"/>
    <w:rsid w:val="007C5D2B"/>
    <w:rsid w:val="007C5D32"/>
    <w:rsid w:val="007C64F9"/>
    <w:rsid w:val="007C743C"/>
    <w:rsid w:val="007C7806"/>
    <w:rsid w:val="007D0851"/>
    <w:rsid w:val="007D26C8"/>
    <w:rsid w:val="007D483C"/>
    <w:rsid w:val="007E10C2"/>
    <w:rsid w:val="007E13D6"/>
    <w:rsid w:val="007E28D0"/>
    <w:rsid w:val="007E3732"/>
    <w:rsid w:val="007E4255"/>
    <w:rsid w:val="007E428A"/>
    <w:rsid w:val="007E4AAA"/>
    <w:rsid w:val="007F0BFE"/>
    <w:rsid w:val="007F1487"/>
    <w:rsid w:val="007F1688"/>
    <w:rsid w:val="007F225A"/>
    <w:rsid w:val="007F2B98"/>
    <w:rsid w:val="007F3C27"/>
    <w:rsid w:val="007F4D70"/>
    <w:rsid w:val="007F5F03"/>
    <w:rsid w:val="007F66B4"/>
    <w:rsid w:val="007F7521"/>
    <w:rsid w:val="007F7622"/>
    <w:rsid w:val="007F7B76"/>
    <w:rsid w:val="0080002B"/>
    <w:rsid w:val="00802EB2"/>
    <w:rsid w:val="008048D4"/>
    <w:rsid w:val="00805BF2"/>
    <w:rsid w:val="00805DFA"/>
    <w:rsid w:val="00806896"/>
    <w:rsid w:val="0080751F"/>
    <w:rsid w:val="00807701"/>
    <w:rsid w:val="008078C5"/>
    <w:rsid w:val="0080797E"/>
    <w:rsid w:val="00807CF2"/>
    <w:rsid w:val="00810115"/>
    <w:rsid w:val="008135DA"/>
    <w:rsid w:val="00813AAD"/>
    <w:rsid w:val="00813DA4"/>
    <w:rsid w:val="008145D0"/>
    <w:rsid w:val="00815AB4"/>
    <w:rsid w:val="00817EBE"/>
    <w:rsid w:val="00820FBA"/>
    <w:rsid w:val="00824754"/>
    <w:rsid w:val="00825F87"/>
    <w:rsid w:val="00826F9F"/>
    <w:rsid w:val="0083283C"/>
    <w:rsid w:val="008330C0"/>
    <w:rsid w:val="0083471F"/>
    <w:rsid w:val="00835913"/>
    <w:rsid w:val="008362C2"/>
    <w:rsid w:val="00837108"/>
    <w:rsid w:val="00840275"/>
    <w:rsid w:val="008410A0"/>
    <w:rsid w:val="00846702"/>
    <w:rsid w:val="00846EFC"/>
    <w:rsid w:val="00847681"/>
    <w:rsid w:val="0084777F"/>
    <w:rsid w:val="008478E2"/>
    <w:rsid w:val="00850F16"/>
    <w:rsid w:val="00851273"/>
    <w:rsid w:val="00853C63"/>
    <w:rsid w:val="008559B3"/>
    <w:rsid w:val="0085602C"/>
    <w:rsid w:val="008560D1"/>
    <w:rsid w:val="0085663E"/>
    <w:rsid w:val="00857F1B"/>
    <w:rsid w:val="008623C6"/>
    <w:rsid w:val="00862992"/>
    <w:rsid w:val="00862D81"/>
    <w:rsid w:val="008635B7"/>
    <w:rsid w:val="00863FE1"/>
    <w:rsid w:val="008663EA"/>
    <w:rsid w:val="00867FD6"/>
    <w:rsid w:val="008718A5"/>
    <w:rsid w:val="00871D73"/>
    <w:rsid w:val="00873EAE"/>
    <w:rsid w:val="0087687B"/>
    <w:rsid w:val="00881A91"/>
    <w:rsid w:val="00886879"/>
    <w:rsid w:val="00886CBE"/>
    <w:rsid w:val="0088767A"/>
    <w:rsid w:val="0089172A"/>
    <w:rsid w:val="008920BA"/>
    <w:rsid w:val="008925E7"/>
    <w:rsid w:val="00892906"/>
    <w:rsid w:val="008936F8"/>
    <w:rsid w:val="0089463C"/>
    <w:rsid w:val="00894937"/>
    <w:rsid w:val="00894D34"/>
    <w:rsid w:val="0089542F"/>
    <w:rsid w:val="008954AC"/>
    <w:rsid w:val="00896353"/>
    <w:rsid w:val="00896920"/>
    <w:rsid w:val="008976D1"/>
    <w:rsid w:val="00897C60"/>
    <w:rsid w:val="008A02D9"/>
    <w:rsid w:val="008A153E"/>
    <w:rsid w:val="008A180D"/>
    <w:rsid w:val="008A32DD"/>
    <w:rsid w:val="008A4C51"/>
    <w:rsid w:val="008A5700"/>
    <w:rsid w:val="008A58ED"/>
    <w:rsid w:val="008A609E"/>
    <w:rsid w:val="008A6170"/>
    <w:rsid w:val="008A66AB"/>
    <w:rsid w:val="008A73FB"/>
    <w:rsid w:val="008B0E8B"/>
    <w:rsid w:val="008B2A88"/>
    <w:rsid w:val="008B3683"/>
    <w:rsid w:val="008B39C0"/>
    <w:rsid w:val="008B3E79"/>
    <w:rsid w:val="008B51E6"/>
    <w:rsid w:val="008B5E1B"/>
    <w:rsid w:val="008B641F"/>
    <w:rsid w:val="008B6527"/>
    <w:rsid w:val="008B6D48"/>
    <w:rsid w:val="008B6F04"/>
    <w:rsid w:val="008B74C3"/>
    <w:rsid w:val="008C0561"/>
    <w:rsid w:val="008C0AA9"/>
    <w:rsid w:val="008C2FDF"/>
    <w:rsid w:val="008C3CE7"/>
    <w:rsid w:val="008D00CE"/>
    <w:rsid w:val="008D0D4C"/>
    <w:rsid w:val="008D1BB3"/>
    <w:rsid w:val="008D2CF3"/>
    <w:rsid w:val="008D3842"/>
    <w:rsid w:val="008D530A"/>
    <w:rsid w:val="008E0430"/>
    <w:rsid w:val="008E0E38"/>
    <w:rsid w:val="008E1A17"/>
    <w:rsid w:val="008E3057"/>
    <w:rsid w:val="008E3CE9"/>
    <w:rsid w:val="008E43EF"/>
    <w:rsid w:val="008E45D3"/>
    <w:rsid w:val="008E4866"/>
    <w:rsid w:val="008F0DC3"/>
    <w:rsid w:val="008F25D1"/>
    <w:rsid w:val="008F2EA1"/>
    <w:rsid w:val="008F2EA3"/>
    <w:rsid w:val="008F55A0"/>
    <w:rsid w:val="008F5ED4"/>
    <w:rsid w:val="008F65FE"/>
    <w:rsid w:val="008F6B58"/>
    <w:rsid w:val="008F719F"/>
    <w:rsid w:val="008F7D7C"/>
    <w:rsid w:val="0090022A"/>
    <w:rsid w:val="00900C57"/>
    <w:rsid w:val="00901662"/>
    <w:rsid w:val="00901D62"/>
    <w:rsid w:val="00903DA8"/>
    <w:rsid w:val="0091016A"/>
    <w:rsid w:val="0091058E"/>
    <w:rsid w:val="00910631"/>
    <w:rsid w:val="00910CF4"/>
    <w:rsid w:val="00911C48"/>
    <w:rsid w:val="00912C24"/>
    <w:rsid w:val="00914DE0"/>
    <w:rsid w:val="00915CC8"/>
    <w:rsid w:val="00916B1B"/>
    <w:rsid w:val="00922716"/>
    <w:rsid w:val="009227DB"/>
    <w:rsid w:val="00923847"/>
    <w:rsid w:val="0092588B"/>
    <w:rsid w:val="009271C0"/>
    <w:rsid w:val="0092755F"/>
    <w:rsid w:val="00927952"/>
    <w:rsid w:val="00927CB9"/>
    <w:rsid w:val="00927FB7"/>
    <w:rsid w:val="00930579"/>
    <w:rsid w:val="00930D9A"/>
    <w:rsid w:val="0093194C"/>
    <w:rsid w:val="00931C8B"/>
    <w:rsid w:val="00933085"/>
    <w:rsid w:val="00935070"/>
    <w:rsid w:val="00935AF5"/>
    <w:rsid w:val="0094015A"/>
    <w:rsid w:val="00940FF8"/>
    <w:rsid w:val="00941AC0"/>
    <w:rsid w:val="00942104"/>
    <w:rsid w:val="00942EFD"/>
    <w:rsid w:val="00943D69"/>
    <w:rsid w:val="00944033"/>
    <w:rsid w:val="009443FD"/>
    <w:rsid w:val="00944B86"/>
    <w:rsid w:val="009474DD"/>
    <w:rsid w:val="009510E4"/>
    <w:rsid w:val="00951192"/>
    <w:rsid w:val="00951656"/>
    <w:rsid w:val="009530FB"/>
    <w:rsid w:val="00954851"/>
    <w:rsid w:val="00954BB6"/>
    <w:rsid w:val="00955071"/>
    <w:rsid w:val="009555F2"/>
    <w:rsid w:val="009560E6"/>
    <w:rsid w:val="00960312"/>
    <w:rsid w:val="009608D8"/>
    <w:rsid w:val="00961FD0"/>
    <w:rsid w:val="00962101"/>
    <w:rsid w:val="00964CB5"/>
    <w:rsid w:val="00966111"/>
    <w:rsid w:val="009675E4"/>
    <w:rsid w:val="00967A06"/>
    <w:rsid w:val="009729D4"/>
    <w:rsid w:val="009734F2"/>
    <w:rsid w:val="00974141"/>
    <w:rsid w:val="00974E8C"/>
    <w:rsid w:val="0097545D"/>
    <w:rsid w:val="00981E70"/>
    <w:rsid w:val="00983BB9"/>
    <w:rsid w:val="00984639"/>
    <w:rsid w:val="00985133"/>
    <w:rsid w:val="00985B3E"/>
    <w:rsid w:val="009903D1"/>
    <w:rsid w:val="0099181C"/>
    <w:rsid w:val="00995420"/>
    <w:rsid w:val="009968BC"/>
    <w:rsid w:val="00997184"/>
    <w:rsid w:val="00997609"/>
    <w:rsid w:val="009A0752"/>
    <w:rsid w:val="009A0CE6"/>
    <w:rsid w:val="009A3BF4"/>
    <w:rsid w:val="009A4017"/>
    <w:rsid w:val="009A47B8"/>
    <w:rsid w:val="009A5001"/>
    <w:rsid w:val="009A51ED"/>
    <w:rsid w:val="009A5C5B"/>
    <w:rsid w:val="009A6B66"/>
    <w:rsid w:val="009A71FA"/>
    <w:rsid w:val="009B12A7"/>
    <w:rsid w:val="009B1410"/>
    <w:rsid w:val="009B1694"/>
    <w:rsid w:val="009B338C"/>
    <w:rsid w:val="009B3AF0"/>
    <w:rsid w:val="009B3D01"/>
    <w:rsid w:val="009B6D64"/>
    <w:rsid w:val="009B73D7"/>
    <w:rsid w:val="009B7D1A"/>
    <w:rsid w:val="009C20CB"/>
    <w:rsid w:val="009C2658"/>
    <w:rsid w:val="009C3624"/>
    <w:rsid w:val="009C3961"/>
    <w:rsid w:val="009C505E"/>
    <w:rsid w:val="009C5185"/>
    <w:rsid w:val="009C5294"/>
    <w:rsid w:val="009C6AF6"/>
    <w:rsid w:val="009C6DCD"/>
    <w:rsid w:val="009C6FA5"/>
    <w:rsid w:val="009C768C"/>
    <w:rsid w:val="009D06DC"/>
    <w:rsid w:val="009D355B"/>
    <w:rsid w:val="009D3844"/>
    <w:rsid w:val="009D3D84"/>
    <w:rsid w:val="009D5309"/>
    <w:rsid w:val="009D583A"/>
    <w:rsid w:val="009D5C14"/>
    <w:rsid w:val="009D7201"/>
    <w:rsid w:val="009E29E0"/>
    <w:rsid w:val="009E3B83"/>
    <w:rsid w:val="009E5CA0"/>
    <w:rsid w:val="009F07E4"/>
    <w:rsid w:val="009F103E"/>
    <w:rsid w:val="009F21A4"/>
    <w:rsid w:val="009F37EA"/>
    <w:rsid w:val="009F3D0C"/>
    <w:rsid w:val="009F4BF8"/>
    <w:rsid w:val="009F53D3"/>
    <w:rsid w:val="009F5F28"/>
    <w:rsid w:val="009F5F3E"/>
    <w:rsid w:val="009F7266"/>
    <w:rsid w:val="009F7600"/>
    <w:rsid w:val="009F7AAF"/>
    <w:rsid w:val="00A01451"/>
    <w:rsid w:val="00A01C9E"/>
    <w:rsid w:val="00A02153"/>
    <w:rsid w:val="00A03138"/>
    <w:rsid w:val="00A045C0"/>
    <w:rsid w:val="00A059EA"/>
    <w:rsid w:val="00A05AA8"/>
    <w:rsid w:val="00A063D9"/>
    <w:rsid w:val="00A07882"/>
    <w:rsid w:val="00A10A98"/>
    <w:rsid w:val="00A122BB"/>
    <w:rsid w:val="00A15AE1"/>
    <w:rsid w:val="00A16F14"/>
    <w:rsid w:val="00A225B5"/>
    <w:rsid w:val="00A234BC"/>
    <w:rsid w:val="00A26FC0"/>
    <w:rsid w:val="00A30BDC"/>
    <w:rsid w:val="00A32A4C"/>
    <w:rsid w:val="00A32F62"/>
    <w:rsid w:val="00A35BFC"/>
    <w:rsid w:val="00A3717E"/>
    <w:rsid w:val="00A4040B"/>
    <w:rsid w:val="00A41A54"/>
    <w:rsid w:val="00A42972"/>
    <w:rsid w:val="00A435D0"/>
    <w:rsid w:val="00A436E8"/>
    <w:rsid w:val="00A46B42"/>
    <w:rsid w:val="00A5139A"/>
    <w:rsid w:val="00A54B80"/>
    <w:rsid w:val="00A54E69"/>
    <w:rsid w:val="00A56915"/>
    <w:rsid w:val="00A57A4E"/>
    <w:rsid w:val="00A64A56"/>
    <w:rsid w:val="00A64F36"/>
    <w:rsid w:val="00A6543A"/>
    <w:rsid w:val="00A662D2"/>
    <w:rsid w:val="00A7088B"/>
    <w:rsid w:val="00A70F96"/>
    <w:rsid w:val="00A7130C"/>
    <w:rsid w:val="00A71366"/>
    <w:rsid w:val="00A733BA"/>
    <w:rsid w:val="00A734FC"/>
    <w:rsid w:val="00A750F7"/>
    <w:rsid w:val="00A765C1"/>
    <w:rsid w:val="00A770FC"/>
    <w:rsid w:val="00A8016B"/>
    <w:rsid w:val="00A80781"/>
    <w:rsid w:val="00A82230"/>
    <w:rsid w:val="00A82EEA"/>
    <w:rsid w:val="00A8323E"/>
    <w:rsid w:val="00A84B9F"/>
    <w:rsid w:val="00A84C53"/>
    <w:rsid w:val="00A86A97"/>
    <w:rsid w:val="00A90272"/>
    <w:rsid w:val="00A926C1"/>
    <w:rsid w:val="00A94A98"/>
    <w:rsid w:val="00A94FB9"/>
    <w:rsid w:val="00A95EAB"/>
    <w:rsid w:val="00AA13DE"/>
    <w:rsid w:val="00AA2A8A"/>
    <w:rsid w:val="00AA5043"/>
    <w:rsid w:val="00AA6057"/>
    <w:rsid w:val="00AB096D"/>
    <w:rsid w:val="00AB2E1E"/>
    <w:rsid w:val="00AB3A85"/>
    <w:rsid w:val="00AC07BD"/>
    <w:rsid w:val="00AC0F96"/>
    <w:rsid w:val="00AC2F14"/>
    <w:rsid w:val="00AC3228"/>
    <w:rsid w:val="00AD0590"/>
    <w:rsid w:val="00AD2908"/>
    <w:rsid w:val="00AD3634"/>
    <w:rsid w:val="00AD5C42"/>
    <w:rsid w:val="00AE1DCC"/>
    <w:rsid w:val="00AE262B"/>
    <w:rsid w:val="00AE509C"/>
    <w:rsid w:val="00AE5B05"/>
    <w:rsid w:val="00AE70A8"/>
    <w:rsid w:val="00AF0DE7"/>
    <w:rsid w:val="00AF2500"/>
    <w:rsid w:val="00AF25D8"/>
    <w:rsid w:val="00AF3788"/>
    <w:rsid w:val="00AF58A6"/>
    <w:rsid w:val="00AF5D7C"/>
    <w:rsid w:val="00AF673A"/>
    <w:rsid w:val="00AF6995"/>
    <w:rsid w:val="00AF6AEE"/>
    <w:rsid w:val="00AF7A9C"/>
    <w:rsid w:val="00B007DC"/>
    <w:rsid w:val="00B01990"/>
    <w:rsid w:val="00B01BDB"/>
    <w:rsid w:val="00B05FDA"/>
    <w:rsid w:val="00B077C3"/>
    <w:rsid w:val="00B07DF2"/>
    <w:rsid w:val="00B10783"/>
    <w:rsid w:val="00B1121F"/>
    <w:rsid w:val="00B12685"/>
    <w:rsid w:val="00B13A87"/>
    <w:rsid w:val="00B148FA"/>
    <w:rsid w:val="00B170C6"/>
    <w:rsid w:val="00B214BC"/>
    <w:rsid w:val="00B23A2A"/>
    <w:rsid w:val="00B23D20"/>
    <w:rsid w:val="00B23F95"/>
    <w:rsid w:val="00B24F51"/>
    <w:rsid w:val="00B25C60"/>
    <w:rsid w:val="00B25DFE"/>
    <w:rsid w:val="00B25EFF"/>
    <w:rsid w:val="00B264B1"/>
    <w:rsid w:val="00B26723"/>
    <w:rsid w:val="00B26D3A"/>
    <w:rsid w:val="00B27E2D"/>
    <w:rsid w:val="00B3045D"/>
    <w:rsid w:val="00B33A9C"/>
    <w:rsid w:val="00B3519F"/>
    <w:rsid w:val="00B35ACA"/>
    <w:rsid w:val="00B402D4"/>
    <w:rsid w:val="00B4071A"/>
    <w:rsid w:val="00B40C0B"/>
    <w:rsid w:val="00B41ABE"/>
    <w:rsid w:val="00B4249D"/>
    <w:rsid w:val="00B43750"/>
    <w:rsid w:val="00B44AF2"/>
    <w:rsid w:val="00B452EB"/>
    <w:rsid w:val="00B479EE"/>
    <w:rsid w:val="00B50982"/>
    <w:rsid w:val="00B511AD"/>
    <w:rsid w:val="00B515FD"/>
    <w:rsid w:val="00B54CD5"/>
    <w:rsid w:val="00B558FC"/>
    <w:rsid w:val="00B55A1A"/>
    <w:rsid w:val="00B55CAC"/>
    <w:rsid w:val="00B56A36"/>
    <w:rsid w:val="00B56DEF"/>
    <w:rsid w:val="00B60D85"/>
    <w:rsid w:val="00B61173"/>
    <w:rsid w:val="00B62518"/>
    <w:rsid w:val="00B65524"/>
    <w:rsid w:val="00B66766"/>
    <w:rsid w:val="00B67D30"/>
    <w:rsid w:val="00B706A9"/>
    <w:rsid w:val="00B71543"/>
    <w:rsid w:val="00B71E2E"/>
    <w:rsid w:val="00B72C0C"/>
    <w:rsid w:val="00B730FB"/>
    <w:rsid w:val="00B73D6C"/>
    <w:rsid w:val="00B74628"/>
    <w:rsid w:val="00B75EF2"/>
    <w:rsid w:val="00B75FE5"/>
    <w:rsid w:val="00B7605F"/>
    <w:rsid w:val="00B802C0"/>
    <w:rsid w:val="00B804AD"/>
    <w:rsid w:val="00B81F87"/>
    <w:rsid w:val="00B821C1"/>
    <w:rsid w:val="00B8344B"/>
    <w:rsid w:val="00B843DE"/>
    <w:rsid w:val="00B84426"/>
    <w:rsid w:val="00B85229"/>
    <w:rsid w:val="00B852DB"/>
    <w:rsid w:val="00B86035"/>
    <w:rsid w:val="00B871F6"/>
    <w:rsid w:val="00B87D8B"/>
    <w:rsid w:val="00B920EE"/>
    <w:rsid w:val="00B92752"/>
    <w:rsid w:val="00B96206"/>
    <w:rsid w:val="00B96605"/>
    <w:rsid w:val="00B97F09"/>
    <w:rsid w:val="00BA033B"/>
    <w:rsid w:val="00BA349C"/>
    <w:rsid w:val="00BA3A6F"/>
    <w:rsid w:val="00BA3C71"/>
    <w:rsid w:val="00BA4798"/>
    <w:rsid w:val="00BA4FE5"/>
    <w:rsid w:val="00BA503B"/>
    <w:rsid w:val="00BA5F7E"/>
    <w:rsid w:val="00BA60AA"/>
    <w:rsid w:val="00BA7448"/>
    <w:rsid w:val="00BA7716"/>
    <w:rsid w:val="00BA7A7B"/>
    <w:rsid w:val="00BB0E10"/>
    <w:rsid w:val="00BB30BC"/>
    <w:rsid w:val="00BB3F07"/>
    <w:rsid w:val="00BB48E8"/>
    <w:rsid w:val="00BB5391"/>
    <w:rsid w:val="00BB54F7"/>
    <w:rsid w:val="00BB62B3"/>
    <w:rsid w:val="00BB6B12"/>
    <w:rsid w:val="00BB71B3"/>
    <w:rsid w:val="00BC21A2"/>
    <w:rsid w:val="00BC2360"/>
    <w:rsid w:val="00BC4DD7"/>
    <w:rsid w:val="00BD0B76"/>
    <w:rsid w:val="00BD3FB1"/>
    <w:rsid w:val="00BD4430"/>
    <w:rsid w:val="00BD5A76"/>
    <w:rsid w:val="00BD6980"/>
    <w:rsid w:val="00BD79E4"/>
    <w:rsid w:val="00BD7C2A"/>
    <w:rsid w:val="00BD7CA8"/>
    <w:rsid w:val="00BE0379"/>
    <w:rsid w:val="00BE0A17"/>
    <w:rsid w:val="00BE1A4D"/>
    <w:rsid w:val="00BE2A06"/>
    <w:rsid w:val="00BE308A"/>
    <w:rsid w:val="00BE36F5"/>
    <w:rsid w:val="00BE56CF"/>
    <w:rsid w:val="00BE73F9"/>
    <w:rsid w:val="00BF0E9C"/>
    <w:rsid w:val="00BF4EAE"/>
    <w:rsid w:val="00BF52C1"/>
    <w:rsid w:val="00BF5D89"/>
    <w:rsid w:val="00BF7332"/>
    <w:rsid w:val="00BF7B36"/>
    <w:rsid w:val="00BF7DCE"/>
    <w:rsid w:val="00C01670"/>
    <w:rsid w:val="00C018CC"/>
    <w:rsid w:val="00C02FE1"/>
    <w:rsid w:val="00C03279"/>
    <w:rsid w:val="00C055EF"/>
    <w:rsid w:val="00C05665"/>
    <w:rsid w:val="00C059B5"/>
    <w:rsid w:val="00C075D1"/>
    <w:rsid w:val="00C07DC8"/>
    <w:rsid w:val="00C12727"/>
    <w:rsid w:val="00C13456"/>
    <w:rsid w:val="00C14097"/>
    <w:rsid w:val="00C179C5"/>
    <w:rsid w:val="00C2258A"/>
    <w:rsid w:val="00C228E5"/>
    <w:rsid w:val="00C23496"/>
    <w:rsid w:val="00C2377B"/>
    <w:rsid w:val="00C2478E"/>
    <w:rsid w:val="00C2696F"/>
    <w:rsid w:val="00C27390"/>
    <w:rsid w:val="00C27CAC"/>
    <w:rsid w:val="00C3051C"/>
    <w:rsid w:val="00C33C53"/>
    <w:rsid w:val="00C34E6C"/>
    <w:rsid w:val="00C3605A"/>
    <w:rsid w:val="00C36120"/>
    <w:rsid w:val="00C36C01"/>
    <w:rsid w:val="00C37DC7"/>
    <w:rsid w:val="00C37DDE"/>
    <w:rsid w:val="00C37F12"/>
    <w:rsid w:val="00C408D5"/>
    <w:rsid w:val="00C40D4B"/>
    <w:rsid w:val="00C41B73"/>
    <w:rsid w:val="00C42ACF"/>
    <w:rsid w:val="00C43BF2"/>
    <w:rsid w:val="00C45799"/>
    <w:rsid w:val="00C45DB4"/>
    <w:rsid w:val="00C467F5"/>
    <w:rsid w:val="00C5099E"/>
    <w:rsid w:val="00C51E37"/>
    <w:rsid w:val="00C524D0"/>
    <w:rsid w:val="00C52D94"/>
    <w:rsid w:val="00C54379"/>
    <w:rsid w:val="00C553A1"/>
    <w:rsid w:val="00C555A5"/>
    <w:rsid w:val="00C55699"/>
    <w:rsid w:val="00C568B2"/>
    <w:rsid w:val="00C56B43"/>
    <w:rsid w:val="00C611DB"/>
    <w:rsid w:val="00C6152C"/>
    <w:rsid w:val="00C6205C"/>
    <w:rsid w:val="00C651B1"/>
    <w:rsid w:val="00C66DA9"/>
    <w:rsid w:val="00C67C28"/>
    <w:rsid w:val="00C706BF"/>
    <w:rsid w:val="00C71433"/>
    <w:rsid w:val="00C73422"/>
    <w:rsid w:val="00C81768"/>
    <w:rsid w:val="00C83AD4"/>
    <w:rsid w:val="00C83CDC"/>
    <w:rsid w:val="00C852E9"/>
    <w:rsid w:val="00C92A83"/>
    <w:rsid w:val="00C96B01"/>
    <w:rsid w:val="00C97CA3"/>
    <w:rsid w:val="00CA2152"/>
    <w:rsid w:val="00CA454C"/>
    <w:rsid w:val="00CA49FE"/>
    <w:rsid w:val="00CA6781"/>
    <w:rsid w:val="00CA68ED"/>
    <w:rsid w:val="00CA736C"/>
    <w:rsid w:val="00CB07AF"/>
    <w:rsid w:val="00CB0F39"/>
    <w:rsid w:val="00CB10D1"/>
    <w:rsid w:val="00CB3444"/>
    <w:rsid w:val="00CB54E2"/>
    <w:rsid w:val="00CC05CD"/>
    <w:rsid w:val="00CC06D0"/>
    <w:rsid w:val="00CC5E58"/>
    <w:rsid w:val="00CC672E"/>
    <w:rsid w:val="00CC735E"/>
    <w:rsid w:val="00CC7575"/>
    <w:rsid w:val="00CC7FC5"/>
    <w:rsid w:val="00CD0EC2"/>
    <w:rsid w:val="00CD107D"/>
    <w:rsid w:val="00CD1A0C"/>
    <w:rsid w:val="00CD2C1F"/>
    <w:rsid w:val="00CD303F"/>
    <w:rsid w:val="00CD4199"/>
    <w:rsid w:val="00CD65E2"/>
    <w:rsid w:val="00CD6955"/>
    <w:rsid w:val="00CD6D42"/>
    <w:rsid w:val="00CD6FA1"/>
    <w:rsid w:val="00CD7E0F"/>
    <w:rsid w:val="00CE03B7"/>
    <w:rsid w:val="00CE03D5"/>
    <w:rsid w:val="00CE153F"/>
    <w:rsid w:val="00CE1FD2"/>
    <w:rsid w:val="00CE215E"/>
    <w:rsid w:val="00CE27AD"/>
    <w:rsid w:val="00CE2DBD"/>
    <w:rsid w:val="00CE2ECC"/>
    <w:rsid w:val="00CE313F"/>
    <w:rsid w:val="00CE52B9"/>
    <w:rsid w:val="00CE556A"/>
    <w:rsid w:val="00CE5B4C"/>
    <w:rsid w:val="00CF0499"/>
    <w:rsid w:val="00CF1218"/>
    <w:rsid w:val="00CF19BF"/>
    <w:rsid w:val="00CF3DAF"/>
    <w:rsid w:val="00CF4696"/>
    <w:rsid w:val="00CF5AAB"/>
    <w:rsid w:val="00CF61A0"/>
    <w:rsid w:val="00CF761F"/>
    <w:rsid w:val="00CF77C1"/>
    <w:rsid w:val="00D013FF"/>
    <w:rsid w:val="00D04B44"/>
    <w:rsid w:val="00D051E7"/>
    <w:rsid w:val="00D060A7"/>
    <w:rsid w:val="00D0633C"/>
    <w:rsid w:val="00D06415"/>
    <w:rsid w:val="00D07605"/>
    <w:rsid w:val="00D0788D"/>
    <w:rsid w:val="00D10A2D"/>
    <w:rsid w:val="00D12B5A"/>
    <w:rsid w:val="00D132E1"/>
    <w:rsid w:val="00D13C6D"/>
    <w:rsid w:val="00D15998"/>
    <w:rsid w:val="00D170A5"/>
    <w:rsid w:val="00D21579"/>
    <w:rsid w:val="00D21A0C"/>
    <w:rsid w:val="00D21FD7"/>
    <w:rsid w:val="00D2218C"/>
    <w:rsid w:val="00D24C97"/>
    <w:rsid w:val="00D25271"/>
    <w:rsid w:val="00D2531D"/>
    <w:rsid w:val="00D25FD0"/>
    <w:rsid w:val="00D312D9"/>
    <w:rsid w:val="00D33C9E"/>
    <w:rsid w:val="00D34AB5"/>
    <w:rsid w:val="00D34E5C"/>
    <w:rsid w:val="00D3557B"/>
    <w:rsid w:val="00D3624F"/>
    <w:rsid w:val="00D36B9C"/>
    <w:rsid w:val="00D36C8B"/>
    <w:rsid w:val="00D40910"/>
    <w:rsid w:val="00D40FA8"/>
    <w:rsid w:val="00D4122A"/>
    <w:rsid w:val="00D412EF"/>
    <w:rsid w:val="00D413C9"/>
    <w:rsid w:val="00D417D2"/>
    <w:rsid w:val="00D41BE5"/>
    <w:rsid w:val="00D42EB1"/>
    <w:rsid w:val="00D43861"/>
    <w:rsid w:val="00D44F2B"/>
    <w:rsid w:val="00D47B69"/>
    <w:rsid w:val="00D50294"/>
    <w:rsid w:val="00D50324"/>
    <w:rsid w:val="00D51886"/>
    <w:rsid w:val="00D52992"/>
    <w:rsid w:val="00D52C27"/>
    <w:rsid w:val="00D5323B"/>
    <w:rsid w:val="00D55922"/>
    <w:rsid w:val="00D56950"/>
    <w:rsid w:val="00D56E3D"/>
    <w:rsid w:val="00D60769"/>
    <w:rsid w:val="00D607FC"/>
    <w:rsid w:val="00D61CE0"/>
    <w:rsid w:val="00D62656"/>
    <w:rsid w:val="00D66E81"/>
    <w:rsid w:val="00D712A6"/>
    <w:rsid w:val="00D72605"/>
    <w:rsid w:val="00D738DD"/>
    <w:rsid w:val="00D74201"/>
    <w:rsid w:val="00D75E9C"/>
    <w:rsid w:val="00D7792E"/>
    <w:rsid w:val="00D806FF"/>
    <w:rsid w:val="00D81988"/>
    <w:rsid w:val="00D82B3E"/>
    <w:rsid w:val="00D82B46"/>
    <w:rsid w:val="00D82CEF"/>
    <w:rsid w:val="00D851CA"/>
    <w:rsid w:val="00D8625D"/>
    <w:rsid w:val="00D87A51"/>
    <w:rsid w:val="00D87BD8"/>
    <w:rsid w:val="00D917F2"/>
    <w:rsid w:val="00D935CD"/>
    <w:rsid w:val="00D94C5B"/>
    <w:rsid w:val="00D96D53"/>
    <w:rsid w:val="00DA03A9"/>
    <w:rsid w:val="00DA25D3"/>
    <w:rsid w:val="00DA55B1"/>
    <w:rsid w:val="00DA666B"/>
    <w:rsid w:val="00DB6286"/>
    <w:rsid w:val="00DB66BA"/>
    <w:rsid w:val="00DB76C1"/>
    <w:rsid w:val="00DC1CCF"/>
    <w:rsid w:val="00DC202F"/>
    <w:rsid w:val="00DC25A2"/>
    <w:rsid w:val="00DC48D5"/>
    <w:rsid w:val="00DC543E"/>
    <w:rsid w:val="00DC58AC"/>
    <w:rsid w:val="00DC603C"/>
    <w:rsid w:val="00DC7DDC"/>
    <w:rsid w:val="00DD02B4"/>
    <w:rsid w:val="00DD2D84"/>
    <w:rsid w:val="00DD3CC7"/>
    <w:rsid w:val="00DD4888"/>
    <w:rsid w:val="00DD4C0B"/>
    <w:rsid w:val="00DD532B"/>
    <w:rsid w:val="00DD5797"/>
    <w:rsid w:val="00DD6936"/>
    <w:rsid w:val="00DD7251"/>
    <w:rsid w:val="00DE1100"/>
    <w:rsid w:val="00DE1101"/>
    <w:rsid w:val="00DE1841"/>
    <w:rsid w:val="00DE1E43"/>
    <w:rsid w:val="00DE4AA7"/>
    <w:rsid w:val="00DE532B"/>
    <w:rsid w:val="00DE5636"/>
    <w:rsid w:val="00DE5C2B"/>
    <w:rsid w:val="00DE7619"/>
    <w:rsid w:val="00DF0328"/>
    <w:rsid w:val="00DF0839"/>
    <w:rsid w:val="00DF232D"/>
    <w:rsid w:val="00DF4BF0"/>
    <w:rsid w:val="00DF6559"/>
    <w:rsid w:val="00DF72AB"/>
    <w:rsid w:val="00E01CF2"/>
    <w:rsid w:val="00E01F05"/>
    <w:rsid w:val="00E03112"/>
    <w:rsid w:val="00E03AA8"/>
    <w:rsid w:val="00E03C98"/>
    <w:rsid w:val="00E045E6"/>
    <w:rsid w:val="00E0642D"/>
    <w:rsid w:val="00E07EE6"/>
    <w:rsid w:val="00E07F14"/>
    <w:rsid w:val="00E10AEF"/>
    <w:rsid w:val="00E10FD2"/>
    <w:rsid w:val="00E1130F"/>
    <w:rsid w:val="00E117F6"/>
    <w:rsid w:val="00E12F91"/>
    <w:rsid w:val="00E21C41"/>
    <w:rsid w:val="00E21DA0"/>
    <w:rsid w:val="00E257C4"/>
    <w:rsid w:val="00E26E52"/>
    <w:rsid w:val="00E27CB8"/>
    <w:rsid w:val="00E3096B"/>
    <w:rsid w:val="00E309D5"/>
    <w:rsid w:val="00E32126"/>
    <w:rsid w:val="00E342C5"/>
    <w:rsid w:val="00E345CB"/>
    <w:rsid w:val="00E35446"/>
    <w:rsid w:val="00E375A9"/>
    <w:rsid w:val="00E421FB"/>
    <w:rsid w:val="00E425EA"/>
    <w:rsid w:val="00E44448"/>
    <w:rsid w:val="00E44CEE"/>
    <w:rsid w:val="00E46C44"/>
    <w:rsid w:val="00E46CB6"/>
    <w:rsid w:val="00E50FCE"/>
    <w:rsid w:val="00E52486"/>
    <w:rsid w:val="00E525E5"/>
    <w:rsid w:val="00E54573"/>
    <w:rsid w:val="00E556CB"/>
    <w:rsid w:val="00E56839"/>
    <w:rsid w:val="00E57237"/>
    <w:rsid w:val="00E573EE"/>
    <w:rsid w:val="00E60474"/>
    <w:rsid w:val="00E60FBE"/>
    <w:rsid w:val="00E61442"/>
    <w:rsid w:val="00E616ED"/>
    <w:rsid w:val="00E63E5A"/>
    <w:rsid w:val="00E65B70"/>
    <w:rsid w:val="00E67B17"/>
    <w:rsid w:val="00E709E6"/>
    <w:rsid w:val="00E7141D"/>
    <w:rsid w:val="00E716E5"/>
    <w:rsid w:val="00E71AF8"/>
    <w:rsid w:val="00E74C07"/>
    <w:rsid w:val="00E76187"/>
    <w:rsid w:val="00E76AE3"/>
    <w:rsid w:val="00E80D4C"/>
    <w:rsid w:val="00E82399"/>
    <w:rsid w:val="00E8244B"/>
    <w:rsid w:val="00E827DC"/>
    <w:rsid w:val="00E82B58"/>
    <w:rsid w:val="00E8405B"/>
    <w:rsid w:val="00E85682"/>
    <w:rsid w:val="00E85DB7"/>
    <w:rsid w:val="00E8634D"/>
    <w:rsid w:val="00E86577"/>
    <w:rsid w:val="00E8680C"/>
    <w:rsid w:val="00E87CC8"/>
    <w:rsid w:val="00E910F6"/>
    <w:rsid w:val="00E92DFA"/>
    <w:rsid w:val="00E93CE2"/>
    <w:rsid w:val="00E93E85"/>
    <w:rsid w:val="00E94D2F"/>
    <w:rsid w:val="00EA0DF1"/>
    <w:rsid w:val="00EA133E"/>
    <w:rsid w:val="00EA2063"/>
    <w:rsid w:val="00EA2169"/>
    <w:rsid w:val="00EA2458"/>
    <w:rsid w:val="00EA3602"/>
    <w:rsid w:val="00EA3BE8"/>
    <w:rsid w:val="00EA3EEB"/>
    <w:rsid w:val="00EA44AE"/>
    <w:rsid w:val="00EA488B"/>
    <w:rsid w:val="00EA4961"/>
    <w:rsid w:val="00EA65B3"/>
    <w:rsid w:val="00EA6C43"/>
    <w:rsid w:val="00EA6FC5"/>
    <w:rsid w:val="00EA750D"/>
    <w:rsid w:val="00EB0F12"/>
    <w:rsid w:val="00EB2A19"/>
    <w:rsid w:val="00EB509F"/>
    <w:rsid w:val="00EB6C50"/>
    <w:rsid w:val="00EB798A"/>
    <w:rsid w:val="00EC10C5"/>
    <w:rsid w:val="00EC1619"/>
    <w:rsid w:val="00EC1DF8"/>
    <w:rsid w:val="00EC2195"/>
    <w:rsid w:val="00EC2288"/>
    <w:rsid w:val="00EC3594"/>
    <w:rsid w:val="00EC5C15"/>
    <w:rsid w:val="00EC610E"/>
    <w:rsid w:val="00EC6221"/>
    <w:rsid w:val="00EC7D1B"/>
    <w:rsid w:val="00ED001E"/>
    <w:rsid w:val="00ED04EF"/>
    <w:rsid w:val="00ED061E"/>
    <w:rsid w:val="00ED148A"/>
    <w:rsid w:val="00ED7613"/>
    <w:rsid w:val="00ED7805"/>
    <w:rsid w:val="00ED7AF9"/>
    <w:rsid w:val="00EE054C"/>
    <w:rsid w:val="00EE2161"/>
    <w:rsid w:val="00EE658F"/>
    <w:rsid w:val="00EE7369"/>
    <w:rsid w:val="00EF05E8"/>
    <w:rsid w:val="00EF39C7"/>
    <w:rsid w:val="00EF5317"/>
    <w:rsid w:val="00EF6117"/>
    <w:rsid w:val="00EF6549"/>
    <w:rsid w:val="00EF7E45"/>
    <w:rsid w:val="00F010CC"/>
    <w:rsid w:val="00F0150C"/>
    <w:rsid w:val="00F02446"/>
    <w:rsid w:val="00F05B69"/>
    <w:rsid w:val="00F073E8"/>
    <w:rsid w:val="00F12615"/>
    <w:rsid w:val="00F13256"/>
    <w:rsid w:val="00F1385E"/>
    <w:rsid w:val="00F16653"/>
    <w:rsid w:val="00F207C1"/>
    <w:rsid w:val="00F20DD7"/>
    <w:rsid w:val="00F210FE"/>
    <w:rsid w:val="00F23D14"/>
    <w:rsid w:val="00F23F9C"/>
    <w:rsid w:val="00F25490"/>
    <w:rsid w:val="00F273B9"/>
    <w:rsid w:val="00F305A0"/>
    <w:rsid w:val="00F314EC"/>
    <w:rsid w:val="00F32D57"/>
    <w:rsid w:val="00F33E57"/>
    <w:rsid w:val="00F34648"/>
    <w:rsid w:val="00F36513"/>
    <w:rsid w:val="00F379E9"/>
    <w:rsid w:val="00F405BE"/>
    <w:rsid w:val="00F41957"/>
    <w:rsid w:val="00F41B9D"/>
    <w:rsid w:val="00F447A3"/>
    <w:rsid w:val="00F44C64"/>
    <w:rsid w:val="00F45A3C"/>
    <w:rsid w:val="00F46066"/>
    <w:rsid w:val="00F470F3"/>
    <w:rsid w:val="00F50268"/>
    <w:rsid w:val="00F512AE"/>
    <w:rsid w:val="00F517C4"/>
    <w:rsid w:val="00F52886"/>
    <w:rsid w:val="00F531A9"/>
    <w:rsid w:val="00F53B44"/>
    <w:rsid w:val="00F540A4"/>
    <w:rsid w:val="00F561A2"/>
    <w:rsid w:val="00F5673B"/>
    <w:rsid w:val="00F600C6"/>
    <w:rsid w:val="00F60BC1"/>
    <w:rsid w:val="00F63455"/>
    <w:rsid w:val="00F6451F"/>
    <w:rsid w:val="00F6462B"/>
    <w:rsid w:val="00F64789"/>
    <w:rsid w:val="00F64E7F"/>
    <w:rsid w:val="00F70A80"/>
    <w:rsid w:val="00F70DEF"/>
    <w:rsid w:val="00F718C5"/>
    <w:rsid w:val="00F73FFB"/>
    <w:rsid w:val="00F745BD"/>
    <w:rsid w:val="00F74ACE"/>
    <w:rsid w:val="00F7520A"/>
    <w:rsid w:val="00F75358"/>
    <w:rsid w:val="00F76F31"/>
    <w:rsid w:val="00F77EEC"/>
    <w:rsid w:val="00F8218B"/>
    <w:rsid w:val="00F85E68"/>
    <w:rsid w:val="00F878AF"/>
    <w:rsid w:val="00F91A0E"/>
    <w:rsid w:val="00F93932"/>
    <w:rsid w:val="00F95540"/>
    <w:rsid w:val="00F96A96"/>
    <w:rsid w:val="00FA2310"/>
    <w:rsid w:val="00FA4D2F"/>
    <w:rsid w:val="00FA56BB"/>
    <w:rsid w:val="00FA62E9"/>
    <w:rsid w:val="00FA66D4"/>
    <w:rsid w:val="00FB1954"/>
    <w:rsid w:val="00FB3AC5"/>
    <w:rsid w:val="00FB3E96"/>
    <w:rsid w:val="00FB4489"/>
    <w:rsid w:val="00FB50CD"/>
    <w:rsid w:val="00FB6470"/>
    <w:rsid w:val="00FB6E07"/>
    <w:rsid w:val="00FB75D1"/>
    <w:rsid w:val="00FC057A"/>
    <w:rsid w:val="00FC108F"/>
    <w:rsid w:val="00FC18C0"/>
    <w:rsid w:val="00FC1B52"/>
    <w:rsid w:val="00FC37BA"/>
    <w:rsid w:val="00FD244D"/>
    <w:rsid w:val="00FD573A"/>
    <w:rsid w:val="00FD593B"/>
    <w:rsid w:val="00FE02AC"/>
    <w:rsid w:val="00FE1D70"/>
    <w:rsid w:val="00FE40BE"/>
    <w:rsid w:val="00FE5803"/>
    <w:rsid w:val="00FE5FEF"/>
    <w:rsid w:val="00FE6B7D"/>
    <w:rsid w:val="00FF2595"/>
    <w:rsid w:val="00FF2BF4"/>
    <w:rsid w:val="00FF2CCA"/>
    <w:rsid w:val="00FF2F7E"/>
    <w:rsid w:val="00FF3250"/>
    <w:rsid w:val="00FF3A4C"/>
    <w:rsid w:val="00FF5642"/>
    <w:rsid w:val="00FF601F"/>
    <w:rsid w:val="00FF6354"/>
    <w:rsid w:val="00FF6B1A"/>
    <w:rsid w:val="00FF7980"/>
    <w:rsid w:val="00FF7F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6AC7"/>
  <w15:chartTrackingRefBased/>
  <w15:docId w15:val="{A6C850E8-5D95-4B65-9973-6EB02992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F7CA0"/>
    <w:pPr>
      <w:keepNext/>
      <w:keepLines/>
      <w:numPr>
        <w:numId w:val="10"/>
      </w:numPr>
      <w:suppressAutoHyphens/>
      <w:spacing w:before="240" w:after="240" w:line="252" w:lineRule="auto"/>
      <w:jc w:val="center"/>
      <w:outlineLvl w:val="0"/>
    </w:pPr>
    <w:rPr>
      <w:rFonts w:ascii="Times New Roman" w:eastAsia=";Times New Roman" w:hAnsi="Times New Roman" w:cs=";Times New Roman"/>
      <w:b/>
      <w:sz w:val="28"/>
      <w:szCs w:val="32"/>
      <w:lang w:eastAsia="zh-CN"/>
    </w:rPr>
  </w:style>
  <w:style w:type="paragraph" w:styleId="2">
    <w:name w:val="heading 2"/>
    <w:basedOn w:val="a"/>
    <w:next w:val="a"/>
    <w:link w:val="20"/>
    <w:qFormat/>
    <w:rsid w:val="000F7CA0"/>
    <w:pPr>
      <w:keepNext/>
      <w:keepLines/>
      <w:numPr>
        <w:ilvl w:val="1"/>
        <w:numId w:val="10"/>
      </w:numPr>
      <w:suppressAutoHyphens/>
      <w:spacing w:before="40" w:after="0" w:line="240" w:lineRule="auto"/>
      <w:outlineLvl w:val="1"/>
    </w:pPr>
    <w:rPr>
      <w:rFonts w:ascii="Calibri Light" w:eastAsia=";Times New Roman" w:hAnsi="Calibri Light" w:cs=";Times New Roman"/>
      <w:color w:val="2E74B5"/>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qFormat/>
    <w:rsid w:val="001E6618"/>
    <w:rPr>
      <w:sz w:val="16"/>
      <w:szCs w:val="16"/>
    </w:rPr>
  </w:style>
  <w:style w:type="paragraph" w:styleId="a5">
    <w:name w:val="annotation text"/>
    <w:basedOn w:val="a"/>
    <w:link w:val="a6"/>
    <w:uiPriority w:val="99"/>
    <w:unhideWhenUsed/>
    <w:qFormat/>
    <w:rsid w:val="001E6618"/>
    <w:pPr>
      <w:spacing w:line="240" w:lineRule="auto"/>
    </w:pPr>
    <w:rPr>
      <w:sz w:val="20"/>
      <w:szCs w:val="20"/>
    </w:rPr>
  </w:style>
  <w:style w:type="character" w:customStyle="1" w:styleId="a6">
    <w:name w:val="Текст примітки Знак"/>
    <w:basedOn w:val="a0"/>
    <w:link w:val="a5"/>
    <w:uiPriority w:val="99"/>
    <w:qFormat/>
    <w:rsid w:val="001E6618"/>
    <w:rPr>
      <w:sz w:val="20"/>
      <w:szCs w:val="20"/>
    </w:rPr>
  </w:style>
  <w:style w:type="paragraph" w:styleId="a7">
    <w:name w:val="annotation subject"/>
    <w:basedOn w:val="a5"/>
    <w:next w:val="a5"/>
    <w:link w:val="a8"/>
    <w:uiPriority w:val="99"/>
    <w:semiHidden/>
    <w:unhideWhenUsed/>
    <w:rsid w:val="001E6618"/>
    <w:rPr>
      <w:b/>
      <w:bCs/>
    </w:rPr>
  </w:style>
  <w:style w:type="character" w:customStyle="1" w:styleId="a8">
    <w:name w:val="Тема примітки Знак"/>
    <w:basedOn w:val="a6"/>
    <w:link w:val="a7"/>
    <w:uiPriority w:val="99"/>
    <w:semiHidden/>
    <w:rsid w:val="001E6618"/>
    <w:rPr>
      <w:b/>
      <w:bCs/>
      <w:sz w:val="20"/>
      <w:szCs w:val="20"/>
    </w:rPr>
  </w:style>
  <w:style w:type="paragraph" w:styleId="a9">
    <w:name w:val="Balloon Text"/>
    <w:basedOn w:val="a"/>
    <w:link w:val="aa"/>
    <w:uiPriority w:val="99"/>
    <w:unhideWhenUsed/>
    <w:qFormat/>
    <w:rsid w:val="001E661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qFormat/>
    <w:rsid w:val="001E6618"/>
    <w:rPr>
      <w:rFonts w:ascii="Segoe UI" w:hAnsi="Segoe UI" w:cs="Segoe UI"/>
      <w:sz w:val="18"/>
      <w:szCs w:val="18"/>
    </w:rPr>
  </w:style>
  <w:style w:type="character" w:styleId="ab">
    <w:name w:val="Hyperlink"/>
    <w:basedOn w:val="a0"/>
    <w:uiPriority w:val="99"/>
    <w:unhideWhenUsed/>
    <w:rsid w:val="00DE1841"/>
    <w:rPr>
      <w:color w:val="0000FF"/>
      <w:u w:val="single"/>
    </w:rPr>
  </w:style>
  <w:style w:type="paragraph" w:styleId="ac">
    <w:name w:val="header"/>
    <w:basedOn w:val="a"/>
    <w:link w:val="ad"/>
    <w:uiPriority w:val="99"/>
    <w:unhideWhenUsed/>
    <w:rsid w:val="001B00A7"/>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1B00A7"/>
  </w:style>
  <w:style w:type="paragraph" w:styleId="ae">
    <w:name w:val="footer"/>
    <w:basedOn w:val="a"/>
    <w:link w:val="af"/>
    <w:uiPriority w:val="99"/>
    <w:unhideWhenUsed/>
    <w:rsid w:val="001B00A7"/>
    <w:pPr>
      <w:tabs>
        <w:tab w:val="center" w:pos="4819"/>
        <w:tab w:val="right" w:pos="9639"/>
      </w:tabs>
      <w:spacing w:after="0" w:line="240" w:lineRule="auto"/>
    </w:pPr>
  </w:style>
  <w:style w:type="character" w:customStyle="1" w:styleId="af">
    <w:name w:val="Нижній колонтитул Знак"/>
    <w:basedOn w:val="a0"/>
    <w:link w:val="ae"/>
    <w:uiPriority w:val="99"/>
    <w:rsid w:val="001B00A7"/>
  </w:style>
  <w:style w:type="paragraph" w:styleId="af0">
    <w:name w:val="No Spacing"/>
    <w:link w:val="af1"/>
    <w:uiPriority w:val="1"/>
    <w:qFormat/>
    <w:rsid w:val="00745274"/>
    <w:pPr>
      <w:spacing w:after="0" w:line="240" w:lineRule="auto"/>
    </w:pPr>
  </w:style>
  <w:style w:type="paragraph" w:styleId="af2">
    <w:name w:val="Revision"/>
    <w:hidden/>
    <w:uiPriority w:val="99"/>
    <w:semiHidden/>
    <w:rsid w:val="006D4770"/>
    <w:pPr>
      <w:spacing w:after="0" w:line="240" w:lineRule="auto"/>
    </w:pPr>
  </w:style>
  <w:style w:type="character" w:customStyle="1" w:styleId="af1">
    <w:name w:val="Без інтервалів Знак"/>
    <w:basedOn w:val="a0"/>
    <w:link w:val="af0"/>
    <w:uiPriority w:val="1"/>
    <w:rsid w:val="00835913"/>
  </w:style>
  <w:style w:type="paragraph" w:styleId="af3">
    <w:name w:val="footnote text"/>
    <w:basedOn w:val="a"/>
    <w:link w:val="af4"/>
    <w:uiPriority w:val="99"/>
    <w:semiHidden/>
    <w:unhideWhenUsed/>
    <w:rsid w:val="00720F80"/>
    <w:pPr>
      <w:spacing w:after="0" w:line="240" w:lineRule="auto"/>
    </w:pPr>
    <w:rPr>
      <w:sz w:val="20"/>
      <w:szCs w:val="20"/>
    </w:rPr>
  </w:style>
  <w:style w:type="character" w:customStyle="1" w:styleId="af4">
    <w:name w:val="Текст виноски Знак"/>
    <w:basedOn w:val="a0"/>
    <w:link w:val="af3"/>
    <w:uiPriority w:val="99"/>
    <w:semiHidden/>
    <w:rsid w:val="00720F80"/>
    <w:rPr>
      <w:sz w:val="20"/>
      <w:szCs w:val="20"/>
    </w:rPr>
  </w:style>
  <w:style w:type="character" w:styleId="af5">
    <w:name w:val="footnote reference"/>
    <w:basedOn w:val="a0"/>
    <w:uiPriority w:val="99"/>
    <w:semiHidden/>
    <w:unhideWhenUsed/>
    <w:rsid w:val="00720F80"/>
    <w:rPr>
      <w:vertAlign w:val="superscript"/>
    </w:rPr>
  </w:style>
  <w:style w:type="character" w:customStyle="1" w:styleId="FontStyle20">
    <w:name w:val="Font Style20"/>
    <w:basedOn w:val="a0"/>
    <w:uiPriority w:val="99"/>
    <w:rsid w:val="00E54573"/>
    <w:rPr>
      <w:rFonts w:ascii="Times New Roman" w:hAnsi="Times New Roman" w:cs="Times New Roman"/>
      <w:color w:val="000000"/>
      <w:sz w:val="26"/>
      <w:szCs w:val="26"/>
    </w:rPr>
  </w:style>
  <w:style w:type="paragraph" w:customStyle="1" w:styleId="rvps2">
    <w:name w:val="rvps2"/>
    <w:basedOn w:val="a"/>
    <w:qFormat/>
    <w:rsid w:val="00DA25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A25D3"/>
  </w:style>
  <w:style w:type="character" w:customStyle="1" w:styleId="rvts37">
    <w:name w:val="rvts37"/>
    <w:basedOn w:val="a0"/>
    <w:rsid w:val="00590174"/>
  </w:style>
  <w:style w:type="character" w:customStyle="1" w:styleId="rvts23">
    <w:name w:val="rvts23"/>
    <w:basedOn w:val="a0"/>
    <w:rsid w:val="000950C9"/>
  </w:style>
  <w:style w:type="paragraph" w:customStyle="1" w:styleId="StyleZakonu">
    <w:name w:val="StyleZakonu"/>
    <w:basedOn w:val="a"/>
    <w:link w:val="StyleZakonu0"/>
    <w:rsid w:val="00CA2152"/>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CA2152"/>
    <w:rPr>
      <w:rFonts w:ascii="Times New Roman" w:eastAsia="Times New Roman" w:hAnsi="Times New Roman" w:cs="Times New Roman"/>
      <w:sz w:val="20"/>
      <w:szCs w:val="20"/>
      <w:lang w:eastAsia="ru-RU"/>
    </w:rPr>
  </w:style>
  <w:style w:type="paragraph" w:styleId="af6">
    <w:name w:val="List Paragraph"/>
    <w:aliases w:val="Bullets,Normal bullet 2,Heading Bullet,Number normal,Number Normal,text bullet,List Numbers,Elenco Normale,List Paragraph - sub title,Абзац списку1"/>
    <w:basedOn w:val="a"/>
    <w:link w:val="af7"/>
    <w:uiPriority w:val="34"/>
    <w:qFormat/>
    <w:rsid w:val="0083471F"/>
    <w:pPr>
      <w:spacing w:after="0" w:line="240" w:lineRule="auto"/>
      <w:ind w:left="720" w:firstLine="448"/>
      <w:contextualSpacing/>
      <w:jc w:val="both"/>
    </w:pPr>
  </w:style>
  <w:style w:type="character" w:customStyle="1" w:styleId="af7">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6"/>
    <w:uiPriority w:val="34"/>
    <w:qFormat/>
    <w:locked/>
    <w:rsid w:val="0083471F"/>
  </w:style>
  <w:style w:type="paragraph" w:customStyle="1" w:styleId="rvps7">
    <w:name w:val="rvps7"/>
    <w:basedOn w:val="a"/>
    <w:rsid w:val="00DA66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A666B"/>
  </w:style>
  <w:style w:type="character" w:customStyle="1" w:styleId="rvts11">
    <w:name w:val="rvts11"/>
    <w:basedOn w:val="a0"/>
    <w:rsid w:val="00DA666B"/>
  </w:style>
  <w:style w:type="character" w:styleId="af8">
    <w:name w:val="Strong"/>
    <w:basedOn w:val="a0"/>
    <w:uiPriority w:val="22"/>
    <w:qFormat/>
    <w:rsid w:val="00B12685"/>
    <w:rPr>
      <w:b/>
      <w:bCs/>
    </w:rPr>
  </w:style>
  <w:style w:type="paragraph" w:customStyle="1" w:styleId="Default">
    <w:name w:val="Default"/>
    <w:rsid w:val="001C4F93"/>
    <w:pPr>
      <w:autoSpaceDE w:val="0"/>
      <w:autoSpaceDN w:val="0"/>
      <w:adjustRightInd w:val="0"/>
      <w:spacing w:after="0" w:line="240" w:lineRule="auto"/>
    </w:pPr>
    <w:rPr>
      <w:rFonts w:ascii="Times New Roman" w:hAnsi="Times New Roman" w:cs="Times New Roman"/>
      <w:color w:val="000000"/>
      <w:sz w:val="24"/>
      <w:szCs w:val="24"/>
    </w:rPr>
  </w:style>
  <w:style w:type="paragraph" w:styleId="af9">
    <w:name w:val="Normal (Web)"/>
    <w:basedOn w:val="a"/>
    <w:uiPriority w:val="99"/>
    <w:semiHidden/>
    <w:unhideWhenUsed/>
    <w:rsid w:val="00643F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qFormat/>
    <w:rsid w:val="000F7CA0"/>
    <w:rPr>
      <w:rFonts w:ascii="Times New Roman" w:eastAsia=";Times New Roman" w:hAnsi="Times New Roman" w:cs=";Times New Roman"/>
      <w:b/>
      <w:sz w:val="28"/>
      <w:szCs w:val="32"/>
      <w:lang w:eastAsia="zh-CN"/>
    </w:rPr>
  </w:style>
  <w:style w:type="character" w:customStyle="1" w:styleId="20">
    <w:name w:val="Заголовок 2 Знак"/>
    <w:basedOn w:val="a0"/>
    <w:link w:val="2"/>
    <w:rsid w:val="000F7CA0"/>
    <w:rPr>
      <w:rFonts w:ascii="Calibri Light" w:eastAsia=";Times New Roman" w:hAnsi="Calibri Light" w:cs=";Times New Roman"/>
      <w:color w:val="2E74B5"/>
      <w:sz w:val="26"/>
      <w:szCs w:val="26"/>
      <w:lang w:eastAsia="zh-CN"/>
    </w:rPr>
  </w:style>
  <w:style w:type="character" w:customStyle="1" w:styleId="WW8Num3z0">
    <w:name w:val="WW8Num3z0"/>
    <w:qFormat/>
    <w:rsid w:val="000F7CA0"/>
  </w:style>
  <w:style w:type="character" w:customStyle="1" w:styleId="3">
    <w:name w:val="Текст примітки Знак3"/>
    <w:basedOn w:val="a0"/>
    <w:uiPriority w:val="99"/>
    <w:rsid w:val="000F7CA0"/>
    <w:rPr>
      <w:rFonts w:ascii="Times New Roman" w:eastAsia="Calibri" w:hAnsi="Times New Roman" w:cs="Times New Roman"/>
      <w:sz w:val="20"/>
      <w:szCs w:val="20"/>
      <w:lang w:eastAsia="zh-CN"/>
    </w:rPr>
  </w:style>
  <w:style w:type="character" w:customStyle="1" w:styleId="rvts9">
    <w:name w:val="rvts9"/>
    <w:basedOn w:val="a0"/>
    <w:rsid w:val="006C4898"/>
  </w:style>
  <w:style w:type="paragraph" w:styleId="afa">
    <w:name w:val="Title"/>
    <w:basedOn w:val="a"/>
    <w:link w:val="afb"/>
    <w:uiPriority w:val="10"/>
    <w:qFormat/>
    <w:rsid w:val="006C4898"/>
    <w:pPr>
      <w:spacing w:after="0" w:line="240" w:lineRule="auto"/>
      <w:ind w:left="5040" w:firstLine="720"/>
      <w:jc w:val="center"/>
    </w:pPr>
    <w:rPr>
      <w:rFonts w:ascii="Times New Roman" w:eastAsia="Times New Roman" w:hAnsi="Times New Roman" w:cs="Times New Roman"/>
      <w:b/>
      <w:sz w:val="24"/>
      <w:szCs w:val="20"/>
      <w:lang w:val="ru-RU" w:eastAsia="ru-RU"/>
    </w:rPr>
  </w:style>
  <w:style w:type="character" w:customStyle="1" w:styleId="afb">
    <w:name w:val="Назва Знак"/>
    <w:basedOn w:val="a0"/>
    <w:link w:val="afa"/>
    <w:uiPriority w:val="10"/>
    <w:rsid w:val="006C4898"/>
    <w:rPr>
      <w:rFonts w:ascii="Times New Roman" w:eastAsia="Times New Roman" w:hAnsi="Times New Roman" w:cs="Times New Roman"/>
      <w:b/>
      <w:sz w:val="24"/>
      <w:szCs w:val="20"/>
      <w:lang w:val="ru-RU" w:eastAsia="ru-RU"/>
    </w:rPr>
  </w:style>
  <w:style w:type="table" w:customStyle="1" w:styleId="11">
    <w:name w:val="Сітка таблиці1"/>
    <w:basedOn w:val="a1"/>
    <w:next w:val="a3"/>
    <w:uiPriority w:val="39"/>
    <w:rsid w:val="0027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2">
    <w:name w:val="st42"/>
    <w:uiPriority w:val="99"/>
    <w:unhideWhenUsed/>
    <w:rsid w:val="00363056"/>
    <w:rPr>
      <w:rFonts w:ascii="Times New Roman" w:eastAsia="Times New Roman" w:hAnsi="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764">
      <w:bodyDiv w:val="1"/>
      <w:marLeft w:val="0"/>
      <w:marRight w:val="0"/>
      <w:marTop w:val="0"/>
      <w:marBottom w:val="0"/>
      <w:divBdr>
        <w:top w:val="none" w:sz="0" w:space="0" w:color="auto"/>
        <w:left w:val="none" w:sz="0" w:space="0" w:color="auto"/>
        <w:bottom w:val="none" w:sz="0" w:space="0" w:color="auto"/>
        <w:right w:val="none" w:sz="0" w:space="0" w:color="auto"/>
      </w:divBdr>
    </w:div>
    <w:div w:id="243809551">
      <w:bodyDiv w:val="1"/>
      <w:marLeft w:val="0"/>
      <w:marRight w:val="0"/>
      <w:marTop w:val="0"/>
      <w:marBottom w:val="0"/>
      <w:divBdr>
        <w:top w:val="none" w:sz="0" w:space="0" w:color="auto"/>
        <w:left w:val="none" w:sz="0" w:space="0" w:color="auto"/>
        <w:bottom w:val="none" w:sz="0" w:space="0" w:color="auto"/>
        <w:right w:val="none" w:sz="0" w:space="0" w:color="auto"/>
      </w:divBdr>
    </w:div>
    <w:div w:id="245923161">
      <w:bodyDiv w:val="1"/>
      <w:marLeft w:val="0"/>
      <w:marRight w:val="0"/>
      <w:marTop w:val="0"/>
      <w:marBottom w:val="0"/>
      <w:divBdr>
        <w:top w:val="none" w:sz="0" w:space="0" w:color="auto"/>
        <w:left w:val="none" w:sz="0" w:space="0" w:color="auto"/>
        <w:bottom w:val="none" w:sz="0" w:space="0" w:color="auto"/>
        <w:right w:val="none" w:sz="0" w:space="0" w:color="auto"/>
      </w:divBdr>
    </w:div>
    <w:div w:id="297153232">
      <w:bodyDiv w:val="1"/>
      <w:marLeft w:val="0"/>
      <w:marRight w:val="0"/>
      <w:marTop w:val="0"/>
      <w:marBottom w:val="0"/>
      <w:divBdr>
        <w:top w:val="none" w:sz="0" w:space="0" w:color="auto"/>
        <w:left w:val="none" w:sz="0" w:space="0" w:color="auto"/>
        <w:bottom w:val="none" w:sz="0" w:space="0" w:color="auto"/>
        <w:right w:val="none" w:sz="0" w:space="0" w:color="auto"/>
      </w:divBdr>
    </w:div>
    <w:div w:id="338896514">
      <w:bodyDiv w:val="1"/>
      <w:marLeft w:val="0"/>
      <w:marRight w:val="0"/>
      <w:marTop w:val="0"/>
      <w:marBottom w:val="0"/>
      <w:divBdr>
        <w:top w:val="none" w:sz="0" w:space="0" w:color="auto"/>
        <w:left w:val="none" w:sz="0" w:space="0" w:color="auto"/>
        <w:bottom w:val="none" w:sz="0" w:space="0" w:color="auto"/>
        <w:right w:val="none" w:sz="0" w:space="0" w:color="auto"/>
      </w:divBdr>
    </w:div>
    <w:div w:id="381636901">
      <w:bodyDiv w:val="1"/>
      <w:marLeft w:val="0"/>
      <w:marRight w:val="0"/>
      <w:marTop w:val="0"/>
      <w:marBottom w:val="0"/>
      <w:divBdr>
        <w:top w:val="none" w:sz="0" w:space="0" w:color="auto"/>
        <w:left w:val="none" w:sz="0" w:space="0" w:color="auto"/>
        <w:bottom w:val="none" w:sz="0" w:space="0" w:color="auto"/>
        <w:right w:val="none" w:sz="0" w:space="0" w:color="auto"/>
      </w:divBdr>
    </w:div>
    <w:div w:id="384331900">
      <w:bodyDiv w:val="1"/>
      <w:marLeft w:val="0"/>
      <w:marRight w:val="0"/>
      <w:marTop w:val="0"/>
      <w:marBottom w:val="0"/>
      <w:divBdr>
        <w:top w:val="none" w:sz="0" w:space="0" w:color="auto"/>
        <w:left w:val="none" w:sz="0" w:space="0" w:color="auto"/>
        <w:bottom w:val="none" w:sz="0" w:space="0" w:color="auto"/>
        <w:right w:val="none" w:sz="0" w:space="0" w:color="auto"/>
      </w:divBdr>
    </w:div>
    <w:div w:id="435250167">
      <w:bodyDiv w:val="1"/>
      <w:marLeft w:val="0"/>
      <w:marRight w:val="0"/>
      <w:marTop w:val="0"/>
      <w:marBottom w:val="0"/>
      <w:divBdr>
        <w:top w:val="none" w:sz="0" w:space="0" w:color="auto"/>
        <w:left w:val="none" w:sz="0" w:space="0" w:color="auto"/>
        <w:bottom w:val="none" w:sz="0" w:space="0" w:color="auto"/>
        <w:right w:val="none" w:sz="0" w:space="0" w:color="auto"/>
      </w:divBdr>
    </w:div>
    <w:div w:id="452790784">
      <w:bodyDiv w:val="1"/>
      <w:marLeft w:val="0"/>
      <w:marRight w:val="0"/>
      <w:marTop w:val="0"/>
      <w:marBottom w:val="0"/>
      <w:divBdr>
        <w:top w:val="none" w:sz="0" w:space="0" w:color="auto"/>
        <w:left w:val="none" w:sz="0" w:space="0" w:color="auto"/>
        <w:bottom w:val="none" w:sz="0" w:space="0" w:color="auto"/>
        <w:right w:val="none" w:sz="0" w:space="0" w:color="auto"/>
      </w:divBdr>
    </w:div>
    <w:div w:id="458960952">
      <w:bodyDiv w:val="1"/>
      <w:marLeft w:val="0"/>
      <w:marRight w:val="0"/>
      <w:marTop w:val="0"/>
      <w:marBottom w:val="0"/>
      <w:divBdr>
        <w:top w:val="none" w:sz="0" w:space="0" w:color="auto"/>
        <w:left w:val="none" w:sz="0" w:space="0" w:color="auto"/>
        <w:bottom w:val="none" w:sz="0" w:space="0" w:color="auto"/>
        <w:right w:val="none" w:sz="0" w:space="0" w:color="auto"/>
      </w:divBdr>
    </w:div>
    <w:div w:id="472405104">
      <w:bodyDiv w:val="1"/>
      <w:marLeft w:val="0"/>
      <w:marRight w:val="0"/>
      <w:marTop w:val="0"/>
      <w:marBottom w:val="0"/>
      <w:divBdr>
        <w:top w:val="none" w:sz="0" w:space="0" w:color="auto"/>
        <w:left w:val="none" w:sz="0" w:space="0" w:color="auto"/>
        <w:bottom w:val="none" w:sz="0" w:space="0" w:color="auto"/>
        <w:right w:val="none" w:sz="0" w:space="0" w:color="auto"/>
      </w:divBdr>
    </w:div>
    <w:div w:id="539515481">
      <w:bodyDiv w:val="1"/>
      <w:marLeft w:val="0"/>
      <w:marRight w:val="0"/>
      <w:marTop w:val="0"/>
      <w:marBottom w:val="0"/>
      <w:divBdr>
        <w:top w:val="none" w:sz="0" w:space="0" w:color="auto"/>
        <w:left w:val="none" w:sz="0" w:space="0" w:color="auto"/>
        <w:bottom w:val="none" w:sz="0" w:space="0" w:color="auto"/>
        <w:right w:val="none" w:sz="0" w:space="0" w:color="auto"/>
      </w:divBdr>
    </w:div>
    <w:div w:id="581256868">
      <w:bodyDiv w:val="1"/>
      <w:marLeft w:val="0"/>
      <w:marRight w:val="0"/>
      <w:marTop w:val="0"/>
      <w:marBottom w:val="0"/>
      <w:divBdr>
        <w:top w:val="none" w:sz="0" w:space="0" w:color="auto"/>
        <w:left w:val="none" w:sz="0" w:space="0" w:color="auto"/>
        <w:bottom w:val="none" w:sz="0" w:space="0" w:color="auto"/>
        <w:right w:val="none" w:sz="0" w:space="0" w:color="auto"/>
      </w:divBdr>
    </w:div>
    <w:div w:id="693767311">
      <w:bodyDiv w:val="1"/>
      <w:marLeft w:val="0"/>
      <w:marRight w:val="0"/>
      <w:marTop w:val="0"/>
      <w:marBottom w:val="0"/>
      <w:divBdr>
        <w:top w:val="none" w:sz="0" w:space="0" w:color="auto"/>
        <w:left w:val="none" w:sz="0" w:space="0" w:color="auto"/>
        <w:bottom w:val="none" w:sz="0" w:space="0" w:color="auto"/>
        <w:right w:val="none" w:sz="0" w:space="0" w:color="auto"/>
      </w:divBdr>
    </w:div>
    <w:div w:id="713850130">
      <w:bodyDiv w:val="1"/>
      <w:marLeft w:val="0"/>
      <w:marRight w:val="0"/>
      <w:marTop w:val="0"/>
      <w:marBottom w:val="0"/>
      <w:divBdr>
        <w:top w:val="none" w:sz="0" w:space="0" w:color="auto"/>
        <w:left w:val="none" w:sz="0" w:space="0" w:color="auto"/>
        <w:bottom w:val="none" w:sz="0" w:space="0" w:color="auto"/>
        <w:right w:val="none" w:sz="0" w:space="0" w:color="auto"/>
      </w:divBdr>
    </w:div>
    <w:div w:id="717827640">
      <w:bodyDiv w:val="1"/>
      <w:marLeft w:val="0"/>
      <w:marRight w:val="0"/>
      <w:marTop w:val="0"/>
      <w:marBottom w:val="0"/>
      <w:divBdr>
        <w:top w:val="none" w:sz="0" w:space="0" w:color="auto"/>
        <w:left w:val="none" w:sz="0" w:space="0" w:color="auto"/>
        <w:bottom w:val="none" w:sz="0" w:space="0" w:color="auto"/>
        <w:right w:val="none" w:sz="0" w:space="0" w:color="auto"/>
      </w:divBdr>
    </w:div>
    <w:div w:id="766772486">
      <w:bodyDiv w:val="1"/>
      <w:marLeft w:val="0"/>
      <w:marRight w:val="0"/>
      <w:marTop w:val="0"/>
      <w:marBottom w:val="0"/>
      <w:divBdr>
        <w:top w:val="none" w:sz="0" w:space="0" w:color="auto"/>
        <w:left w:val="none" w:sz="0" w:space="0" w:color="auto"/>
        <w:bottom w:val="none" w:sz="0" w:space="0" w:color="auto"/>
        <w:right w:val="none" w:sz="0" w:space="0" w:color="auto"/>
      </w:divBdr>
    </w:div>
    <w:div w:id="836336622">
      <w:bodyDiv w:val="1"/>
      <w:marLeft w:val="0"/>
      <w:marRight w:val="0"/>
      <w:marTop w:val="0"/>
      <w:marBottom w:val="0"/>
      <w:divBdr>
        <w:top w:val="none" w:sz="0" w:space="0" w:color="auto"/>
        <w:left w:val="none" w:sz="0" w:space="0" w:color="auto"/>
        <w:bottom w:val="none" w:sz="0" w:space="0" w:color="auto"/>
        <w:right w:val="none" w:sz="0" w:space="0" w:color="auto"/>
      </w:divBdr>
    </w:div>
    <w:div w:id="852569045">
      <w:bodyDiv w:val="1"/>
      <w:marLeft w:val="0"/>
      <w:marRight w:val="0"/>
      <w:marTop w:val="0"/>
      <w:marBottom w:val="0"/>
      <w:divBdr>
        <w:top w:val="none" w:sz="0" w:space="0" w:color="auto"/>
        <w:left w:val="none" w:sz="0" w:space="0" w:color="auto"/>
        <w:bottom w:val="none" w:sz="0" w:space="0" w:color="auto"/>
        <w:right w:val="none" w:sz="0" w:space="0" w:color="auto"/>
      </w:divBdr>
    </w:div>
    <w:div w:id="911625287">
      <w:bodyDiv w:val="1"/>
      <w:marLeft w:val="0"/>
      <w:marRight w:val="0"/>
      <w:marTop w:val="0"/>
      <w:marBottom w:val="0"/>
      <w:divBdr>
        <w:top w:val="none" w:sz="0" w:space="0" w:color="auto"/>
        <w:left w:val="none" w:sz="0" w:space="0" w:color="auto"/>
        <w:bottom w:val="none" w:sz="0" w:space="0" w:color="auto"/>
        <w:right w:val="none" w:sz="0" w:space="0" w:color="auto"/>
      </w:divBdr>
    </w:div>
    <w:div w:id="986397667">
      <w:bodyDiv w:val="1"/>
      <w:marLeft w:val="0"/>
      <w:marRight w:val="0"/>
      <w:marTop w:val="0"/>
      <w:marBottom w:val="0"/>
      <w:divBdr>
        <w:top w:val="none" w:sz="0" w:space="0" w:color="auto"/>
        <w:left w:val="none" w:sz="0" w:space="0" w:color="auto"/>
        <w:bottom w:val="none" w:sz="0" w:space="0" w:color="auto"/>
        <w:right w:val="none" w:sz="0" w:space="0" w:color="auto"/>
      </w:divBdr>
    </w:div>
    <w:div w:id="1009328207">
      <w:bodyDiv w:val="1"/>
      <w:marLeft w:val="0"/>
      <w:marRight w:val="0"/>
      <w:marTop w:val="0"/>
      <w:marBottom w:val="0"/>
      <w:divBdr>
        <w:top w:val="none" w:sz="0" w:space="0" w:color="auto"/>
        <w:left w:val="none" w:sz="0" w:space="0" w:color="auto"/>
        <w:bottom w:val="none" w:sz="0" w:space="0" w:color="auto"/>
        <w:right w:val="none" w:sz="0" w:space="0" w:color="auto"/>
      </w:divBdr>
    </w:div>
    <w:div w:id="1020085584">
      <w:bodyDiv w:val="1"/>
      <w:marLeft w:val="0"/>
      <w:marRight w:val="0"/>
      <w:marTop w:val="0"/>
      <w:marBottom w:val="0"/>
      <w:divBdr>
        <w:top w:val="none" w:sz="0" w:space="0" w:color="auto"/>
        <w:left w:val="none" w:sz="0" w:space="0" w:color="auto"/>
        <w:bottom w:val="none" w:sz="0" w:space="0" w:color="auto"/>
        <w:right w:val="none" w:sz="0" w:space="0" w:color="auto"/>
      </w:divBdr>
    </w:div>
    <w:div w:id="1023944857">
      <w:bodyDiv w:val="1"/>
      <w:marLeft w:val="0"/>
      <w:marRight w:val="0"/>
      <w:marTop w:val="0"/>
      <w:marBottom w:val="0"/>
      <w:divBdr>
        <w:top w:val="none" w:sz="0" w:space="0" w:color="auto"/>
        <w:left w:val="none" w:sz="0" w:space="0" w:color="auto"/>
        <w:bottom w:val="none" w:sz="0" w:space="0" w:color="auto"/>
        <w:right w:val="none" w:sz="0" w:space="0" w:color="auto"/>
      </w:divBdr>
    </w:div>
    <w:div w:id="1069959264">
      <w:bodyDiv w:val="1"/>
      <w:marLeft w:val="0"/>
      <w:marRight w:val="0"/>
      <w:marTop w:val="0"/>
      <w:marBottom w:val="0"/>
      <w:divBdr>
        <w:top w:val="none" w:sz="0" w:space="0" w:color="auto"/>
        <w:left w:val="none" w:sz="0" w:space="0" w:color="auto"/>
        <w:bottom w:val="none" w:sz="0" w:space="0" w:color="auto"/>
        <w:right w:val="none" w:sz="0" w:space="0" w:color="auto"/>
      </w:divBdr>
    </w:div>
    <w:div w:id="1116827947">
      <w:bodyDiv w:val="1"/>
      <w:marLeft w:val="0"/>
      <w:marRight w:val="0"/>
      <w:marTop w:val="0"/>
      <w:marBottom w:val="0"/>
      <w:divBdr>
        <w:top w:val="none" w:sz="0" w:space="0" w:color="auto"/>
        <w:left w:val="none" w:sz="0" w:space="0" w:color="auto"/>
        <w:bottom w:val="none" w:sz="0" w:space="0" w:color="auto"/>
        <w:right w:val="none" w:sz="0" w:space="0" w:color="auto"/>
      </w:divBdr>
    </w:div>
    <w:div w:id="1170222066">
      <w:bodyDiv w:val="1"/>
      <w:marLeft w:val="0"/>
      <w:marRight w:val="0"/>
      <w:marTop w:val="0"/>
      <w:marBottom w:val="0"/>
      <w:divBdr>
        <w:top w:val="none" w:sz="0" w:space="0" w:color="auto"/>
        <w:left w:val="none" w:sz="0" w:space="0" w:color="auto"/>
        <w:bottom w:val="none" w:sz="0" w:space="0" w:color="auto"/>
        <w:right w:val="none" w:sz="0" w:space="0" w:color="auto"/>
      </w:divBdr>
    </w:div>
    <w:div w:id="1252006439">
      <w:bodyDiv w:val="1"/>
      <w:marLeft w:val="0"/>
      <w:marRight w:val="0"/>
      <w:marTop w:val="0"/>
      <w:marBottom w:val="0"/>
      <w:divBdr>
        <w:top w:val="none" w:sz="0" w:space="0" w:color="auto"/>
        <w:left w:val="none" w:sz="0" w:space="0" w:color="auto"/>
        <w:bottom w:val="none" w:sz="0" w:space="0" w:color="auto"/>
        <w:right w:val="none" w:sz="0" w:space="0" w:color="auto"/>
      </w:divBdr>
    </w:div>
    <w:div w:id="1257402549">
      <w:bodyDiv w:val="1"/>
      <w:marLeft w:val="0"/>
      <w:marRight w:val="0"/>
      <w:marTop w:val="0"/>
      <w:marBottom w:val="0"/>
      <w:divBdr>
        <w:top w:val="none" w:sz="0" w:space="0" w:color="auto"/>
        <w:left w:val="none" w:sz="0" w:space="0" w:color="auto"/>
        <w:bottom w:val="none" w:sz="0" w:space="0" w:color="auto"/>
        <w:right w:val="none" w:sz="0" w:space="0" w:color="auto"/>
      </w:divBdr>
    </w:div>
    <w:div w:id="1293362600">
      <w:bodyDiv w:val="1"/>
      <w:marLeft w:val="0"/>
      <w:marRight w:val="0"/>
      <w:marTop w:val="0"/>
      <w:marBottom w:val="0"/>
      <w:divBdr>
        <w:top w:val="none" w:sz="0" w:space="0" w:color="auto"/>
        <w:left w:val="none" w:sz="0" w:space="0" w:color="auto"/>
        <w:bottom w:val="none" w:sz="0" w:space="0" w:color="auto"/>
        <w:right w:val="none" w:sz="0" w:space="0" w:color="auto"/>
      </w:divBdr>
    </w:div>
    <w:div w:id="1311595437">
      <w:bodyDiv w:val="1"/>
      <w:marLeft w:val="0"/>
      <w:marRight w:val="0"/>
      <w:marTop w:val="0"/>
      <w:marBottom w:val="0"/>
      <w:divBdr>
        <w:top w:val="none" w:sz="0" w:space="0" w:color="auto"/>
        <w:left w:val="none" w:sz="0" w:space="0" w:color="auto"/>
        <w:bottom w:val="none" w:sz="0" w:space="0" w:color="auto"/>
        <w:right w:val="none" w:sz="0" w:space="0" w:color="auto"/>
      </w:divBdr>
    </w:div>
    <w:div w:id="1385911989">
      <w:bodyDiv w:val="1"/>
      <w:marLeft w:val="0"/>
      <w:marRight w:val="0"/>
      <w:marTop w:val="0"/>
      <w:marBottom w:val="0"/>
      <w:divBdr>
        <w:top w:val="none" w:sz="0" w:space="0" w:color="auto"/>
        <w:left w:val="none" w:sz="0" w:space="0" w:color="auto"/>
        <w:bottom w:val="none" w:sz="0" w:space="0" w:color="auto"/>
        <w:right w:val="none" w:sz="0" w:space="0" w:color="auto"/>
      </w:divBdr>
    </w:div>
    <w:div w:id="1439181402">
      <w:bodyDiv w:val="1"/>
      <w:marLeft w:val="0"/>
      <w:marRight w:val="0"/>
      <w:marTop w:val="0"/>
      <w:marBottom w:val="0"/>
      <w:divBdr>
        <w:top w:val="none" w:sz="0" w:space="0" w:color="auto"/>
        <w:left w:val="none" w:sz="0" w:space="0" w:color="auto"/>
        <w:bottom w:val="none" w:sz="0" w:space="0" w:color="auto"/>
        <w:right w:val="none" w:sz="0" w:space="0" w:color="auto"/>
      </w:divBdr>
    </w:div>
    <w:div w:id="1496534825">
      <w:bodyDiv w:val="1"/>
      <w:marLeft w:val="0"/>
      <w:marRight w:val="0"/>
      <w:marTop w:val="0"/>
      <w:marBottom w:val="0"/>
      <w:divBdr>
        <w:top w:val="none" w:sz="0" w:space="0" w:color="auto"/>
        <w:left w:val="none" w:sz="0" w:space="0" w:color="auto"/>
        <w:bottom w:val="none" w:sz="0" w:space="0" w:color="auto"/>
        <w:right w:val="none" w:sz="0" w:space="0" w:color="auto"/>
      </w:divBdr>
    </w:div>
    <w:div w:id="1523862326">
      <w:bodyDiv w:val="1"/>
      <w:marLeft w:val="0"/>
      <w:marRight w:val="0"/>
      <w:marTop w:val="0"/>
      <w:marBottom w:val="0"/>
      <w:divBdr>
        <w:top w:val="none" w:sz="0" w:space="0" w:color="auto"/>
        <w:left w:val="none" w:sz="0" w:space="0" w:color="auto"/>
        <w:bottom w:val="none" w:sz="0" w:space="0" w:color="auto"/>
        <w:right w:val="none" w:sz="0" w:space="0" w:color="auto"/>
      </w:divBdr>
    </w:div>
    <w:div w:id="1533149357">
      <w:bodyDiv w:val="1"/>
      <w:marLeft w:val="0"/>
      <w:marRight w:val="0"/>
      <w:marTop w:val="0"/>
      <w:marBottom w:val="0"/>
      <w:divBdr>
        <w:top w:val="none" w:sz="0" w:space="0" w:color="auto"/>
        <w:left w:val="none" w:sz="0" w:space="0" w:color="auto"/>
        <w:bottom w:val="none" w:sz="0" w:space="0" w:color="auto"/>
        <w:right w:val="none" w:sz="0" w:space="0" w:color="auto"/>
      </w:divBdr>
    </w:div>
    <w:div w:id="1547256317">
      <w:bodyDiv w:val="1"/>
      <w:marLeft w:val="0"/>
      <w:marRight w:val="0"/>
      <w:marTop w:val="0"/>
      <w:marBottom w:val="0"/>
      <w:divBdr>
        <w:top w:val="none" w:sz="0" w:space="0" w:color="auto"/>
        <w:left w:val="none" w:sz="0" w:space="0" w:color="auto"/>
        <w:bottom w:val="none" w:sz="0" w:space="0" w:color="auto"/>
        <w:right w:val="none" w:sz="0" w:space="0" w:color="auto"/>
      </w:divBdr>
    </w:div>
    <w:div w:id="1622884122">
      <w:bodyDiv w:val="1"/>
      <w:marLeft w:val="0"/>
      <w:marRight w:val="0"/>
      <w:marTop w:val="0"/>
      <w:marBottom w:val="0"/>
      <w:divBdr>
        <w:top w:val="none" w:sz="0" w:space="0" w:color="auto"/>
        <w:left w:val="none" w:sz="0" w:space="0" w:color="auto"/>
        <w:bottom w:val="none" w:sz="0" w:space="0" w:color="auto"/>
        <w:right w:val="none" w:sz="0" w:space="0" w:color="auto"/>
      </w:divBdr>
    </w:div>
    <w:div w:id="1628123268">
      <w:bodyDiv w:val="1"/>
      <w:marLeft w:val="0"/>
      <w:marRight w:val="0"/>
      <w:marTop w:val="0"/>
      <w:marBottom w:val="0"/>
      <w:divBdr>
        <w:top w:val="none" w:sz="0" w:space="0" w:color="auto"/>
        <w:left w:val="none" w:sz="0" w:space="0" w:color="auto"/>
        <w:bottom w:val="none" w:sz="0" w:space="0" w:color="auto"/>
        <w:right w:val="none" w:sz="0" w:space="0" w:color="auto"/>
      </w:divBdr>
    </w:div>
    <w:div w:id="1661887668">
      <w:bodyDiv w:val="1"/>
      <w:marLeft w:val="0"/>
      <w:marRight w:val="0"/>
      <w:marTop w:val="0"/>
      <w:marBottom w:val="0"/>
      <w:divBdr>
        <w:top w:val="none" w:sz="0" w:space="0" w:color="auto"/>
        <w:left w:val="none" w:sz="0" w:space="0" w:color="auto"/>
        <w:bottom w:val="none" w:sz="0" w:space="0" w:color="auto"/>
        <w:right w:val="none" w:sz="0" w:space="0" w:color="auto"/>
      </w:divBdr>
    </w:div>
    <w:div w:id="1701201432">
      <w:bodyDiv w:val="1"/>
      <w:marLeft w:val="0"/>
      <w:marRight w:val="0"/>
      <w:marTop w:val="0"/>
      <w:marBottom w:val="0"/>
      <w:divBdr>
        <w:top w:val="none" w:sz="0" w:space="0" w:color="auto"/>
        <w:left w:val="none" w:sz="0" w:space="0" w:color="auto"/>
        <w:bottom w:val="none" w:sz="0" w:space="0" w:color="auto"/>
        <w:right w:val="none" w:sz="0" w:space="0" w:color="auto"/>
      </w:divBdr>
    </w:div>
    <w:div w:id="1767996029">
      <w:bodyDiv w:val="1"/>
      <w:marLeft w:val="0"/>
      <w:marRight w:val="0"/>
      <w:marTop w:val="0"/>
      <w:marBottom w:val="0"/>
      <w:divBdr>
        <w:top w:val="none" w:sz="0" w:space="0" w:color="auto"/>
        <w:left w:val="none" w:sz="0" w:space="0" w:color="auto"/>
        <w:bottom w:val="none" w:sz="0" w:space="0" w:color="auto"/>
        <w:right w:val="none" w:sz="0" w:space="0" w:color="auto"/>
      </w:divBdr>
    </w:div>
    <w:div w:id="1866013905">
      <w:bodyDiv w:val="1"/>
      <w:marLeft w:val="0"/>
      <w:marRight w:val="0"/>
      <w:marTop w:val="0"/>
      <w:marBottom w:val="0"/>
      <w:divBdr>
        <w:top w:val="none" w:sz="0" w:space="0" w:color="auto"/>
        <w:left w:val="none" w:sz="0" w:space="0" w:color="auto"/>
        <w:bottom w:val="none" w:sz="0" w:space="0" w:color="auto"/>
        <w:right w:val="none" w:sz="0" w:space="0" w:color="auto"/>
      </w:divBdr>
    </w:div>
    <w:div w:id="1949266864">
      <w:bodyDiv w:val="1"/>
      <w:marLeft w:val="0"/>
      <w:marRight w:val="0"/>
      <w:marTop w:val="0"/>
      <w:marBottom w:val="0"/>
      <w:divBdr>
        <w:top w:val="none" w:sz="0" w:space="0" w:color="auto"/>
        <w:left w:val="none" w:sz="0" w:space="0" w:color="auto"/>
        <w:bottom w:val="none" w:sz="0" w:space="0" w:color="auto"/>
        <w:right w:val="none" w:sz="0" w:space="0" w:color="auto"/>
      </w:divBdr>
    </w:div>
    <w:div w:id="1995797205">
      <w:bodyDiv w:val="1"/>
      <w:marLeft w:val="0"/>
      <w:marRight w:val="0"/>
      <w:marTop w:val="0"/>
      <w:marBottom w:val="0"/>
      <w:divBdr>
        <w:top w:val="none" w:sz="0" w:space="0" w:color="auto"/>
        <w:left w:val="none" w:sz="0" w:space="0" w:color="auto"/>
        <w:bottom w:val="none" w:sz="0" w:space="0" w:color="auto"/>
        <w:right w:val="none" w:sz="0" w:space="0" w:color="auto"/>
      </w:divBdr>
    </w:div>
    <w:div w:id="2086951564">
      <w:bodyDiv w:val="1"/>
      <w:marLeft w:val="0"/>
      <w:marRight w:val="0"/>
      <w:marTop w:val="0"/>
      <w:marBottom w:val="0"/>
      <w:divBdr>
        <w:top w:val="none" w:sz="0" w:space="0" w:color="auto"/>
        <w:left w:val="none" w:sz="0" w:space="0" w:color="auto"/>
        <w:bottom w:val="none" w:sz="0" w:space="0" w:color="auto"/>
        <w:right w:val="none" w:sz="0" w:space="0" w:color="auto"/>
      </w:divBdr>
      <w:divsChild>
        <w:div w:id="1547639599">
          <w:marLeft w:val="0"/>
          <w:marRight w:val="0"/>
          <w:marTop w:val="0"/>
          <w:marBottom w:val="0"/>
          <w:divBdr>
            <w:top w:val="none" w:sz="0" w:space="0" w:color="auto"/>
            <w:left w:val="none" w:sz="0" w:space="0" w:color="auto"/>
            <w:bottom w:val="none" w:sz="0" w:space="0" w:color="auto"/>
            <w:right w:val="none" w:sz="0" w:space="0" w:color="auto"/>
          </w:divBdr>
        </w:div>
        <w:div w:id="1463233229">
          <w:marLeft w:val="0"/>
          <w:marRight w:val="0"/>
          <w:marTop w:val="0"/>
          <w:marBottom w:val="0"/>
          <w:divBdr>
            <w:top w:val="none" w:sz="0" w:space="0" w:color="auto"/>
            <w:left w:val="none" w:sz="0" w:space="0" w:color="auto"/>
            <w:bottom w:val="none" w:sz="0" w:space="0" w:color="auto"/>
            <w:right w:val="none" w:sz="0" w:space="0" w:color="auto"/>
          </w:divBdr>
        </w:div>
      </w:divsChild>
    </w:div>
    <w:div w:id="2100590161">
      <w:bodyDiv w:val="1"/>
      <w:marLeft w:val="0"/>
      <w:marRight w:val="0"/>
      <w:marTop w:val="0"/>
      <w:marBottom w:val="0"/>
      <w:divBdr>
        <w:top w:val="none" w:sz="0" w:space="0" w:color="auto"/>
        <w:left w:val="none" w:sz="0" w:space="0" w:color="auto"/>
        <w:bottom w:val="none" w:sz="0" w:space="0" w:color="auto"/>
        <w:right w:val="none" w:sz="0" w:space="0" w:color="auto"/>
      </w:divBdr>
    </w:div>
    <w:div w:id="21309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v0206500-22?find=1&amp;text=%D1%82%D0%B0+%D0%B2+%D1%80%D0%B0%D0%B7%D1%96+" TargetMode="External"/><Relationship Id="rId21" Type="http://schemas.openxmlformats.org/officeDocument/2006/relationships/hyperlink" Target="https://zakon.rada.gov.ua/laws/show/v0206500-22?find=1&amp;text=%D1%82%D0%B0+%D0%B2+%D1%80%D0%B0%D0%B7%D1%96+" TargetMode="External"/><Relationship Id="rId42" Type="http://schemas.openxmlformats.org/officeDocument/2006/relationships/hyperlink" Target="https://zakon.rada.gov.ua/laws/show/1591-20" TargetMode="External"/><Relationship Id="rId47" Type="http://schemas.openxmlformats.org/officeDocument/2006/relationships/hyperlink" Target="https://zakon.rada.gov.ua/laws/show/v0206500-22?find=1&amp;text=%D1%82%D0%B0+%D0%B2+%D1%80%D0%B0%D0%B7%D1%96+" TargetMode="External"/><Relationship Id="rId63" Type="http://schemas.openxmlformats.org/officeDocument/2006/relationships/hyperlink" Target="https://zakon.rada.gov.ua/laws/show/v0206500-22?find=1&amp;text=%D1%82%D0%B0+%D0%B2+%D1%80%D0%B0%D0%B7%D1%96+" TargetMode="External"/><Relationship Id="rId68" Type="http://schemas.openxmlformats.org/officeDocument/2006/relationships/hyperlink" Target="https://zakon.rada.gov.ua/laws/show/v0206500-22?find=1&amp;text=%D1%82%D0%B0+%D0%B2+%D1%80%D0%B0%D0%B7%D1%96+" TargetMode="External"/><Relationship Id="rId84" Type="http://schemas.openxmlformats.org/officeDocument/2006/relationships/hyperlink" Target="https://zakon.rada.gov.ua/laws/show/v0199500-23" TargetMode="External"/><Relationship Id="rId89" Type="http://schemas.openxmlformats.org/officeDocument/2006/relationships/hyperlink" Target="https://zakon.rada.gov.ua/laws/show/v0199500-23" TargetMode="External"/><Relationship Id="rId16" Type="http://schemas.openxmlformats.org/officeDocument/2006/relationships/hyperlink" Target="https://zakon.rada.gov.ua/laws/show/v0206500-22?find=1&amp;text=%D1%82%D0%B0+%D0%B2+%D1%80%D0%B0%D0%B7%D1%96+" TargetMode="External"/><Relationship Id="rId11" Type="http://schemas.openxmlformats.org/officeDocument/2006/relationships/hyperlink" Target="https://zakon.rada.gov.ua/laws/show/v0206500-22?find=1&amp;text=%D1%82%D0%B0+%D0%B2+%D1%80%D0%B0%D0%B7%D1%96+" TargetMode="External"/><Relationship Id="rId32" Type="http://schemas.openxmlformats.org/officeDocument/2006/relationships/hyperlink" Target="https://zakon.rada.gov.ua/laws/show/v0206500-22" TargetMode="External"/><Relationship Id="rId37" Type="http://schemas.openxmlformats.org/officeDocument/2006/relationships/hyperlink" Target="https://zakon.rada.gov.ua/laws/show/v0206500-22?find=1&amp;text=%D1%82%D0%B0+%D0%B2+%D1%80%D0%B0%D0%B7%D1%96+" TargetMode="External"/><Relationship Id="rId53" Type="http://schemas.openxmlformats.org/officeDocument/2006/relationships/hyperlink" Target="https://zakon.rada.gov.ua/laws/show/v0206500-22?find=1&amp;text=%D1%82%D0%B0+%D0%B2+%D1%80%D0%B0%D0%B7%D1%96+" TargetMode="External"/><Relationship Id="rId58" Type="http://schemas.openxmlformats.org/officeDocument/2006/relationships/hyperlink" Target="https://zakon.rada.gov.ua/laws/show/v0206500-22?find=1&amp;text=%D1%82%D0%B0+%D0%B2+%D1%80%D0%B0%D0%B7%D1%96+" TargetMode="External"/><Relationship Id="rId74" Type="http://schemas.openxmlformats.org/officeDocument/2006/relationships/hyperlink" Target="https://zakon.rada.gov.ua/laws/show/v0199500-23" TargetMode="External"/><Relationship Id="rId79" Type="http://schemas.openxmlformats.org/officeDocument/2006/relationships/hyperlink" Target="https://zakon.rada.gov.ua/laws/show/v0199500-23" TargetMode="External"/><Relationship Id="rId5" Type="http://schemas.openxmlformats.org/officeDocument/2006/relationships/webSettings" Target="webSettings.xml"/><Relationship Id="rId90" Type="http://schemas.openxmlformats.org/officeDocument/2006/relationships/hyperlink" Target="https://zakon.rada.gov.ua/laws/show/v0199500-23" TargetMode="External"/><Relationship Id="rId95" Type="http://schemas.openxmlformats.org/officeDocument/2006/relationships/hyperlink" Target="https://zakon.rada.gov.ua/laws/show/v0199500-23" TargetMode="External"/><Relationship Id="rId22" Type="http://schemas.openxmlformats.org/officeDocument/2006/relationships/hyperlink" Target="https://zakon.rada.gov.ua/laws/show/v0206500-22?find=1&amp;text=%D1%82%D0%B0+%D0%B2+%D1%80%D0%B0%D0%B7%D1%96+" TargetMode="External"/><Relationship Id="rId27" Type="http://schemas.openxmlformats.org/officeDocument/2006/relationships/hyperlink" Target="https://zakon.rada.gov.ua/laws/show/v0206500-22?find=1&amp;text=%D1%82%D0%B0+%D0%B2+%D1%80%D0%B0%D0%B7%D1%96+" TargetMode="External"/><Relationship Id="rId43" Type="http://schemas.openxmlformats.org/officeDocument/2006/relationships/hyperlink" Target="https://zakon.rada.gov.ua/laws/show/1591-20" TargetMode="External"/><Relationship Id="rId48" Type="http://schemas.openxmlformats.org/officeDocument/2006/relationships/hyperlink" Target="https://zakon.rada.gov.ua/laws/show/v0206500-22?find=1&amp;text=%D1%82%D0%B0+%D0%B2+%D1%80%D0%B0%D0%B7%D1%96+" TargetMode="External"/><Relationship Id="rId64" Type="http://schemas.openxmlformats.org/officeDocument/2006/relationships/hyperlink" Target="https://zakon.rada.gov.ua/laws/show/v0206500-22?find=1&amp;text=%D1%82%D0%B0+%D0%B2+%D1%80%D0%B0%D0%B7%D1%96+" TargetMode="External"/><Relationship Id="rId69" Type="http://schemas.openxmlformats.org/officeDocument/2006/relationships/hyperlink" Target="https://zakon.rada.gov.ua/laws/show/v0206500-22?find=1&amp;text=%D1%82%D0%B0+%D0%B2+%D1%80%D0%B0%D0%B7%D1%96+" TargetMode="External"/><Relationship Id="rId80" Type="http://schemas.openxmlformats.org/officeDocument/2006/relationships/hyperlink" Target="https://zakon.rada.gov.ua/laws/show/v0199500-23" TargetMode="External"/><Relationship Id="rId85" Type="http://schemas.openxmlformats.org/officeDocument/2006/relationships/hyperlink" Target="https://zakon.rada.gov.ua/laws/show/v0199500-23" TargetMode="External"/><Relationship Id="rId3" Type="http://schemas.openxmlformats.org/officeDocument/2006/relationships/styles" Target="styles.xml"/><Relationship Id="rId12" Type="http://schemas.openxmlformats.org/officeDocument/2006/relationships/hyperlink" Target="https://zakon.rada.gov.ua/laws/show/v0206500-22?find=1&amp;text=%D1%82%D0%B0+%D0%B2+%D1%80%D0%B0%D0%B7%D1%96+" TargetMode="External"/><Relationship Id="rId17" Type="http://schemas.openxmlformats.org/officeDocument/2006/relationships/hyperlink" Target="https://zakon.rada.gov.ua/laws/show/v0206500-22?find=1&amp;text=%D1%82%D0%B0+%D0%B2+%D1%80%D0%B0%D0%B7%D1%96+" TargetMode="External"/><Relationship Id="rId25" Type="http://schemas.openxmlformats.org/officeDocument/2006/relationships/hyperlink" Target="https://zakon.rada.gov.ua/laws/show/v0206500-22?find=1&amp;text=%D1%82%D0%B0+%D0%B2+%D1%80%D0%B0%D0%B7%D1%96+" TargetMode="External"/><Relationship Id="rId33" Type="http://schemas.openxmlformats.org/officeDocument/2006/relationships/hyperlink" Target="https://zakon.rada.gov.ua/laws/show/v0206500-22?find=1&amp;text=%D1%82%D0%B0+%D0%B2+%D1%80%D0%B0%D0%B7%D1%96+" TargetMode="External"/><Relationship Id="rId38" Type="http://schemas.openxmlformats.org/officeDocument/2006/relationships/hyperlink" Target="https://zakon.rada.gov.ua/laws/show/1591-20" TargetMode="External"/><Relationship Id="rId46" Type="http://schemas.openxmlformats.org/officeDocument/2006/relationships/hyperlink" Target="https://zakon.rada.gov.ua/laws/show/v0206500-22?find=1&amp;text=%D1%82%D0%B0+%D0%B2+%D1%80%D0%B0%D0%B7%D1%96+" TargetMode="External"/><Relationship Id="rId59" Type="http://schemas.openxmlformats.org/officeDocument/2006/relationships/hyperlink" Target="https://zakon.rada.gov.ua/laws/show/v0206500-22?find=1&amp;text=%D1%82%D0%B0+%D0%B2+%D1%80%D0%B0%D0%B7%D1%96+" TargetMode="External"/><Relationship Id="rId67" Type="http://schemas.openxmlformats.org/officeDocument/2006/relationships/hyperlink" Target="https://zakon.rada.gov.ua/laws/show/v0206500-22?find=1&amp;text=%D1%82%D0%B0+%D0%B2+%D1%80%D0%B0%D0%B7%D1%96+" TargetMode="External"/><Relationship Id="rId20" Type="http://schemas.openxmlformats.org/officeDocument/2006/relationships/hyperlink" Target="https://zakon.rada.gov.ua/laws/show/v0206500-22?find=1&amp;text=%D1%82%D0%B0+%D0%B2+%D1%80%D0%B0%D0%B7%D1%96+" TargetMode="External"/><Relationship Id="rId41" Type="http://schemas.openxmlformats.org/officeDocument/2006/relationships/hyperlink" Target="https://zakon.rada.gov.ua/laws/show/1591-20" TargetMode="External"/><Relationship Id="rId54" Type="http://schemas.openxmlformats.org/officeDocument/2006/relationships/hyperlink" Target="https://zakon.rada.gov.ua/laws/show/v0206500-22?find=1&amp;text=%D1%82%D0%B0+%D0%B2+%D1%80%D0%B0%D0%B7%D1%96+" TargetMode="External"/><Relationship Id="rId62" Type="http://schemas.openxmlformats.org/officeDocument/2006/relationships/hyperlink" Target="https://zakon.rada.gov.ua/laws/show/v0206500-22?find=1&amp;text=%D1%82%D0%B0+%D0%B2+%D1%80%D0%B0%D0%B7%D1%96+" TargetMode="External"/><Relationship Id="rId70" Type="http://schemas.openxmlformats.org/officeDocument/2006/relationships/hyperlink" Target="https://zakon.rada.gov.ua/laws/show/v0162500-23?find=1&amp;text=%D0%BA%D0%BB%D0%BE%D0%BF%D0%BE%D1%82%D0%B0%D0%BD%D0%BD%D1%8F" TargetMode="External"/><Relationship Id="rId75" Type="http://schemas.openxmlformats.org/officeDocument/2006/relationships/hyperlink" Target="https://zakon.rada.gov.ua/laws/show/v0199500-23" TargetMode="External"/><Relationship Id="rId83" Type="http://schemas.openxmlformats.org/officeDocument/2006/relationships/hyperlink" Target="https://zakon.rada.gov.ua/laws/show/v0199500-23" TargetMode="External"/><Relationship Id="rId88" Type="http://schemas.openxmlformats.org/officeDocument/2006/relationships/hyperlink" Target="https://zakon.rada.gov.ua/laws/show/v0199500-23" TargetMode="External"/><Relationship Id="rId91" Type="http://schemas.openxmlformats.org/officeDocument/2006/relationships/hyperlink" Target="https://zakon.rada.gov.ua/laws/show/v0199500-23" TargetMode="External"/><Relationship Id="rId96" Type="http://schemas.openxmlformats.org/officeDocument/2006/relationships/hyperlink" Target="https://zakon.rada.gov.ua/laws/show/v019950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v0206500-22?find=1&amp;text=%D1%82%D0%B0+%D0%B2+%D1%80%D0%B0%D0%B7%D1%96+" TargetMode="External"/><Relationship Id="rId23" Type="http://schemas.openxmlformats.org/officeDocument/2006/relationships/hyperlink" Target="https://zakon.rada.gov.ua/laws/show/v0206500-22?find=1&amp;text=%D1%82%D0%B0+%D0%B2+%D1%80%D0%B0%D0%B7%D1%96+" TargetMode="External"/><Relationship Id="rId28" Type="http://schemas.openxmlformats.org/officeDocument/2006/relationships/hyperlink" Target="https://zakon.rada.gov.ua/laws/show/v0206500-22?find=1&amp;text=%D1%82%D0%B0+%D0%B2+%D1%80%D0%B0%D0%B7%D1%96+" TargetMode="External"/><Relationship Id="rId36" Type="http://schemas.openxmlformats.org/officeDocument/2006/relationships/hyperlink" Target="https://zakon.rada.gov.ua/laws/show/v0206500-22?find=1&amp;text=%D1%82%D0%B0+%D0%B2+%D1%80%D0%B0%D0%B7%D1%96+" TargetMode="External"/><Relationship Id="rId49" Type="http://schemas.openxmlformats.org/officeDocument/2006/relationships/hyperlink" Target="https://zakon.rada.gov.ua/laws/show/v0206500-22?find=1&amp;text=%D1%82%D0%B0+%D0%B2+%D1%80%D0%B0%D0%B7%D1%96+" TargetMode="External"/><Relationship Id="rId57" Type="http://schemas.openxmlformats.org/officeDocument/2006/relationships/hyperlink" Target="https://zakon.rada.gov.ua/laws/show/v0206500-22?find=1&amp;text=%D1%82%D0%B0+%D0%B2+%D1%80%D0%B0%D0%B7%D1%96+" TargetMode="External"/><Relationship Id="rId10" Type="http://schemas.openxmlformats.org/officeDocument/2006/relationships/hyperlink" Target="https://zakon.rada.gov.ua/laws/show/v0206500-22?find=1&amp;text=%D1%82%D0%B0+%D0%B2+%D1%80%D0%B0%D0%B7%D1%96+" TargetMode="External"/><Relationship Id="rId31" Type="http://schemas.openxmlformats.org/officeDocument/2006/relationships/hyperlink" Target="https://zakon.rada.gov.ua/laws/show/v0206500-22" TargetMode="External"/><Relationship Id="rId44" Type="http://schemas.openxmlformats.org/officeDocument/2006/relationships/hyperlink" Target="https://zakon.rada.gov.ua/laws/show/v0206500-22?find=1&amp;text=%D1%82%D0%B0+%D0%B2+%D1%80%D0%B0%D0%B7%D1%96+" TargetMode="External"/><Relationship Id="rId52" Type="http://schemas.openxmlformats.org/officeDocument/2006/relationships/hyperlink" Target="https://zakon.rada.gov.ua/laws/show/v0206500-22?find=1&amp;text=%D1%82%D0%B0+%D0%B2+%D1%80%D0%B0%D0%B7%D1%96+" TargetMode="External"/><Relationship Id="rId60" Type="http://schemas.openxmlformats.org/officeDocument/2006/relationships/hyperlink" Target="https://zakon.rada.gov.ua/laws/show/v0206500-22?find=1&amp;text=%D1%82%D0%B0+%D0%B2+%D1%80%D0%B0%D0%B7%D1%96+" TargetMode="External"/><Relationship Id="rId65" Type="http://schemas.openxmlformats.org/officeDocument/2006/relationships/hyperlink" Target="https://zakon.rada.gov.ua/laws/show/v0206500-22?find=1&amp;text=%D1%82%D0%B0+%D0%B2+%D1%80%D0%B0%D0%B7%D1%96+" TargetMode="External"/><Relationship Id="rId73" Type="http://schemas.openxmlformats.org/officeDocument/2006/relationships/hyperlink" Target="https://zakon.rada.gov.ua/laws/show/v0199500-23" TargetMode="External"/><Relationship Id="rId78" Type="http://schemas.openxmlformats.org/officeDocument/2006/relationships/hyperlink" Target="https://zakon.rada.gov.ua/laws/show/v0199500-23" TargetMode="External"/><Relationship Id="rId81" Type="http://schemas.openxmlformats.org/officeDocument/2006/relationships/hyperlink" Target="https://zakon.rada.gov.ua/laws/show/v0199500-23" TargetMode="External"/><Relationship Id="rId86" Type="http://schemas.openxmlformats.org/officeDocument/2006/relationships/hyperlink" Target="https://zakon.rada.gov.ua/laws/show/v0199500-23" TargetMode="External"/><Relationship Id="rId94" Type="http://schemas.openxmlformats.org/officeDocument/2006/relationships/hyperlink" Target="https://zakon.rada.gov.ua/laws/show/v0199500-23"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v0206500-22?find=1&amp;text=%D1%82%D0%B0+%D0%B2+%D1%80%D0%B0%D0%B7%D1%96+" TargetMode="External"/><Relationship Id="rId13" Type="http://schemas.openxmlformats.org/officeDocument/2006/relationships/hyperlink" Target="https://zakon.rada.gov.ua/laws/show/v0206500-22?find=1&amp;text=%D1%82%D0%B0+%D0%B2+%D1%80%D0%B0%D0%B7%D1%96+" TargetMode="External"/><Relationship Id="rId18" Type="http://schemas.openxmlformats.org/officeDocument/2006/relationships/hyperlink" Target="https://zakon.rada.gov.ua/laws/show/v0206500-22?find=1&amp;text=%D1%82%D0%B0+%D0%B2+%D1%80%D0%B0%D0%B7%D1%96+" TargetMode="External"/><Relationship Id="rId39" Type="http://schemas.openxmlformats.org/officeDocument/2006/relationships/hyperlink" Target="https://zakon.rada.gov.ua/laws/show/1591-20" TargetMode="External"/><Relationship Id="rId34" Type="http://schemas.openxmlformats.org/officeDocument/2006/relationships/hyperlink" Target="https://zakon.rada.gov.ua/laws/show/v0206500-22?find=1&amp;text=%D1%82%D0%B0+%D0%B2+%D1%80%D0%B0%D0%B7%D1%96+" TargetMode="External"/><Relationship Id="rId50" Type="http://schemas.openxmlformats.org/officeDocument/2006/relationships/hyperlink" Target="https://zakon.rada.gov.ua/laws/show/v0206500-22?find=1&amp;text=%D1%82%D0%B0+%D0%B2+%D1%80%D0%B0%D0%B7%D1%96+" TargetMode="External"/><Relationship Id="rId55" Type="http://schemas.openxmlformats.org/officeDocument/2006/relationships/hyperlink" Target="https://zakon.rada.gov.ua/laws/show/v0206500-22?find=1&amp;text=%D1%82%D0%B0+%D0%B2+%D1%80%D0%B0%D0%B7%D1%96+" TargetMode="External"/><Relationship Id="rId76" Type="http://schemas.openxmlformats.org/officeDocument/2006/relationships/hyperlink" Target="https://zakon.rada.gov.ua/laws/show/v0199500-23" TargetMode="External"/><Relationship Id="rId97" Type="http://schemas.openxmlformats.org/officeDocument/2006/relationships/hyperlink" Target="https://zakon.rada.gov.ua/laws/show/v0199500-23" TargetMode="External"/><Relationship Id="rId7" Type="http://schemas.openxmlformats.org/officeDocument/2006/relationships/endnotes" Target="endnotes.xml"/><Relationship Id="rId71" Type="http://schemas.openxmlformats.org/officeDocument/2006/relationships/hyperlink" Target="https://zakon.rada.gov.ua/laws/show/v0162500-23?find=1&amp;text=%D0%BA%D0%BB%D0%BE%D0%BF%D0%BE%D1%82%D0%B0%D0%BD%D0%BD%D1%8F" TargetMode="External"/><Relationship Id="rId92" Type="http://schemas.openxmlformats.org/officeDocument/2006/relationships/hyperlink" Target="https://zakon.rada.gov.ua/laws/show/v0199500-23" TargetMode="External"/><Relationship Id="rId2" Type="http://schemas.openxmlformats.org/officeDocument/2006/relationships/numbering" Target="numbering.xml"/><Relationship Id="rId29" Type="http://schemas.openxmlformats.org/officeDocument/2006/relationships/hyperlink" Target="https://zakon.rada.gov.ua/laws/show/v0206500-22?find=1&amp;text=%D1%82%D0%B0+%D0%B2+%D1%80%D0%B0%D0%B7%D1%96+" TargetMode="External"/><Relationship Id="rId24" Type="http://schemas.openxmlformats.org/officeDocument/2006/relationships/hyperlink" Target="https://zakon.rada.gov.ua/laws/show/v0206500-22?find=1&amp;text=%D1%82%D0%B0+%D0%B2+%D1%80%D0%B0%D0%B7%D1%96+" TargetMode="External"/><Relationship Id="rId40" Type="http://schemas.openxmlformats.org/officeDocument/2006/relationships/hyperlink" Target="https://zakon.rada.gov.ua/laws/show/1591-20" TargetMode="External"/><Relationship Id="rId45" Type="http://schemas.openxmlformats.org/officeDocument/2006/relationships/hyperlink" Target="https://zakon.rada.gov.ua/laws/show/v0206500-22?find=1&amp;text=%D1%82%D0%B0+%D0%B2+%D1%80%D0%B0%D0%B7%D1%96+" TargetMode="External"/><Relationship Id="rId66" Type="http://schemas.openxmlformats.org/officeDocument/2006/relationships/hyperlink" Target="https://zakon.rada.gov.ua/laws/show/v0206500-22?find=1&amp;text=%D1%82%D0%B0+%D0%B2+%D1%80%D0%B0%D0%B7%D1%96+" TargetMode="External"/><Relationship Id="rId87" Type="http://schemas.openxmlformats.org/officeDocument/2006/relationships/hyperlink" Target="https://zakon.rada.gov.ua/laws/show/v0199500-23" TargetMode="External"/><Relationship Id="rId61" Type="http://schemas.openxmlformats.org/officeDocument/2006/relationships/hyperlink" Target="https://zakon.rada.gov.ua/laws/show/v0206500-22?find=1&amp;text=%D1%82%D0%B0+%D0%B2+%D1%80%D0%B0%D0%B7%D1%96+" TargetMode="External"/><Relationship Id="rId82" Type="http://schemas.openxmlformats.org/officeDocument/2006/relationships/hyperlink" Target="https://zakon.rada.gov.ua/laws/show/v0199500-23" TargetMode="External"/><Relationship Id="rId19" Type="http://schemas.openxmlformats.org/officeDocument/2006/relationships/hyperlink" Target="https://zakon.rada.gov.ua/laws/show/v0206500-22?find=1&amp;text=%D1%82%D0%B0+%D0%B2+%D1%80%D0%B0%D0%B7%D1%96+" TargetMode="External"/><Relationship Id="rId14" Type="http://schemas.openxmlformats.org/officeDocument/2006/relationships/hyperlink" Target="https://zakon.rada.gov.ua/laws/show/v0206500-22?find=1&amp;text=%D1%82%D0%B0+%D0%B2+%D1%80%D0%B0%D0%B7%D1%96+" TargetMode="External"/><Relationship Id="rId30" Type="http://schemas.openxmlformats.org/officeDocument/2006/relationships/hyperlink" Target="https://zakon.rada.gov.ua/laws/show/v0206500-22?find=1&amp;text=%D1%82%D0%B0+%D0%B2+%D1%80%D0%B0%D0%B7%D1%96+" TargetMode="External"/><Relationship Id="rId35" Type="http://schemas.openxmlformats.org/officeDocument/2006/relationships/hyperlink" Target="https://zakon.rada.gov.ua/laws/show/v0206500-22?find=1&amp;text=%D1%82%D0%B0+%D0%B2+%D1%80%D0%B0%D0%B7%D1%96+" TargetMode="External"/><Relationship Id="rId56" Type="http://schemas.openxmlformats.org/officeDocument/2006/relationships/hyperlink" Target="https://zakon.rada.gov.ua/laws/show/v0206500-22?find=1&amp;text=%D1%82%D0%B0+%D0%B2+%D1%80%D0%B0%D0%B7%D1%96+" TargetMode="External"/><Relationship Id="rId77" Type="http://schemas.openxmlformats.org/officeDocument/2006/relationships/hyperlink" Target="https://zakon.rada.gov.ua/laws/show/v0199500-23" TargetMode="External"/><Relationship Id="rId100" Type="http://schemas.openxmlformats.org/officeDocument/2006/relationships/theme" Target="theme/theme1.xml"/><Relationship Id="rId8" Type="http://schemas.openxmlformats.org/officeDocument/2006/relationships/hyperlink" Target="https://zakon.rada.gov.ua/laws/show/v0039500-22?find=1&amp;text=%D0%BF%D0%BE%D0%BB%D0%BE%D0%B6%D0%B5%D0%BD%D0%BD%D1%8F+217" TargetMode="External"/><Relationship Id="rId51" Type="http://schemas.openxmlformats.org/officeDocument/2006/relationships/hyperlink" Target="https://zakon.rada.gov.ua/laws/show/v0206500-22?find=1&amp;text=%D1%82%D0%B0+%D0%B2+%D1%80%D0%B0%D0%B7%D1%96+" TargetMode="External"/><Relationship Id="rId72" Type="http://schemas.openxmlformats.org/officeDocument/2006/relationships/hyperlink" Target="https://zakon.rada.gov.ua/laws/show/v0199500-23" TargetMode="External"/><Relationship Id="rId93" Type="http://schemas.openxmlformats.org/officeDocument/2006/relationships/hyperlink" Target="https://zakon.rada.gov.ua/laws/show/v0199500-23" TargetMode="External"/><Relationship Id="rId98"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BA091-89EE-4D05-9BEC-45B6AC3F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50889</Words>
  <Characters>29007</Characters>
  <Application>Microsoft Office Word</Application>
  <DocSecurity>0</DocSecurity>
  <Lines>241</Lines>
  <Paragraphs>159</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Бакшеєва Ольга Анатоліївна</dc:creator>
  <cp:keywords/>
  <dc:description/>
  <cp:lastModifiedBy>Баєр Тетяна Володимирівна</cp:lastModifiedBy>
  <cp:revision>50</cp:revision>
  <dcterms:created xsi:type="dcterms:W3CDTF">2024-09-19T08:40:00Z</dcterms:created>
  <dcterms:modified xsi:type="dcterms:W3CDTF">2024-09-19T10:49:00Z</dcterms:modified>
</cp:coreProperties>
</file>