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4FDD" w14:textId="77777777" w:rsidR="00AF190F" w:rsidRPr="005A0E67" w:rsidRDefault="00AF190F" w:rsidP="00FC3352">
      <w:pPr>
        <w:spacing w:after="0" w:line="240" w:lineRule="auto"/>
        <w:jc w:val="center"/>
        <w:rPr>
          <w:rFonts w:ascii="Times New Roman" w:hAnsi="Times New Roman" w:cs="Times New Roman"/>
          <w:sz w:val="28"/>
          <w:szCs w:val="28"/>
        </w:rPr>
      </w:pPr>
      <w:r w:rsidRPr="005A0E67">
        <w:rPr>
          <w:rFonts w:ascii="Times New Roman" w:hAnsi="Times New Roman" w:cs="Times New Roman"/>
          <w:sz w:val="28"/>
          <w:szCs w:val="28"/>
        </w:rPr>
        <w:t>Порівняльна таблиця</w:t>
      </w:r>
    </w:p>
    <w:p w14:paraId="3EE062B6" w14:textId="0613595B" w:rsidR="0077362B" w:rsidRPr="0077362B" w:rsidRDefault="00AF190F" w:rsidP="0077362B">
      <w:pPr>
        <w:spacing w:after="0" w:line="240" w:lineRule="auto"/>
        <w:ind w:firstLine="567"/>
        <w:jc w:val="center"/>
        <w:rPr>
          <w:rFonts w:ascii="Times New Roman" w:hAnsi="Times New Roman" w:cs="Times New Roman"/>
          <w:sz w:val="28"/>
          <w:szCs w:val="28"/>
        </w:rPr>
      </w:pPr>
      <w:r w:rsidRPr="005A0E67">
        <w:rPr>
          <w:rFonts w:ascii="Times New Roman" w:hAnsi="Times New Roman" w:cs="Times New Roman"/>
          <w:sz w:val="28"/>
          <w:szCs w:val="28"/>
        </w:rPr>
        <w:t xml:space="preserve">до </w:t>
      </w:r>
      <w:proofErr w:type="spellStart"/>
      <w:r w:rsidRPr="005A0E67">
        <w:rPr>
          <w:rFonts w:ascii="Times New Roman" w:hAnsi="Times New Roman" w:cs="Times New Roman"/>
          <w:sz w:val="28"/>
          <w:szCs w:val="28"/>
        </w:rPr>
        <w:t>проєкту</w:t>
      </w:r>
      <w:proofErr w:type="spellEnd"/>
      <w:r w:rsidRPr="005A0E67">
        <w:rPr>
          <w:rFonts w:ascii="Times New Roman" w:hAnsi="Times New Roman" w:cs="Times New Roman"/>
          <w:sz w:val="28"/>
          <w:szCs w:val="28"/>
        </w:rPr>
        <w:t xml:space="preserve"> постанови Правління Національного банку України “</w:t>
      </w:r>
      <w:r w:rsidR="0077362B" w:rsidRPr="0077362B">
        <w:rPr>
          <w:rFonts w:ascii="Times New Roman" w:hAnsi="Times New Roman" w:cs="Times New Roman"/>
          <w:sz w:val="28"/>
          <w:szCs w:val="28"/>
        </w:rPr>
        <w:t>Про внесення змін до деяких нормативно-правових</w:t>
      </w:r>
    </w:p>
    <w:p w14:paraId="6A8EB29D" w14:textId="50EC5D7C" w:rsidR="002E161E" w:rsidRPr="005A0E67" w:rsidRDefault="0077362B" w:rsidP="0077362B">
      <w:pPr>
        <w:spacing w:after="0" w:line="240" w:lineRule="auto"/>
        <w:jc w:val="center"/>
        <w:rPr>
          <w:rFonts w:ascii="Times New Roman" w:hAnsi="Times New Roman" w:cs="Times New Roman"/>
          <w:sz w:val="28"/>
          <w:szCs w:val="28"/>
        </w:rPr>
      </w:pPr>
      <w:r w:rsidRPr="0077362B">
        <w:rPr>
          <w:rFonts w:ascii="Times New Roman" w:hAnsi="Times New Roman" w:cs="Times New Roman"/>
          <w:sz w:val="28"/>
          <w:szCs w:val="28"/>
        </w:rPr>
        <w:t xml:space="preserve"> актів Національного банку України</w:t>
      </w:r>
      <w:r w:rsidR="00AF190F" w:rsidRPr="005A0E67">
        <w:rPr>
          <w:rFonts w:ascii="Times New Roman" w:hAnsi="Times New Roman" w:cs="Times New Roman"/>
          <w:sz w:val="28"/>
          <w:szCs w:val="28"/>
        </w:rPr>
        <w:t>”</w:t>
      </w:r>
    </w:p>
    <w:p w14:paraId="39199194" w14:textId="77777777" w:rsidR="004E4380" w:rsidRPr="005A0E67" w:rsidRDefault="004E4380" w:rsidP="00FC3352">
      <w:pPr>
        <w:spacing w:after="0" w:line="240" w:lineRule="auto"/>
        <w:jc w:val="center"/>
        <w:rPr>
          <w:rFonts w:ascii="Times New Roman" w:hAnsi="Times New Roman" w:cs="Times New Roman"/>
          <w:sz w:val="28"/>
          <w:szCs w:val="28"/>
        </w:rPr>
      </w:pPr>
    </w:p>
    <w:tbl>
      <w:tblPr>
        <w:tblStyle w:val="a3"/>
        <w:tblW w:w="5000" w:type="pct"/>
        <w:tblLook w:val="04A0" w:firstRow="1" w:lastRow="0" w:firstColumn="1" w:lastColumn="0" w:noHBand="0" w:noVBand="1"/>
      </w:tblPr>
      <w:tblGrid>
        <w:gridCol w:w="7847"/>
        <w:gridCol w:w="7847"/>
      </w:tblGrid>
      <w:tr w:rsidR="00AF190F" w:rsidRPr="0077362B" w14:paraId="107EE499" w14:textId="77777777" w:rsidTr="009A2CA2">
        <w:tc>
          <w:tcPr>
            <w:tcW w:w="2500" w:type="pct"/>
            <w:hideMark/>
          </w:tcPr>
          <w:p w14:paraId="3490E611" w14:textId="77777777" w:rsidR="00AF190F" w:rsidRPr="0077362B" w:rsidRDefault="00AF190F" w:rsidP="00FC3352">
            <w:pPr>
              <w:pStyle w:val="a4"/>
              <w:spacing w:before="0" w:beforeAutospacing="0" w:after="0" w:afterAutospacing="0"/>
              <w:ind w:firstLine="709"/>
              <w:jc w:val="center"/>
              <w:rPr>
                <w:sz w:val="28"/>
                <w:szCs w:val="28"/>
              </w:rPr>
            </w:pPr>
            <w:r w:rsidRPr="0077362B">
              <w:rPr>
                <w:color w:val="000000"/>
                <w:sz w:val="28"/>
                <w:szCs w:val="28"/>
              </w:rPr>
              <w:t xml:space="preserve">Зміст положення (норми) чинного нормативно-правового </w:t>
            </w:r>
            <w:proofErr w:type="spellStart"/>
            <w:r w:rsidRPr="0077362B">
              <w:rPr>
                <w:color w:val="000000"/>
                <w:sz w:val="28"/>
                <w:szCs w:val="28"/>
              </w:rPr>
              <w:t>акта</w:t>
            </w:r>
            <w:proofErr w:type="spellEnd"/>
          </w:p>
        </w:tc>
        <w:tc>
          <w:tcPr>
            <w:tcW w:w="2500" w:type="pct"/>
            <w:hideMark/>
          </w:tcPr>
          <w:p w14:paraId="35D6E794" w14:textId="77777777" w:rsidR="00AF190F" w:rsidRPr="0077362B" w:rsidRDefault="00AF190F" w:rsidP="00FC3352">
            <w:pPr>
              <w:pStyle w:val="a4"/>
              <w:spacing w:before="0" w:beforeAutospacing="0" w:after="0" w:afterAutospacing="0"/>
              <w:ind w:firstLine="709"/>
              <w:jc w:val="center"/>
              <w:rPr>
                <w:sz w:val="28"/>
                <w:szCs w:val="28"/>
              </w:rPr>
            </w:pPr>
            <w:r w:rsidRPr="0077362B">
              <w:rPr>
                <w:color w:val="000000"/>
                <w:sz w:val="28"/>
                <w:szCs w:val="28"/>
              </w:rPr>
              <w:t xml:space="preserve">Зміст відповідного положення (норми) </w:t>
            </w:r>
            <w:proofErr w:type="spellStart"/>
            <w:r w:rsidRPr="0077362B">
              <w:rPr>
                <w:color w:val="000000"/>
                <w:sz w:val="28"/>
                <w:szCs w:val="28"/>
              </w:rPr>
              <w:t>проєкту</w:t>
            </w:r>
            <w:proofErr w:type="spellEnd"/>
            <w:r w:rsidRPr="0077362B">
              <w:rPr>
                <w:color w:val="000000"/>
                <w:sz w:val="28"/>
                <w:szCs w:val="28"/>
              </w:rPr>
              <w:t xml:space="preserve"> нормативно-правового </w:t>
            </w:r>
            <w:proofErr w:type="spellStart"/>
            <w:r w:rsidRPr="0077362B">
              <w:rPr>
                <w:color w:val="000000"/>
                <w:sz w:val="28"/>
                <w:szCs w:val="28"/>
              </w:rPr>
              <w:t>акта</w:t>
            </w:r>
            <w:proofErr w:type="spellEnd"/>
          </w:p>
        </w:tc>
      </w:tr>
      <w:tr w:rsidR="00AF190F" w:rsidRPr="0077362B" w14:paraId="27337ADD" w14:textId="77777777" w:rsidTr="009A2CA2">
        <w:tc>
          <w:tcPr>
            <w:tcW w:w="2500" w:type="pct"/>
            <w:hideMark/>
          </w:tcPr>
          <w:p w14:paraId="6F146E29" w14:textId="77777777" w:rsidR="00AF190F" w:rsidRPr="0077362B" w:rsidRDefault="00AF190F" w:rsidP="00FC3352">
            <w:pPr>
              <w:pStyle w:val="a4"/>
              <w:spacing w:before="0" w:beforeAutospacing="0" w:after="0" w:afterAutospacing="0"/>
              <w:ind w:firstLine="709"/>
              <w:jc w:val="center"/>
              <w:rPr>
                <w:sz w:val="28"/>
                <w:szCs w:val="28"/>
              </w:rPr>
            </w:pPr>
            <w:r w:rsidRPr="0077362B">
              <w:rPr>
                <w:color w:val="000000"/>
                <w:sz w:val="28"/>
                <w:szCs w:val="28"/>
              </w:rPr>
              <w:t>1</w:t>
            </w:r>
          </w:p>
        </w:tc>
        <w:tc>
          <w:tcPr>
            <w:tcW w:w="2500" w:type="pct"/>
            <w:hideMark/>
          </w:tcPr>
          <w:p w14:paraId="7DD31E04" w14:textId="77777777" w:rsidR="00AF190F" w:rsidRPr="0077362B" w:rsidRDefault="00AF190F" w:rsidP="00FC3352">
            <w:pPr>
              <w:pStyle w:val="a4"/>
              <w:spacing w:before="0" w:beforeAutospacing="0" w:after="0" w:afterAutospacing="0"/>
              <w:ind w:firstLine="709"/>
              <w:jc w:val="center"/>
              <w:rPr>
                <w:sz w:val="28"/>
                <w:szCs w:val="28"/>
              </w:rPr>
            </w:pPr>
            <w:r w:rsidRPr="0077362B">
              <w:rPr>
                <w:color w:val="000000"/>
                <w:sz w:val="28"/>
                <w:szCs w:val="28"/>
              </w:rPr>
              <w:t>2</w:t>
            </w:r>
          </w:p>
        </w:tc>
      </w:tr>
      <w:tr w:rsidR="00EF7502" w:rsidRPr="0077362B" w14:paraId="75F9B1FF" w14:textId="77777777" w:rsidTr="009A2CA2">
        <w:tc>
          <w:tcPr>
            <w:tcW w:w="2500" w:type="pct"/>
          </w:tcPr>
          <w:p w14:paraId="7CFD2A0D" w14:textId="1A7ECD6D" w:rsidR="00584DF7" w:rsidRPr="0077362B" w:rsidRDefault="0077362B" w:rsidP="0077362B">
            <w:pPr>
              <w:pStyle w:val="a4"/>
              <w:spacing w:before="0" w:beforeAutospacing="0" w:after="0" w:afterAutospacing="0"/>
              <w:jc w:val="center"/>
              <w:rPr>
                <w:color w:val="000000"/>
                <w:sz w:val="28"/>
                <w:szCs w:val="28"/>
              </w:rPr>
            </w:pPr>
            <w:r w:rsidRPr="0077362B">
              <w:rPr>
                <w:rFonts w:eastAsia="Calibri"/>
                <w:sz w:val="28"/>
                <w:szCs w:val="28"/>
              </w:rPr>
              <w:t xml:space="preserve">Про затвердження </w:t>
            </w:r>
            <w:r w:rsidRPr="0077362B">
              <w:rPr>
                <w:bCs/>
                <w:sz w:val="28"/>
                <w:szCs w:val="28"/>
              </w:rPr>
              <w:t xml:space="preserve">Положення про порядок </w:t>
            </w:r>
            <w:r w:rsidRPr="0077362B">
              <w:rPr>
                <w:b/>
                <w:bCs/>
                <w:sz w:val="28"/>
                <w:szCs w:val="28"/>
              </w:rPr>
              <w:t>повідомлення</w:t>
            </w:r>
            <w:r w:rsidRPr="0077362B">
              <w:rPr>
                <w:bCs/>
                <w:sz w:val="28"/>
                <w:szCs w:val="28"/>
              </w:rPr>
              <w:t xml:space="preserve"> </w:t>
            </w:r>
            <w:proofErr w:type="spellStart"/>
            <w:r w:rsidRPr="0077362B">
              <w:rPr>
                <w:bCs/>
                <w:sz w:val="28"/>
                <w:szCs w:val="28"/>
              </w:rPr>
              <w:t>субʼєктом</w:t>
            </w:r>
            <w:proofErr w:type="spellEnd"/>
            <w:r w:rsidRPr="0077362B">
              <w:rPr>
                <w:bCs/>
                <w:sz w:val="28"/>
                <w:szCs w:val="28"/>
              </w:rPr>
              <w:t xml:space="preserve"> аудиторської діяльності Національного банку України про встановлені факти порушення законодавства, суттєвої загрози, наявності модифікованої думки </w:t>
            </w:r>
            <w:r w:rsidRPr="0077362B">
              <w:rPr>
                <w:b/>
                <w:bCs/>
                <w:strike/>
                <w:sz w:val="28"/>
                <w:szCs w:val="28"/>
              </w:rPr>
              <w:t>та наявну щодо цих фактів інформацію</w:t>
            </w:r>
          </w:p>
        </w:tc>
        <w:tc>
          <w:tcPr>
            <w:tcW w:w="2500" w:type="pct"/>
          </w:tcPr>
          <w:p w14:paraId="13A9D915" w14:textId="352B586A" w:rsidR="00331041" w:rsidRPr="0077362B" w:rsidRDefault="0077362B" w:rsidP="0077362B">
            <w:pPr>
              <w:pStyle w:val="a4"/>
              <w:spacing w:before="0" w:beforeAutospacing="0" w:after="0" w:afterAutospacing="0"/>
              <w:ind w:hanging="18"/>
              <w:jc w:val="center"/>
              <w:rPr>
                <w:strike/>
                <w:sz w:val="28"/>
                <w:szCs w:val="28"/>
              </w:rPr>
            </w:pPr>
            <w:r w:rsidRPr="0077362B">
              <w:rPr>
                <w:bCs/>
                <w:sz w:val="28"/>
                <w:szCs w:val="28"/>
              </w:rPr>
              <w:t xml:space="preserve">Про затвердження Положення про порядок </w:t>
            </w:r>
            <w:r w:rsidRPr="0077362B">
              <w:rPr>
                <w:b/>
                <w:bCs/>
                <w:sz w:val="28"/>
                <w:szCs w:val="28"/>
              </w:rPr>
              <w:t>інформування</w:t>
            </w:r>
            <w:r w:rsidRPr="0077362B">
              <w:rPr>
                <w:bCs/>
                <w:sz w:val="28"/>
                <w:szCs w:val="28"/>
              </w:rPr>
              <w:t xml:space="preserve"> </w:t>
            </w:r>
            <w:proofErr w:type="spellStart"/>
            <w:r w:rsidRPr="0077362B">
              <w:rPr>
                <w:bCs/>
                <w:sz w:val="28"/>
                <w:szCs w:val="28"/>
              </w:rPr>
              <w:t>субʼєктом</w:t>
            </w:r>
            <w:proofErr w:type="spellEnd"/>
            <w:r w:rsidRPr="0077362B">
              <w:rPr>
                <w:bCs/>
                <w:sz w:val="28"/>
                <w:szCs w:val="28"/>
              </w:rPr>
              <w:t xml:space="preserve"> аудиторської діяльності Національного банку України про встановлені факти порушення законодавства, суттєвої загрози, наявності модифікованої думки</w:t>
            </w:r>
          </w:p>
        </w:tc>
      </w:tr>
      <w:tr w:rsidR="00584DF7" w:rsidRPr="0077362B" w14:paraId="4E2EC40C" w14:textId="77777777" w:rsidTr="00966074">
        <w:tc>
          <w:tcPr>
            <w:tcW w:w="2500" w:type="pct"/>
          </w:tcPr>
          <w:p w14:paraId="35912055" w14:textId="77777777" w:rsidR="0077362B" w:rsidRPr="0077362B" w:rsidRDefault="0077362B" w:rsidP="0077362B">
            <w:pPr>
              <w:shd w:val="clear" w:color="auto" w:fill="FFFFFF" w:themeFill="background1"/>
              <w:ind w:firstLine="601"/>
              <w:jc w:val="both"/>
              <w:rPr>
                <w:rFonts w:ascii="Times New Roman" w:hAnsi="Times New Roman" w:cs="Times New Roman"/>
                <w:sz w:val="28"/>
                <w:szCs w:val="28"/>
              </w:rPr>
            </w:pPr>
            <w:r w:rsidRPr="0077362B">
              <w:rPr>
                <w:rFonts w:ascii="Times New Roman" w:hAnsi="Times New Roman" w:cs="Times New Roman"/>
                <w:sz w:val="28"/>
                <w:szCs w:val="28"/>
                <w:shd w:val="clear" w:color="auto" w:fill="FFFFFF"/>
              </w:rPr>
              <w:t>Відповідно до статей 15, 55–56 Закону України “Пр</w:t>
            </w:r>
            <w:r w:rsidRPr="0077362B">
              <w:rPr>
                <w:rFonts w:ascii="Times New Roman" w:eastAsia="SimSun" w:hAnsi="Times New Roman" w:cs="Times New Roman"/>
                <w:sz w:val="28"/>
                <w:szCs w:val="28"/>
              </w:rPr>
              <w:t xml:space="preserve">о Національний банк України”, статей 9, 70 Закону України “Про банки і банківську діяльність”, </w:t>
            </w:r>
            <w:r w:rsidRPr="0077362B">
              <w:rPr>
                <w:rFonts w:ascii="Times New Roman" w:eastAsia="SimSun" w:hAnsi="Times New Roman" w:cs="Times New Roman"/>
                <w:color w:val="000000" w:themeColor="text1"/>
                <w:sz w:val="28"/>
                <w:szCs w:val="28"/>
              </w:rPr>
              <w:t>статті 27</w:t>
            </w:r>
            <w:r w:rsidRPr="0077362B">
              <w:rPr>
                <w:rFonts w:ascii="Times New Roman" w:eastAsia="SimSun" w:hAnsi="Times New Roman" w:cs="Times New Roman"/>
                <w:sz w:val="28"/>
                <w:szCs w:val="28"/>
              </w:rPr>
              <w:t xml:space="preserve"> Закону України </w:t>
            </w:r>
            <w:r w:rsidRPr="0077362B">
              <w:rPr>
                <w:rFonts w:ascii="Times New Roman" w:hAnsi="Times New Roman" w:cs="Times New Roman"/>
                <w:sz w:val="28"/>
                <w:szCs w:val="28"/>
              </w:rPr>
              <w:t xml:space="preserve">“Про фінансові послуги та державне регулювання ринків фінансових послуг”, </w:t>
            </w:r>
            <w:r w:rsidRPr="0077362B">
              <w:rPr>
                <w:rFonts w:ascii="Times New Roman" w:eastAsia="SimSun" w:hAnsi="Times New Roman" w:cs="Times New Roman"/>
                <w:sz w:val="28"/>
                <w:szCs w:val="28"/>
              </w:rPr>
              <w:t>статті 36 Закону України “Про аудит фінансової звітності та аудиторську діяльність”, з метою встановлення</w:t>
            </w:r>
            <w:r w:rsidRPr="0077362B">
              <w:rPr>
                <w:rFonts w:ascii="Times New Roman" w:hAnsi="Times New Roman" w:cs="Times New Roman"/>
                <w:bCs/>
                <w:sz w:val="28"/>
                <w:szCs w:val="28"/>
              </w:rPr>
              <w:t xml:space="preserve"> </w:t>
            </w:r>
            <w:r w:rsidRPr="0077362B">
              <w:rPr>
                <w:rFonts w:ascii="Times New Roman" w:hAnsi="Times New Roman" w:cs="Times New Roman"/>
                <w:sz w:val="28"/>
                <w:szCs w:val="28"/>
              </w:rPr>
              <w:t xml:space="preserve">порядку </w:t>
            </w:r>
            <w:r w:rsidRPr="0077362B">
              <w:rPr>
                <w:rFonts w:ascii="Times New Roman" w:hAnsi="Times New Roman" w:cs="Times New Roman"/>
                <w:bCs/>
                <w:sz w:val="28"/>
                <w:szCs w:val="28"/>
              </w:rPr>
              <w:t xml:space="preserve">повідомлення </w:t>
            </w:r>
            <w:proofErr w:type="spellStart"/>
            <w:r w:rsidRPr="0077362B">
              <w:rPr>
                <w:rFonts w:ascii="Times New Roman" w:hAnsi="Times New Roman" w:cs="Times New Roman"/>
                <w:bCs/>
                <w:sz w:val="28"/>
                <w:szCs w:val="28"/>
              </w:rPr>
              <w:t>субʼєктами</w:t>
            </w:r>
            <w:proofErr w:type="spellEnd"/>
            <w:r w:rsidRPr="0077362B">
              <w:rPr>
                <w:rFonts w:ascii="Times New Roman" w:hAnsi="Times New Roman" w:cs="Times New Roman"/>
                <w:bCs/>
                <w:sz w:val="28"/>
                <w:szCs w:val="28"/>
              </w:rPr>
              <w:t xml:space="preserve"> аудиторської діяльності Національного банку України про встановлені факти порушення законодавства, суттєвої загрози </w:t>
            </w:r>
            <w:r w:rsidRPr="0077362B">
              <w:rPr>
                <w:rFonts w:ascii="Times New Roman" w:hAnsi="Times New Roman" w:cs="Times New Roman"/>
                <w:sz w:val="28"/>
                <w:szCs w:val="28"/>
                <w:shd w:val="clear" w:color="auto" w:fill="FFFFFF"/>
              </w:rPr>
              <w:t>або сумнівів щодо можливості підприємства продовжувати діяльність на безперервній основі</w:t>
            </w:r>
            <w:r w:rsidRPr="0077362B">
              <w:rPr>
                <w:rFonts w:ascii="Times New Roman" w:hAnsi="Times New Roman" w:cs="Times New Roman"/>
                <w:bCs/>
                <w:sz w:val="28"/>
                <w:szCs w:val="28"/>
              </w:rPr>
              <w:t>, наявності модифікованої думки та наявну щодо цих фактів інформацію</w:t>
            </w:r>
            <w:r w:rsidRPr="0077362B">
              <w:rPr>
                <w:rFonts w:ascii="Times New Roman" w:hAnsi="Times New Roman" w:cs="Times New Roman"/>
                <w:sz w:val="28"/>
                <w:szCs w:val="28"/>
              </w:rPr>
              <w:t xml:space="preserve"> Правління Національного банку України</w:t>
            </w:r>
            <w:r w:rsidRPr="0077362B">
              <w:rPr>
                <w:rFonts w:ascii="Times New Roman" w:hAnsi="Times New Roman" w:cs="Times New Roman"/>
                <w:b/>
                <w:sz w:val="28"/>
                <w:szCs w:val="28"/>
              </w:rPr>
              <w:t xml:space="preserve"> постановляє:</w:t>
            </w:r>
          </w:p>
          <w:p w14:paraId="1B921B72" w14:textId="77777777" w:rsidR="0077362B" w:rsidRPr="0077362B" w:rsidRDefault="0077362B" w:rsidP="0077362B">
            <w:pPr>
              <w:shd w:val="clear" w:color="auto" w:fill="FFFFFF" w:themeFill="background1"/>
              <w:ind w:firstLine="601"/>
              <w:jc w:val="both"/>
              <w:rPr>
                <w:rFonts w:ascii="Times New Roman" w:hAnsi="Times New Roman" w:cs="Times New Roman"/>
                <w:b/>
                <w:sz w:val="28"/>
                <w:szCs w:val="28"/>
              </w:rPr>
            </w:pPr>
          </w:p>
          <w:p w14:paraId="4F33B197" w14:textId="77777777" w:rsidR="0077362B" w:rsidRPr="0077362B" w:rsidRDefault="0077362B" w:rsidP="0077362B">
            <w:pPr>
              <w:shd w:val="clear" w:color="auto" w:fill="FFFFFF" w:themeFill="background1"/>
              <w:ind w:firstLine="601"/>
              <w:jc w:val="both"/>
              <w:rPr>
                <w:rFonts w:ascii="Times New Roman" w:hAnsi="Times New Roman" w:cs="Times New Roman"/>
                <w:bCs/>
                <w:sz w:val="28"/>
                <w:szCs w:val="28"/>
              </w:rPr>
            </w:pPr>
            <w:r w:rsidRPr="0077362B">
              <w:rPr>
                <w:rFonts w:ascii="Times New Roman" w:hAnsi="Times New Roman" w:cs="Times New Roman"/>
                <w:sz w:val="28"/>
                <w:szCs w:val="28"/>
              </w:rPr>
              <w:t xml:space="preserve">1. Затвердити </w:t>
            </w:r>
            <w:r w:rsidRPr="0077362B">
              <w:rPr>
                <w:rFonts w:ascii="Times New Roman" w:hAnsi="Times New Roman" w:cs="Times New Roman"/>
                <w:bCs/>
                <w:sz w:val="28"/>
                <w:szCs w:val="28"/>
              </w:rPr>
              <w:t xml:space="preserve">Положення про порядок </w:t>
            </w:r>
            <w:r w:rsidRPr="0077362B">
              <w:rPr>
                <w:rFonts w:ascii="Times New Roman" w:hAnsi="Times New Roman" w:cs="Times New Roman"/>
                <w:b/>
                <w:bCs/>
                <w:sz w:val="28"/>
                <w:szCs w:val="28"/>
              </w:rPr>
              <w:t xml:space="preserve">повідомлення </w:t>
            </w:r>
            <w:proofErr w:type="spellStart"/>
            <w:r w:rsidRPr="0077362B">
              <w:rPr>
                <w:rFonts w:ascii="Times New Roman" w:hAnsi="Times New Roman" w:cs="Times New Roman"/>
                <w:bCs/>
                <w:sz w:val="28"/>
                <w:szCs w:val="28"/>
              </w:rPr>
              <w:t>субʼєктом</w:t>
            </w:r>
            <w:proofErr w:type="spellEnd"/>
            <w:r w:rsidRPr="0077362B">
              <w:rPr>
                <w:rFonts w:ascii="Times New Roman" w:hAnsi="Times New Roman" w:cs="Times New Roman"/>
                <w:bCs/>
                <w:sz w:val="28"/>
                <w:szCs w:val="28"/>
              </w:rPr>
              <w:t xml:space="preserve"> аудиторської діяльності Національного банку </w:t>
            </w:r>
            <w:r w:rsidRPr="0077362B">
              <w:rPr>
                <w:rFonts w:ascii="Times New Roman" w:hAnsi="Times New Roman" w:cs="Times New Roman"/>
                <w:bCs/>
                <w:sz w:val="28"/>
                <w:szCs w:val="28"/>
              </w:rPr>
              <w:lastRenderedPageBreak/>
              <w:t xml:space="preserve">України про встановлені </w:t>
            </w:r>
            <w:r w:rsidRPr="0077362B">
              <w:rPr>
                <w:rFonts w:ascii="Times New Roman" w:hAnsi="Times New Roman" w:cs="Times New Roman"/>
                <w:sz w:val="28"/>
                <w:szCs w:val="28"/>
                <w:shd w:val="clear" w:color="auto" w:fill="FFFFFF"/>
              </w:rPr>
              <w:t xml:space="preserve">факти </w:t>
            </w:r>
            <w:r w:rsidRPr="0077362B">
              <w:rPr>
                <w:rFonts w:ascii="Times New Roman" w:hAnsi="Times New Roman" w:cs="Times New Roman"/>
                <w:bCs/>
                <w:sz w:val="28"/>
                <w:szCs w:val="28"/>
              </w:rPr>
              <w:t xml:space="preserve">порушення законодавства, суттєвої загрози, наявності модифікованої думки </w:t>
            </w:r>
            <w:r w:rsidRPr="0077362B">
              <w:rPr>
                <w:rFonts w:ascii="Times New Roman" w:hAnsi="Times New Roman" w:cs="Times New Roman"/>
                <w:b/>
                <w:bCs/>
                <w:strike/>
                <w:sz w:val="28"/>
                <w:szCs w:val="28"/>
              </w:rPr>
              <w:t>та наявну щодо цих фактів інформацію</w:t>
            </w:r>
            <w:r w:rsidRPr="0077362B">
              <w:rPr>
                <w:rFonts w:ascii="Times New Roman" w:eastAsia="Calibri" w:hAnsi="Times New Roman" w:cs="Times New Roman"/>
                <w:sz w:val="28"/>
                <w:szCs w:val="28"/>
              </w:rPr>
              <w:t>, що додається</w:t>
            </w:r>
            <w:r w:rsidRPr="0077362B">
              <w:rPr>
                <w:rFonts w:ascii="Times New Roman" w:hAnsi="Times New Roman" w:cs="Times New Roman"/>
                <w:sz w:val="28"/>
                <w:szCs w:val="28"/>
              </w:rPr>
              <w:t>.</w:t>
            </w:r>
          </w:p>
          <w:p w14:paraId="0D30CB25" w14:textId="77777777" w:rsidR="0077362B" w:rsidRPr="0077362B" w:rsidRDefault="0077362B" w:rsidP="0077362B">
            <w:pPr>
              <w:shd w:val="clear" w:color="auto" w:fill="FFFFFF" w:themeFill="background1"/>
              <w:ind w:firstLine="601"/>
              <w:jc w:val="both"/>
              <w:rPr>
                <w:rFonts w:ascii="Times New Roman" w:hAnsi="Times New Roman" w:cs="Times New Roman"/>
                <w:sz w:val="28"/>
                <w:szCs w:val="28"/>
              </w:rPr>
            </w:pPr>
          </w:p>
          <w:p w14:paraId="23EE0364" w14:textId="77777777" w:rsidR="0077362B" w:rsidRPr="0077362B" w:rsidRDefault="0077362B" w:rsidP="0077362B">
            <w:pPr>
              <w:shd w:val="clear" w:color="auto" w:fill="FFFFFF" w:themeFill="background1"/>
              <w:ind w:firstLine="601"/>
              <w:jc w:val="both"/>
              <w:rPr>
                <w:rFonts w:ascii="Times New Roman" w:hAnsi="Times New Roman" w:cs="Times New Roman"/>
                <w:sz w:val="28"/>
                <w:szCs w:val="28"/>
              </w:rPr>
            </w:pPr>
            <w:r w:rsidRPr="0077362B">
              <w:rPr>
                <w:rFonts w:ascii="Times New Roman" w:hAnsi="Times New Roman" w:cs="Times New Roman"/>
                <w:sz w:val="28"/>
                <w:szCs w:val="28"/>
              </w:rPr>
              <w:t>2. </w:t>
            </w:r>
            <w:r w:rsidRPr="0077362B">
              <w:rPr>
                <w:rFonts w:ascii="Times New Roman" w:eastAsiaTheme="minorEastAsia" w:hAnsi="Times New Roman" w:cs="Times New Roman"/>
                <w:sz w:val="28"/>
                <w:szCs w:val="28"/>
              </w:rPr>
              <w:t>Постанова набирає чинності з дня, наступного за днем її офіційного опублікування</w:t>
            </w:r>
            <w:r w:rsidRPr="0077362B">
              <w:rPr>
                <w:rFonts w:ascii="Times New Roman" w:hAnsi="Times New Roman" w:cs="Times New Roman"/>
                <w:sz w:val="28"/>
                <w:szCs w:val="28"/>
              </w:rPr>
              <w:t>.</w:t>
            </w:r>
          </w:p>
          <w:p w14:paraId="20947FC9" w14:textId="18880EA0" w:rsidR="00584DF7" w:rsidRPr="0077362B" w:rsidRDefault="00584DF7" w:rsidP="0077362B">
            <w:pPr>
              <w:pStyle w:val="rvps2"/>
              <w:shd w:val="clear" w:color="auto" w:fill="FFFFFF"/>
              <w:spacing w:before="0" w:beforeAutospacing="0" w:after="0" w:afterAutospacing="0"/>
              <w:ind w:firstLine="601"/>
              <w:jc w:val="both"/>
              <w:rPr>
                <w:color w:val="333333"/>
                <w:sz w:val="28"/>
                <w:szCs w:val="28"/>
              </w:rPr>
            </w:pPr>
          </w:p>
        </w:tc>
        <w:tc>
          <w:tcPr>
            <w:tcW w:w="2500" w:type="pct"/>
          </w:tcPr>
          <w:p w14:paraId="5492823F" w14:textId="77777777" w:rsidR="0077362B" w:rsidRPr="0077362B" w:rsidRDefault="0077362B" w:rsidP="0077362B">
            <w:pPr>
              <w:shd w:val="clear" w:color="auto" w:fill="FFFFFF" w:themeFill="background1"/>
              <w:ind w:firstLine="601"/>
              <w:jc w:val="both"/>
              <w:rPr>
                <w:rFonts w:ascii="Times New Roman" w:hAnsi="Times New Roman" w:cs="Times New Roman"/>
                <w:sz w:val="28"/>
                <w:szCs w:val="28"/>
              </w:rPr>
            </w:pPr>
            <w:r w:rsidRPr="0077362B">
              <w:rPr>
                <w:rFonts w:ascii="Times New Roman" w:hAnsi="Times New Roman" w:cs="Times New Roman"/>
                <w:sz w:val="28"/>
                <w:szCs w:val="28"/>
                <w:shd w:val="clear" w:color="auto" w:fill="FFFFFF"/>
              </w:rPr>
              <w:lastRenderedPageBreak/>
              <w:t>Відповідно до статей 15, 55–56 Закону України “Пр</w:t>
            </w:r>
            <w:r w:rsidRPr="0077362B">
              <w:rPr>
                <w:rFonts w:ascii="Times New Roman" w:eastAsia="SimSun" w:hAnsi="Times New Roman" w:cs="Times New Roman"/>
                <w:sz w:val="28"/>
                <w:szCs w:val="28"/>
              </w:rPr>
              <w:t xml:space="preserve">о Національний банк України”, статей 9, 70 Закону України “Про банки і банківську діяльність”, </w:t>
            </w:r>
            <w:r w:rsidRPr="0077362B">
              <w:rPr>
                <w:rFonts w:ascii="Times New Roman" w:eastAsia="SimSun" w:hAnsi="Times New Roman" w:cs="Times New Roman"/>
                <w:color w:val="000000" w:themeColor="text1"/>
                <w:sz w:val="28"/>
                <w:szCs w:val="28"/>
              </w:rPr>
              <w:t>статті 27</w:t>
            </w:r>
            <w:r w:rsidRPr="0077362B">
              <w:rPr>
                <w:rFonts w:ascii="Times New Roman" w:eastAsia="SimSun" w:hAnsi="Times New Roman" w:cs="Times New Roman"/>
                <w:sz w:val="28"/>
                <w:szCs w:val="28"/>
              </w:rPr>
              <w:t xml:space="preserve"> Закону України </w:t>
            </w:r>
            <w:r w:rsidRPr="0077362B">
              <w:rPr>
                <w:rFonts w:ascii="Times New Roman" w:hAnsi="Times New Roman" w:cs="Times New Roman"/>
                <w:sz w:val="28"/>
                <w:szCs w:val="28"/>
              </w:rPr>
              <w:t xml:space="preserve">“Про фінансові послуги та державне регулювання ринків фінансових послуг”, </w:t>
            </w:r>
            <w:r w:rsidRPr="0077362B">
              <w:rPr>
                <w:rFonts w:ascii="Times New Roman" w:eastAsia="SimSun" w:hAnsi="Times New Roman" w:cs="Times New Roman"/>
                <w:sz w:val="28"/>
                <w:szCs w:val="28"/>
              </w:rPr>
              <w:t>статті 36 Закону України “Про аудит фінансової звітності та аудиторську діяльність”, з метою встановлення</w:t>
            </w:r>
            <w:r w:rsidRPr="0077362B">
              <w:rPr>
                <w:rFonts w:ascii="Times New Roman" w:hAnsi="Times New Roman" w:cs="Times New Roman"/>
                <w:bCs/>
                <w:sz w:val="28"/>
                <w:szCs w:val="28"/>
              </w:rPr>
              <w:t xml:space="preserve"> </w:t>
            </w:r>
            <w:r w:rsidRPr="0077362B">
              <w:rPr>
                <w:rFonts w:ascii="Times New Roman" w:hAnsi="Times New Roman" w:cs="Times New Roman"/>
                <w:sz w:val="28"/>
                <w:szCs w:val="28"/>
              </w:rPr>
              <w:t xml:space="preserve">порядку </w:t>
            </w:r>
            <w:r w:rsidRPr="0077362B">
              <w:rPr>
                <w:rFonts w:ascii="Times New Roman" w:hAnsi="Times New Roman" w:cs="Times New Roman"/>
                <w:bCs/>
                <w:sz w:val="28"/>
                <w:szCs w:val="28"/>
              </w:rPr>
              <w:t xml:space="preserve">повідомлення </w:t>
            </w:r>
            <w:proofErr w:type="spellStart"/>
            <w:r w:rsidRPr="0077362B">
              <w:rPr>
                <w:rFonts w:ascii="Times New Roman" w:hAnsi="Times New Roman" w:cs="Times New Roman"/>
                <w:bCs/>
                <w:sz w:val="28"/>
                <w:szCs w:val="28"/>
              </w:rPr>
              <w:t>субʼєктами</w:t>
            </w:r>
            <w:proofErr w:type="spellEnd"/>
            <w:r w:rsidRPr="0077362B">
              <w:rPr>
                <w:rFonts w:ascii="Times New Roman" w:hAnsi="Times New Roman" w:cs="Times New Roman"/>
                <w:bCs/>
                <w:sz w:val="28"/>
                <w:szCs w:val="28"/>
              </w:rPr>
              <w:t xml:space="preserve"> аудиторської діяльності Національного банку України про встановлені факти порушення законодавства, суттєвої загрози </w:t>
            </w:r>
            <w:r w:rsidRPr="0077362B">
              <w:rPr>
                <w:rFonts w:ascii="Times New Roman" w:hAnsi="Times New Roman" w:cs="Times New Roman"/>
                <w:sz w:val="28"/>
                <w:szCs w:val="28"/>
                <w:shd w:val="clear" w:color="auto" w:fill="FFFFFF"/>
              </w:rPr>
              <w:t>або сумнівів щодо можливості підприємства продовжувати діяльність на безперервній основі</w:t>
            </w:r>
            <w:r w:rsidRPr="0077362B">
              <w:rPr>
                <w:rFonts w:ascii="Times New Roman" w:hAnsi="Times New Roman" w:cs="Times New Roman"/>
                <w:bCs/>
                <w:sz w:val="28"/>
                <w:szCs w:val="28"/>
              </w:rPr>
              <w:t>, наявності модифікованої думки та наявну щодо цих фактів інформацію</w:t>
            </w:r>
            <w:r w:rsidRPr="0077362B">
              <w:rPr>
                <w:rFonts w:ascii="Times New Roman" w:hAnsi="Times New Roman" w:cs="Times New Roman"/>
                <w:sz w:val="28"/>
                <w:szCs w:val="28"/>
              </w:rPr>
              <w:t xml:space="preserve"> Правління Національного банку України</w:t>
            </w:r>
            <w:r w:rsidRPr="0077362B">
              <w:rPr>
                <w:rFonts w:ascii="Times New Roman" w:hAnsi="Times New Roman" w:cs="Times New Roman"/>
                <w:b/>
                <w:sz w:val="28"/>
                <w:szCs w:val="28"/>
              </w:rPr>
              <w:t xml:space="preserve"> постановляє:</w:t>
            </w:r>
          </w:p>
          <w:p w14:paraId="279E3FF8" w14:textId="77777777" w:rsidR="0077362B" w:rsidRDefault="0077362B" w:rsidP="00FC3352">
            <w:pPr>
              <w:shd w:val="clear" w:color="auto" w:fill="FFFFFF" w:themeFill="background1"/>
              <w:tabs>
                <w:tab w:val="left" w:pos="1134"/>
              </w:tabs>
              <w:ind w:firstLine="691"/>
              <w:jc w:val="both"/>
              <w:rPr>
                <w:color w:val="000000"/>
              </w:rPr>
            </w:pPr>
          </w:p>
          <w:p w14:paraId="1EB0B167" w14:textId="77777777" w:rsidR="00584DF7" w:rsidRDefault="0077362B" w:rsidP="00FC3352">
            <w:pPr>
              <w:shd w:val="clear" w:color="auto" w:fill="FFFFFF" w:themeFill="background1"/>
              <w:tabs>
                <w:tab w:val="left" w:pos="1134"/>
              </w:tabs>
              <w:ind w:firstLine="691"/>
              <w:jc w:val="both"/>
              <w:rPr>
                <w:rFonts w:ascii="Times New Roman" w:hAnsi="Times New Roman" w:cs="Times New Roman"/>
                <w:bCs/>
                <w:sz w:val="28"/>
                <w:szCs w:val="28"/>
              </w:rPr>
            </w:pPr>
            <w:r w:rsidRPr="0077362B">
              <w:rPr>
                <w:rFonts w:ascii="Times New Roman" w:hAnsi="Times New Roman" w:cs="Times New Roman"/>
                <w:bCs/>
                <w:sz w:val="28"/>
                <w:szCs w:val="28"/>
              </w:rPr>
              <w:t xml:space="preserve">1. Затвердити Положення про порядок </w:t>
            </w:r>
            <w:r w:rsidRPr="0077362B">
              <w:rPr>
                <w:rFonts w:ascii="Times New Roman" w:hAnsi="Times New Roman" w:cs="Times New Roman"/>
                <w:b/>
                <w:bCs/>
                <w:sz w:val="28"/>
                <w:szCs w:val="28"/>
              </w:rPr>
              <w:t>інформування</w:t>
            </w:r>
            <w:r w:rsidRPr="0077362B">
              <w:rPr>
                <w:rFonts w:ascii="Times New Roman" w:hAnsi="Times New Roman" w:cs="Times New Roman"/>
                <w:bCs/>
                <w:sz w:val="28"/>
                <w:szCs w:val="28"/>
              </w:rPr>
              <w:t xml:space="preserve"> </w:t>
            </w:r>
            <w:proofErr w:type="spellStart"/>
            <w:r w:rsidRPr="0077362B">
              <w:rPr>
                <w:rFonts w:ascii="Times New Roman" w:hAnsi="Times New Roman" w:cs="Times New Roman"/>
                <w:bCs/>
                <w:sz w:val="28"/>
                <w:szCs w:val="28"/>
              </w:rPr>
              <w:t>субʼєктом</w:t>
            </w:r>
            <w:proofErr w:type="spellEnd"/>
            <w:r w:rsidRPr="0077362B">
              <w:rPr>
                <w:rFonts w:ascii="Times New Roman" w:hAnsi="Times New Roman" w:cs="Times New Roman"/>
                <w:bCs/>
                <w:sz w:val="28"/>
                <w:szCs w:val="28"/>
              </w:rPr>
              <w:t xml:space="preserve"> аудиторської діяльності Національного банку </w:t>
            </w:r>
            <w:r w:rsidRPr="0077362B">
              <w:rPr>
                <w:rFonts w:ascii="Times New Roman" w:hAnsi="Times New Roman" w:cs="Times New Roman"/>
                <w:bCs/>
                <w:sz w:val="28"/>
                <w:szCs w:val="28"/>
              </w:rPr>
              <w:lastRenderedPageBreak/>
              <w:t>України про встановлені факти порушення законодавства, суттєвої загрози, наявності модифікованої думки, що додається</w:t>
            </w:r>
            <w:r>
              <w:rPr>
                <w:rFonts w:ascii="Times New Roman" w:hAnsi="Times New Roman" w:cs="Times New Roman"/>
                <w:bCs/>
                <w:sz w:val="28"/>
                <w:szCs w:val="28"/>
              </w:rPr>
              <w:t>.</w:t>
            </w:r>
          </w:p>
          <w:p w14:paraId="0EACC5F3" w14:textId="77777777" w:rsidR="0077362B" w:rsidRDefault="0077362B" w:rsidP="00C20060">
            <w:pPr>
              <w:shd w:val="clear" w:color="auto" w:fill="FFFFFF" w:themeFill="background1"/>
              <w:tabs>
                <w:tab w:val="left" w:pos="1134"/>
              </w:tabs>
              <w:spacing w:before="120"/>
              <w:ind w:firstLine="692"/>
              <w:jc w:val="both"/>
              <w:rPr>
                <w:rFonts w:ascii="Times New Roman" w:hAnsi="Times New Roman" w:cs="Times New Roman"/>
                <w:sz w:val="28"/>
                <w:szCs w:val="28"/>
                <w:shd w:val="clear" w:color="auto" w:fill="FFFFFF"/>
              </w:rPr>
            </w:pPr>
          </w:p>
          <w:p w14:paraId="67D93034" w14:textId="77777777" w:rsidR="0077362B" w:rsidRPr="0077362B" w:rsidRDefault="0077362B" w:rsidP="0077362B">
            <w:pPr>
              <w:shd w:val="clear" w:color="auto" w:fill="FFFFFF" w:themeFill="background1"/>
              <w:ind w:firstLine="601"/>
              <w:jc w:val="both"/>
              <w:rPr>
                <w:rFonts w:ascii="Times New Roman" w:hAnsi="Times New Roman" w:cs="Times New Roman"/>
                <w:sz w:val="28"/>
                <w:szCs w:val="28"/>
              </w:rPr>
            </w:pPr>
            <w:r w:rsidRPr="0077362B">
              <w:rPr>
                <w:rFonts w:ascii="Times New Roman" w:hAnsi="Times New Roman" w:cs="Times New Roman"/>
                <w:sz w:val="28"/>
                <w:szCs w:val="28"/>
              </w:rPr>
              <w:t>2. </w:t>
            </w:r>
            <w:r w:rsidRPr="0077362B">
              <w:rPr>
                <w:rFonts w:ascii="Times New Roman" w:eastAsiaTheme="minorEastAsia" w:hAnsi="Times New Roman" w:cs="Times New Roman"/>
                <w:sz w:val="28"/>
                <w:szCs w:val="28"/>
              </w:rPr>
              <w:t>Постанова набирає чинності з дня, наступного за днем її офіційного опублікування</w:t>
            </w:r>
            <w:r w:rsidRPr="0077362B">
              <w:rPr>
                <w:rFonts w:ascii="Times New Roman" w:hAnsi="Times New Roman" w:cs="Times New Roman"/>
                <w:sz w:val="28"/>
                <w:szCs w:val="28"/>
              </w:rPr>
              <w:t>.</w:t>
            </w:r>
          </w:p>
          <w:p w14:paraId="7BF702AE" w14:textId="1789707A" w:rsidR="0077362B" w:rsidRPr="0077362B" w:rsidRDefault="0077362B" w:rsidP="00FC3352">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tc>
      </w:tr>
      <w:tr w:rsidR="0097011F" w:rsidRPr="0077362B" w14:paraId="65CD6C3B" w14:textId="77777777" w:rsidTr="00966074">
        <w:tc>
          <w:tcPr>
            <w:tcW w:w="2500" w:type="pct"/>
          </w:tcPr>
          <w:p w14:paraId="5FB1274E" w14:textId="77777777" w:rsidR="00C20060" w:rsidRDefault="0077362B" w:rsidP="0077362B">
            <w:pPr>
              <w:shd w:val="clear" w:color="auto" w:fill="FFFFFF" w:themeFill="background1"/>
              <w:jc w:val="center"/>
              <w:rPr>
                <w:rFonts w:ascii="Times New Roman" w:hAnsi="Times New Roman" w:cs="Times New Roman"/>
                <w:bCs/>
                <w:sz w:val="28"/>
                <w:szCs w:val="28"/>
              </w:rPr>
            </w:pPr>
            <w:bookmarkStart w:id="0" w:name="n15"/>
            <w:bookmarkEnd w:id="0"/>
            <w:r w:rsidRPr="0077362B">
              <w:rPr>
                <w:rFonts w:ascii="Times New Roman" w:hAnsi="Times New Roman" w:cs="Times New Roman"/>
                <w:bCs/>
                <w:sz w:val="28"/>
                <w:szCs w:val="28"/>
              </w:rPr>
              <w:lastRenderedPageBreak/>
              <w:t xml:space="preserve">Положення </w:t>
            </w:r>
          </w:p>
          <w:p w14:paraId="705D2EA4" w14:textId="0F2D80C1" w:rsidR="0077362B" w:rsidRDefault="0077362B" w:rsidP="0077362B">
            <w:pPr>
              <w:shd w:val="clear" w:color="auto" w:fill="FFFFFF" w:themeFill="background1"/>
              <w:jc w:val="center"/>
              <w:rPr>
                <w:rFonts w:ascii="Times New Roman" w:hAnsi="Times New Roman" w:cs="Times New Roman"/>
                <w:bCs/>
                <w:sz w:val="28"/>
                <w:szCs w:val="28"/>
              </w:rPr>
            </w:pPr>
            <w:r w:rsidRPr="0077362B">
              <w:rPr>
                <w:rFonts w:ascii="Times New Roman" w:hAnsi="Times New Roman" w:cs="Times New Roman"/>
                <w:bCs/>
                <w:sz w:val="28"/>
                <w:szCs w:val="28"/>
              </w:rPr>
              <w:t xml:space="preserve">про порядок </w:t>
            </w:r>
            <w:r w:rsidRPr="0077362B">
              <w:rPr>
                <w:rFonts w:ascii="Times New Roman" w:hAnsi="Times New Roman" w:cs="Times New Roman"/>
                <w:b/>
                <w:bCs/>
                <w:sz w:val="28"/>
                <w:szCs w:val="28"/>
              </w:rPr>
              <w:t xml:space="preserve">повідомлення </w:t>
            </w:r>
            <w:proofErr w:type="spellStart"/>
            <w:r w:rsidRPr="0077362B">
              <w:rPr>
                <w:rFonts w:ascii="Times New Roman" w:hAnsi="Times New Roman" w:cs="Times New Roman"/>
                <w:bCs/>
                <w:sz w:val="28"/>
                <w:szCs w:val="28"/>
              </w:rPr>
              <w:t>субʼєктом</w:t>
            </w:r>
            <w:proofErr w:type="spellEnd"/>
            <w:r w:rsidRPr="0077362B">
              <w:rPr>
                <w:rFonts w:ascii="Times New Roman" w:hAnsi="Times New Roman" w:cs="Times New Roman"/>
                <w:bCs/>
                <w:sz w:val="28"/>
                <w:szCs w:val="28"/>
              </w:rPr>
              <w:t xml:space="preserve"> аудиторської діяльності Національного банку України про встановлені </w:t>
            </w:r>
            <w:r w:rsidRPr="0077362B">
              <w:rPr>
                <w:rFonts w:ascii="Times New Roman" w:hAnsi="Times New Roman" w:cs="Times New Roman"/>
                <w:sz w:val="28"/>
                <w:szCs w:val="28"/>
                <w:shd w:val="clear" w:color="auto" w:fill="FFFFFF"/>
              </w:rPr>
              <w:t xml:space="preserve">факти </w:t>
            </w:r>
            <w:r w:rsidRPr="0077362B">
              <w:rPr>
                <w:rFonts w:ascii="Times New Roman" w:hAnsi="Times New Roman" w:cs="Times New Roman"/>
                <w:bCs/>
                <w:sz w:val="28"/>
                <w:szCs w:val="28"/>
              </w:rPr>
              <w:t xml:space="preserve">порушення законодавства, суттєвої загрози, наявності модифікованої думки </w:t>
            </w:r>
            <w:r w:rsidRPr="0077362B">
              <w:rPr>
                <w:rFonts w:ascii="Times New Roman" w:hAnsi="Times New Roman" w:cs="Times New Roman"/>
                <w:b/>
                <w:bCs/>
                <w:strike/>
                <w:sz w:val="28"/>
                <w:szCs w:val="28"/>
              </w:rPr>
              <w:t>та наявну щодо цих фактів інформацію</w:t>
            </w:r>
          </w:p>
          <w:p w14:paraId="0472D869" w14:textId="77777777" w:rsidR="0077362B" w:rsidRDefault="0077362B" w:rsidP="0077362B">
            <w:pPr>
              <w:shd w:val="clear" w:color="auto" w:fill="FFFFFF" w:themeFill="background1"/>
              <w:ind w:firstLine="601"/>
              <w:jc w:val="center"/>
              <w:rPr>
                <w:rFonts w:ascii="Times New Roman" w:hAnsi="Times New Roman" w:cs="Times New Roman"/>
                <w:bCs/>
                <w:sz w:val="28"/>
                <w:szCs w:val="28"/>
              </w:rPr>
            </w:pPr>
          </w:p>
          <w:p w14:paraId="6550FB92" w14:textId="3593DC2F" w:rsidR="0077362B" w:rsidRPr="0077362B" w:rsidRDefault="0077362B" w:rsidP="0077362B">
            <w:pPr>
              <w:shd w:val="clear" w:color="auto" w:fill="FFFFFF" w:themeFill="background1"/>
              <w:jc w:val="center"/>
              <w:rPr>
                <w:rFonts w:ascii="Times New Roman" w:hAnsi="Times New Roman" w:cs="Times New Roman"/>
                <w:bCs/>
                <w:strike/>
                <w:sz w:val="28"/>
                <w:szCs w:val="28"/>
              </w:rPr>
            </w:pPr>
            <w:r w:rsidRPr="0077362B">
              <w:rPr>
                <w:rFonts w:ascii="Times New Roman" w:hAnsi="Times New Roman" w:cs="Times New Roman"/>
                <w:bCs/>
                <w:strike/>
                <w:sz w:val="28"/>
                <w:szCs w:val="28"/>
              </w:rPr>
              <w:t>І. Загальні положення</w:t>
            </w:r>
          </w:p>
          <w:p w14:paraId="6ED0078C" w14:textId="77777777" w:rsidR="0077362B" w:rsidRPr="0077362B" w:rsidRDefault="0077362B" w:rsidP="0077362B">
            <w:pPr>
              <w:shd w:val="clear" w:color="auto" w:fill="FFFFFF" w:themeFill="background1"/>
              <w:ind w:firstLine="601"/>
              <w:jc w:val="both"/>
              <w:rPr>
                <w:rFonts w:ascii="Times New Roman" w:hAnsi="Times New Roman" w:cs="Times New Roman"/>
                <w:bCs/>
                <w:sz w:val="28"/>
                <w:szCs w:val="28"/>
              </w:rPr>
            </w:pPr>
          </w:p>
          <w:p w14:paraId="3DBE7B33"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sz w:val="28"/>
                <w:szCs w:val="28"/>
              </w:rPr>
            </w:pPr>
            <w:r w:rsidRPr="0077362B">
              <w:rPr>
                <w:rFonts w:ascii="Times New Roman" w:hAnsi="Times New Roman" w:cs="Times New Roman"/>
                <w:bCs/>
                <w:sz w:val="28"/>
                <w:szCs w:val="28"/>
              </w:rPr>
              <w:t xml:space="preserve">1. </w:t>
            </w:r>
            <w:r w:rsidRPr="0077362B">
              <w:rPr>
                <w:rFonts w:ascii="Times New Roman" w:hAnsi="Times New Roman" w:cs="Times New Roman"/>
                <w:b/>
                <w:bCs/>
                <w:sz w:val="28"/>
                <w:szCs w:val="28"/>
              </w:rPr>
              <w:t xml:space="preserve">Це Положення розроблено відповідно до Законів України “Про Національний банк України”, </w:t>
            </w:r>
            <w:r w:rsidRPr="0077362B">
              <w:rPr>
                <w:rFonts w:ascii="Times New Roman" w:eastAsia="SimSun" w:hAnsi="Times New Roman" w:cs="Times New Roman"/>
                <w:b/>
                <w:sz w:val="28"/>
                <w:szCs w:val="28"/>
              </w:rPr>
              <w:t xml:space="preserve">“Про банки і банківську діяльність” (далі – Закон про банки), </w:t>
            </w:r>
            <w:r w:rsidRPr="0077362B">
              <w:rPr>
                <w:rFonts w:ascii="Times New Roman" w:hAnsi="Times New Roman" w:cs="Times New Roman"/>
                <w:b/>
                <w:bCs/>
                <w:sz w:val="28"/>
                <w:szCs w:val="28"/>
              </w:rPr>
              <w:t>“</w:t>
            </w:r>
            <w:r w:rsidRPr="0077362B">
              <w:rPr>
                <w:rFonts w:ascii="Times New Roman" w:hAnsi="Times New Roman" w:cs="Times New Roman"/>
                <w:b/>
                <w:sz w:val="28"/>
                <w:szCs w:val="28"/>
              </w:rPr>
              <w:t>Про фінансові послуги та державне регулювання ринків фінансових послуг” (далі – Закон про фінансові послуги),</w:t>
            </w:r>
            <w:r w:rsidRPr="0077362B">
              <w:rPr>
                <w:rFonts w:ascii="Times New Roman" w:hAnsi="Times New Roman" w:cs="Times New Roman"/>
                <w:b/>
                <w:bCs/>
                <w:sz w:val="28"/>
                <w:szCs w:val="28"/>
              </w:rPr>
              <w:t xml:space="preserve"> “</w:t>
            </w:r>
            <w:r w:rsidRPr="0077362B">
              <w:rPr>
                <w:rFonts w:ascii="Times New Roman" w:eastAsia="SimSun" w:hAnsi="Times New Roman" w:cs="Times New Roman"/>
                <w:b/>
                <w:sz w:val="28"/>
                <w:szCs w:val="28"/>
              </w:rPr>
              <w:t>Про аудит фінансової звітності та аудиторську діяльність</w:t>
            </w:r>
            <w:r w:rsidRPr="0077362B">
              <w:rPr>
                <w:rFonts w:ascii="Times New Roman" w:hAnsi="Times New Roman" w:cs="Times New Roman"/>
                <w:b/>
                <w:bCs/>
                <w:sz w:val="28"/>
                <w:szCs w:val="28"/>
              </w:rPr>
              <w:t xml:space="preserve">” (далі – Закон про аудит) та визначає порядок </w:t>
            </w:r>
            <w:r w:rsidRPr="0077362B">
              <w:rPr>
                <w:rFonts w:ascii="Times New Roman" w:hAnsi="Times New Roman" w:cs="Times New Roman"/>
                <w:b/>
                <w:sz w:val="28"/>
                <w:szCs w:val="28"/>
              </w:rPr>
              <w:t xml:space="preserve">повідомлення </w:t>
            </w:r>
            <w:proofErr w:type="spellStart"/>
            <w:r w:rsidRPr="0077362B">
              <w:rPr>
                <w:rFonts w:ascii="Times New Roman" w:hAnsi="Times New Roman" w:cs="Times New Roman"/>
                <w:b/>
                <w:sz w:val="28"/>
                <w:szCs w:val="28"/>
              </w:rPr>
              <w:t>субʼєктом</w:t>
            </w:r>
            <w:proofErr w:type="spellEnd"/>
            <w:r w:rsidRPr="0077362B">
              <w:rPr>
                <w:rFonts w:ascii="Times New Roman" w:hAnsi="Times New Roman" w:cs="Times New Roman"/>
                <w:b/>
                <w:sz w:val="28"/>
                <w:szCs w:val="28"/>
              </w:rPr>
              <w:t xml:space="preserve"> аудиторської діяльності Національного банку України  (далі – Національний банк) про:</w:t>
            </w:r>
          </w:p>
          <w:p w14:paraId="4F891863"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sz w:val="28"/>
                <w:szCs w:val="28"/>
              </w:rPr>
            </w:pPr>
          </w:p>
          <w:p w14:paraId="59796508" w14:textId="77777777" w:rsidR="0077362B" w:rsidRPr="00C20060" w:rsidRDefault="0077362B" w:rsidP="0077362B">
            <w:pPr>
              <w:shd w:val="clear" w:color="auto" w:fill="FFFFFF" w:themeFill="background1"/>
              <w:tabs>
                <w:tab w:val="left" w:pos="1134"/>
              </w:tabs>
              <w:ind w:firstLine="601"/>
              <w:jc w:val="both"/>
              <w:rPr>
                <w:rFonts w:ascii="Times New Roman" w:hAnsi="Times New Roman" w:cs="Times New Roman"/>
                <w:b/>
                <w:bCs/>
                <w:sz w:val="28"/>
                <w:szCs w:val="28"/>
              </w:rPr>
            </w:pPr>
            <w:r w:rsidRPr="00C20060">
              <w:rPr>
                <w:rFonts w:ascii="Times New Roman" w:hAnsi="Times New Roman" w:cs="Times New Roman"/>
                <w:b/>
                <w:sz w:val="28"/>
                <w:szCs w:val="28"/>
              </w:rPr>
              <w:lastRenderedPageBreak/>
              <w:t xml:space="preserve">1) установлені  факти щодо </w:t>
            </w:r>
            <w:r w:rsidRPr="00C20060">
              <w:rPr>
                <w:rFonts w:ascii="Times New Roman" w:hAnsi="Times New Roman" w:cs="Times New Roman"/>
                <w:b/>
                <w:bCs/>
                <w:sz w:val="28"/>
                <w:szCs w:val="28"/>
              </w:rPr>
              <w:t xml:space="preserve">порушення надавачем фінансових послуг законодавства України з питань, що належать до компетенції Національного банку (включаючи порушення законодавства з питань, що належать до компетенції Національного банку, у частині недотримання встановлених </w:t>
            </w:r>
            <w:proofErr w:type="spellStart"/>
            <w:r w:rsidRPr="00C20060">
              <w:rPr>
                <w:rFonts w:ascii="Times New Roman" w:hAnsi="Times New Roman" w:cs="Times New Roman"/>
                <w:b/>
                <w:bCs/>
                <w:sz w:val="28"/>
                <w:szCs w:val="28"/>
              </w:rPr>
              <w:t>пруденційних</w:t>
            </w:r>
            <w:proofErr w:type="spellEnd"/>
            <w:r w:rsidRPr="00C20060">
              <w:rPr>
                <w:rFonts w:ascii="Times New Roman" w:hAnsi="Times New Roman" w:cs="Times New Roman"/>
                <w:b/>
                <w:bCs/>
                <w:sz w:val="28"/>
                <w:szCs w:val="28"/>
              </w:rPr>
              <w:t xml:space="preserve"> вимог та нормативів)</w:t>
            </w:r>
            <w:r w:rsidRPr="00C20060">
              <w:rPr>
                <w:rFonts w:ascii="Times New Roman" w:hAnsi="Times New Roman" w:cs="Times New Roman"/>
                <w:b/>
                <w:sz w:val="28"/>
                <w:szCs w:val="28"/>
                <w:shd w:val="clear" w:color="auto" w:fill="FFFFFF"/>
              </w:rPr>
              <w:t>, суттєвої загрози або сумнівів щодо можливості надавача фінансових послуг продовжувати діяльність на безперервній основі, наявності щодо надавача фінансових послуг модифікованої думки (думки із застереженням, негативної або відмови від висловлення думки)</w:t>
            </w:r>
            <w:r w:rsidRPr="00C20060">
              <w:rPr>
                <w:rFonts w:ascii="Times New Roman" w:hAnsi="Times New Roman" w:cs="Times New Roman"/>
                <w:b/>
                <w:sz w:val="28"/>
                <w:szCs w:val="28"/>
              </w:rPr>
              <w:t xml:space="preserve"> (далі –  факт ) під час надання надавачу фінансових послуг аудиторських послуг, зазначених у частині першій статті 36 Закону про аудит, </w:t>
            </w:r>
            <w:r w:rsidRPr="00C20060">
              <w:rPr>
                <w:rFonts w:ascii="Times New Roman" w:hAnsi="Times New Roman" w:cs="Times New Roman"/>
                <w:b/>
                <w:bCs/>
                <w:sz w:val="28"/>
                <w:szCs w:val="28"/>
              </w:rPr>
              <w:t>та</w:t>
            </w:r>
          </w:p>
          <w:p w14:paraId="2125C04C"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Cs/>
                <w:sz w:val="28"/>
                <w:szCs w:val="28"/>
              </w:rPr>
            </w:pPr>
          </w:p>
          <w:p w14:paraId="404ED5A9" w14:textId="77777777" w:rsidR="0077362B" w:rsidRPr="00C20060" w:rsidRDefault="0077362B" w:rsidP="0077362B">
            <w:pPr>
              <w:shd w:val="clear" w:color="auto" w:fill="FFFFFF" w:themeFill="background1"/>
              <w:tabs>
                <w:tab w:val="left" w:pos="1134"/>
              </w:tabs>
              <w:ind w:firstLine="601"/>
              <w:jc w:val="both"/>
              <w:rPr>
                <w:rFonts w:ascii="Times New Roman" w:hAnsi="Times New Roman" w:cs="Times New Roman"/>
                <w:b/>
                <w:bCs/>
                <w:sz w:val="28"/>
                <w:szCs w:val="28"/>
              </w:rPr>
            </w:pPr>
            <w:r w:rsidRPr="00C20060">
              <w:rPr>
                <w:rFonts w:ascii="Times New Roman" w:hAnsi="Times New Roman" w:cs="Times New Roman"/>
                <w:b/>
                <w:bCs/>
                <w:sz w:val="28"/>
                <w:szCs w:val="28"/>
              </w:rPr>
              <w:t xml:space="preserve">2) будь-яку інформацію щодо питань, зазначених у пунктах 1–3 частини першої статті 36 Закону про аудит (далі – інформація), про яку </w:t>
            </w:r>
            <w:proofErr w:type="spellStart"/>
            <w:r w:rsidRPr="00C20060">
              <w:rPr>
                <w:rFonts w:ascii="Times New Roman" w:hAnsi="Times New Roman" w:cs="Times New Roman"/>
                <w:b/>
                <w:bCs/>
                <w:sz w:val="28"/>
                <w:szCs w:val="28"/>
              </w:rPr>
              <w:t>субʼєкту</w:t>
            </w:r>
            <w:proofErr w:type="spellEnd"/>
            <w:r w:rsidRPr="00C20060">
              <w:rPr>
                <w:rFonts w:ascii="Times New Roman" w:hAnsi="Times New Roman" w:cs="Times New Roman"/>
                <w:b/>
                <w:bCs/>
                <w:sz w:val="28"/>
                <w:szCs w:val="28"/>
              </w:rPr>
              <w:t xml:space="preserve"> аудиторської діяльності стало відомо під час виконання завдань з обов’язкового аудиту юридичної особи, що має тісні зв’язки з надавачем фінансових послуг, обов’язковий аудит фінансової звітності якого він також проводить. </w:t>
            </w:r>
          </w:p>
          <w:p w14:paraId="5E162F8A" w14:textId="42B0FD25" w:rsidR="0097011F" w:rsidRPr="0077362B" w:rsidRDefault="0097011F" w:rsidP="0077362B">
            <w:pPr>
              <w:autoSpaceDE w:val="0"/>
              <w:autoSpaceDN w:val="0"/>
              <w:adjustRightInd w:val="0"/>
              <w:ind w:firstLine="601"/>
              <w:jc w:val="both"/>
              <w:rPr>
                <w:rFonts w:ascii="Times New Roman" w:hAnsi="Times New Roman" w:cs="Times New Roman"/>
                <w:b/>
                <w:sz w:val="28"/>
                <w:szCs w:val="28"/>
              </w:rPr>
            </w:pPr>
          </w:p>
        </w:tc>
        <w:tc>
          <w:tcPr>
            <w:tcW w:w="2500" w:type="pct"/>
          </w:tcPr>
          <w:p w14:paraId="5BCB6ED4" w14:textId="77777777" w:rsidR="0077362B" w:rsidRPr="0077362B" w:rsidRDefault="0077362B" w:rsidP="0077362B">
            <w:pPr>
              <w:shd w:val="clear" w:color="auto" w:fill="FFFFFF" w:themeFill="background1"/>
              <w:jc w:val="center"/>
              <w:outlineLvl w:val="0"/>
              <w:rPr>
                <w:rFonts w:ascii="Times New Roman" w:eastAsiaTheme="minorEastAsia" w:hAnsi="Times New Roman" w:cs="Times New Roman"/>
                <w:sz w:val="28"/>
                <w:szCs w:val="28"/>
              </w:rPr>
            </w:pPr>
            <w:r w:rsidRPr="0077362B">
              <w:rPr>
                <w:rFonts w:ascii="Times New Roman" w:eastAsiaTheme="minorEastAsia" w:hAnsi="Times New Roman" w:cs="Times New Roman"/>
                <w:sz w:val="28"/>
                <w:szCs w:val="28"/>
              </w:rPr>
              <w:lastRenderedPageBreak/>
              <w:t xml:space="preserve">Положення </w:t>
            </w:r>
          </w:p>
          <w:p w14:paraId="2667A438" w14:textId="62BB0808" w:rsidR="0077362B" w:rsidRDefault="0077362B" w:rsidP="0077362B">
            <w:pPr>
              <w:jc w:val="center"/>
              <w:rPr>
                <w:rFonts w:ascii="Times New Roman" w:eastAsiaTheme="minorEastAsia" w:hAnsi="Times New Roman" w:cs="Times New Roman"/>
                <w:sz w:val="28"/>
                <w:szCs w:val="28"/>
              </w:rPr>
            </w:pPr>
            <w:r w:rsidRPr="0077362B">
              <w:rPr>
                <w:rFonts w:ascii="Times New Roman" w:eastAsiaTheme="minorEastAsia" w:hAnsi="Times New Roman" w:cs="Times New Roman"/>
                <w:sz w:val="28"/>
                <w:szCs w:val="28"/>
              </w:rPr>
              <w:t>про порядок і</w:t>
            </w:r>
            <w:r w:rsidRPr="0077362B">
              <w:rPr>
                <w:rFonts w:ascii="Times New Roman" w:eastAsiaTheme="minorEastAsia" w:hAnsi="Times New Roman" w:cs="Times New Roman"/>
                <w:b/>
                <w:sz w:val="28"/>
                <w:szCs w:val="28"/>
              </w:rPr>
              <w:t>нформування</w:t>
            </w:r>
            <w:r w:rsidRPr="0077362B">
              <w:rPr>
                <w:rFonts w:ascii="Times New Roman" w:eastAsiaTheme="minorEastAsia" w:hAnsi="Times New Roman" w:cs="Times New Roman"/>
                <w:sz w:val="28"/>
                <w:szCs w:val="28"/>
              </w:rPr>
              <w:t xml:space="preserve"> </w:t>
            </w:r>
            <w:proofErr w:type="spellStart"/>
            <w:r w:rsidRPr="0077362B">
              <w:rPr>
                <w:rFonts w:ascii="Times New Roman" w:eastAsiaTheme="minorEastAsia" w:hAnsi="Times New Roman" w:cs="Times New Roman"/>
                <w:sz w:val="28"/>
                <w:szCs w:val="28"/>
              </w:rPr>
              <w:t>субʼєктом</w:t>
            </w:r>
            <w:proofErr w:type="spellEnd"/>
            <w:r w:rsidRPr="0077362B">
              <w:rPr>
                <w:rFonts w:ascii="Times New Roman" w:eastAsiaTheme="minorEastAsia" w:hAnsi="Times New Roman" w:cs="Times New Roman"/>
                <w:sz w:val="28"/>
                <w:szCs w:val="28"/>
              </w:rPr>
              <w:t xml:space="preserve"> аудиторської діяльності Національного банку України про встановлені факти порушення законодавства, суттєвої загрози, наявності модифікованої думки </w:t>
            </w:r>
          </w:p>
          <w:p w14:paraId="3C300096" w14:textId="29F9F63A" w:rsidR="0077362B" w:rsidRDefault="0077362B" w:rsidP="0077362B">
            <w:pPr>
              <w:jc w:val="center"/>
              <w:rPr>
                <w:rFonts w:ascii="Times New Roman" w:eastAsiaTheme="minorEastAsia" w:hAnsi="Times New Roman" w:cs="Times New Roman"/>
                <w:sz w:val="28"/>
                <w:szCs w:val="28"/>
              </w:rPr>
            </w:pPr>
          </w:p>
          <w:p w14:paraId="7567CDEF" w14:textId="7359AB1F" w:rsidR="0077362B" w:rsidRDefault="0077362B" w:rsidP="0077362B">
            <w:pPr>
              <w:jc w:val="center"/>
              <w:rPr>
                <w:rFonts w:ascii="Times New Roman" w:eastAsiaTheme="minorEastAsia" w:hAnsi="Times New Roman" w:cs="Times New Roman"/>
                <w:sz w:val="28"/>
                <w:szCs w:val="28"/>
              </w:rPr>
            </w:pPr>
          </w:p>
          <w:p w14:paraId="216EF4E9" w14:textId="77777777" w:rsidR="00C20060" w:rsidRDefault="00C20060" w:rsidP="0077362B">
            <w:pPr>
              <w:shd w:val="clear" w:color="auto" w:fill="FFFFFF" w:themeFill="background1"/>
              <w:tabs>
                <w:tab w:val="left" w:pos="1134"/>
              </w:tabs>
              <w:ind w:firstLine="692"/>
              <w:jc w:val="both"/>
              <w:rPr>
                <w:rFonts w:ascii="Times New Roman" w:hAnsi="Times New Roman" w:cs="Times New Roman"/>
                <w:bCs/>
                <w:sz w:val="28"/>
                <w:szCs w:val="28"/>
              </w:rPr>
            </w:pPr>
          </w:p>
          <w:p w14:paraId="3215872E" w14:textId="1A1B3939" w:rsidR="0077362B" w:rsidRPr="0077362B" w:rsidRDefault="0077362B" w:rsidP="00C20060">
            <w:pPr>
              <w:shd w:val="clear" w:color="auto" w:fill="FFFFFF" w:themeFill="background1"/>
              <w:tabs>
                <w:tab w:val="left" w:pos="1134"/>
              </w:tabs>
              <w:spacing w:before="120"/>
              <w:ind w:firstLine="692"/>
              <w:jc w:val="both"/>
              <w:rPr>
                <w:rFonts w:ascii="Times New Roman" w:hAnsi="Times New Roman" w:cs="Times New Roman"/>
                <w:bCs/>
                <w:sz w:val="28"/>
                <w:szCs w:val="28"/>
              </w:rPr>
            </w:pPr>
            <w:r w:rsidRPr="0077362B">
              <w:rPr>
                <w:rFonts w:ascii="Times New Roman" w:hAnsi="Times New Roman" w:cs="Times New Roman"/>
                <w:bCs/>
                <w:sz w:val="28"/>
                <w:szCs w:val="28"/>
              </w:rPr>
              <w:t xml:space="preserve">1. </w:t>
            </w:r>
            <w:r w:rsidRPr="0077362B">
              <w:rPr>
                <w:rFonts w:ascii="Times New Roman" w:hAnsi="Times New Roman" w:cs="Times New Roman"/>
                <w:b/>
                <w:bCs/>
                <w:sz w:val="28"/>
                <w:szCs w:val="28"/>
              </w:rPr>
              <w:t xml:space="preserve">Це Положення розроблено відповідно до Закону України “Про Національний банк України”,  Закону України “Про фінансові послуги та фінансові компанії”  (далі – Закон про фінансові послуги),  Закону України “Про кредитні спілки” (далі – Закон про кредитні спілки), Закону України “Про страхування” (далі – Закон про страхування), Закону України “Про обов’язкове страхування цивільно-правової відповідальності власників наземних транспортних засобів” від  21 травня  2024 року  № 3720-ІХ (далі – Закон про ОСЦПВ), Закону України “Про банки і банківську діяльність” (далі – Закон про банки), Закону </w:t>
            </w:r>
            <w:r w:rsidRPr="0077362B">
              <w:rPr>
                <w:rFonts w:ascii="Times New Roman" w:hAnsi="Times New Roman" w:cs="Times New Roman"/>
                <w:b/>
                <w:bCs/>
                <w:sz w:val="28"/>
                <w:szCs w:val="28"/>
              </w:rPr>
              <w:lastRenderedPageBreak/>
              <w:t>України “Про аудит фінансової звітності та аудиторську діяльність” (далі – Закон про аудит)</w:t>
            </w:r>
            <w:r w:rsidRPr="0077362B">
              <w:rPr>
                <w:rFonts w:ascii="Times New Roman" w:hAnsi="Times New Roman" w:cs="Times New Roman"/>
                <w:bCs/>
                <w:sz w:val="28"/>
                <w:szCs w:val="28"/>
              </w:rPr>
              <w:t xml:space="preserve">. </w:t>
            </w:r>
            <w:bookmarkStart w:id="1" w:name="n389"/>
            <w:bookmarkStart w:id="2" w:name="n390"/>
            <w:bookmarkStart w:id="3" w:name="n391"/>
            <w:bookmarkEnd w:id="1"/>
            <w:bookmarkEnd w:id="2"/>
            <w:bookmarkEnd w:id="3"/>
          </w:p>
          <w:p w14:paraId="5206B960" w14:textId="77777777" w:rsidR="0077362B" w:rsidRPr="0077362B" w:rsidRDefault="0077362B" w:rsidP="0077362B">
            <w:pPr>
              <w:jc w:val="center"/>
              <w:rPr>
                <w:rFonts w:ascii="Times New Roman" w:eastAsiaTheme="minorEastAsia" w:hAnsi="Times New Roman" w:cs="Times New Roman"/>
                <w:sz w:val="28"/>
                <w:szCs w:val="28"/>
              </w:rPr>
            </w:pPr>
          </w:p>
          <w:p w14:paraId="6F1A7A29" w14:textId="41505A9C" w:rsidR="0097011F" w:rsidRPr="0077362B" w:rsidRDefault="0097011F" w:rsidP="00FC3352">
            <w:pPr>
              <w:tabs>
                <w:tab w:val="left" w:pos="400"/>
              </w:tabs>
              <w:autoSpaceDE w:val="0"/>
              <w:autoSpaceDN w:val="0"/>
              <w:adjustRightInd w:val="0"/>
              <w:ind w:firstLine="691"/>
              <w:jc w:val="both"/>
              <w:rPr>
                <w:rFonts w:ascii="Times New Roman" w:hAnsi="Times New Roman" w:cs="Times New Roman"/>
                <w:b/>
                <w:bCs/>
                <w:color w:val="333333"/>
                <w:sz w:val="28"/>
                <w:szCs w:val="28"/>
                <w:shd w:val="clear" w:color="auto" w:fill="FFFFFF"/>
              </w:rPr>
            </w:pPr>
            <w:bookmarkStart w:id="4" w:name="_GoBack"/>
            <w:bookmarkEnd w:id="4"/>
          </w:p>
        </w:tc>
      </w:tr>
      <w:tr w:rsidR="0097011F" w:rsidRPr="0077362B" w14:paraId="77385E32" w14:textId="77777777" w:rsidTr="009A2CA2">
        <w:tc>
          <w:tcPr>
            <w:tcW w:w="2500" w:type="pct"/>
          </w:tcPr>
          <w:p w14:paraId="71C244F7"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sz w:val="28"/>
                <w:szCs w:val="28"/>
              </w:rPr>
            </w:pPr>
            <w:r w:rsidRPr="0077362B">
              <w:rPr>
                <w:rFonts w:ascii="Times New Roman" w:hAnsi="Times New Roman" w:cs="Times New Roman"/>
                <w:sz w:val="28"/>
                <w:szCs w:val="28"/>
                <w:shd w:val="clear" w:color="auto" w:fill="FFFFFF"/>
              </w:rPr>
              <w:lastRenderedPageBreak/>
              <w:t xml:space="preserve">2. </w:t>
            </w:r>
            <w:r w:rsidRPr="0077362B">
              <w:rPr>
                <w:rFonts w:ascii="Times New Roman" w:hAnsi="Times New Roman" w:cs="Times New Roman"/>
                <w:b/>
                <w:sz w:val="28"/>
                <w:szCs w:val="28"/>
                <w:shd w:val="clear" w:color="auto" w:fill="FFFFFF"/>
              </w:rPr>
              <w:t>Терміни в цьому Положенні вживаються в таких значеннях:</w:t>
            </w:r>
          </w:p>
          <w:p w14:paraId="44DCABF2"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sz w:val="28"/>
                <w:szCs w:val="28"/>
              </w:rPr>
            </w:pPr>
          </w:p>
          <w:p w14:paraId="60BD3243" w14:textId="77777777" w:rsidR="0077362B" w:rsidRPr="00EF7E2D" w:rsidRDefault="0077362B" w:rsidP="0077362B">
            <w:pPr>
              <w:shd w:val="clear" w:color="auto" w:fill="FFFFFF" w:themeFill="background1"/>
              <w:tabs>
                <w:tab w:val="left" w:pos="1134"/>
              </w:tabs>
              <w:ind w:firstLine="601"/>
              <w:jc w:val="both"/>
              <w:rPr>
                <w:rFonts w:ascii="Times New Roman" w:hAnsi="Times New Roman" w:cs="Times New Roman"/>
                <w:b/>
                <w:bCs/>
                <w:strike/>
                <w:sz w:val="28"/>
                <w:szCs w:val="28"/>
              </w:rPr>
            </w:pPr>
            <w:r w:rsidRPr="0077362B">
              <w:rPr>
                <w:rFonts w:ascii="Times New Roman" w:hAnsi="Times New Roman" w:cs="Times New Roman"/>
                <w:b/>
                <w:bCs/>
                <w:sz w:val="28"/>
                <w:szCs w:val="28"/>
              </w:rPr>
              <w:t>1</w:t>
            </w:r>
            <w:r w:rsidRPr="00EF7E2D">
              <w:rPr>
                <w:rFonts w:ascii="Times New Roman" w:hAnsi="Times New Roman" w:cs="Times New Roman"/>
                <w:b/>
                <w:bCs/>
                <w:strike/>
                <w:sz w:val="28"/>
                <w:szCs w:val="28"/>
              </w:rPr>
              <w:t xml:space="preserve">) надавач фінансових послуг, який є підприємством, що становить суспільний інтерес (далі – надавач фінансових </w:t>
            </w:r>
            <w:r w:rsidRPr="00EF7E2D">
              <w:rPr>
                <w:rFonts w:ascii="Times New Roman" w:hAnsi="Times New Roman" w:cs="Times New Roman"/>
                <w:b/>
                <w:bCs/>
                <w:strike/>
                <w:sz w:val="28"/>
                <w:szCs w:val="28"/>
              </w:rPr>
              <w:lastRenderedPageBreak/>
              <w:t>послуг)  –  небанківська  фінансова установа, нагляд за діяльністю якої здійснює Національний банк та яка є підприємством, що становить суспільний інтерес, або юридична особа, яка не є фінансовою установою, але має право надавати окремі фінансові послуги (включаючи оператора поштового зв’язку, який відповідно до законодавства України має право надавати окремі фінансові послуги), нагляд за діяльністю якої здійснює Національний банк та яка є підприємством, що становить суспільний інтерес, або банк;</w:t>
            </w:r>
          </w:p>
          <w:p w14:paraId="553E1BE4" w14:textId="77777777" w:rsidR="0077362B" w:rsidRPr="0077362B" w:rsidRDefault="0077362B" w:rsidP="0077362B">
            <w:pPr>
              <w:shd w:val="clear" w:color="auto" w:fill="FFFFFF" w:themeFill="background1"/>
              <w:tabs>
                <w:tab w:val="left" w:pos="1134"/>
              </w:tabs>
              <w:jc w:val="both"/>
              <w:rPr>
                <w:rFonts w:ascii="Times New Roman" w:hAnsi="Times New Roman" w:cs="Times New Roman"/>
                <w:b/>
                <w:bCs/>
                <w:sz w:val="28"/>
                <w:szCs w:val="28"/>
              </w:rPr>
            </w:pPr>
          </w:p>
          <w:p w14:paraId="4AC0D4B7" w14:textId="77777777" w:rsidR="0077362B" w:rsidRPr="00EF7E2D" w:rsidRDefault="0077362B" w:rsidP="0077362B">
            <w:pPr>
              <w:shd w:val="clear" w:color="auto" w:fill="FFFFFF" w:themeFill="background1"/>
              <w:tabs>
                <w:tab w:val="left" w:pos="1134"/>
              </w:tabs>
              <w:ind w:firstLine="601"/>
              <w:jc w:val="both"/>
              <w:rPr>
                <w:rFonts w:ascii="Times New Roman" w:hAnsi="Times New Roman" w:cs="Times New Roman"/>
                <w:b/>
                <w:bCs/>
                <w:strike/>
                <w:sz w:val="28"/>
                <w:szCs w:val="28"/>
              </w:rPr>
            </w:pPr>
            <w:r w:rsidRPr="00EF7E2D">
              <w:rPr>
                <w:rFonts w:ascii="Times New Roman" w:hAnsi="Times New Roman" w:cs="Times New Roman"/>
                <w:b/>
                <w:bCs/>
                <w:strike/>
                <w:sz w:val="28"/>
                <w:szCs w:val="28"/>
              </w:rPr>
              <w:t xml:space="preserve">2) </w:t>
            </w:r>
            <w:proofErr w:type="spellStart"/>
            <w:r w:rsidRPr="00EF7E2D">
              <w:rPr>
                <w:rFonts w:ascii="Times New Roman" w:hAnsi="Times New Roman" w:cs="Times New Roman"/>
                <w:b/>
                <w:bCs/>
                <w:strike/>
                <w:sz w:val="28"/>
                <w:szCs w:val="28"/>
              </w:rPr>
              <w:t>пруденційні</w:t>
            </w:r>
            <w:proofErr w:type="spellEnd"/>
            <w:r w:rsidRPr="00EF7E2D">
              <w:rPr>
                <w:rFonts w:ascii="Times New Roman" w:hAnsi="Times New Roman" w:cs="Times New Roman"/>
                <w:b/>
                <w:bCs/>
                <w:strike/>
                <w:sz w:val="28"/>
                <w:szCs w:val="28"/>
              </w:rPr>
              <w:t xml:space="preserve"> вимоги – якісні та кількісні (включаючи </w:t>
            </w:r>
            <w:proofErr w:type="spellStart"/>
            <w:r w:rsidRPr="00EF7E2D">
              <w:rPr>
                <w:rFonts w:ascii="Times New Roman" w:hAnsi="Times New Roman" w:cs="Times New Roman"/>
                <w:b/>
                <w:bCs/>
                <w:strike/>
                <w:sz w:val="28"/>
                <w:szCs w:val="28"/>
              </w:rPr>
              <w:t>пруденційні</w:t>
            </w:r>
            <w:proofErr w:type="spellEnd"/>
            <w:r w:rsidRPr="00EF7E2D">
              <w:rPr>
                <w:rFonts w:ascii="Times New Roman" w:hAnsi="Times New Roman" w:cs="Times New Roman"/>
                <w:b/>
                <w:bCs/>
                <w:strike/>
                <w:sz w:val="28"/>
                <w:szCs w:val="28"/>
              </w:rPr>
              <w:t xml:space="preserve"> нормативи) вимоги, що встановлені законодавством України з питань регулювання ринків фінансових послуг (включаючи вимоги до фінансового стану, що визначені в нормативно-правовому акті Національного банку з питань ліцензування та реєстрації надавачів фінансових послуг) з метою забезпечення діяльності надавача фінансових послуг вимогам законодавства України, а також виявлення потенційних ризиків у діяльності надавача фінансових послуг та їх мінімізації;</w:t>
            </w:r>
          </w:p>
          <w:p w14:paraId="62AD56FB"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bCs/>
                <w:sz w:val="28"/>
                <w:szCs w:val="28"/>
              </w:rPr>
            </w:pPr>
          </w:p>
          <w:p w14:paraId="2EEEC79B" w14:textId="77777777" w:rsidR="0077362B" w:rsidRPr="0077362B" w:rsidRDefault="0077362B" w:rsidP="0077362B">
            <w:pPr>
              <w:shd w:val="clear" w:color="auto" w:fill="FFFFFF" w:themeFill="background1"/>
              <w:tabs>
                <w:tab w:val="left" w:pos="1134"/>
              </w:tabs>
              <w:ind w:firstLine="601"/>
              <w:jc w:val="both"/>
              <w:rPr>
                <w:rFonts w:ascii="Times New Roman" w:eastAsia="Times New Roman" w:hAnsi="Times New Roman" w:cs="Times New Roman"/>
                <w:b/>
                <w:bCs/>
                <w:sz w:val="28"/>
                <w:szCs w:val="28"/>
                <w:lang w:eastAsia="uk-UA"/>
              </w:rPr>
            </w:pPr>
            <w:r w:rsidRPr="00EF7E2D">
              <w:rPr>
                <w:rFonts w:ascii="Times New Roman" w:hAnsi="Times New Roman" w:cs="Times New Roman"/>
                <w:b/>
                <w:bCs/>
                <w:strike/>
                <w:sz w:val="28"/>
                <w:szCs w:val="28"/>
              </w:rPr>
              <w:t xml:space="preserve">3) </w:t>
            </w:r>
            <w:proofErr w:type="spellStart"/>
            <w:r w:rsidRPr="00EF7E2D">
              <w:rPr>
                <w:rFonts w:ascii="Times New Roman" w:hAnsi="Times New Roman" w:cs="Times New Roman"/>
                <w:b/>
                <w:bCs/>
                <w:strike/>
                <w:sz w:val="28"/>
                <w:szCs w:val="28"/>
              </w:rPr>
              <w:t>пруденційні</w:t>
            </w:r>
            <w:proofErr w:type="spellEnd"/>
            <w:r w:rsidRPr="00EF7E2D">
              <w:rPr>
                <w:rFonts w:ascii="Times New Roman" w:hAnsi="Times New Roman" w:cs="Times New Roman"/>
                <w:b/>
                <w:bCs/>
                <w:strike/>
                <w:sz w:val="28"/>
                <w:szCs w:val="28"/>
              </w:rPr>
              <w:t xml:space="preserve"> нормативи – кількісні показники, дотримання певного значення яких є </w:t>
            </w:r>
            <w:proofErr w:type="spellStart"/>
            <w:r w:rsidRPr="00EF7E2D">
              <w:rPr>
                <w:rFonts w:ascii="Times New Roman" w:hAnsi="Times New Roman" w:cs="Times New Roman"/>
                <w:b/>
                <w:bCs/>
                <w:strike/>
                <w:sz w:val="28"/>
                <w:szCs w:val="28"/>
              </w:rPr>
              <w:t>обовʼязковим</w:t>
            </w:r>
            <w:proofErr w:type="spellEnd"/>
            <w:r w:rsidRPr="00EF7E2D">
              <w:rPr>
                <w:rFonts w:ascii="Times New Roman" w:hAnsi="Times New Roman" w:cs="Times New Roman"/>
                <w:b/>
                <w:bCs/>
                <w:strike/>
                <w:sz w:val="28"/>
                <w:szCs w:val="28"/>
              </w:rPr>
              <w:t xml:space="preserve"> для надавачів фінансових послуг, які встановлені законодавством України з питань регулювання ринків </w:t>
            </w:r>
            <w:r w:rsidRPr="00EF7E2D">
              <w:rPr>
                <w:rFonts w:ascii="Times New Roman" w:hAnsi="Times New Roman" w:cs="Times New Roman"/>
                <w:b/>
                <w:bCs/>
                <w:strike/>
                <w:sz w:val="28"/>
                <w:szCs w:val="28"/>
              </w:rPr>
              <w:lastRenderedPageBreak/>
              <w:t>фінансових послуг з метою оцінки фінансового стану та виявлення потенційних ризиків у діяльності надавачів фінансових послуг, а також мінімізації таких ризиків і своєчасного реагування на можливі негативні наслідки в діяльності надавачів фінансових послуг</w:t>
            </w:r>
            <w:r w:rsidRPr="0077362B">
              <w:rPr>
                <w:rFonts w:ascii="Times New Roman" w:hAnsi="Times New Roman" w:cs="Times New Roman"/>
                <w:b/>
                <w:bCs/>
                <w:sz w:val="28"/>
                <w:szCs w:val="28"/>
              </w:rPr>
              <w:t xml:space="preserve">.  </w:t>
            </w:r>
            <w:bookmarkStart w:id="5" w:name="n76"/>
            <w:bookmarkEnd w:id="5"/>
          </w:p>
          <w:p w14:paraId="196C58C8"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bCs/>
                <w:sz w:val="28"/>
                <w:szCs w:val="28"/>
              </w:rPr>
            </w:pPr>
            <w:r w:rsidRPr="0077362B">
              <w:rPr>
                <w:rFonts w:ascii="Times New Roman" w:hAnsi="Times New Roman" w:cs="Times New Roman"/>
                <w:b/>
                <w:bCs/>
                <w:sz w:val="28"/>
                <w:szCs w:val="28"/>
              </w:rPr>
              <w:t xml:space="preserve">Термін “тісні </w:t>
            </w:r>
            <w:proofErr w:type="spellStart"/>
            <w:r w:rsidRPr="0077362B">
              <w:rPr>
                <w:rFonts w:ascii="Times New Roman" w:hAnsi="Times New Roman" w:cs="Times New Roman"/>
                <w:b/>
                <w:bCs/>
                <w:sz w:val="28"/>
                <w:szCs w:val="28"/>
              </w:rPr>
              <w:t>звʼязки</w:t>
            </w:r>
            <w:proofErr w:type="spellEnd"/>
            <w:r w:rsidRPr="0077362B">
              <w:rPr>
                <w:rFonts w:ascii="Times New Roman" w:hAnsi="Times New Roman" w:cs="Times New Roman"/>
                <w:b/>
                <w:bCs/>
                <w:sz w:val="28"/>
                <w:szCs w:val="28"/>
              </w:rPr>
              <w:t>” уживається в цьому Положенні в значенні, наведеному в Законі про аудит.</w:t>
            </w:r>
          </w:p>
          <w:p w14:paraId="6C96B178" w14:textId="77777777" w:rsidR="0077362B" w:rsidRPr="0077362B" w:rsidRDefault="0077362B" w:rsidP="0077362B">
            <w:pPr>
              <w:shd w:val="clear" w:color="auto" w:fill="FFFFFF" w:themeFill="background1"/>
              <w:tabs>
                <w:tab w:val="left" w:pos="1134"/>
              </w:tabs>
              <w:ind w:firstLine="601"/>
              <w:jc w:val="both"/>
              <w:rPr>
                <w:rFonts w:ascii="Times New Roman" w:hAnsi="Times New Roman" w:cs="Times New Roman"/>
                <w:b/>
                <w:bCs/>
                <w:sz w:val="28"/>
                <w:szCs w:val="28"/>
              </w:rPr>
            </w:pPr>
            <w:r w:rsidRPr="0077362B">
              <w:rPr>
                <w:rFonts w:ascii="Times New Roman" w:hAnsi="Times New Roman" w:cs="Times New Roman"/>
                <w:b/>
                <w:bCs/>
                <w:sz w:val="28"/>
                <w:szCs w:val="28"/>
              </w:rPr>
              <w:t>Термін “розрахунковий документ” уживається в цьому Положенні в значенні</w:t>
            </w:r>
            <w:r w:rsidRPr="0077362B">
              <w:rPr>
                <w:rFonts w:ascii="Times New Roman" w:hAnsi="Times New Roman" w:cs="Times New Roman"/>
                <w:b/>
                <w:bCs/>
                <w:sz w:val="28"/>
                <w:szCs w:val="28"/>
                <w:lang w:val="ru-RU"/>
              </w:rPr>
              <w:t>,</w:t>
            </w:r>
            <w:r w:rsidRPr="0077362B">
              <w:rPr>
                <w:rFonts w:ascii="Times New Roman" w:hAnsi="Times New Roman" w:cs="Times New Roman"/>
                <w:b/>
                <w:bCs/>
                <w:sz w:val="28"/>
                <w:szCs w:val="28"/>
              </w:rPr>
              <w:t xml:space="preserve"> наведеному в Правилах надання послуг поштового </w:t>
            </w:r>
            <w:proofErr w:type="spellStart"/>
            <w:r w:rsidRPr="0077362B">
              <w:rPr>
                <w:rFonts w:ascii="Times New Roman" w:hAnsi="Times New Roman" w:cs="Times New Roman"/>
                <w:b/>
                <w:bCs/>
                <w:sz w:val="28"/>
                <w:szCs w:val="28"/>
              </w:rPr>
              <w:t>звʼязку</w:t>
            </w:r>
            <w:proofErr w:type="spellEnd"/>
            <w:r w:rsidRPr="0077362B">
              <w:rPr>
                <w:rFonts w:ascii="Times New Roman" w:hAnsi="Times New Roman" w:cs="Times New Roman"/>
                <w:b/>
                <w:bCs/>
                <w:sz w:val="28"/>
                <w:szCs w:val="28"/>
              </w:rPr>
              <w:t>, затверджених постановою Кабінету Міністрів України від 05 березня 2009 року №</w:t>
            </w:r>
            <w:r w:rsidRPr="0077362B">
              <w:rPr>
                <w:rFonts w:ascii="Times New Roman" w:hAnsi="Times New Roman" w:cs="Times New Roman"/>
                <w:b/>
                <w:bCs/>
                <w:sz w:val="28"/>
                <w:szCs w:val="28"/>
                <w:lang w:val="en-US"/>
              </w:rPr>
              <w:t> </w:t>
            </w:r>
            <w:r w:rsidRPr="0077362B">
              <w:rPr>
                <w:rFonts w:ascii="Times New Roman" w:hAnsi="Times New Roman" w:cs="Times New Roman"/>
                <w:b/>
                <w:bCs/>
                <w:sz w:val="28"/>
                <w:szCs w:val="28"/>
              </w:rPr>
              <w:t xml:space="preserve">270 (зі змінами). </w:t>
            </w:r>
          </w:p>
          <w:p w14:paraId="6C232700" w14:textId="3EEC762E" w:rsidR="0077362B" w:rsidRPr="0077362B" w:rsidRDefault="0077362B" w:rsidP="00EF7E2D">
            <w:pPr>
              <w:shd w:val="clear" w:color="auto" w:fill="FFFFFF" w:themeFill="background1"/>
              <w:tabs>
                <w:tab w:val="left" w:pos="1134"/>
              </w:tabs>
              <w:ind w:firstLine="601"/>
              <w:jc w:val="both"/>
              <w:rPr>
                <w:rFonts w:ascii="Times New Roman" w:hAnsi="Times New Roman" w:cs="Times New Roman"/>
                <w:b/>
                <w:bCs/>
                <w:sz w:val="28"/>
                <w:szCs w:val="28"/>
              </w:rPr>
            </w:pPr>
            <w:r w:rsidRPr="0077362B">
              <w:rPr>
                <w:rFonts w:ascii="Times New Roman" w:hAnsi="Times New Roman" w:cs="Times New Roman"/>
                <w:b/>
                <w:bCs/>
                <w:sz w:val="28"/>
                <w:szCs w:val="28"/>
              </w:rPr>
              <w:t>Інші терміни в цьому Положенні вживаються в значеннях, наведених у Законі про банки, Законі про фінансові послуги, Законі про аудит.</w:t>
            </w:r>
          </w:p>
          <w:p w14:paraId="14BDFEA9" w14:textId="6D55349D" w:rsidR="00B34A08" w:rsidRPr="0077362B" w:rsidRDefault="00B34A08" w:rsidP="0077362B">
            <w:pPr>
              <w:autoSpaceDE w:val="0"/>
              <w:autoSpaceDN w:val="0"/>
              <w:adjustRightInd w:val="0"/>
              <w:jc w:val="both"/>
              <w:rPr>
                <w:rFonts w:ascii="Times New Roman" w:eastAsiaTheme="minorEastAsia" w:hAnsi="Times New Roman" w:cs="Times New Roman"/>
                <w:b/>
                <w:color w:val="000000"/>
                <w:sz w:val="28"/>
                <w:szCs w:val="28"/>
              </w:rPr>
            </w:pPr>
          </w:p>
        </w:tc>
        <w:tc>
          <w:tcPr>
            <w:tcW w:w="2500" w:type="pct"/>
          </w:tcPr>
          <w:p w14:paraId="5F7485DC" w14:textId="77777777" w:rsidR="0077362B" w:rsidRPr="0077362B" w:rsidRDefault="0077362B" w:rsidP="0077362B">
            <w:pPr>
              <w:shd w:val="clear" w:color="auto" w:fill="FFFFFF" w:themeFill="background1"/>
              <w:tabs>
                <w:tab w:val="left" w:pos="1134"/>
              </w:tabs>
              <w:ind w:firstLine="709"/>
              <w:jc w:val="both"/>
              <w:rPr>
                <w:rFonts w:ascii="Times New Roman" w:hAnsi="Times New Roman" w:cs="Times New Roman"/>
                <w:sz w:val="28"/>
                <w:szCs w:val="28"/>
                <w:shd w:val="clear" w:color="auto" w:fill="FFFFFF"/>
              </w:rPr>
            </w:pPr>
            <w:r w:rsidRPr="0077362B">
              <w:rPr>
                <w:rFonts w:ascii="Times New Roman" w:hAnsi="Times New Roman" w:cs="Times New Roman"/>
                <w:sz w:val="28"/>
                <w:szCs w:val="28"/>
                <w:shd w:val="clear" w:color="auto" w:fill="FFFFFF"/>
              </w:rPr>
              <w:lastRenderedPageBreak/>
              <w:t xml:space="preserve">2. </w:t>
            </w:r>
            <w:r w:rsidRPr="0077362B">
              <w:rPr>
                <w:rFonts w:ascii="Times New Roman" w:hAnsi="Times New Roman" w:cs="Times New Roman"/>
                <w:b/>
                <w:sz w:val="28"/>
                <w:szCs w:val="28"/>
                <w:shd w:val="clear" w:color="auto" w:fill="FFFFFF"/>
              </w:rPr>
              <w:t>Термін “суттєве порушення надавачем фінансових послуг законодавства України” вживається </w:t>
            </w:r>
            <w:r w:rsidRPr="0077362B" w:rsidDel="0016690A">
              <w:rPr>
                <w:rFonts w:ascii="Times New Roman" w:hAnsi="Times New Roman" w:cs="Times New Roman"/>
                <w:b/>
                <w:sz w:val="28"/>
                <w:szCs w:val="28"/>
                <w:shd w:val="clear" w:color="auto" w:fill="FFFFFF"/>
              </w:rPr>
              <w:t xml:space="preserve"> </w:t>
            </w:r>
            <w:r w:rsidRPr="0077362B">
              <w:rPr>
                <w:rFonts w:ascii="Times New Roman" w:hAnsi="Times New Roman" w:cs="Times New Roman"/>
                <w:b/>
                <w:sz w:val="28"/>
                <w:szCs w:val="28"/>
                <w:shd w:val="clear" w:color="auto" w:fill="FFFFFF"/>
              </w:rPr>
              <w:t xml:space="preserve">в цьому Положенні в такому значенні “порушення  установлених  Законом про фінансові послуги, Законом про кредитні спілки вимог щодо видів фінансових послуг, які має право </w:t>
            </w:r>
            <w:r w:rsidRPr="0077362B">
              <w:rPr>
                <w:rFonts w:ascii="Times New Roman" w:hAnsi="Times New Roman" w:cs="Times New Roman"/>
                <w:b/>
                <w:sz w:val="28"/>
                <w:szCs w:val="28"/>
                <w:shd w:val="clear" w:color="auto" w:fill="FFFFFF"/>
              </w:rPr>
              <w:lastRenderedPageBreak/>
              <w:t>надавати надавач фінансових послуг, та/або заборони здійснення  діяльності у сфері матеріального виробництва і торгівлі, та/або  установлених в Положенні про авторизацію надавачів фінансових послуг та умови здійснення ними діяльності з надання фінансових послуг, затвердженому постановою Правління Національного банку України від 29 грудня 2023 року № 199 (із змінами) (далі – Положення про авторизацію), умов (обмежень) щодо здійснення іншої господарської діяльності”.</w:t>
            </w:r>
            <w:r w:rsidRPr="0077362B">
              <w:rPr>
                <w:rFonts w:ascii="Times New Roman" w:hAnsi="Times New Roman" w:cs="Times New Roman"/>
                <w:sz w:val="28"/>
                <w:szCs w:val="28"/>
                <w:shd w:val="clear" w:color="auto" w:fill="FFFFFF"/>
              </w:rPr>
              <w:t xml:space="preserve"> </w:t>
            </w:r>
          </w:p>
          <w:p w14:paraId="63B3600A"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775EC133"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66C56788"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11231F69"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5F1B001B"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6B2C5F1A"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218A2024"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5E5E3ABB"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355CA445"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423502ED"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6DD1DD38"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3286D546"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7D4A5CA3"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7F9F2B6D"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17F4930C"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1F55C0AB"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4F032789"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2C8B7774"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395657FC" w14:textId="77777777" w:rsidR="0077362B" w:rsidRDefault="0077362B" w:rsidP="0077362B">
            <w:pPr>
              <w:shd w:val="clear" w:color="auto" w:fill="FFFFFF" w:themeFill="background1"/>
              <w:tabs>
                <w:tab w:val="left" w:pos="1134"/>
              </w:tabs>
              <w:ind w:firstLine="691"/>
              <w:jc w:val="both"/>
              <w:rPr>
                <w:rFonts w:ascii="Times New Roman" w:hAnsi="Times New Roman" w:cs="Times New Roman"/>
                <w:sz w:val="28"/>
                <w:szCs w:val="28"/>
                <w:shd w:val="clear" w:color="auto" w:fill="FFFFFF"/>
              </w:rPr>
            </w:pPr>
          </w:p>
          <w:p w14:paraId="0C4CB173" w14:textId="77777777" w:rsidR="00EF7E2D" w:rsidRDefault="00EF7E2D"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p>
          <w:p w14:paraId="1D21F185" w14:textId="77777777" w:rsidR="00EF7E2D" w:rsidRDefault="00EF7E2D"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p>
          <w:p w14:paraId="449C2A3E" w14:textId="77777777" w:rsidR="00EF7E2D" w:rsidRDefault="00EF7E2D"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p>
          <w:p w14:paraId="679AB724" w14:textId="77777777" w:rsidR="00EF7E2D" w:rsidRDefault="00EF7E2D"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p>
          <w:p w14:paraId="144035CC" w14:textId="49D0BACA"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r w:rsidRPr="0077362B">
              <w:rPr>
                <w:rFonts w:ascii="Times New Roman" w:hAnsi="Times New Roman" w:cs="Times New Roman"/>
                <w:b/>
                <w:sz w:val="28"/>
                <w:szCs w:val="28"/>
                <w:shd w:val="clear" w:color="auto" w:fill="FFFFFF"/>
              </w:rPr>
              <w:t>Терміни “надавач фінансових послуг”, “</w:t>
            </w:r>
            <w:proofErr w:type="spellStart"/>
            <w:r w:rsidRPr="0077362B">
              <w:rPr>
                <w:rFonts w:ascii="Times New Roman" w:hAnsi="Times New Roman" w:cs="Times New Roman"/>
                <w:b/>
                <w:sz w:val="28"/>
                <w:szCs w:val="28"/>
                <w:shd w:val="clear" w:color="auto" w:fill="FFFFFF"/>
              </w:rPr>
              <w:t>пруденційні</w:t>
            </w:r>
            <w:proofErr w:type="spellEnd"/>
            <w:r w:rsidRPr="0077362B">
              <w:rPr>
                <w:rFonts w:ascii="Times New Roman" w:hAnsi="Times New Roman" w:cs="Times New Roman"/>
                <w:b/>
                <w:sz w:val="28"/>
                <w:szCs w:val="28"/>
                <w:shd w:val="clear" w:color="auto" w:fill="FFFFFF"/>
              </w:rPr>
              <w:t xml:space="preserve"> вимоги”, “</w:t>
            </w:r>
            <w:proofErr w:type="spellStart"/>
            <w:r w:rsidRPr="0077362B">
              <w:rPr>
                <w:rFonts w:ascii="Times New Roman" w:hAnsi="Times New Roman" w:cs="Times New Roman"/>
                <w:b/>
                <w:sz w:val="28"/>
                <w:szCs w:val="28"/>
                <w:shd w:val="clear" w:color="auto" w:fill="FFFFFF"/>
              </w:rPr>
              <w:t>пруденційні</w:t>
            </w:r>
            <w:proofErr w:type="spellEnd"/>
            <w:r w:rsidRPr="0077362B">
              <w:rPr>
                <w:rFonts w:ascii="Times New Roman" w:hAnsi="Times New Roman" w:cs="Times New Roman"/>
                <w:b/>
                <w:sz w:val="28"/>
                <w:szCs w:val="28"/>
                <w:shd w:val="clear" w:color="auto" w:fill="FFFFFF"/>
              </w:rPr>
              <w:t xml:space="preserve"> нормативи” уживаються в цьому Положенні в значеннях, наведених у Законі про фінансові послуги.</w:t>
            </w:r>
          </w:p>
          <w:p w14:paraId="7E5C83A9"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sz w:val="28"/>
                <w:szCs w:val="28"/>
                <w:shd w:val="clear" w:color="auto" w:fill="FFFFFF"/>
              </w:rPr>
            </w:pPr>
            <w:r w:rsidRPr="0077362B">
              <w:rPr>
                <w:rFonts w:ascii="Times New Roman" w:hAnsi="Times New Roman" w:cs="Times New Roman"/>
                <w:b/>
                <w:sz w:val="28"/>
                <w:szCs w:val="28"/>
                <w:shd w:val="clear" w:color="auto" w:fill="FFFFFF"/>
              </w:rPr>
              <w:t xml:space="preserve">Термін “розрахунковий документ” уживається в цьому Положенні в значенні, наведеному в Законі України “Про поштовий </w:t>
            </w:r>
            <w:proofErr w:type="spellStart"/>
            <w:r w:rsidRPr="0077362B">
              <w:rPr>
                <w:rFonts w:ascii="Times New Roman" w:hAnsi="Times New Roman" w:cs="Times New Roman"/>
                <w:b/>
                <w:sz w:val="28"/>
                <w:szCs w:val="28"/>
                <w:shd w:val="clear" w:color="auto" w:fill="FFFFFF"/>
              </w:rPr>
              <w:t>звʼязок</w:t>
            </w:r>
            <w:proofErr w:type="spellEnd"/>
            <w:r w:rsidRPr="0077362B">
              <w:rPr>
                <w:rFonts w:ascii="Times New Roman" w:hAnsi="Times New Roman" w:cs="Times New Roman"/>
                <w:b/>
                <w:sz w:val="28"/>
                <w:szCs w:val="28"/>
                <w:shd w:val="clear" w:color="auto" w:fill="FFFFFF"/>
              </w:rPr>
              <w:t>”.</w:t>
            </w:r>
          </w:p>
          <w:p w14:paraId="3E33DF35" w14:textId="77777777" w:rsidR="0077362B" w:rsidRPr="0077362B" w:rsidRDefault="0077362B" w:rsidP="0077362B">
            <w:pPr>
              <w:ind w:right="-1" w:firstLine="691"/>
              <w:jc w:val="both"/>
              <w:rPr>
                <w:rFonts w:ascii="Times New Roman" w:hAnsi="Times New Roman" w:cs="Times New Roman"/>
                <w:sz w:val="28"/>
                <w:szCs w:val="28"/>
                <w:shd w:val="clear" w:color="auto" w:fill="FFFFFF"/>
              </w:rPr>
            </w:pPr>
            <w:r w:rsidRPr="0077362B">
              <w:rPr>
                <w:rFonts w:ascii="Times New Roman" w:hAnsi="Times New Roman" w:cs="Times New Roman"/>
                <w:b/>
                <w:sz w:val="28"/>
                <w:szCs w:val="28"/>
                <w:shd w:val="clear" w:color="auto" w:fill="FFFFFF"/>
              </w:rPr>
              <w:t xml:space="preserve">Інші терміни в цьому Положенні вживаються в значеннях, наведених у Законі про банки, </w:t>
            </w:r>
            <w:hyperlink r:id="rId8" w:tgtFrame="_blank" w:history="1">
              <w:r w:rsidRPr="0077362B">
                <w:rPr>
                  <w:rFonts w:ascii="Times New Roman" w:hAnsi="Times New Roman" w:cs="Times New Roman"/>
                  <w:b/>
                  <w:sz w:val="28"/>
                  <w:szCs w:val="28"/>
                  <w:shd w:val="clear" w:color="auto" w:fill="FFFFFF"/>
                </w:rPr>
                <w:t>Законі про фінансові послуги</w:t>
              </w:r>
            </w:hyperlink>
            <w:r w:rsidRPr="0077362B">
              <w:rPr>
                <w:rFonts w:ascii="Times New Roman" w:hAnsi="Times New Roman" w:cs="Times New Roman"/>
                <w:b/>
                <w:sz w:val="28"/>
                <w:szCs w:val="28"/>
                <w:shd w:val="clear" w:color="auto" w:fill="FFFFFF"/>
              </w:rPr>
              <w:t>, Законі про аудит, Законі про ОСЦПВ, Законі про страхування, Законі про кредитні спілки</w:t>
            </w:r>
            <w:r w:rsidRPr="0077362B">
              <w:rPr>
                <w:rFonts w:ascii="Times New Roman" w:hAnsi="Times New Roman" w:cs="Times New Roman"/>
                <w:sz w:val="28"/>
                <w:szCs w:val="28"/>
                <w:shd w:val="clear" w:color="auto" w:fill="FFFFFF"/>
              </w:rPr>
              <w:t>.</w:t>
            </w:r>
          </w:p>
          <w:p w14:paraId="1B5717CA" w14:textId="19EE7D9A" w:rsidR="0097011F" w:rsidRPr="0077362B" w:rsidRDefault="0097011F" w:rsidP="00FC3352">
            <w:pPr>
              <w:autoSpaceDE w:val="0"/>
              <w:autoSpaceDN w:val="0"/>
              <w:adjustRightInd w:val="0"/>
              <w:ind w:firstLine="549"/>
              <w:jc w:val="both"/>
              <w:rPr>
                <w:rFonts w:ascii="Times New Roman" w:hAnsi="Times New Roman" w:cs="Times New Roman"/>
                <w:b/>
                <w:sz w:val="28"/>
                <w:szCs w:val="28"/>
              </w:rPr>
            </w:pPr>
          </w:p>
        </w:tc>
      </w:tr>
      <w:tr w:rsidR="0077362B" w:rsidRPr="0077362B" w14:paraId="78489891" w14:textId="77777777" w:rsidTr="009A2CA2">
        <w:tc>
          <w:tcPr>
            <w:tcW w:w="2500" w:type="pct"/>
          </w:tcPr>
          <w:p w14:paraId="217612D4" w14:textId="77777777" w:rsidR="0077362B" w:rsidRDefault="0077362B" w:rsidP="0077362B">
            <w:pPr>
              <w:shd w:val="clear" w:color="auto" w:fill="FFFFFF" w:themeFill="background1"/>
              <w:tabs>
                <w:tab w:val="left" w:pos="1134"/>
              </w:tabs>
              <w:ind w:firstLine="601"/>
              <w:jc w:val="both"/>
              <w:rPr>
                <w:rFonts w:ascii="Times New Roman" w:hAnsi="Times New Roman" w:cs="Times New Roman"/>
                <w:sz w:val="28"/>
                <w:szCs w:val="28"/>
                <w:shd w:val="clear" w:color="auto" w:fill="FFFFFF"/>
              </w:rPr>
            </w:pPr>
          </w:p>
          <w:p w14:paraId="741CFE37" w14:textId="77777777" w:rsidR="0077362B" w:rsidRDefault="0077362B" w:rsidP="0077362B">
            <w:pPr>
              <w:shd w:val="clear" w:color="auto" w:fill="FFFFFF" w:themeFill="background1"/>
              <w:tabs>
                <w:tab w:val="left" w:pos="1134"/>
              </w:tabs>
              <w:ind w:firstLine="601"/>
              <w:jc w:val="both"/>
              <w:rPr>
                <w:rFonts w:ascii="Times New Roman" w:hAnsi="Times New Roman" w:cs="Times New Roman"/>
                <w:sz w:val="28"/>
                <w:szCs w:val="28"/>
                <w:shd w:val="clear" w:color="auto" w:fill="FFFFFF"/>
              </w:rPr>
            </w:pPr>
          </w:p>
          <w:p w14:paraId="39FC7C78" w14:textId="53549A40" w:rsidR="0077362B" w:rsidRPr="0077362B" w:rsidRDefault="0077362B" w:rsidP="0077362B">
            <w:pPr>
              <w:shd w:val="clear" w:color="auto" w:fill="FFFFFF" w:themeFill="background1"/>
              <w:tabs>
                <w:tab w:val="left" w:pos="1134"/>
              </w:tabs>
              <w:ind w:firstLine="601"/>
              <w:jc w:val="center"/>
              <w:rPr>
                <w:rFonts w:ascii="Times New Roman" w:hAnsi="Times New Roman" w:cs="Times New Roman"/>
                <w:b/>
                <w:sz w:val="28"/>
                <w:szCs w:val="28"/>
                <w:shd w:val="clear" w:color="auto" w:fill="FFFFFF"/>
              </w:rPr>
            </w:pPr>
            <w:r w:rsidRPr="0077362B">
              <w:rPr>
                <w:rFonts w:ascii="Times New Roman" w:hAnsi="Times New Roman" w:cs="Times New Roman"/>
                <w:b/>
                <w:sz w:val="28"/>
                <w:szCs w:val="28"/>
                <w:shd w:val="clear" w:color="auto" w:fill="FFFFFF"/>
              </w:rPr>
              <w:t>Відсутній</w:t>
            </w:r>
          </w:p>
        </w:tc>
        <w:tc>
          <w:tcPr>
            <w:tcW w:w="2500" w:type="pct"/>
          </w:tcPr>
          <w:p w14:paraId="10851287"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 xml:space="preserve">3. Це Положення  визначає порядок інформування </w:t>
            </w:r>
            <w:proofErr w:type="spellStart"/>
            <w:r w:rsidRPr="0077362B">
              <w:rPr>
                <w:rFonts w:ascii="Times New Roman" w:hAnsi="Times New Roman" w:cs="Times New Roman"/>
                <w:b/>
                <w:bCs/>
                <w:sz w:val="28"/>
                <w:szCs w:val="28"/>
              </w:rPr>
              <w:t>субʼєктом</w:t>
            </w:r>
            <w:proofErr w:type="spellEnd"/>
            <w:r w:rsidRPr="0077362B">
              <w:rPr>
                <w:rFonts w:ascii="Times New Roman" w:hAnsi="Times New Roman" w:cs="Times New Roman"/>
                <w:b/>
                <w:bCs/>
                <w:sz w:val="28"/>
                <w:szCs w:val="28"/>
              </w:rPr>
              <w:t xml:space="preserve"> аудиторської діяльності Національного банку України  (далі – Національний банк) про факти щодо:</w:t>
            </w:r>
          </w:p>
          <w:p w14:paraId="5C248A6D"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p>
          <w:p w14:paraId="00DF5915"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1) суттєвого порушення надавачем фінансових послуг законодавства України з питань, що належать до компетенції Національного банку, установлені  під час надання аудиторських послуг, зазначених у частині першій статті 17 Закону про фінансові послуги, частині першій статті 42 Закону про кредитні спілки;</w:t>
            </w:r>
          </w:p>
          <w:p w14:paraId="13693A2C" w14:textId="77777777" w:rsidR="0077362B" w:rsidRPr="0077362B" w:rsidRDefault="0077362B" w:rsidP="0077362B">
            <w:pPr>
              <w:shd w:val="clear" w:color="auto" w:fill="FFFFFF" w:themeFill="background1"/>
              <w:tabs>
                <w:tab w:val="left" w:pos="709"/>
                <w:tab w:val="left" w:pos="993"/>
              </w:tabs>
              <w:ind w:firstLine="691"/>
              <w:jc w:val="both"/>
              <w:rPr>
                <w:rFonts w:ascii="Times New Roman" w:hAnsi="Times New Roman" w:cs="Times New Roman"/>
                <w:b/>
                <w:bCs/>
                <w:sz w:val="28"/>
                <w:szCs w:val="28"/>
              </w:rPr>
            </w:pPr>
          </w:p>
          <w:p w14:paraId="46E95EA9" w14:textId="77777777" w:rsidR="0077362B" w:rsidRPr="0077362B" w:rsidRDefault="0077362B" w:rsidP="0077362B">
            <w:pPr>
              <w:shd w:val="clear" w:color="auto" w:fill="FFFFFF" w:themeFill="background1"/>
              <w:tabs>
                <w:tab w:val="left" w:pos="709"/>
                <w:tab w:val="left" w:pos="993"/>
              </w:tabs>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 xml:space="preserve">2) порушення надавачем фінансових послуг законодавства України з питань, що належать до компетенції Національного банку, у частині недотримання  встановлених </w:t>
            </w:r>
            <w:proofErr w:type="spellStart"/>
            <w:r w:rsidRPr="0077362B">
              <w:rPr>
                <w:rFonts w:ascii="Times New Roman" w:hAnsi="Times New Roman" w:cs="Times New Roman"/>
                <w:b/>
                <w:bCs/>
                <w:sz w:val="28"/>
                <w:szCs w:val="28"/>
              </w:rPr>
              <w:t>пруденційних</w:t>
            </w:r>
            <w:proofErr w:type="spellEnd"/>
            <w:r w:rsidRPr="0077362B">
              <w:rPr>
                <w:rFonts w:ascii="Times New Roman" w:hAnsi="Times New Roman" w:cs="Times New Roman"/>
                <w:b/>
                <w:bCs/>
                <w:sz w:val="28"/>
                <w:szCs w:val="28"/>
              </w:rPr>
              <w:t xml:space="preserve"> вимог (включаючи </w:t>
            </w:r>
            <w:proofErr w:type="spellStart"/>
            <w:r w:rsidRPr="0077362B">
              <w:rPr>
                <w:rFonts w:ascii="Times New Roman" w:hAnsi="Times New Roman" w:cs="Times New Roman"/>
                <w:b/>
                <w:bCs/>
                <w:sz w:val="28"/>
                <w:szCs w:val="28"/>
              </w:rPr>
              <w:t>пруденційні</w:t>
            </w:r>
            <w:proofErr w:type="spellEnd"/>
            <w:r w:rsidRPr="0077362B">
              <w:rPr>
                <w:rFonts w:ascii="Times New Roman" w:hAnsi="Times New Roman" w:cs="Times New Roman"/>
                <w:b/>
                <w:bCs/>
                <w:sz w:val="28"/>
                <w:szCs w:val="28"/>
              </w:rPr>
              <w:t xml:space="preserve"> нормативи), установлені під час надання аудиторських послуг, зазначених у частині першій статті 17 Закону про фінансові послуги, частині першій статті 42 Закону про кредитні спілки;</w:t>
            </w:r>
          </w:p>
          <w:p w14:paraId="01E152FA" w14:textId="77777777" w:rsidR="0077362B" w:rsidRPr="0077362B" w:rsidRDefault="0077362B" w:rsidP="0077362B">
            <w:pPr>
              <w:shd w:val="clear" w:color="auto" w:fill="FFFFFF" w:themeFill="background1"/>
              <w:tabs>
                <w:tab w:val="left" w:pos="709"/>
                <w:tab w:val="left" w:pos="993"/>
              </w:tabs>
              <w:ind w:firstLine="691"/>
              <w:jc w:val="both"/>
              <w:rPr>
                <w:rFonts w:ascii="Times New Roman" w:hAnsi="Times New Roman" w:cs="Times New Roman"/>
                <w:b/>
                <w:bCs/>
                <w:sz w:val="28"/>
                <w:szCs w:val="28"/>
              </w:rPr>
            </w:pPr>
          </w:p>
          <w:p w14:paraId="3C38E6E2"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 xml:space="preserve">3) порушення надавачем фінансових послуг, який є підприємством, що становить суспільний інтерес (далі – значущий надавач фінансових послуг), Моторним (транспортним) страховим бюро України (далі – МТСБУ) законодавства України з питань, що належать до компетенції Національного банку [включаючи порушення значущим надавачем фінансових послуг законодавства у частині недотримання встановлених </w:t>
            </w:r>
            <w:proofErr w:type="spellStart"/>
            <w:r w:rsidRPr="0077362B">
              <w:rPr>
                <w:rFonts w:ascii="Times New Roman" w:hAnsi="Times New Roman" w:cs="Times New Roman"/>
                <w:b/>
                <w:bCs/>
                <w:sz w:val="28"/>
                <w:szCs w:val="28"/>
              </w:rPr>
              <w:t>пруденційних</w:t>
            </w:r>
            <w:proofErr w:type="spellEnd"/>
            <w:r w:rsidRPr="0077362B">
              <w:rPr>
                <w:rFonts w:ascii="Times New Roman" w:hAnsi="Times New Roman" w:cs="Times New Roman"/>
                <w:b/>
                <w:bCs/>
                <w:sz w:val="28"/>
                <w:szCs w:val="28"/>
              </w:rPr>
              <w:t xml:space="preserve"> нормативів та інших </w:t>
            </w:r>
            <w:proofErr w:type="spellStart"/>
            <w:r w:rsidRPr="0077362B">
              <w:rPr>
                <w:rFonts w:ascii="Times New Roman" w:hAnsi="Times New Roman" w:cs="Times New Roman"/>
                <w:b/>
                <w:bCs/>
                <w:sz w:val="28"/>
                <w:szCs w:val="28"/>
              </w:rPr>
              <w:t>пруденційних</w:t>
            </w:r>
            <w:proofErr w:type="spellEnd"/>
            <w:r w:rsidRPr="0077362B">
              <w:rPr>
                <w:rFonts w:ascii="Times New Roman" w:hAnsi="Times New Roman" w:cs="Times New Roman"/>
                <w:b/>
                <w:bCs/>
                <w:sz w:val="28"/>
                <w:szCs w:val="28"/>
              </w:rPr>
              <w:t xml:space="preserve"> вимог та/або порушення вимог до платоспроможності страховика (недотримання вимог до мінімального капіталу, вимог до капіталу платоспроможності), та/або вимог до формування страховиком технічних резервів], установлені під час надання значущому надавачу фінансових послуг аудиторських послуг, зазначених у частині першій статті 36 Закону про аудит, частині першій статті 49 Закону про страхування, частині першій статті 70 Закону про банки,  а </w:t>
            </w:r>
            <w:r w:rsidRPr="0077362B">
              <w:rPr>
                <w:rFonts w:ascii="Times New Roman" w:hAnsi="Times New Roman" w:cs="Times New Roman"/>
                <w:b/>
                <w:bCs/>
                <w:sz w:val="28"/>
                <w:szCs w:val="28"/>
              </w:rPr>
              <w:lastRenderedPageBreak/>
              <w:t>також під час надання МТСБУ аудиторських послуг, зазначених у  статті 50 Закону про ОСЦПВ;</w:t>
            </w:r>
          </w:p>
          <w:p w14:paraId="6DFE506E"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 xml:space="preserve"> </w:t>
            </w:r>
          </w:p>
          <w:p w14:paraId="5060851F" w14:textId="77777777" w:rsidR="0077362B" w:rsidRPr="0077362B" w:rsidRDefault="0077362B" w:rsidP="0077362B">
            <w:pPr>
              <w:shd w:val="clear" w:color="auto" w:fill="FFFFFF" w:themeFill="background1"/>
              <w:ind w:firstLine="691"/>
              <w:jc w:val="both"/>
              <w:rPr>
                <w:rFonts w:ascii="Times New Roman" w:hAnsi="Times New Roman" w:cs="Times New Roman"/>
                <w:b/>
                <w:bCs/>
                <w:sz w:val="28"/>
                <w:szCs w:val="28"/>
              </w:rPr>
            </w:pPr>
            <w:r w:rsidRPr="0077362B">
              <w:rPr>
                <w:rFonts w:ascii="Times New Roman" w:hAnsi="Times New Roman" w:cs="Times New Roman"/>
                <w:b/>
                <w:bCs/>
                <w:sz w:val="28"/>
                <w:szCs w:val="28"/>
              </w:rPr>
              <w:t>4) суттєвої загрози або сумнівів щодо можливості надавача фінансових послуг, МТСБУ продовжувати діяльність на безперервній основі, наявності щодо надавача фінансових послуг, МТСБУ модифікованої думки (думки із застереженням, негативної або відмови від висловлення думки), установлені під час надання надавачу фінансових послуг аудиторських послуг, зазначених у частині першій статті 17 Закону про фінансові послуги,  частині першій статті 42 Закону про кредитні спілки, частині першій статті 49 Закону про страхування,  частині першій  статті 36 Закону про аудит, частині першій статті 70 Закону про банки, а також у частині четвертій статті 50 Закону про ОСЦПВ (далі – факт).</w:t>
            </w:r>
          </w:p>
          <w:p w14:paraId="263FCA82" w14:textId="77777777" w:rsidR="0077362B" w:rsidRPr="0077362B" w:rsidRDefault="0077362B" w:rsidP="0077362B">
            <w:pPr>
              <w:shd w:val="clear" w:color="auto" w:fill="FFFFFF" w:themeFill="background1"/>
              <w:tabs>
                <w:tab w:val="left" w:pos="1134"/>
              </w:tabs>
              <w:ind w:firstLine="691"/>
              <w:jc w:val="both"/>
              <w:rPr>
                <w:rFonts w:ascii="Times New Roman" w:hAnsi="Times New Roman" w:cs="Times New Roman"/>
                <w:b/>
                <w:bCs/>
                <w:sz w:val="28"/>
                <w:szCs w:val="28"/>
              </w:rPr>
            </w:pPr>
          </w:p>
        </w:tc>
      </w:tr>
      <w:tr w:rsidR="00966074" w:rsidRPr="0077362B" w14:paraId="766BF10D" w14:textId="77777777" w:rsidTr="009A2CA2">
        <w:tc>
          <w:tcPr>
            <w:tcW w:w="2500" w:type="pct"/>
          </w:tcPr>
          <w:p w14:paraId="1CFE5244" w14:textId="0E85FF42" w:rsidR="0077362B" w:rsidRPr="0077362B" w:rsidRDefault="0077362B" w:rsidP="001F72E4">
            <w:pPr>
              <w:shd w:val="clear" w:color="auto" w:fill="FFFFFF" w:themeFill="background1"/>
              <w:jc w:val="center"/>
              <w:rPr>
                <w:rFonts w:ascii="Times New Roman" w:hAnsi="Times New Roman" w:cs="Times New Roman"/>
                <w:b/>
                <w:bCs/>
                <w:strike/>
                <w:sz w:val="28"/>
                <w:szCs w:val="28"/>
              </w:rPr>
            </w:pPr>
            <w:bookmarkStart w:id="6" w:name="n17"/>
            <w:bookmarkEnd w:id="6"/>
            <w:r w:rsidRPr="0077362B">
              <w:rPr>
                <w:rFonts w:ascii="Times New Roman" w:hAnsi="Times New Roman" w:cs="Times New Roman"/>
                <w:b/>
                <w:bCs/>
                <w:strike/>
                <w:sz w:val="28"/>
                <w:szCs w:val="28"/>
              </w:rPr>
              <w:lastRenderedPageBreak/>
              <w:t xml:space="preserve">ІІ. Порядок повідомлення </w:t>
            </w:r>
            <w:proofErr w:type="spellStart"/>
            <w:r w:rsidRPr="0077362B">
              <w:rPr>
                <w:rFonts w:ascii="Times New Roman" w:hAnsi="Times New Roman" w:cs="Times New Roman"/>
                <w:b/>
                <w:bCs/>
                <w:strike/>
                <w:sz w:val="28"/>
                <w:szCs w:val="28"/>
              </w:rPr>
              <w:t>субʼєктом</w:t>
            </w:r>
            <w:proofErr w:type="spellEnd"/>
            <w:r w:rsidRPr="0077362B">
              <w:rPr>
                <w:rFonts w:ascii="Times New Roman" w:hAnsi="Times New Roman" w:cs="Times New Roman"/>
                <w:b/>
                <w:bCs/>
                <w:strike/>
                <w:sz w:val="28"/>
                <w:szCs w:val="28"/>
              </w:rPr>
              <w:t xml:space="preserve"> аудиторської діяльності Національного банку</w:t>
            </w:r>
          </w:p>
          <w:p w14:paraId="63A6C3AE" w14:textId="77777777" w:rsidR="0077362B" w:rsidRPr="0077362B" w:rsidRDefault="0077362B" w:rsidP="001F72E4">
            <w:pPr>
              <w:shd w:val="clear" w:color="auto" w:fill="FFFFFF" w:themeFill="background1"/>
              <w:jc w:val="center"/>
              <w:rPr>
                <w:rFonts w:ascii="Times New Roman" w:hAnsi="Times New Roman" w:cs="Times New Roman"/>
                <w:bCs/>
                <w:sz w:val="28"/>
                <w:szCs w:val="28"/>
              </w:rPr>
            </w:pPr>
          </w:p>
          <w:p w14:paraId="0FADE745" w14:textId="181C609F" w:rsidR="0077362B" w:rsidRPr="0077362B" w:rsidRDefault="0077362B" w:rsidP="0077362B">
            <w:pPr>
              <w:shd w:val="clear" w:color="auto" w:fill="FFFFFF" w:themeFill="background1"/>
              <w:ind w:firstLine="601"/>
              <w:jc w:val="both"/>
              <w:rPr>
                <w:rFonts w:ascii="Times New Roman" w:hAnsi="Times New Roman" w:cs="Times New Roman"/>
                <w:bCs/>
                <w:sz w:val="28"/>
                <w:szCs w:val="28"/>
              </w:rPr>
            </w:pPr>
            <w:r w:rsidRPr="0077362B">
              <w:rPr>
                <w:rFonts w:ascii="Times New Roman" w:hAnsi="Times New Roman" w:cs="Times New Roman"/>
                <w:b/>
                <w:bCs/>
                <w:sz w:val="28"/>
                <w:szCs w:val="28"/>
              </w:rPr>
              <w:t>3</w:t>
            </w:r>
            <w:r>
              <w:rPr>
                <w:rFonts w:ascii="Times New Roman" w:hAnsi="Times New Roman" w:cs="Times New Roman"/>
                <w:bCs/>
                <w:sz w:val="28"/>
                <w:szCs w:val="28"/>
              </w:rPr>
              <w:t>. </w:t>
            </w:r>
            <w:proofErr w:type="spellStart"/>
            <w:r w:rsidRPr="0077362B">
              <w:rPr>
                <w:rFonts w:ascii="Times New Roman" w:hAnsi="Times New Roman" w:cs="Times New Roman"/>
                <w:bCs/>
                <w:sz w:val="28"/>
                <w:szCs w:val="28"/>
              </w:rPr>
              <w:t>Субʼєкт</w:t>
            </w:r>
            <w:proofErr w:type="spellEnd"/>
            <w:r w:rsidRPr="0077362B">
              <w:rPr>
                <w:rFonts w:ascii="Times New Roman" w:hAnsi="Times New Roman" w:cs="Times New Roman"/>
                <w:bCs/>
                <w:sz w:val="28"/>
                <w:szCs w:val="28"/>
              </w:rPr>
              <w:t xml:space="preserve"> аудиторської діяльності повідомляє </w:t>
            </w:r>
            <w:bookmarkStart w:id="7" w:name="n532"/>
            <w:bookmarkStart w:id="8" w:name="n1363"/>
            <w:bookmarkEnd w:id="7"/>
            <w:bookmarkEnd w:id="8"/>
            <w:r w:rsidRPr="0077362B">
              <w:rPr>
                <w:rFonts w:ascii="Times New Roman" w:hAnsi="Times New Roman" w:cs="Times New Roman"/>
                <w:bCs/>
                <w:sz w:val="28"/>
                <w:szCs w:val="28"/>
              </w:rPr>
              <w:t xml:space="preserve"> Національний банк про  факт </w:t>
            </w:r>
            <w:r w:rsidRPr="001F72E4">
              <w:rPr>
                <w:rFonts w:ascii="Times New Roman" w:hAnsi="Times New Roman" w:cs="Times New Roman"/>
                <w:b/>
                <w:bCs/>
                <w:strike/>
                <w:sz w:val="28"/>
                <w:szCs w:val="28"/>
              </w:rPr>
              <w:t>(факти)</w:t>
            </w:r>
            <w:r w:rsidRPr="0077362B">
              <w:rPr>
                <w:rFonts w:ascii="Times New Roman" w:hAnsi="Times New Roman" w:cs="Times New Roman"/>
                <w:bCs/>
                <w:sz w:val="28"/>
                <w:szCs w:val="28"/>
              </w:rPr>
              <w:t xml:space="preserve"> щодо надавача фінансових послуг</w:t>
            </w:r>
            <w:r w:rsidRPr="001F72E4">
              <w:rPr>
                <w:rFonts w:ascii="Times New Roman" w:hAnsi="Times New Roman" w:cs="Times New Roman"/>
                <w:b/>
                <w:bCs/>
                <w:strike/>
                <w:sz w:val="28"/>
                <w:szCs w:val="28"/>
              </w:rPr>
              <w:t xml:space="preserve">/інформацію щодо надавача фінансових послуг </w:t>
            </w:r>
            <w:r w:rsidRPr="001F72E4">
              <w:rPr>
                <w:rFonts w:ascii="Times New Roman" w:hAnsi="Times New Roman" w:cs="Times New Roman"/>
                <w:b/>
                <w:bCs/>
                <w:sz w:val="28"/>
                <w:szCs w:val="28"/>
              </w:rPr>
              <w:t>у формі листа</w:t>
            </w:r>
            <w:r w:rsidRPr="0077362B">
              <w:rPr>
                <w:rFonts w:ascii="Times New Roman" w:hAnsi="Times New Roman" w:cs="Times New Roman"/>
                <w:bCs/>
                <w:sz w:val="28"/>
                <w:szCs w:val="28"/>
              </w:rPr>
              <w:t>, в якому зазначає:</w:t>
            </w:r>
          </w:p>
          <w:p w14:paraId="1D8DFB9D" w14:textId="77777777" w:rsidR="0077362B" w:rsidRPr="0077362B" w:rsidRDefault="0077362B" w:rsidP="0077362B">
            <w:pPr>
              <w:shd w:val="clear" w:color="auto" w:fill="FFFFFF" w:themeFill="background1"/>
              <w:ind w:firstLine="601"/>
              <w:jc w:val="both"/>
              <w:rPr>
                <w:rFonts w:ascii="Times New Roman" w:hAnsi="Times New Roman" w:cs="Times New Roman"/>
                <w:bCs/>
                <w:sz w:val="28"/>
                <w:szCs w:val="28"/>
              </w:rPr>
            </w:pPr>
          </w:p>
          <w:p w14:paraId="6AFA7CB1" w14:textId="77777777" w:rsidR="0077362B" w:rsidRPr="0077362B" w:rsidRDefault="0077362B" w:rsidP="0077362B">
            <w:pPr>
              <w:pStyle w:val="rvps2"/>
              <w:widowControl w:val="0"/>
              <w:numPr>
                <w:ilvl w:val="0"/>
                <w:numId w:val="7"/>
              </w:numPr>
              <w:shd w:val="clear" w:color="auto" w:fill="FFFFFF" w:themeFill="background1"/>
              <w:tabs>
                <w:tab w:val="left" w:pos="993"/>
              </w:tabs>
              <w:suppressAutoHyphens/>
              <w:spacing w:before="0" w:beforeAutospacing="0" w:after="0" w:afterAutospacing="0"/>
              <w:ind w:left="0" w:firstLine="601"/>
              <w:jc w:val="both"/>
              <w:rPr>
                <w:bCs/>
                <w:sz w:val="28"/>
                <w:szCs w:val="28"/>
              </w:rPr>
            </w:pPr>
            <w:r w:rsidRPr="0077362B">
              <w:rPr>
                <w:bCs/>
                <w:sz w:val="28"/>
                <w:szCs w:val="28"/>
              </w:rPr>
              <w:t xml:space="preserve">дані про </w:t>
            </w:r>
            <w:proofErr w:type="spellStart"/>
            <w:r w:rsidRPr="0077362B">
              <w:rPr>
                <w:bCs/>
                <w:sz w:val="28"/>
                <w:szCs w:val="28"/>
              </w:rPr>
              <w:t>субʼєкта</w:t>
            </w:r>
            <w:proofErr w:type="spellEnd"/>
            <w:r w:rsidRPr="0077362B">
              <w:rPr>
                <w:bCs/>
                <w:sz w:val="28"/>
                <w:szCs w:val="28"/>
              </w:rPr>
              <w:t xml:space="preserve"> аудиторської діяльності, зазначені в пунктах 1–4 частини третьої статті 21 Закону про аудит;</w:t>
            </w:r>
          </w:p>
          <w:p w14:paraId="427DFFE4" w14:textId="77777777" w:rsidR="0077362B" w:rsidRPr="0077362B" w:rsidRDefault="0077362B" w:rsidP="0077362B">
            <w:pPr>
              <w:pStyle w:val="rvps2"/>
              <w:widowControl w:val="0"/>
              <w:numPr>
                <w:ilvl w:val="0"/>
                <w:numId w:val="7"/>
              </w:numPr>
              <w:shd w:val="clear" w:color="auto" w:fill="FFFFFF" w:themeFill="background1"/>
              <w:tabs>
                <w:tab w:val="left" w:pos="993"/>
              </w:tabs>
              <w:suppressAutoHyphens/>
              <w:spacing w:before="0" w:beforeAutospacing="0" w:after="0" w:afterAutospacing="0"/>
              <w:ind w:left="0" w:firstLine="601"/>
              <w:jc w:val="both"/>
              <w:rPr>
                <w:bCs/>
                <w:sz w:val="28"/>
                <w:szCs w:val="28"/>
              </w:rPr>
            </w:pPr>
            <w:r w:rsidRPr="0077362B">
              <w:rPr>
                <w:bCs/>
                <w:sz w:val="28"/>
                <w:szCs w:val="28"/>
              </w:rPr>
              <w:lastRenderedPageBreak/>
              <w:t xml:space="preserve">повне найменування та </w:t>
            </w:r>
            <w:r w:rsidRPr="0077362B">
              <w:rPr>
                <w:b/>
                <w:bCs/>
                <w:sz w:val="28"/>
                <w:szCs w:val="28"/>
              </w:rPr>
              <w:t>код надавача фінансових послуг</w:t>
            </w:r>
            <w:r w:rsidRPr="0077362B">
              <w:rPr>
                <w:bCs/>
                <w:sz w:val="28"/>
                <w:szCs w:val="28"/>
              </w:rPr>
              <w:t xml:space="preserve"> в Єдиному державному реєстрі підприємств і організацій України;</w:t>
            </w:r>
          </w:p>
          <w:p w14:paraId="76CE96CE" w14:textId="77777777" w:rsidR="0077362B" w:rsidRPr="0077362B" w:rsidRDefault="0077362B" w:rsidP="0077362B">
            <w:pPr>
              <w:pStyle w:val="a6"/>
              <w:shd w:val="clear" w:color="auto" w:fill="FFFFFF" w:themeFill="background1"/>
              <w:ind w:left="0" w:firstLine="601"/>
              <w:jc w:val="both"/>
              <w:rPr>
                <w:rFonts w:ascii="Times New Roman" w:hAnsi="Times New Roman" w:cs="Times New Roman"/>
                <w:bCs/>
                <w:sz w:val="28"/>
                <w:szCs w:val="28"/>
              </w:rPr>
            </w:pPr>
          </w:p>
          <w:p w14:paraId="6E7C59E4" w14:textId="77777777" w:rsidR="0077362B" w:rsidRPr="0077362B" w:rsidRDefault="0077362B" w:rsidP="0077362B">
            <w:pPr>
              <w:pStyle w:val="rvps2"/>
              <w:widowControl w:val="0"/>
              <w:numPr>
                <w:ilvl w:val="0"/>
                <w:numId w:val="7"/>
              </w:numPr>
              <w:shd w:val="clear" w:color="auto" w:fill="FFFFFF" w:themeFill="background1"/>
              <w:tabs>
                <w:tab w:val="left" w:pos="993"/>
              </w:tabs>
              <w:suppressAutoHyphens/>
              <w:spacing w:before="0" w:beforeAutospacing="0" w:after="0" w:afterAutospacing="0"/>
              <w:ind w:left="0" w:firstLine="601"/>
              <w:jc w:val="both"/>
              <w:rPr>
                <w:bCs/>
                <w:sz w:val="28"/>
                <w:szCs w:val="28"/>
              </w:rPr>
            </w:pPr>
            <w:r w:rsidRPr="0077362B">
              <w:rPr>
                <w:bCs/>
                <w:sz w:val="28"/>
                <w:szCs w:val="28"/>
              </w:rPr>
              <w:t xml:space="preserve">інформацію про те, під час надання яких саме аудиторських послуг </w:t>
            </w:r>
            <w:proofErr w:type="spellStart"/>
            <w:r w:rsidRPr="0077362B">
              <w:rPr>
                <w:bCs/>
                <w:sz w:val="28"/>
                <w:szCs w:val="28"/>
              </w:rPr>
              <w:t>субʼєкт</w:t>
            </w:r>
            <w:proofErr w:type="spellEnd"/>
            <w:r w:rsidRPr="0077362B">
              <w:rPr>
                <w:bCs/>
                <w:sz w:val="28"/>
                <w:szCs w:val="28"/>
              </w:rPr>
              <w:t xml:space="preserve"> аудиторської діяльності встановив факт </w:t>
            </w:r>
            <w:r w:rsidRPr="0077362B">
              <w:rPr>
                <w:b/>
                <w:bCs/>
                <w:strike/>
                <w:sz w:val="28"/>
                <w:szCs w:val="28"/>
              </w:rPr>
              <w:t>(факти)</w:t>
            </w:r>
            <w:r w:rsidRPr="0077362B">
              <w:rPr>
                <w:bCs/>
                <w:sz w:val="28"/>
                <w:szCs w:val="28"/>
              </w:rPr>
              <w:t xml:space="preserve"> щодо надавача фінансових послуг </w:t>
            </w:r>
            <w:r w:rsidRPr="0077362B">
              <w:rPr>
                <w:b/>
                <w:bCs/>
                <w:strike/>
                <w:sz w:val="28"/>
                <w:szCs w:val="28"/>
              </w:rPr>
              <w:t xml:space="preserve">та/або </w:t>
            </w:r>
            <w:proofErr w:type="spellStart"/>
            <w:r w:rsidRPr="0077362B">
              <w:rPr>
                <w:b/>
                <w:bCs/>
                <w:strike/>
                <w:sz w:val="28"/>
                <w:szCs w:val="28"/>
              </w:rPr>
              <w:t>субʼєкту</w:t>
            </w:r>
            <w:proofErr w:type="spellEnd"/>
            <w:r w:rsidRPr="0077362B">
              <w:rPr>
                <w:b/>
                <w:bCs/>
                <w:strike/>
                <w:sz w:val="28"/>
                <w:szCs w:val="28"/>
              </w:rPr>
              <w:t xml:space="preserve"> аудиторської діяльності стало відомо про  інформацію щодо надавача фінансових послуг</w:t>
            </w:r>
            <w:r w:rsidRPr="0077362B">
              <w:rPr>
                <w:bCs/>
                <w:sz w:val="28"/>
                <w:szCs w:val="28"/>
              </w:rPr>
              <w:t>;</w:t>
            </w:r>
          </w:p>
          <w:p w14:paraId="33915FD0" w14:textId="17F7AAB5" w:rsidR="0077362B" w:rsidRDefault="0077362B" w:rsidP="0077362B">
            <w:pPr>
              <w:pStyle w:val="a6"/>
              <w:shd w:val="clear" w:color="auto" w:fill="FFFFFF" w:themeFill="background1"/>
              <w:tabs>
                <w:tab w:val="left" w:pos="993"/>
              </w:tabs>
              <w:ind w:left="0" w:firstLine="601"/>
              <w:jc w:val="both"/>
              <w:rPr>
                <w:rFonts w:ascii="Times New Roman" w:hAnsi="Times New Roman" w:cs="Times New Roman"/>
                <w:bCs/>
                <w:sz w:val="28"/>
                <w:szCs w:val="28"/>
              </w:rPr>
            </w:pPr>
          </w:p>
          <w:p w14:paraId="135CB23B" w14:textId="77777777" w:rsidR="00C20060" w:rsidRPr="0077362B" w:rsidRDefault="00C20060" w:rsidP="0077362B">
            <w:pPr>
              <w:pStyle w:val="a6"/>
              <w:shd w:val="clear" w:color="auto" w:fill="FFFFFF" w:themeFill="background1"/>
              <w:tabs>
                <w:tab w:val="left" w:pos="993"/>
              </w:tabs>
              <w:ind w:left="0" w:firstLine="601"/>
              <w:jc w:val="both"/>
              <w:rPr>
                <w:rFonts w:ascii="Times New Roman" w:hAnsi="Times New Roman" w:cs="Times New Roman"/>
                <w:bCs/>
                <w:sz w:val="28"/>
                <w:szCs w:val="28"/>
              </w:rPr>
            </w:pPr>
          </w:p>
          <w:p w14:paraId="6B157C43" w14:textId="77777777" w:rsidR="0077362B" w:rsidRPr="0077362B" w:rsidRDefault="0077362B" w:rsidP="0077362B">
            <w:pPr>
              <w:pStyle w:val="rvps2"/>
              <w:numPr>
                <w:ilvl w:val="0"/>
                <w:numId w:val="7"/>
              </w:numPr>
              <w:shd w:val="clear" w:color="auto" w:fill="FFFFFF" w:themeFill="background1"/>
              <w:tabs>
                <w:tab w:val="left" w:pos="993"/>
              </w:tabs>
              <w:suppressAutoHyphens/>
              <w:spacing w:before="0" w:beforeAutospacing="0" w:after="0" w:afterAutospacing="0"/>
              <w:ind w:left="0" w:firstLine="601"/>
              <w:jc w:val="both"/>
              <w:rPr>
                <w:sz w:val="28"/>
                <w:szCs w:val="28"/>
              </w:rPr>
            </w:pPr>
            <w:r w:rsidRPr="0077362B">
              <w:rPr>
                <w:b/>
                <w:sz w:val="28"/>
                <w:szCs w:val="28"/>
              </w:rPr>
              <w:t xml:space="preserve">опис факту/фактів щодо </w:t>
            </w:r>
            <w:r w:rsidRPr="0077362B">
              <w:rPr>
                <w:b/>
                <w:bCs/>
                <w:sz w:val="28"/>
                <w:szCs w:val="28"/>
              </w:rPr>
              <w:t>порушення надавачем фінансових послуг законодавства України з питань, що належать до компетенції Національного банку</w:t>
            </w:r>
            <w:r w:rsidRPr="0077362B">
              <w:rPr>
                <w:b/>
                <w:sz w:val="28"/>
                <w:szCs w:val="28"/>
              </w:rPr>
              <w:t xml:space="preserve">  (із зазначенням норм законодавства України, що належать до компетенції Національного банку, які були порушені надавачем фінансових послуг),  – у разі встановлення факту/фактів щодо </w:t>
            </w:r>
            <w:r w:rsidRPr="0077362B">
              <w:rPr>
                <w:b/>
                <w:bCs/>
                <w:sz w:val="28"/>
                <w:szCs w:val="28"/>
              </w:rPr>
              <w:t>порушення надавачем фінансових послуг законодавства України з питань, що належать до компетенції Національного банку (крім порушень, зазначених в абзаці другому підпункту 4 пункту 3 розділу ІІ цього Положення),</w:t>
            </w:r>
            <w:r w:rsidRPr="0077362B">
              <w:rPr>
                <w:b/>
                <w:sz w:val="28"/>
                <w:szCs w:val="28"/>
              </w:rPr>
              <w:t xml:space="preserve">  під час надання послуг з </w:t>
            </w:r>
            <w:proofErr w:type="spellStart"/>
            <w:r w:rsidRPr="0077362B">
              <w:rPr>
                <w:b/>
                <w:sz w:val="28"/>
                <w:szCs w:val="28"/>
              </w:rPr>
              <w:t>обовʼязкового</w:t>
            </w:r>
            <w:proofErr w:type="spellEnd"/>
            <w:r w:rsidRPr="0077362B">
              <w:rPr>
                <w:b/>
                <w:sz w:val="28"/>
                <w:szCs w:val="28"/>
              </w:rPr>
              <w:t xml:space="preserve"> аудиту або іншого </w:t>
            </w:r>
            <w:proofErr w:type="spellStart"/>
            <w:r w:rsidRPr="0077362B">
              <w:rPr>
                <w:b/>
                <w:sz w:val="28"/>
                <w:szCs w:val="28"/>
              </w:rPr>
              <w:t>обовʼязкового</w:t>
            </w:r>
            <w:proofErr w:type="spellEnd"/>
            <w:r w:rsidRPr="0077362B">
              <w:rPr>
                <w:b/>
                <w:sz w:val="28"/>
                <w:szCs w:val="28"/>
              </w:rPr>
              <w:t xml:space="preserve"> завдання надавачу фінансових послуг</w:t>
            </w:r>
            <w:r w:rsidRPr="0077362B">
              <w:rPr>
                <w:sz w:val="28"/>
                <w:szCs w:val="28"/>
              </w:rPr>
              <w:t>.</w:t>
            </w:r>
          </w:p>
          <w:p w14:paraId="324CFE0B" w14:textId="77777777" w:rsidR="0077362B" w:rsidRPr="0077362B" w:rsidRDefault="0077362B" w:rsidP="0077362B">
            <w:pPr>
              <w:pStyle w:val="rvps2"/>
              <w:shd w:val="clear" w:color="auto" w:fill="FFFFFF"/>
              <w:spacing w:before="0" w:beforeAutospacing="0" w:after="0" w:afterAutospacing="0"/>
              <w:ind w:firstLine="601"/>
              <w:jc w:val="both"/>
              <w:rPr>
                <w:b/>
                <w:bCs/>
                <w:sz w:val="28"/>
                <w:szCs w:val="28"/>
              </w:rPr>
            </w:pPr>
            <w:proofErr w:type="spellStart"/>
            <w:r w:rsidRPr="0077362B">
              <w:rPr>
                <w:b/>
                <w:bCs/>
                <w:sz w:val="28"/>
                <w:szCs w:val="28"/>
              </w:rPr>
              <w:t>Субʼєкт</w:t>
            </w:r>
            <w:proofErr w:type="spellEnd"/>
            <w:r w:rsidRPr="0077362B">
              <w:rPr>
                <w:b/>
                <w:bCs/>
                <w:sz w:val="28"/>
                <w:szCs w:val="28"/>
              </w:rPr>
              <w:t xml:space="preserve"> аудиторської діяльності, який під час надання аудиторських послуг надавачу фінансових послуг установив  факт </w:t>
            </w:r>
            <w:r w:rsidRPr="0077362B">
              <w:rPr>
                <w:b/>
                <w:sz w:val="28"/>
                <w:szCs w:val="28"/>
              </w:rPr>
              <w:t xml:space="preserve">щодо </w:t>
            </w:r>
            <w:r w:rsidRPr="0077362B">
              <w:rPr>
                <w:b/>
                <w:bCs/>
                <w:sz w:val="28"/>
                <w:szCs w:val="28"/>
              </w:rPr>
              <w:t xml:space="preserve">порушення надавачем фінансових </w:t>
            </w:r>
            <w:r w:rsidRPr="0077362B">
              <w:rPr>
                <w:b/>
                <w:bCs/>
                <w:sz w:val="28"/>
                <w:szCs w:val="28"/>
              </w:rPr>
              <w:lastRenderedPageBreak/>
              <w:t>послуг законодавства України з питань, що належать до компетенції Національного банку,</w:t>
            </w:r>
            <w:r w:rsidRPr="0077362B">
              <w:rPr>
                <w:b/>
                <w:sz w:val="28"/>
                <w:szCs w:val="28"/>
              </w:rPr>
              <w:t xml:space="preserve"> </w:t>
            </w:r>
            <w:r w:rsidRPr="0077362B">
              <w:rPr>
                <w:b/>
                <w:bCs/>
                <w:sz w:val="28"/>
                <w:szCs w:val="28"/>
              </w:rPr>
              <w:t xml:space="preserve">у частині недотримання встановлених </w:t>
            </w:r>
            <w:proofErr w:type="spellStart"/>
            <w:r w:rsidRPr="0077362B">
              <w:rPr>
                <w:b/>
                <w:bCs/>
                <w:sz w:val="28"/>
                <w:szCs w:val="28"/>
              </w:rPr>
              <w:t>пруденційних</w:t>
            </w:r>
            <w:proofErr w:type="spellEnd"/>
            <w:r w:rsidRPr="0077362B">
              <w:rPr>
                <w:b/>
                <w:bCs/>
                <w:sz w:val="28"/>
                <w:szCs w:val="28"/>
              </w:rPr>
              <w:t xml:space="preserve"> вимог та нормативів, зазначає в листі:</w:t>
            </w:r>
          </w:p>
          <w:p w14:paraId="4EBAAE75" w14:textId="77777777" w:rsidR="0077362B" w:rsidRPr="0077362B" w:rsidRDefault="0077362B" w:rsidP="0077362B">
            <w:pPr>
              <w:pStyle w:val="rvps2"/>
              <w:shd w:val="clear" w:color="auto" w:fill="FFFFFF"/>
              <w:spacing w:before="0" w:beforeAutospacing="0" w:after="0" w:afterAutospacing="0"/>
              <w:ind w:firstLine="601"/>
              <w:jc w:val="both"/>
              <w:rPr>
                <w:rFonts w:eastAsiaTheme="minorHAnsi"/>
                <w:b/>
                <w:bCs/>
                <w:sz w:val="28"/>
                <w:szCs w:val="28"/>
                <w:lang w:eastAsia="en-US"/>
              </w:rPr>
            </w:pPr>
            <w:r w:rsidRPr="0077362B">
              <w:rPr>
                <w:b/>
                <w:bCs/>
                <w:sz w:val="28"/>
                <w:szCs w:val="28"/>
              </w:rPr>
              <w:t xml:space="preserve"> інформацію про те, які саме </w:t>
            </w:r>
            <w:r w:rsidRPr="0077362B">
              <w:rPr>
                <w:rFonts w:eastAsiaTheme="minorHAnsi"/>
                <w:b/>
                <w:bCs/>
                <w:sz w:val="28"/>
                <w:szCs w:val="28"/>
                <w:lang w:eastAsia="en-US"/>
              </w:rPr>
              <w:t xml:space="preserve">встановлені законодавством України </w:t>
            </w:r>
            <w:proofErr w:type="spellStart"/>
            <w:r w:rsidRPr="0077362B">
              <w:rPr>
                <w:rFonts w:eastAsiaTheme="minorHAnsi"/>
                <w:b/>
                <w:bCs/>
                <w:sz w:val="28"/>
                <w:szCs w:val="28"/>
                <w:lang w:eastAsia="en-US"/>
              </w:rPr>
              <w:t>пруденційні</w:t>
            </w:r>
            <w:proofErr w:type="spellEnd"/>
            <w:r w:rsidRPr="0077362B">
              <w:rPr>
                <w:rFonts w:eastAsiaTheme="minorHAnsi"/>
                <w:b/>
                <w:bCs/>
                <w:sz w:val="28"/>
                <w:szCs w:val="28"/>
                <w:lang w:eastAsia="en-US"/>
              </w:rPr>
              <w:t xml:space="preserve"> вимоги  та нормативи не</w:t>
            </w:r>
            <w:r w:rsidRPr="0077362B">
              <w:rPr>
                <w:rFonts w:eastAsiaTheme="minorHAnsi"/>
                <w:b/>
                <w:bCs/>
                <w:sz w:val="28"/>
                <w:szCs w:val="28"/>
                <w:lang w:val="ru-RU" w:eastAsia="en-US"/>
              </w:rPr>
              <w:t xml:space="preserve"> </w:t>
            </w:r>
            <w:r w:rsidRPr="0077362B">
              <w:rPr>
                <w:rFonts w:eastAsiaTheme="minorHAnsi"/>
                <w:b/>
                <w:bCs/>
                <w:sz w:val="28"/>
                <w:szCs w:val="28"/>
                <w:lang w:eastAsia="en-US"/>
              </w:rPr>
              <w:t>дотримано надавачем фінансових послуг;</w:t>
            </w:r>
          </w:p>
          <w:p w14:paraId="6AC39CC3" w14:textId="77777777" w:rsidR="0077362B" w:rsidRPr="0077362B" w:rsidRDefault="0077362B" w:rsidP="0077362B">
            <w:pPr>
              <w:pStyle w:val="rvps2"/>
              <w:shd w:val="clear" w:color="auto" w:fill="FFFFFF"/>
              <w:spacing w:before="0" w:beforeAutospacing="0" w:after="0" w:afterAutospacing="0"/>
              <w:ind w:firstLine="601"/>
              <w:jc w:val="both"/>
              <w:rPr>
                <w:rFonts w:eastAsiaTheme="minorHAnsi"/>
                <w:b/>
                <w:bCs/>
                <w:sz w:val="28"/>
                <w:szCs w:val="28"/>
                <w:lang w:eastAsia="en-US"/>
              </w:rPr>
            </w:pPr>
            <w:r w:rsidRPr="0077362B">
              <w:rPr>
                <w:rFonts w:eastAsiaTheme="minorHAnsi"/>
                <w:b/>
                <w:bCs/>
                <w:sz w:val="28"/>
                <w:szCs w:val="28"/>
                <w:lang w:eastAsia="en-US"/>
              </w:rPr>
              <w:t xml:space="preserve">опис недотриманої </w:t>
            </w:r>
            <w:proofErr w:type="spellStart"/>
            <w:r w:rsidRPr="0077362B">
              <w:rPr>
                <w:rFonts w:eastAsiaTheme="minorHAnsi"/>
                <w:b/>
                <w:bCs/>
                <w:sz w:val="28"/>
                <w:szCs w:val="28"/>
                <w:lang w:eastAsia="en-US"/>
              </w:rPr>
              <w:t>пруденційної</w:t>
            </w:r>
            <w:proofErr w:type="spellEnd"/>
            <w:r w:rsidRPr="0077362B">
              <w:rPr>
                <w:rFonts w:eastAsiaTheme="minorHAnsi"/>
                <w:b/>
                <w:bCs/>
                <w:sz w:val="28"/>
                <w:szCs w:val="28"/>
                <w:lang w:eastAsia="en-US"/>
              </w:rPr>
              <w:t xml:space="preserve"> вимоги – якщо надавачем фінансових послуг не</w:t>
            </w:r>
            <w:r w:rsidRPr="0077362B">
              <w:rPr>
                <w:rFonts w:eastAsiaTheme="minorHAnsi"/>
                <w:b/>
                <w:bCs/>
                <w:sz w:val="28"/>
                <w:szCs w:val="28"/>
                <w:lang w:val="ru-RU" w:eastAsia="en-US"/>
              </w:rPr>
              <w:t xml:space="preserve"> </w:t>
            </w:r>
            <w:r w:rsidRPr="0077362B">
              <w:rPr>
                <w:rFonts w:eastAsiaTheme="minorHAnsi"/>
                <w:b/>
                <w:bCs/>
                <w:sz w:val="28"/>
                <w:szCs w:val="28"/>
                <w:lang w:eastAsia="en-US"/>
              </w:rPr>
              <w:t xml:space="preserve">дотримано </w:t>
            </w:r>
            <w:proofErr w:type="spellStart"/>
            <w:r w:rsidRPr="0077362B">
              <w:rPr>
                <w:rFonts w:eastAsiaTheme="minorHAnsi"/>
                <w:b/>
                <w:bCs/>
                <w:sz w:val="28"/>
                <w:szCs w:val="28"/>
                <w:lang w:eastAsia="en-US"/>
              </w:rPr>
              <w:t>пруденційної</w:t>
            </w:r>
            <w:proofErr w:type="spellEnd"/>
            <w:r w:rsidRPr="0077362B">
              <w:rPr>
                <w:rFonts w:eastAsiaTheme="minorHAnsi"/>
                <w:b/>
                <w:bCs/>
                <w:sz w:val="28"/>
                <w:szCs w:val="28"/>
                <w:lang w:eastAsia="en-US"/>
              </w:rPr>
              <w:t xml:space="preserve"> вимоги, для якої законодавством України не встановлено кількісного показника;</w:t>
            </w:r>
          </w:p>
          <w:p w14:paraId="6D61D202" w14:textId="77777777" w:rsidR="0077362B" w:rsidRPr="0077362B" w:rsidRDefault="0077362B" w:rsidP="0077362B">
            <w:pPr>
              <w:pStyle w:val="rvps2"/>
              <w:shd w:val="clear" w:color="auto" w:fill="FFFFFF"/>
              <w:spacing w:before="0" w:beforeAutospacing="0" w:after="0" w:afterAutospacing="0"/>
              <w:ind w:firstLine="601"/>
              <w:jc w:val="both"/>
              <w:rPr>
                <w:b/>
                <w:sz w:val="28"/>
                <w:szCs w:val="28"/>
              </w:rPr>
            </w:pPr>
            <w:r w:rsidRPr="0077362B">
              <w:rPr>
                <w:rFonts w:eastAsiaTheme="minorHAnsi"/>
                <w:b/>
                <w:bCs/>
                <w:sz w:val="28"/>
                <w:szCs w:val="28"/>
                <w:lang w:eastAsia="en-US"/>
              </w:rPr>
              <w:t xml:space="preserve">фактичне значення </w:t>
            </w:r>
            <w:r w:rsidRPr="0077362B">
              <w:rPr>
                <w:rFonts w:eastAsiaTheme="minorHAnsi"/>
                <w:b/>
                <w:sz w:val="28"/>
                <w:szCs w:val="28"/>
              </w:rPr>
              <w:t xml:space="preserve">недотриманої </w:t>
            </w:r>
            <w:proofErr w:type="spellStart"/>
            <w:r w:rsidRPr="0077362B">
              <w:rPr>
                <w:rFonts w:eastAsiaTheme="minorHAnsi"/>
                <w:b/>
                <w:sz w:val="28"/>
                <w:szCs w:val="28"/>
              </w:rPr>
              <w:t>пруденційної</w:t>
            </w:r>
            <w:proofErr w:type="spellEnd"/>
            <w:r w:rsidRPr="0077362B">
              <w:rPr>
                <w:rFonts w:eastAsiaTheme="minorHAnsi"/>
                <w:b/>
                <w:sz w:val="28"/>
                <w:szCs w:val="28"/>
              </w:rPr>
              <w:t xml:space="preserve"> вимоги</w:t>
            </w:r>
            <w:r w:rsidRPr="0077362B">
              <w:rPr>
                <w:rFonts w:eastAsiaTheme="minorHAnsi"/>
                <w:b/>
                <w:bCs/>
                <w:sz w:val="28"/>
                <w:szCs w:val="28"/>
                <w:lang w:eastAsia="en-US"/>
              </w:rPr>
              <w:t xml:space="preserve">/недотриманого </w:t>
            </w:r>
            <w:proofErr w:type="spellStart"/>
            <w:r w:rsidRPr="0077362B">
              <w:rPr>
                <w:rFonts w:eastAsiaTheme="minorHAnsi"/>
                <w:b/>
                <w:bCs/>
                <w:sz w:val="28"/>
                <w:szCs w:val="28"/>
                <w:lang w:eastAsia="en-US"/>
              </w:rPr>
              <w:t>пруденційного</w:t>
            </w:r>
            <w:proofErr w:type="spellEnd"/>
            <w:r w:rsidRPr="0077362B">
              <w:rPr>
                <w:rFonts w:eastAsiaTheme="minorHAnsi"/>
                <w:b/>
                <w:bCs/>
                <w:sz w:val="28"/>
                <w:szCs w:val="28"/>
                <w:lang w:eastAsia="en-US"/>
              </w:rPr>
              <w:t xml:space="preserve"> нормативу  – якщо надавачем фінансових послуг не дотримано </w:t>
            </w:r>
            <w:proofErr w:type="spellStart"/>
            <w:r w:rsidRPr="0077362B">
              <w:rPr>
                <w:rFonts w:eastAsiaTheme="minorHAnsi"/>
                <w:b/>
                <w:bCs/>
                <w:sz w:val="28"/>
                <w:szCs w:val="28"/>
                <w:lang w:eastAsia="en-US"/>
              </w:rPr>
              <w:t>пруденційної</w:t>
            </w:r>
            <w:proofErr w:type="spellEnd"/>
            <w:r w:rsidRPr="0077362B">
              <w:rPr>
                <w:rFonts w:eastAsiaTheme="minorHAnsi"/>
                <w:b/>
                <w:bCs/>
                <w:sz w:val="28"/>
                <w:szCs w:val="28"/>
                <w:lang w:eastAsia="en-US"/>
              </w:rPr>
              <w:t xml:space="preserve"> вимоги, для якої законодавством України встановлено кількісний показник, та/або недотримано </w:t>
            </w:r>
            <w:proofErr w:type="spellStart"/>
            <w:r w:rsidRPr="0077362B">
              <w:rPr>
                <w:rFonts w:eastAsiaTheme="minorHAnsi"/>
                <w:b/>
                <w:bCs/>
                <w:sz w:val="28"/>
                <w:szCs w:val="28"/>
                <w:lang w:eastAsia="en-US"/>
              </w:rPr>
              <w:t>пруденційного</w:t>
            </w:r>
            <w:proofErr w:type="spellEnd"/>
            <w:r w:rsidRPr="0077362B">
              <w:rPr>
                <w:rFonts w:eastAsiaTheme="minorHAnsi"/>
                <w:b/>
                <w:bCs/>
                <w:sz w:val="28"/>
                <w:szCs w:val="28"/>
                <w:lang w:eastAsia="en-US"/>
              </w:rPr>
              <w:t xml:space="preserve"> нормативу;</w:t>
            </w:r>
          </w:p>
          <w:p w14:paraId="5CC28984" w14:textId="77777777" w:rsidR="0077362B" w:rsidRPr="0077362B" w:rsidRDefault="0077362B" w:rsidP="0077362B">
            <w:pPr>
              <w:pStyle w:val="rvps2"/>
              <w:shd w:val="clear" w:color="auto" w:fill="FFFFFF" w:themeFill="background1"/>
              <w:tabs>
                <w:tab w:val="left" w:pos="993"/>
              </w:tabs>
              <w:spacing w:before="0" w:beforeAutospacing="0" w:after="0" w:afterAutospacing="0"/>
              <w:ind w:firstLine="601"/>
              <w:jc w:val="both"/>
              <w:rPr>
                <w:bCs/>
                <w:sz w:val="28"/>
                <w:szCs w:val="28"/>
              </w:rPr>
            </w:pPr>
          </w:p>
          <w:p w14:paraId="2E227149" w14:textId="77777777" w:rsidR="0077362B" w:rsidRPr="0077362B" w:rsidRDefault="0077362B" w:rsidP="0077362B">
            <w:pPr>
              <w:pStyle w:val="rvps2"/>
              <w:numPr>
                <w:ilvl w:val="0"/>
                <w:numId w:val="7"/>
              </w:numPr>
              <w:shd w:val="clear" w:color="auto" w:fill="FFFFFF" w:themeFill="background1"/>
              <w:tabs>
                <w:tab w:val="left" w:pos="1134"/>
              </w:tabs>
              <w:suppressAutoHyphens/>
              <w:spacing w:before="0" w:beforeAutospacing="0" w:after="0" w:afterAutospacing="0"/>
              <w:ind w:left="0" w:firstLine="601"/>
              <w:jc w:val="both"/>
              <w:rPr>
                <w:sz w:val="28"/>
                <w:szCs w:val="28"/>
              </w:rPr>
            </w:pPr>
            <w:r w:rsidRPr="0077362B">
              <w:rPr>
                <w:b/>
                <w:sz w:val="28"/>
                <w:szCs w:val="28"/>
              </w:rPr>
              <w:t xml:space="preserve">опис факту (фактів) щодо суттєвої загрози або сумнівів щодо можливості надавача фінансових послуг продовжувати діяльність на безперервній основі, а також пояснення </w:t>
            </w:r>
            <w:proofErr w:type="spellStart"/>
            <w:r w:rsidRPr="0077362B">
              <w:rPr>
                <w:b/>
                <w:sz w:val="28"/>
                <w:szCs w:val="28"/>
              </w:rPr>
              <w:t>субʼєкта</w:t>
            </w:r>
            <w:proofErr w:type="spellEnd"/>
            <w:r w:rsidRPr="0077362B">
              <w:rPr>
                <w:b/>
                <w:sz w:val="28"/>
                <w:szCs w:val="28"/>
              </w:rPr>
              <w:t xml:space="preserve"> аудиторської діяльності про те, на підставі якої інформації/яких документів </w:t>
            </w:r>
            <w:proofErr w:type="spellStart"/>
            <w:r w:rsidRPr="0077362B">
              <w:rPr>
                <w:b/>
                <w:sz w:val="28"/>
                <w:szCs w:val="28"/>
              </w:rPr>
              <w:t>субʼєкт</w:t>
            </w:r>
            <w:proofErr w:type="spellEnd"/>
            <w:r w:rsidRPr="0077362B">
              <w:rPr>
                <w:b/>
                <w:sz w:val="28"/>
                <w:szCs w:val="28"/>
              </w:rPr>
              <w:t xml:space="preserve"> аудиторської діяльності встановив факт щодо суттєвої загрози або сумнівів щодо можливості надавача фінансових послуг продовжувати діяльність на безперервній основі – у разі встановлення факту (фактів) щодо суттєвої загрози або </w:t>
            </w:r>
            <w:r w:rsidRPr="0077362B">
              <w:rPr>
                <w:b/>
                <w:sz w:val="28"/>
                <w:szCs w:val="28"/>
              </w:rPr>
              <w:lastRenderedPageBreak/>
              <w:t xml:space="preserve">сумнівів щодо можливості надавача фінансових послуг продовжувати діяльність на безперервній основі під час надання послуг з </w:t>
            </w:r>
            <w:proofErr w:type="spellStart"/>
            <w:r w:rsidRPr="0077362B">
              <w:rPr>
                <w:b/>
                <w:sz w:val="28"/>
                <w:szCs w:val="28"/>
              </w:rPr>
              <w:t>обовʼязкового</w:t>
            </w:r>
            <w:proofErr w:type="spellEnd"/>
            <w:r w:rsidRPr="0077362B">
              <w:rPr>
                <w:b/>
                <w:sz w:val="28"/>
                <w:szCs w:val="28"/>
              </w:rPr>
              <w:t xml:space="preserve"> аудиту або іншого </w:t>
            </w:r>
            <w:proofErr w:type="spellStart"/>
            <w:r w:rsidRPr="0077362B">
              <w:rPr>
                <w:b/>
                <w:sz w:val="28"/>
                <w:szCs w:val="28"/>
              </w:rPr>
              <w:t>обовʼязкового</w:t>
            </w:r>
            <w:proofErr w:type="spellEnd"/>
            <w:r w:rsidRPr="0077362B">
              <w:rPr>
                <w:b/>
                <w:sz w:val="28"/>
                <w:szCs w:val="28"/>
              </w:rPr>
              <w:t xml:space="preserve"> завдання надавачу фінансових послуг</w:t>
            </w:r>
            <w:r w:rsidRPr="0077362B">
              <w:rPr>
                <w:sz w:val="28"/>
                <w:szCs w:val="28"/>
              </w:rPr>
              <w:t>;</w:t>
            </w:r>
          </w:p>
          <w:p w14:paraId="7A60B94F" w14:textId="77777777" w:rsidR="0077362B" w:rsidRPr="0077362B" w:rsidRDefault="0077362B" w:rsidP="0077362B">
            <w:pPr>
              <w:pStyle w:val="a6"/>
              <w:ind w:firstLine="601"/>
              <w:jc w:val="both"/>
              <w:rPr>
                <w:rFonts w:ascii="Times New Roman" w:hAnsi="Times New Roman" w:cs="Times New Roman"/>
                <w:sz w:val="28"/>
                <w:szCs w:val="28"/>
              </w:rPr>
            </w:pPr>
          </w:p>
          <w:p w14:paraId="6BB209F3" w14:textId="00C12990" w:rsidR="0077362B" w:rsidRDefault="0077362B" w:rsidP="0077362B">
            <w:pPr>
              <w:pStyle w:val="rvps2"/>
              <w:numPr>
                <w:ilvl w:val="0"/>
                <w:numId w:val="7"/>
              </w:numPr>
              <w:shd w:val="clear" w:color="auto" w:fill="FFFFFF" w:themeFill="background1"/>
              <w:tabs>
                <w:tab w:val="left" w:pos="1134"/>
              </w:tabs>
              <w:suppressAutoHyphens/>
              <w:spacing w:before="0" w:beforeAutospacing="0" w:after="0" w:afterAutospacing="0"/>
              <w:ind w:left="0" w:firstLine="601"/>
              <w:jc w:val="both"/>
              <w:rPr>
                <w:b/>
                <w:sz w:val="28"/>
                <w:szCs w:val="28"/>
              </w:rPr>
            </w:pPr>
            <w:r w:rsidRPr="0077362B">
              <w:rPr>
                <w:b/>
                <w:sz w:val="28"/>
                <w:szCs w:val="28"/>
              </w:rPr>
              <w:t>опис факту (фактів) щодо наявності модифікованої думки (думки із застереженням, негативної або відмови від висловлення думки), який (які) стосується надавача фінансових послуг,</w:t>
            </w:r>
            <w:r w:rsidRPr="0077362B">
              <w:rPr>
                <w:b/>
                <w:sz w:val="28"/>
                <w:szCs w:val="28"/>
                <w:shd w:val="clear" w:color="auto" w:fill="FFFFFF"/>
              </w:rPr>
              <w:t xml:space="preserve"> –  </w:t>
            </w:r>
            <w:r w:rsidRPr="0077362B">
              <w:rPr>
                <w:b/>
                <w:sz w:val="28"/>
                <w:szCs w:val="28"/>
              </w:rPr>
              <w:t xml:space="preserve">у разі встановлення факту (фактів) щодо наявності модифікованої думки (думки із застереженням, негативної або відмови від висловлення думки) під час надання послуг з </w:t>
            </w:r>
            <w:proofErr w:type="spellStart"/>
            <w:r w:rsidRPr="0077362B">
              <w:rPr>
                <w:b/>
                <w:sz w:val="28"/>
                <w:szCs w:val="28"/>
              </w:rPr>
              <w:t>обовʼязкового</w:t>
            </w:r>
            <w:proofErr w:type="spellEnd"/>
            <w:r w:rsidRPr="0077362B">
              <w:rPr>
                <w:b/>
                <w:sz w:val="28"/>
                <w:szCs w:val="28"/>
              </w:rPr>
              <w:t xml:space="preserve"> аудиту або іншого </w:t>
            </w:r>
            <w:proofErr w:type="spellStart"/>
            <w:r w:rsidRPr="0077362B">
              <w:rPr>
                <w:b/>
                <w:sz w:val="28"/>
                <w:szCs w:val="28"/>
              </w:rPr>
              <w:t>обовʼязкового</w:t>
            </w:r>
            <w:proofErr w:type="spellEnd"/>
            <w:r w:rsidRPr="0077362B">
              <w:rPr>
                <w:b/>
                <w:sz w:val="28"/>
                <w:szCs w:val="28"/>
              </w:rPr>
              <w:t xml:space="preserve"> завдання надавачу фінансових послуг;</w:t>
            </w:r>
          </w:p>
          <w:p w14:paraId="76267C9C" w14:textId="77777777" w:rsidR="0077362B" w:rsidRDefault="0077362B" w:rsidP="0077362B">
            <w:pPr>
              <w:pStyle w:val="a6"/>
              <w:rPr>
                <w:b/>
                <w:sz w:val="28"/>
                <w:szCs w:val="28"/>
              </w:rPr>
            </w:pPr>
          </w:p>
          <w:p w14:paraId="0D642560" w14:textId="0BA3F9EB"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2CB7610C" w14:textId="77777777" w:rsidR="0077362B" w:rsidRP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2834B207" w14:textId="77777777" w:rsidR="0077362B" w:rsidRPr="0077362B" w:rsidRDefault="0077362B" w:rsidP="0077362B">
            <w:pPr>
              <w:pStyle w:val="a6"/>
              <w:ind w:firstLine="601"/>
              <w:jc w:val="both"/>
              <w:rPr>
                <w:rFonts w:ascii="Times New Roman" w:hAnsi="Times New Roman" w:cs="Times New Roman"/>
                <w:b/>
                <w:sz w:val="28"/>
                <w:szCs w:val="28"/>
              </w:rPr>
            </w:pPr>
          </w:p>
          <w:p w14:paraId="089E8F09" w14:textId="6B0992A8" w:rsidR="0077362B" w:rsidRDefault="0077362B" w:rsidP="0077362B">
            <w:pPr>
              <w:pStyle w:val="rvps2"/>
              <w:numPr>
                <w:ilvl w:val="0"/>
                <w:numId w:val="7"/>
              </w:numPr>
              <w:shd w:val="clear" w:color="auto" w:fill="FFFFFF" w:themeFill="background1"/>
              <w:tabs>
                <w:tab w:val="left" w:pos="1134"/>
              </w:tabs>
              <w:suppressAutoHyphens/>
              <w:spacing w:before="0" w:beforeAutospacing="0" w:after="0" w:afterAutospacing="0"/>
              <w:ind w:left="0" w:firstLine="601"/>
              <w:jc w:val="both"/>
              <w:rPr>
                <w:b/>
                <w:sz w:val="28"/>
                <w:szCs w:val="28"/>
              </w:rPr>
            </w:pPr>
            <w:r w:rsidRPr="0077362B">
              <w:rPr>
                <w:b/>
                <w:sz w:val="28"/>
                <w:szCs w:val="28"/>
              </w:rPr>
              <w:t xml:space="preserve"> інформацію щодо надавача фінансових послуг, якщо  </w:t>
            </w:r>
            <w:proofErr w:type="spellStart"/>
            <w:r w:rsidRPr="0077362B">
              <w:rPr>
                <w:b/>
                <w:sz w:val="28"/>
                <w:szCs w:val="28"/>
              </w:rPr>
              <w:t>субʼєкту</w:t>
            </w:r>
            <w:proofErr w:type="spellEnd"/>
            <w:r w:rsidRPr="0077362B">
              <w:rPr>
                <w:b/>
                <w:sz w:val="28"/>
                <w:szCs w:val="28"/>
              </w:rPr>
              <w:t xml:space="preserve"> аудиторської діяльності під час виконання завдань з обов’язкового аудиту юридичної особи, що має тісні зв’язки з надавачем фінансових послуг, обов’язковий аудит фінансової звітності якого він також проводить, стало відомо відповідну інформацію щодо надавача фінансових послуг.</w:t>
            </w:r>
          </w:p>
          <w:p w14:paraId="694C34FC" w14:textId="6C223858"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77D88073" w14:textId="0EA6669D"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20BB449E" w14:textId="4D5074BF"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229B9789" w14:textId="7ECB408B"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56780304" w14:textId="1B04A71A"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1C8B4F2A" w14:textId="63EC6809"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7F601900" w14:textId="2910C21D"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02F3A543" w14:textId="2A73E2D5"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3AD1BEED" w14:textId="2877C387"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1594E2E5" w14:textId="79E557C0"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6E646A51" w14:textId="55237546"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4C56D7AB" w14:textId="4CA84E31"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6FCC9619" w14:textId="1F66C8BC"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452FA85E" w14:textId="4904145D"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3C8E1F02" w14:textId="77777777"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7B43BC93" w14:textId="2C72C82F"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4A768A11" w14:textId="044180C1" w:rsidR="0077362B" w:rsidRDefault="0077362B" w:rsidP="0077362B">
            <w:pPr>
              <w:pStyle w:val="rvps2"/>
              <w:shd w:val="clear" w:color="auto" w:fill="FFFFFF" w:themeFill="background1"/>
              <w:tabs>
                <w:tab w:val="left" w:pos="1134"/>
              </w:tabs>
              <w:suppressAutoHyphens/>
              <w:spacing w:before="0" w:beforeAutospacing="0" w:after="0" w:afterAutospacing="0"/>
              <w:jc w:val="both"/>
              <w:rPr>
                <w:b/>
                <w:sz w:val="28"/>
                <w:szCs w:val="28"/>
              </w:rPr>
            </w:pPr>
          </w:p>
          <w:p w14:paraId="2B77EBF3" w14:textId="1843AF13" w:rsidR="0077362B" w:rsidRPr="0077362B" w:rsidRDefault="00445F26" w:rsidP="00445F26">
            <w:pPr>
              <w:pStyle w:val="rvps2"/>
              <w:shd w:val="clear" w:color="auto" w:fill="FFFFFF" w:themeFill="background1"/>
              <w:tabs>
                <w:tab w:val="left" w:pos="1134"/>
              </w:tabs>
              <w:suppressAutoHyphens/>
              <w:spacing w:before="0" w:beforeAutospacing="0" w:after="0" w:afterAutospacing="0"/>
              <w:jc w:val="center"/>
              <w:rPr>
                <w:b/>
                <w:sz w:val="28"/>
                <w:szCs w:val="28"/>
              </w:rPr>
            </w:pPr>
            <w:r>
              <w:rPr>
                <w:b/>
                <w:sz w:val="28"/>
                <w:szCs w:val="28"/>
              </w:rPr>
              <w:t>Відсутній</w:t>
            </w:r>
          </w:p>
          <w:p w14:paraId="4A4CD2AD" w14:textId="4DC66C47" w:rsidR="00966074" w:rsidRPr="0077362B" w:rsidRDefault="00966074" w:rsidP="0077362B">
            <w:pPr>
              <w:pStyle w:val="rvps2"/>
              <w:shd w:val="clear" w:color="auto" w:fill="FFFFFF"/>
              <w:spacing w:before="0" w:beforeAutospacing="0" w:after="0" w:afterAutospacing="0"/>
              <w:ind w:firstLine="601"/>
              <w:jc w:val="both"/>
              <w:rPr>
                <w:b/>
                <w:strike/>
                <w:color w:val="333333"/>
                <w:sz w:val="28"/>
                <w:szCs w:val="28"/>
              </w:rPr>
            </w:pPr>
          </w:p>
        </w:tc>
        <w:tc>
          <w:tcPr>
            <w:tcW w:w="2500" w:type="pct"/>
          </w:tcPr>
          <w:p w14:paraId="14005613" w14:textId="77777777" w:rsidR="0077362B" w:rsidRDefault="0077362B" w:rsidP="0077362B">
            <w:pPr>
              <w:shd w:val="clear" w:color="auto" w:fill="FFFFFF" w:themeFill="background1"/>
              <w:ind w:firstLine="691"/>
              <w:jc w:val="both"/>
              <w:rPr>
                <w:rFonts w:ascii="Times New Roman" w:hAnsi="Times New Roman" w:cs="Times New Roman"/>
                <w:bCs/>
                <w:sz w:val="28"/>
                <w:szCs w:val="28"/>
              </w:rPr>
            </w:pPr>
          </w:p>
          <w:p w14:paraId="60C7C362" w14:textId="77777777" w:rsidR="0077362B" w:rsidRDefault="0077362B" w:rsidP="0077362B">
            <w:pPr>
              <w:shd w:val="clear" w:color="auto" w:fill="FFFFFF" w:themeFill="background1"/>
              <w:ind w:firstLine="691"/>
              <w:jc w:val="both"/>
              <w:rPr>
                <w:rFonts w:ascii="Times New Roman" w:hAnsi="Times New Roman" w:cs="Times New Roman"/>
                <w:bCs/>
                <w:sz w:val="28"/>
                <w:szCs w:val="28"/>
              </w:rPr>
            </w:pPr>
          </w:p>
          <w:p w14:paraId="52D44A39" w14:textId="77777777" w:rsidR="001F72E4" w:rsidRDefault="001F72E4" w:rsidP="0077362B">
            <w:pPr>
              <w:shd w:val="clear" w:color="auto" w:fill="FFFFFF" w:themeFill="background1"/>
              <w:ind w:firstLine="691"/>
              <w:jc w:val="both"/>
              <w:rPr>
                <w:rFonts w:ascii="Times New Roman" w:hAnsi="Times New Roman" w:cs="Times New Roman"/>
                <w:b/>
                <w:bCs/>
                <w:sz w:val="28"/>
                <w:szCs w:val="28"/>
              </w:rPr>
            </w:pPr>
          </w:p>
          <w:p w14:paraId="75F9A312" w14:textId="4579BEA7" w:rsidR="0077362B" w:rsidRDefault="0077362B" w:rsidP="0077362B">
            <w:pPr>
              <w:shd w:val="clear" w:color="auto" w:fill="FFFFFF" w:themeFill="background1"/>
              <w:ind w:firstLine="691"/>
              <w:jc w:val="both"/>
              <w:rPr>
                <w:rFonts w:ascii="Times New Roman" w:hAnsi="Times New Roman" w:cs="Times New Roman"/>
                <w:bCs/>
                <w:sz w:val="28"/>
                <w:szCs w:val="28"/>
              </w:rPr>
            </w:pPr>
            <w:r w:rsidRPr="0077362B">
              <w:rPr>
                <w:rFonts w:ascii="Times New Roman" w:hAnsi="Times New Roman" w:cs="Times New Roman"/>
                <w:b/>
                <w:bCs/>
                <w:sz w:val="28"/>
                <w:szCs w:val="28"/>
              </w:rPr>
              <w:t>4</w:t>
            </w:r>
            <w:r w:rsidRPr="0077362B">
              <w:rPr>
                <w:rFonts w:ascii="Times New Roman" w:hAnsi="Times New Roman" w:cs="Times New Roman"/>
                <w:bCs/>
                <w:sz w:val="28"/>
                <w:szCs w:val="28"/>
              </w:rPr>
              <w:t>. </w:t>
            </w:r>
            <w:proofErr w:type="spellStart"/>
            <w:r w:rsidRPr="0077362B">
              <w:rPr>
                <w:rFonts w:ascii="Times New Roman" w:hAnsi="Times New Roman" w:cs="Times New Roman"/>
                <w:bCs/>
                <w:sz w:val="28"/>
                <w:szCs w:val="28"/>
              </w:rPr>
              <w:t>Субʼєкт</w:t>
            </w:r>
            <w:proofErr w:type="spellEnd"/>
            <w:r w:rsidRPr="0077362B">
              <w:rPr>
                <w:rFonts w:ascii="Times New Roman" w:hAnsi="Times New Roman" w:cs="Times New Roman"/>
                <w:bCs/>
                <w:sz w:val="28"/>
                <w:szCs w:val="28"/>
              </w:rPr>
              <w:t xml:space="preserve"> аудиторської діяльності повідомляє  Національний банк про  факт щодо надавача фінансових послуг, </w:t>
            </w:r>
            <w:r w:rsidRPr="001F72E4">
              <w:rPr>
                <w:rFonts w:ascii="Times New Roman" w:hAnsi="Times New Roman" w:cs="Times New Roman"/>
                <w:b/>
                <w:bCs/>
                <w:sz w:val="28"/>
                <w:szCs w:val="28"/>
              </w:rPr>
              <w:t>факт щодо МТСБУ листом</w:t>
            </w:r>
            <w:r w:rsidRPr="0077362B">
              <w:rPr>
                <w:rFonts w:ascii="Times New Roman" w:hAnsi="Times New Roman" w:cs="Times New Roman"/>
                <w:bCs/>
                <w:sz w:val="28"/>
                <w:szCs w:val="28"/>
              </w:rPr>
              <w:t>, в якому зазначає:</w:t>
            </w:r>
          </w:p>
          <w:p w14:paraId="77711009" w14:textId="77777777" w:rsidR="001F72E4" w:rsidRPr="0077362B" w:rsidRDefault="001F72E4" w:rsidP="0077362B">
            <w:pPr>
              <w:shd w:val="clear" w:color="auto" w:fill="FFFFFF" w:themeFill="background1"/>
              <w:ind w:firstLine="691"/>
              <w:jc w:val="both"/>
              <w:rPr>
                <w:rFonts w:ascii="Times New Roman" w:hAnsi="Times New Roman" w:cs="Times New Roman"/>
                <w:bCs/>
                <w:sz w:val="28"/>
                <w:szCs w:val="28"/>
              </w:rPr>
            </w:pPr>
          </w:p>
          <w:p w14:paraId="4FDD4CFB"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r w:rsidRPr="0077362B">
              <w:rPr>
                <w:rFonts w:eastAsiaTheme="minorHAnsi"/>
                <w:bCs/>
                <w:sz w:val="28"/>
                <w:szCs w:val="28"/>
                <w:lang w:eastAsia="en-US"/>
              </w:rPr>
              <w:t xml:space="preserve">1) дані про </w:t>
            </w:r>
            <w:proofErr w:type="spellStart"/>
            <w:r w:rsidRPr="0077362B">
              <w:rPr>
                <w:rFonts w:eastAsiaTheme="minorHAnsi"/>
                <w:bCs/>
                <w:sz w:val="28"/>
                <w:szCs w:val="28"/>
                <w:lang w:eastAsia="en-US"/>
              </w:rPr>
              <w:t>субʼєкта</w:t>
            </w:r>
            <w:proofErr w:type="spellEnd"/>
            <w:r w:rsidRPr="0077362B">
              <w:rPr>
                <w:rFonts w:eastAsiaTheme="minorHAnsi"/>
                <w:bCs/>
                <w:sz w:val="28"/>
                <w:szCs w:val="28"/>
                <w:lang w:eastAsia="en-US"/>
              </w:rPr>
              <w:t xml:space="preserve"> аудиторської діяльності, зазначені в пунктах 1–4 частини третьої статті 21 Закону про аудит; </w:t>
            </w:r>
          </w:p>
          <w:p w14:paraId="77DF08C1"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p>
          <w:p w14:paraId="425FD092"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r w:rsidRPr="0077362B">
              <w:rPr>
                <w:rFonts w:eastAsiaTheme="minorHAnsi"/>
                <w:bCs/>
                <w:sz w:val="28"/>
                <w:szCs w:val="28"/>
                <w:lang w:eastAsia="en-US"/>
              </w:rPr>
              <w:lastRenderedPageBreak/>
              <w:t xml:space="preserve">2) повне найменування та </w:t>
            </w:r>
            <w:r w:rsidRPr="0077362B">
              <w:rPr>
                <w:rFonts w:eastAsiaTheme="minorHAnsi"/>
                <w:b/>
                <w:bCs/>
                <w:sz w:val="28"/>
                <w:szCs w:val="28"/>
                <w:lang w:eastAsia="en-US"/>
              </w:rPr>
              <w:t>ідентифікаційний</w:t>
            </w:r>
            <w:r w:rsidRPr="0077362B">
              <w:rPr>
                <w:rFonts w:eastAsiaTheme="minorHAnsi"/>
                <w:bCs/>
                <w:sz w:val="28"/>
                <w:szCs w:val="28"/>
                <w:lang w:eastAsia="en-US"/>
              </w:rPr>
              <w:t xml:space="preserve"> </w:t>
            </w:r>
            <w:r w:rsidRPr="0077362B">
              <w:rPr>
                <w:rFonts w:eastAsiaTheme="minorHAnsi"/>
                <w:b/>
                <w:bCs/>
                <w:sz w:val="28"/>
                <w:szCs w:val="28"/>
                <w:lang w:eastAsia="en-US"/>
              </w:rPr>
              <w:t>код</w:t>
            </w:r>
            <w:r w:rsidRPr="0077362B">
              <w:rPr>
                <w:rFonts w:eastAsiaTheme="minorHAnsi"/>
                <w:bCs/>
                <w:sz w:val="28"/>
                <w:szCs w:val="28"/>
                <w:lang w:eastAsia="en-US"/>
              </w:rPr>
              <w:t xml:space="preserve"> у Єдиному державному реєстрі підприємств і організацій України </w:t>
            </w:r>
            <w:r w:rsidRPr="0077362B">
              <w:rPr>
                <w:rFonts w:eastAsiaTheme="minorHAnsi"/>
                <w:b/>
                <w:bCs/>
                <w:sz w:val="28"/>
                <w:szCs w:val="28"/>
                <w:lang w:eastAsia="en-US"/>
              </w:rPr>
              <w:t>надавача фінансових послуг або МТСБУ</w:t>
            </w:r>
            <w:r w:rsidRPr="0077362B">
              <w:rPr>
                <w:rFonts w:eastAsiaTheme="minorHAnsi"/>
                <w:bCs/>
                <w:sz w:val="28"/>
                <w:szCs w:val="28"/>
                <w:lang w:eastAsia="en-US"/>
              </w:rPr>
              <w:t xml:space="preserve">; </w:t>
            </w:r>
          </w:p>
          <w:p w14:paraId="3B0EEB17" w14:textId="081BD820" w:rsidR="0077362B" w:rsidRDefault="0077362B" w:rsidP="00C20060">
            <w:pPr>
              <w:pStyle w:val="rvps2"/>
              <w:shd w:val="clear" w:color="auto" w:fill="FFFFFF" w:themeFill="background1"/>
              <w:tabs>
                <w:tab w:val="left" w:pos="993"/>
              </w:tabs>
              <w:suppressAutoHyphens/>
              <w:spacing w:before="0" w:beforeAutospacing="0" w:after="0" w:afterAutospacing="0"/>
              <w:jc w:val="both"/>
              <w:rPr>
                <w:rFonts w:eastAsiaTheme="minorHAnsi"/>
                <w:bCs/>
                <w:sz w:val="28"/>
                <w:szCs w:val="28"/>
                <w:lang w:eastAsia="en-US"/>
              </w:rPr>
            </w:pPr>
          </w:p>
          <w:p w14:paraId="26833ED0" w14:textId="7E270C4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r w:rsidRPr="0077362B">
              <w:rPr>
                <w:rFonts w:eastAsiaTheme="minorHAnsi"/>
                <w:bCs/>
                <w:sz w:val="28"/>
                <w:szCs w:val="28"/>
                <w:lang w:eastAsia="en-US"/>
              </w:rPr>
              <w:t xml:space="preserve">3) інформацію про те, під час надання яких саме аудиторських послуг </w:t>
            </w:r>
            <w:proofErr w:type="spellStart"/>
            <w:r w:rsidRPr="0077362B">
              <w:rPr>
                <w:rFonts w:eastAsiaTheme="minorHAnsi"/>
                <w:bCs/>
                <w:sz w:val="28"/>
                <w:szCs w:val="28"/>
                <w:lang w:eastAsia="en-US"/>
              </w:rPr>
              <w:t>субʼєкт</w:t>
            </w:r>
            <w:proofErr w:type="spellEnd"/>
            <w:r w:rsidRPr="0077362B">
              <w:rPr>
                <w:rFonts w:eastAsiaTheme="minorHAnsi"/>
                <w:bCs/>
                <w:sz w:val="28"/>
                <w:szCs w:val="28"/>
                <w:lang w:eastAsia="en-US"/>
              </w:rPr>
              <w:t xml:space="preserve"> аудиторської діяльності встановив факт щодо надавача фінансових послуг </w:t>
            </w:r>
            <w:r w:rsidRPr="0077362B">
              <w:rPr>
                <w:rFonts w:eastAsiaTheme="minorHAnsi"/>
                <w:b/>
                <w:bCs/>
                <w:sz w:val="28"/>
                <w:szCs w:val="28"/>
                <w:lang w:eastAsia="en-US"/>
              </w:rPr>
              <w:t>або факт  щодо МТСБУ</w:t>
            </w:r>
            <w:r w:rsidRPr="0077362B">
              <w:rPr>
                <w:rFonts w:eastAsiaTheme="minorHAnsi"/>
                <w:bCs/>
                <w:sz w:val="28"/>
                <w:szCs w:val="28"/>
                <w:lang w:eastAsia="en-US"/>
              </w:rPr>
              <w:t xml:space="preserve">; </w:t>
            </w:r>
          </w:p>
          <w:p w14:paraId="140D68F0" w14:textId="6ED0D222"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p>
          <w:p w14:paraId="7981019D" w14:textId="2F01EBAA" w:rsidR="001F72E4" w:rsidRDefault="001F72E4"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7BA99F1" w14:textId="77777777" w:rsidR="00C20060" w:rsidRDefault="00C20060"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CB87B84" w14:textId="2C0290FD"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r w:rsidRPr="00DE76FA">
              <w:rPr>
                <w:rFonts w:eastAsiaTheme="minorHAnsi"/>
                <w:bCs/>
                <w:sz w:val="28"/>
                <w:szCs w:val="28"/>
                <w:lang w:eastAsia="en-US"/>
              </w:rPr>
              <w:t>4)</w:t>
            </w:r>
            <w:r w:rsidRPr="0077362B">
              <w:rPr>
                <w:rFonts w:eastAsiaTheme="minorHAnsi"/>
                <w:bCs/>
                <w:sz w:val="28"/>
                <w:szCs w:val="28"/>
                <w:lang w:eastAsia="en-US"/>
              </w:rPr>
              <w:t xml:space="preserve"> </w:t>
            </w:r>
            <w:r w:rsidRPr="0077362B">
              <w:rPr>
                <w:rFonts w:eastAsiaTheme="minorHAnsi"/>
                <w:b/>
                <w:bCs/>
                <w:sz w:val="28"/>
                <w:szCs w:val="28"/>
                <w:lang w:eastAsia="en-US"/>
              </w:rPr>
              <w:t>опис факту  щодо суттєвого порушення надавачем фінансових послуг законодавства України із зазначенням вимог Закону про фінансові послуги, та/або Закону про кредитні спілки, та/або Положення про авторизацію, які були порушені надавачем фінансових послуг, – зазначається у разі встановлення факту щодо суттєвого порушення надавачем фінансових послуг законодавства України з питань, що належать до компетенції Національного банку,  під час надання надавачу фінансових послуг аудиторських послуг, передбачених частиною першою статті 17 Закону про фінансові послуги, частиною першою статті 42 Закону про кредитні спілки;</w:t>
            </w:r>
            <w:r w:rsidRPr="0077362B">
              <w:rPr>
                <w:rFonts w:eastAsiaTheme="minorHAnsi"/>
                <w:bCs/>
                <w:sz w:val="28"/>
                <w:szCs w:val="28"/>
                <w:lang w:eastAsia="en-US"/>
              </w:rPr>
              <w:t xml:space="preserve"> </w:t>
            </w:r>
          </w:p>
          <w:p w14:paraId="28E07041"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p>
          <w:p w14:paraId="0BBA44BE"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3EED0CF0"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D3DEBC7"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4A701338"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388DD097"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5DFDEBD6"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5E04BA22"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3D9DD0F2"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426CD81"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28A5B6F6"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0757938A"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492E89FA"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A33D0BB"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5DBF4678"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61602754"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564DEAB0"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0C60011D"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2A5DECF6"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62DB7DFF"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7D01BAA" w14:textId="77777777" w:rsid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34012A67" w14:textId="3682EB8D" w:rsidR="0077362B" w:rsidRDefault="0077362B" w:rsidP="001F72E4">
            <w:pPr>
              <w:pStyle w:val="rvps2"/>
              <w:shd w:val="clear" w:color="auto" w:fill="FFFFFF" w:themeFill="background1"/>
              <w:tabs>
                <w:tab w:val="left" w:pos="993"/>
              </w:tabs>
              <w:suppressAutoHyphens/>
              <w:spacing w:before="0" w:beforeAutospacing="0" w:after="0" w:afterAutospacing="0"/>
              <w:jc w:val="both"/>
              <w:rPr>
                <w:rFonts w:eastAsiaTheme="minorHAnsi"/>
                <w:b/>
                <w:bCs/>
                <w:sz w:val="28"/>
                <w:szCs w:val="28"/>
                <w:lang w:eastAsia="en-US"/>
              </w:rPr>
            </w:pPr>
          </w:p>
          <w:p w14:paraId="1C1E4F58" w14:textId="1354B71A"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r w:rsidRPr="001F72E4">
              <w:rPr>
                <w:rFonts w:eastAsiaTheme="minorHAnsi"/>
                <w:bCs/>
                <w:sz w:val="28"/>
                <w:szCs w:val="28"/>
                <w:lang w:eastAsia="en-US"/>
              </w:rPr>
              <w:t>5)</w:t>
            </w:r>
            <w:r w:rsidRPr="0077362B">
              <w:rPr>
                <w:rFonts w:eastAsiaTheme="minorHAnsi"/>
                <w:bCs/>
                <w:sz w:val="28"/>
                <w:szCs w:val="28"/>
                <w:lang w:eastAsia="en-US"/>
              </w:rPr>
              <w:t> </w:t>
            </w:r>
            <w:r w:rsidRPr="0077362B">
              <w:rPr>
                <w:rFonts w:eastAsiaTheme="minorHAnsi"/>
                <w:b/>
                <w:bCs/>
                <w:sz w:val="28"/>
                <w:szCs w:val="28"/>
                <w:lang w:eastAsia="en-US"/>
              </w:rPr>
              <w:t xml:space="preserve">опис факту порушення надавачем фінансових послуг законодавства України з питань, що належать до компетенції Національного банку, у частині недотримання встановлених </w:t>
            </w:r>
            <w:proofErr w:type="spellStart"/>
            <w:r w:rsidRPr="0077362B">
              <w:rPr>
                <w:rFonts w:eastAsiaTheme="minorHAnsi"/>
                <w:b/>
                <w:bCs/>
                <w:sz w:val="28"/>
                <w:szCs w:val="28"/>
                <w:lang w:eastAsia="en-US"/>
              </w:rPr>
              <w:t>пруденційних</w:t>
            </w:r>
            <w:proofErr w:type="spellEnd"/>
            <w:r w:rsidRPr="0077362B">
              <w:rPr>
                <w:rFonts w:eastAsiaTheme="minorHAnsi"/>
                <w:b/>
                <w:bCs/>
                <w:sz w:val="28"/>
                <w:szCs w:val="28"/>
                <w:lang w:eastAsia="en-US"/>
              </w:rPr>
              <w:t xml:space="preserve"> вимог (включаючи </w:t>
            </w:r>
            <w:proofErr w:type="spellStart"/>
            <w:r w:rsidRPr="0077362B">
              <w:rPr>
                <w:rFonts w:eastAsiaTheme="minorHAnsi"/>
                <w:b/>
                <w:bCs/>
                <w:sz w:val="28"/>
                <w:szCs w:val="28"/>
                <w:lang w:eastAsia="en-US"/>
              </w:rPr>
              <w:t>пруденційні</w:t>
            </w:r>
            <w:proofErr w:type="spellEnd"/>
            <w:r w:rsidRPr="0077362B">
              <w:rPr>
                <w:rFonts w:eastAsiaTheme="minorHAnsi"/>
                <w:b/>
                <w:bCs/>
                <w:sz w:val="28"/>
                <w:szCs w:val="28"/>
                <w:lang w:eastAsia="en-US"/>
              </w:rPr>
              <w:t xml:space="preserve"> нормативи) – зазначається у разі встановлення факту порушення надавачем фінансових послуг законодавства України з питань, що належать до компетенції Національного банку, у частині недотримання встановлених </w:t>
            </w:r>
            <w:proofErr w:type="spellStart"/>
            <w:r w:rsidRPr="0077362B">
              <w:rPr>
                <w:rFonts w:eastAsiaTheme="minorHAnsi"/>
                <w:b/>
                <w:bCs/>
                <w:sz w:val="28"/>
                <w:szCs w:val="28"/>
                <w:lang w:eastAsia="en-US"/>
              </w:rPr>
              <w:t>пруденційних</w:t>
            </w:r>
            <w:proofErr w:type="spellEnd"/>
            <w:r w:rsidRPr="0077362B">
              <w:rPr>
                <w:rFonts w:eastAsiaTheme="minorHAnsi"/>
                <w:b/>
                <w:bCs/>
                <w:sz w:val="28"/>
                <w:szCs w:val="28"/>
                <w:lang w:eastAsia="en-US"/>
              </w:rPr>
              <w:t xml:space="preserve"> вимог (включаючи </w:t>
            </w:r>
            <w:proofErr w:type="spellStart"/>
            <w:r w:rsidRPr="0077362B">
              <w:rPr>
                <w:rFonts w:eastAsiaTheme="minorHAnsi"/>
                <w:b/>
                <w:bCs/>
                <w:sz w:val="28"/>
                <w:szCs w:val="28"/>
                <w:lang w:eastAsia="en-US"/>
              </w:rPr>
              <w:t>пруденційні</w:t>
            </w:r>
            <w:proofErr w:type="spellEnd"/>
            <w:r w:rsidRPr="0077362B">
              <w:rPr>
                <w:rFonts w:eastAsiaTheme="minorHAnsi"/>
                <w:b/>
                <w:bCs/>
                <w:sz w:val="28"/>
                <w:szCs w:val="28"/>
                <w:lang w:eastAsia="en-US"/>
              </w:rPr>
              <w:t xml:space="preserve"> </w:t>
            </w:r>
            <w:r w:rsidRPr="0077362B">
              <w:rPr>
                <w:rFonts w:eastAsiaTheme="minorHAnsi"/>
                <w:b/>
                <w:bCs/>
                <w:sz w:val="28"/>
                <w:szCs w:val="28"/>
                <w:lang w:eastAsia="en-US"/>
              </w:rPr>
              <w:lastRenderedPageBreak/>
              <w:t>нормативи) під час надання надавачу фінансових послуг аудиторських послуг, зазначених у частині першій статті 17 Закону про фінансові послуги, частині першій статті 42 Закону про кредитні спілки</w:t>
            </w:r>
            <w:r w:rsidRPr="0077362B">
              <w:rPr>
                <w:rFonts w:eastAsiaTheme="minorHAnsi"/>
                <w:bCs/>
                <w:sz w:val="28"/>
                <w:szCs w:val="28"/>
                <w:lang w:eastAsia="en-US"/>
              </w:rPr>
              <w:t>;</w:t>
            </w:r>
          </w:p>
          <w:p w14:paraId="51D6910D"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Cs/>
                <w:sz w:val="28"/>
                <w:szCs w:val="28"/>
                <w:lang w:eastAsia="en-US"/>
              </w:rPr>
            </w:pPr>
          </w:p>
          <w:p w14:paraId="2F876E66"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r w:rsidRPr="0077362B">
              <w:rPr>
                <w:rFonts w:eastAsiaTheme="minorHAnsi"/>
                <w:bCs/>
                <w:sz w:val="28"/>
                <w:szCs w:val="28"/>
                <w:lang w:eastAsia="en-US"/>
              </w:rPr>
              <w:t xml:space="preserve"> </w:t>
            </w:r>
            <w:r w:rsidRPr="001F72E4">
              <w:rPr>
                <w:rFonts w:eastAsiaTheme="minorHAnsi"/>
                <w:bCs/>
                <w:sz w:val="28"/>
                <w:szCs w:val="28"/>
                <w:lang w:eastAsia="en-US"/>
              </w:rPr>
              <w:t>6)</w:t>
            </w:r>
            <w:r w:rsidRPr="0077362B">
              <w:rPr>
                <w:rFonts w:eastAsiaTheme="minorHAnsi"/>
                <w:b/>
                <w:bCs/>
                <w:sz w:val="28"/>
                <w:szCs w:val="28"/>
                <w:lang w:eastAsia="en-US"/>
              </w:rPr>
              <w:t xml:space="preserve"> опис факту щодо порушення значущим надавачем фінансових послуг або МТСБУ законодавства України з питань, що належать до компетенції Національного банку  (із зазначенням норм законодавства України, що належать до компетенції Національного банку, які були порушені значущим надавачем фінансових послуг або МТСБУ),  – зазначається у разі встановлення факту  щодо порушення значущим надавачем фінансових послуг або МТСБУ законодавства України з питань, що належать до компетенції Національного банку,  під час надання послуг з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аудиту або іншого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завдання такому надавачу фінансових послуг або МТСБУ;</w:t>
            </w:r>
          </w:p>
          <w:p w14:paraId="79A30E40" w14:textId="77777777" w:rsidR="0077362B" w:rsidRPr="0077362B" w:rsidRDefault="0077362B" w:rsidP="0077362B">
            <w:pPr>
              <w:pStyle w:val="rvps2"/>
              <w:shd w:val="clear" w:color="auto" w:fill="FFFFFF" w:themeFill="background1"/>
              <w:tabs>
                <w:tab w:val="left" w:pos="993"/>
              </w:tabs>
              <w:suppressAutoHyphens/>
              <w:spacing w:before="0" w:beforeAutospacing="0" w:after="0" w:afterAutospacing="0"/>
              <w:ind w:firstLine="691"/>
              <w:jc w:val="both"/>
              <w:rPr>
                <w:rFonts w:eastAsiaTheme="minorHAnsi"/>
                <w:b/>
                <w:bCs/>
                <w:sz w:val="28"/>
                <w:szCs w:val="28"/>
                <w:lang w:eastAsia="en-US"/>
              </w:rPr>
            </w:pPr>
          </w:p>
          <w:p w14:paraId="7F66AD39" w14:textId="77777777" w:rsidR="0077362B" w:rsidRPr="0077362B" w:rsidRDefault="0077362B" w:rsidP="0077362B">
            <w:pPr>
              <w:pStyle w:val="rvps2"/>
              <w:shd w:val="clear" w:color="auto" w:fill="FFFFFF" w:themeFill="background1"/>
              <w:tabs>
                <w:tab w:val="left" w:pos="1134"/>
              </w:tabs>
              <w:suppressAutoHyphens/>
              <w:spacing w:before="0" w:beforeAutospacing="0" w:after="0" w:afterAutospacing="0"/>
              <w:ind w:firstLine="691"/>
              <w:jc w:val="both"/>
              <w:rPr>
                <w:rFonts w:eastAsiaTheme="minorHAnsi"/>
                <w:b/>
                <w:bCs/>
                <w:sz w:val="28"/>
                <w:szCs w:val="28"/>
                <w:lang w:eastAsia="en-US"/>
              </w:rPr>
            </w:pPr>
            <w:r w:rsidRPr="001F72E4">
              <w:rPr>
                <w:rFonts w:eastAsiaTheme="minorHAnsi"/>
                <w:bCs/>
                <w:sz w:val="28"/>
                <w:szCs w:val="28"/>
                <w:lang w:eastAsia="en-US"/>
              </w:rPr>
              <w:t>7)</w:t>
            </w:r>
            <w:r w:rsidRPr="0077362B">
              <w:rPr>
                <w:rFonts w:eastAsiaTheme="minorHAnsi"/>
                <w:b/>
                <w:bCs/>
                <w:sz w:val="28"/>
                <w:szCs w:val="28"/>
                <w:lang w:eastAsia="en-US"/>
              </w:rPr>
              <w:t xml:space="preserve"> опис факту щодо суттєвої загрози або сумнівів щодо можливості надавача фінансових послуг або МТСБУ продовжувати діяльність на безперервній основі, а також пояснення </w:t>
            </w:r>
            <w:proofErr w:type="spellStart"/>
            <w:r w:rsidRPr="0077362B">
              <w:rPr>
                <w:rFonts w:eastAsiaTheme="minorHAnsi"/>
                <w:b/>
                <w:bCs/>
                <w:sz w:val="28"/>
                <w:szCs w:val="28"/>
                <w:lang w:eastAsia="en-US"/>
              </w:rPr>
              <w:t>субʼєкта</w:t>
            </w:r>
            <w:proofErr w:type="spellEnd"/>
            <w:r w:rsidRPr="0077362B">
              <w:rPr>
                <w:rFonts w:eastAsiaTheme="minorHAnsi"/>
                <w:b/>
                <w:bCs/>
                <w:sz w:val="28"/>
                <w:szCs w:val="28"/>
                <w:lang w:eastAsia="en-US"/>
              </w:rPr>
              <w:t xml:space="preserve"> аудиторської діяльності про те, на підставі якої інформації / яких документів </w:t>
            </w:r>
            <w:proofErr w:type="spellStart"/>
            <w:r w:rsidRPr="0077362B">
              <w:rPr>
                <w:rFonts w:eastAsiaTheme="minorHAnsi"/>
                <w:b/>
                <w:bCs/>
                <w:sz w:val="28"/>
                <w:szCs w:val="28"/>
                <w:lang w:eastAsia="en-US"/>
              </w:rPr>
              <w:t>субʼєкт</w:t>
            </w:r>
            <w:proofErr w:type="spellEnd"/>
            <w:r w:rsidRPr="0077362B">
              <w:rPr>
                <w:rFonts w:eastAsiaTheme="minorHAnsi"/>
                <w:b/>
                <w:bCs/>
                <w:sz w:val="28"/>
                <w:szCs w:val="28"/>
                <w:lang w:eastAsia="en-US"/>
              </w:rPr>
              <w:t xml:space="preserve"> аудиторської діяльності встановив факт щодо суттєвої загрози або сумнівів щодо можливості надавача фінансових послуг або МТСБУ  продовжувати діяльність на безперервній основі – зазначається у разі встановлення </w:t>
            </w:r>
            <w:r w:rsidRPr="0077362B">
              <w:rPr>
                <w:rFonts w:eastAsiaTheme="minorHAnsi"/>
                <w:b/>
                <w:bCs/>
                <w:sz w:val="28"/>
                <w:szCs w:val="28"/>
                <w:lang w:eastAsia="en-US"/>
              </w:rPr>
              <w:lastRenderedPageBreak/>
              <w:t xml:space="preserve">факту щодо суттєвої загрози або сумнівів щодо можливості надавача фінансових послуг або МТСБУ продовжувати діяльність на безперервній основі під час надання послуг з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аудиту або іншого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завдання значущому надавачу фінансових послуг / надання надавачу фінансових послуг аудиторських послуг, передбачених частиною першою статті 17 Закону про фінансові послуги, частиною першою статті 42 Закону про кредитні спілки, частиною першою статті 49 Закону про страхування,  надання МТСБУ аудиторських послуг, передбачених у  статті 50 Закону про ОСЦПВ; </w:t>
            </w:r>
          </w:p>
          <w:p w14:paraId="21106D34" w14:textId="77777777" w:rsidR="0077362B" w:rsidRPr="0077362B" w:rsidRDefault="0077362B" w:rsidP="0077362B">
            <w:pPr>
              <w:pStyle w:val="rvps2"/>
              <w:shd w:val="clear" w:color="auto" w:fill="FFFFFF" w:themeFill="background1"/>
              <w:tabs>
                <w:tab w:val="left" w:pos="1134"/>
              </w:tabs>
              <w:suppressAutoHyphens/>
              <w:spacing w:before="0" w:beforeAutospacing="0" w:after="0" w:afterAutospacing="0"/>
              <w:ind w:firstLine="691"/>
              <w:jc w:val="both"/>
              <w:rPr>
                <w:rFonts w:eastAsiaTheme="minorHAnsi"/>
                <w:b/>
                <w:bCs/>
                <w:sz w:val="28"/>
                <w:szCs w:val="28"/>
                <w:lang w:eastAsia="en-US"/>
              </w:rPr>
            </w:pPr>
          </w:p>
          <w:p w14:paraId="003B1A48" w14:textId="439D3AD1" w:rsidR="008A391A" w:rsidRPr="0077362B" w:rsidRDefault="0077362B" w:rsidP="0077362B">
            <w:pPr>
              <w:pStyle w:val="rvps2"/>
              <w:shd w:val="clear" w:color="auto" w:fill="FFFFFF" w:themeFill="background1"/>
              <w:tabs>
                <w:tab w:val="left" w:pos="1134"/>
              </w:tabs>
              <w:suppressAutoHyphens/>
              <w:spacing w:before="0" w:beforeAutospacing="0" w:after="0" w:afterAutospacing="0"/>
              <w:ind w:firstLine="691"/>
              <w:jc w:val="both"/>
              <w:rPr>
                <w:rFonts w:eastAsiaTheme="minorHAnsi"/>
                <w:b/>
                <w:bCs/>
                <w:sz w:val="28"/>
                <w:szCs w:val="28"/>
                <w:lang w:eastAsia="en-US"/>
              </w:rPr>
            </w:pPr>
            <w:r w:rsidRPr="0077362B">
              <w:rPr>
                <w:rFonts w:eastAsiaTheme="minorHAnsi"/>
                <w:b/>
                <w:bCs/>
                <w:sz w:val="28"/>
                <w:szCs w:val="28"/>
                <w:lang w:eastAsia="en-US"/>
              </w:rPr>
              <w:t xml:space="preserve">8) опис факту щодо наявності модифікованої думки (думки із застереженням, негативної або відмови від висловлення думки), який стосується надавача фінансових послуг або МТСБУ, –  зазначається у разі встановлення факту щодо наявності модифікованої думки (думки із застереженням, негативної або відмови від висловлення думки) під час надання послуг з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аудиту або іншого </w:t>
            </w:r>
            <w:proofErr w:type="spellStart"/>
            <w:r w:rsidRPr="0077362B">
              <w:rPr>
                <w:rFonts w:eastAsiaTheme="minorHAnsi"/>
                <w:b/>
                <w:bCs/>
                <w:sz w:val="28"/>
                <w:szCs w:val="28"/>
                <w:lang w:eastAsia="en-US"/>
              </w:rPr>
              <w:t>обовʼязкового</w:t>
            </w:r>
            <w:proofErr w:type="spellEnd"/>
            <w:r w:rsidRPr="0077362B">
              <w:rPr>
                <w:rFonts w:eastAsiaTheme="minorHAnsi"/>
                <w:b/>
                <w:bCs/>
                <w:sz w:val="28"/>
                <w:szCs w:val="28"/>
                <w:lang w:eastAsia="en-US"/>
              </w:rPr>
              <w:t xml:space="preserve"> завдання значущому надавачу фінансових послуг / надання надавачу фінансових послуг аудиторських послуг, передбачених частиною першою статті 17 Закону про фінансові послуги, частиною першою статті 42 Закону про кредитні спілки, частиною першою статті 49 Закону про страхування, надання МТСБУ аудиторських послуг, передбачених   у статті 50 Закону про ОСЦПВ.</w:t>
            </w:r>
          </w:p>
        </w:tc>
      </w:tr>
      <w:tr w:rsidR="0077362B" w:rsidRPr="0077362B" w14:paraId="3FD5E858" w14:textId="77777777" w:rsidTr="009A2CA2">
        <w:tc>
          <w:tcPr>
            <w:tcW w:w="2500" w:type="pct"/>
          </w:tcPr>
          <w:p w14:paraId="1279466D" w14:textId="77777777" w:rsidR="0077362B" w:rsidRDefault="0077362B" w:rsidP="0077362B">
            <w:pPr>
              <w:shd w:val="clear" w:color="auto" w:fill="FFFFFF" w:themeFill="background1"/>
              <w:ind w:firstLine="601"/>
              <w:jc w:val="center"/>
              <w:rPr>
                <w:rFonts w:ascii="Times New Roman" w:hAnsi="Times New Roman" w:cs="Times New Roman"/>
                <w:b/>
                <w:bCs/>
                <w:strike/>
                <w:sz w:val="28"/>
                <w:szCs w:val="28"/>
              </w:rPr>
            </w:pPr>
          </w:p>
          <w:p w14:paraId="4FDF4C75" w14:textId="21F36BA6" w:rsidR="0077362B" w:rsidRPr="0077362B" w:rsidRDefault="0077362B" w:rsidP="0077362B">
            <w:pPr>
              <w:shd w:val="clear" w:color="auto" w:fill="FFFFFF" w:themeFill="background1"/>
              <w:ind w:firstLine="601"/>
              <w:jc w:val="center"/>
              <w:rPr>
                <w:rFonts w:ascii="Times New Roman" w:hAnsi="Times New Roman" w:cs="Times New Roman"/>
                <w:b/>
                <w:bCs/>
                <w:sz w:val="28"/>
                <w:szCs w:val="28"/>
              </w:rPr>
            </w:pPr>
            <w:r w:rsidRPr="0077362B">
              <w:rPr>
                <w:rFonts w:ascii="Times New Roman" w:hAnsi="Times New Roman" w:cs="Times New Roman"/>
                <w:b/>
                <w:bCs/>
                <w:sz w:val="28"/>
                <w:szCs w:val="28"/>
              </w:rPr>
              <w:t>Відсутній</w:t>
            </w:r>
          </w:p>
        </w:tc>
        <w:tc>
          <w:tcPr>
            <w:tcW w:w="2500" w:type="pct"/>
          </w:tcPr>
          <w:p w14:paraId="5AFFC9FE" w14:textId="77777777" w:rsidR="0077362B" w:rsidRPr="00445F26" w:rsidRDefault="0077362B" w:rsidP="0077362B">
            <w:pPr>
              <w:pStyle w:val="rvps2"/>
              <w:shd w:val="clear" w:color="auto" w:fill="FFFFFF"/>
              <w:spacing w:before="0" w:beforeAutospacing="0" w:after="0" w:afterAutospacing="0"/>
              <w:ind w:firstLine="691"/>
              <w:jc w:val="both"/>
              <w:rPr>
                <w:b/>
                <w:bCs/>
                <w:sz w:val="28"/>
                <w:szCs w:val="28"/>
              </w:rPr>
            </w:pPr>
            <w:r w:rsidRPr="00445F26">
              <w:rPr>
                <w:b/>
                <w:bCs/>
                <w:sz w:val="28"/>
                <w:szCs w:val="28"/>
              </w:rPr>
              <w:t>5. </w:t>
            </w:r>
            <w:proofErr w:type="spellStart"/>
            <w:r w:rsidRPr="00445F26">
              <w:rPr>
                <w:b/>
                <w:bCs/>
                <w:sz w:val="28"/>
                <w:szCs w:val="28"/>
              </w:rPr>
              <w:t>Субʼєкт</w:t>
            </w:r>
            <w:proofErr w:type="spellEnd"/>
            <w:r w:rsidRPr="00445F26">
              <w:rPr>
                <w:b/>
                <w:bCs/>
                <w:sz w:val="28"/>
                <w:szCs w:val="28"/>
              </w:rPr>
              <w:t xml:space="preserve"> аудиторської діяльності, який під час надання аудиторських послуг надавачу фінансових послуг установив  факт </w:t>
            </w:r>
            <w:r w:rsidRPr="00445F26">
              <w:rPr>
                <w:b/>
                <w:sz w:val="28"/>
                <w:szCs w:val="28"/>
              </w:rPr>
              <w:t xml:space="preserve">щодо порушення надавачем фінансових послуг законодавства України </w:t>
            </w:r>
            <w:r w:rsidRPr="00445F26">
              <w:rPr>
                <w:b/>
                <w:bCs/>
                <w:sz w:val="28"/>
                <w:szCs w:val="28"/>
              </w:rPr>
              <w:t xml:space="preserve">у частині недотримання встановлених </w:t>
            </w:r>
            <w:proofErr w:type="spellStart"/>
            <w:r w:rsidRPr="00445F26">
              <w:rPr>
                <w:b/>
                <w:bCs/>
                <w:sz w:val="28"/>
                <w:szCs w:val="28"/>
              </w:rPr>
              <w:t>пруденційних</w:t>
            </w:r>
            <w:proofErr w:type="spellEnd"/>
            <w:r w:rsidRPr="00445F26">
              <w:rPr>
                <w:b/>
                <w:bCs/>
                <w:sz w:val="28"/>
                <w:szCs w:val="28"/>
              </w:rPr>
              <w:t xml:space="preserve"> вимог (включаючи </w:t>
            </w:r>
            <w:proofErr w:type="spellStart"/>
            <w:r w:rsidRPr="00445F26">
              <w:rPr>
                <w:b/>
                <w:bCs/>
                <w:sz w:val="28"/>
                <w:szCs w:val="28"/>
              </w:rPr>
              <w:t>пруденційні</w:t>
            </w:r>
            <w:proofErr w:type="spellEnd"/>
            <w:r w:rsidRPr="00445F26">
              <w:rPr>
                <w:b/>
                <w:bCs/>
                <w:sz w:val="28"/>
                <w:szCs w:val="28"/>
              </w:rPr>
              <w:t xml:space="preserve"> нормативи)</w:t>
            </w:r>
            <w:r w:rsidRPr="00445F26">
              <w:rPr>
                <w:b/>
                <w:sz w:val="28"/>
                <w:szCs w:val="28"/>
              </w:rPr>
              <w:t>/</w:t>
            </w:r>
            <w:r w:rsidRPr="00445F26">
              <w:rPr>
                <w:b/>
                <w:bCs/>
                <w:sz w:val="28"/>
                <w:szCs w:val="28"/>
              </w:rPr>
              <w:t>порушення значущим надавачем фінансових послуг законодавства України з питань, що належать до компетенції Національного банку,</w:t>
            </w:r>
            <w:r w:rsidRPr="00445F26">
              <w:rPr>
                <w:b/>
                <w:sz w:val="28"/>
                <w:szCs w:val="28"/>
              </w:rPr>
              <w:t xml:space="preserve"> </w:t>
            </w:r>
            <w:r w:rsidRPr="00445F26">
              <w:rPr>
                <w:b/>
                <w:bCs/>
                <w:sz w:val="28"/>
                <w:szCs w:val="28"/>
              </w:rPr>
              <w:t xml:space="preserve">у частині недотримання встановлених </w:t>
            </w:r>
            <w:proofErr w:type="spellStart"/>
            <w:r w:rsidRPr="00445F26">
              <w:rPr>
                <w:b/>
                <w:bCs/>
                <w:sz w:val="28"/>
                <w:szCs w:val="28"/>
              </w:rPr>
              <w:t>пруденційних</w:t>
            </w:r>
            <w:proofErr w:type="spellEnd"/>
            <w:r w:rsidRPr="00445F26">
              <w:rPr>
                <w:b/>
                <w:bCs/>
                <w:sz w:val="28"/>
                <w:szCs w:val="28"/>
              </w:rPr>
              <w:t xml:space="preserve"> вимог (включаючи </w:t>
            </w:r>
            <w:proofErr w:type="spellStart"/>
            <w:r w:rsidRPr="00445F26">
              <w:rPr>
                <w:b/>
                <w:bCs/>
                <w:sz w:val="28"/>
                <w:szCs w:val="28"/>
              </w:rPr>
              <w:t>пруденційні</w:t>
            </w:r>
            <w:proofErr w:type="spellEnd"/>
            <w:r w:rsidRPr="00445F26">
              <w:rPr>
                <w:b/>
                <w:bCs/>
                <w:sz w:val="28"/>
                <w:szCs w:val="28"/>
              </w:rPr>
              <w:t xml:space="preserve"> нормативи), зазначає в листі:</w:t>
            </w:r>
          </w:p>
          <w:p w14:paraId="21F4EEE4" w14:textId="77777777" w:rsidR="0077362B" w:rsidRPr="00445F26" w:rsidRDefault="0077362B" w:rsidP="0077362B">
            <w:pPr>
              <w:pStyle w:val="rvps2"/>
              <w:shd w:val="clear" w:color="auto" w:fill="FFFFFF"/>
              <w:spacing w:before="0" w:beforeAutospacing="0" w:after="0" w:afterAutospacing="0"/>
              <w:ind w:firstLine="691"/>
              <w:jc w:val="both"/>
              <w:rPr>
                <w:b/>
                <w:bCs/>
                <w:sz w:val="28"/>
                <w:szCs w:val="28"/>
              </w:rPr>
            </w:pPr>
          </w:p>
          <w:p w14:paraId="4C7D5D98" w14:textId="77777777" w:rsidR="0077362B" w:rsidRPr="00445F26" w:rsidRDefault="0077362B" w:rsidP="0077362B">
            <w:pPr>
              <w:pStyle w:val="rvps2"/>
              <w:shd w:val="clear" w:color="auto" w:fill="FFFFFF"/>
              <w:spacing w:before="0" w:beforeAutospacing="0" w:after="0" w:afterAutospacing="0"/>
              <w:ind w:firstLine="691"/>
              <w:jc w:val="both"/>
              <w:rPr>
                <w:rFonts w:eastAsiaTheme="minorHAnsi"/>
                <w:b/>
                <w:bCs/>
                <w:sz w:val="28"/>
                <w:szCs w:val="28"/>
                <w:lang w:eastAsia="en-US"/>
              </w:rPr>
            </w:pPr>
            <w:r w:rsidRPr="00445F26">
              <w:rPr>
                <w:b/>
                <w:bCs/>
                <w:sz w:val="28"/>
                <w:szCs w:val="28"/>
              </w:rPr>
              <w:t xml:space="preserve">1) інформацію про те, які саме </w:t>
            </w:r>
            <w:r w:rsidRPr="00445F26">
              <w:rPr>
                <w:rFonts w:eastAsiaTheme="minorHAnsi"/>
                <w:b/>
                <w:bCs/>
                <w:sz w:val="28"/>
                <w:szCs w:val="28"/>
                <w:lang w:eastAsia="en-US"/>
              </w:rPr>
              <w:t xml:space="preserve">встановлені законодавством України </w:t>
            </w:r>
            <w:proofErr w:type="spellStart"/>
            <w:r w:rsidRPr="00445F26">
              <w:rPr>
                <w:rFonts w:eastAsiaTheme="minorHAnsi"/>
                <w:b/>
                <w:bCs/>
                <w:sz w:val="28"/>
                <w:szCs w:val="28"/>
                <w:lang w:eastAsia="en-US"/>
              </w:rPr>
              <w:t>пруденційні</w:t>
            </w:r>
            <w:proofErr w:type="spellEnd"/>
            <w:r w:rsidRPr="00445F26">
              <w:rPr>
                <w:rFonts w:eastAsiaTheme="minorHAnsi"/>
                <w:b/>
                <w:bCs/>
                <w:sz w:val="28"/>
                <w:szCs w:val="28"/>
                <w:lang w:eastAsia="en-US"/>
              </w:rPr>
              <w:t xml:space="preserve"> вимоги  (включаючи </w:t>
            </w:r>
            <w:proofErr w:type="spellStart"/>
            <w:r w:rsidRPr="00445F26">
              <w:rPr>
                <w:rFonts w:eastAsiaTheme="minorHAnsi"/>
                <w:b/>
                <w:bCs/>
                <w:sz w:val="28"/>
                <w:szCs w:val="28"/>
                <w:lang w:eastAsia="en-US"/>
              </w:rPr>
              <w:t>пруденційні</w:t>
            </w:r>
            <w:proofErr w:type="spellEnd"/>
            <w:r w:rsidRPr="00445F26">
              <w:rPr>
                <w:rFonts w:eastAsiaTheme="minorHAnsi"/>
                <w:b/>
                <w:bCs/>
                <w:sz w:val="28"/>
                <w:szCs w:val="28"/>
                <w:lang w:eastAsia="en-US"/>
              </w:rPr>
              <w:t xml:space="preserve">  нормативи) не</w:t>
            </w:r>
            <w:r w:rsidRPr="00445F26">
              <w:rPr>
                <w:rFonts w:eastAsiaTheme="minorHAnsi"/>
                <w:b/>
                <w:bCs/>
                <w:sz w:val="28"/>
                <w:szCs w:val="28"/>
                <w:lang w:val="ru-RU" w:eastAsia="en-US"/>
              </w:rPr>
              <w:t xml:space="preserve"> </w:t>
            </w:r>
            <w:r w:rsidRPr="00445F26">
              <w:rPr>
                <w:rFonts w:eastAsiaTheme="minorHAnsi"/>
                <w:b/>
                <w:bCs/>
                <w:sz w:val="28"/>
                <w:szCs w:val="28"/>
                <w:lang w:eastAsia="en-US"/>
              </w:rPr>
              <w:t>дотримано надавачем фінансових послуг;</w:t>
            </w:r>
          </w:p>
          <w:p w14:paraId="007C75FA" w14:textId="77777777" w:rsidR="0077362B" w:rsidRPr="00445F26" w:rsidRDefault="0077362B" w:rsidP="0077362B">
            <w:pPr>
              <w:pStyle w:val="rvps2"/>
              <w:shd w:val="clear" w:color="auto" w:fill="FFFFFF"/>
              <w:spacing w:before="0" w:beforeAutospacing="0" w:after="0" w:afterAutospacing="0"/>
              <w:ind w:firstLine="691"/>
              <w:jc w:val="both"/>
              <w:rPr>
                <w:rFonts w:eastAsiaTheme="minorHAnsi"/>
                <w:b/>
                <w:bCs/>
                <w:sz w:val="28"/>
                <w:szCs w:val="28"/>
                <w:lang w:eastAsia="en-US"/>
              </w:rPr>
            </w:pPr>
          </w:p>
          <w:p w14:paraId="41C69E8F" w14:textId="77777777" w:rsidR="0077362B" w:rsidRPr="00445F26" w:rsidRDefault="0077362B" w:rsidP="0077362B">
            <w:pPr>
              <w:pStyle w:val="rvps2"/>
              <w:shd w:val="clear" w:color="auto" w:fill="FFFFFF"/>
              <w:spacing w:before="0" w:beforeAutospacing="0" w:after="0" w:afterAutospacing="0"/>
              <w:ind w:firstLine="691"/>
              <w:jc w:val="both"/>
              <w:rPr>
                <w:rFonts w:eastAsiaTheme="minorHAnsi"/>
                <w:b/>
                <w:bCs/>
                <w:sz w:val="28"/>
                <w:szCs w:val="28"/>
                <w:lang w:eastAsia="en-US"/>
              </w:rPr>
            </w:pPr>
            <w:r w:rsidRPr="00445F26">
              <w:rPr>
                <w:rFonts w:eastAsiaTheme="minorHAnsi"/>
                <w:b/>
                <w:bCs/>
                <w:sz w:val="28"/>
                <w:szCs w:val="28"/>
                <w:lang w:eastAsia="en-US"/>
              </w:rPr>
              <w:t xml:space="preserve">2) опис недотриманої </w:t>
            </w:r>
            <w:proofErr w:type="spellStart"/>
            <w:r w:rsidRPr="00445F26">
              <w:rPr>
                <w:rFonts w:eastAsiaTheme="minorHAnsi"/>
                <w:b/>
                <w:bCs/>
                <w:sz w:val="28"/>
                <w:szCs w:val="28"/>
                <w:lang w:eastAsia="en-US"/>
              </w:rPr>
              <w:t>пруденційної</w:t>
            </w:r>
            <w:proofErr w:type="spellEnd"/>
            <w:r w:rsidRPr="00445F26">
              <w:rPr>
                <w:rFonts w:eastAsiaTheme="minorHAnsi"/>
                <w:b/>
                <w:bCs/>
                <w:sz w:val="28"/>
                <w:szCs w:val="28"/>
                <w:lang w:eastAsia="en-US"/>
              </w:rPr>
              <w:t xml:space="preserve"> вимоги – якщо надавачем фінансових послуг не</w:t>
            </w:r>
            <w:r w:rsidRPr="00445F26">
              <w:rPr>
                <w:rFonts w:eastAsiaTheme="minorHAnsi"/>
                <w:b/>
                <w:bCs/>
                <w:sz w:val="28"/>
                <w:szCs w:val="28"/>
                <w:lang w:val="ru-RU" w:eastAsia="en-US"/>
              </w:rPr>
              <w:t xml:space="preserve"> </w:t>
            </w:r>
            <w:r w:rsidRPr="00445F26">
              <w:rPr>
                <w:rFonts w:eastAsiaTheme="minorHAnsi"/>
                <w:b/>
                <w:bCs/>
                <w:sz w:val="28"/>
                <w:szCs w:val="28"/>
                <w:lang w:eastAsia="en-US"/>
              </w:rPr>
              <w:t xml:space="preserve">дотримано </w:t>
            </w:r>
            <w:proofErr w:type="spellStart"/>
            <w:r w:rsidRPr="00445F26">
              <w:rPr>
                <w:rFonts w:eastAsiaTheme="minorHAnsi"/>
                <w:b/>
                <w:bCs/>
                <w:sz w:val="28"/>
                <w:szCs w:val="28"/>
                <w:lang w:eastAsia="en-US"/>
              </w:rPr>
              <w:t>пруденційної</w:t>
            </w:r>
            <w:proofErr w:type="spellEnd"/>
            <w:r w:rsidRPr="00445F26">
              <w:rPr>
                <w:rFonts w:eastAsiaTheme="minorHAnsi"/>
                <w:b/>
                <w:bCs/>
                <w:sz w:val="28"/>
                <w:szCs w:val="28"/>
                <w:lang w:eastAsia="en-US"/>
              </w:rPr>
              <w:t xml:space="preserve"> вимоги, для якої законодавством України не встановлено кількісного показника;</w:t>
            </w:r>
          </w:p>
          <w:p w14:paraId="7BBDAA44" w14:textId="77777777" w:rsidR="0077362B" w:rsidRPr="00445F26" w:rsidRDefault="0077362B" w:rsidP="0077362B">
            <w:pPr>
              <w:pStyle w:val="rvps2"/>
              <w:shd w:val="clear" w:color="auto" w:fill="FFFFFF"/>
              <w:spacing w:before="0" w:beforeAutospacing="0" w:after="0" w:afterAutospacing="0"/>
              <w:ind w:firstLine="691"/>
              <w:jc w:val="both"/>
              <w:rPr>
                <w:rFonts w:eastAsiaTheme="minorHAnsi"/>
                <w:b/>
                <w:bCs/>
                <w:sz w:val="28"/>
                <w:szCs w:val="28"/>
                <w:lang w:eastAsia="en-US"/>
              </w:rPr>
            </w:pPr>
          </w:p>
          <w:p w14:paraId="4485107A" w14:textId="3639E199" w:rsidR="0077362B" w:rsidRPr="00445F26" w:rsidRDefault="0077362B" w:rsidP="00445F26">
            <w:pPr>
              <w:pStyle w:val="rvps2"/>
              <w:shd w:val="clear" w:color="auto" w:fill="FFFFFF"/>
              <w:spacing w:before="0" w:beforeAutospacing="0" w:after="0" w:afterAutospacing="0"/>
              <w:ind w:firstLine="691"/>
              <w:jc w:val="both"/>
              <w:rPr>
                <w:b/>
                <w:bCs/>
                <w:sz w:val="28"/>
                <w:szCs w:val="28"/>
              </w:rPr>
            </w:pPr>
            <w:r w:rsidRPr="00445F26">
              <w:rPr>
                <w:b/>
                <w:bCs/>
                <w:sz w:val="28"/>
                <w:szCs w:val="28"/>
              </w:rPr>
              <w:t xml:space="preserve">3) фактичне значення недотриманої </w:t>
            </w:r>
            <w:proofErr w:type="spellStart"/>
            <w:r w:rsidRPr="00445F26">
              <w:rPr>
                <w:b/>
                <w:bCs/>
                <w:sz w:val="28"/>
                <w:szCs w:val="28"/>
              </w:rPr>
              <w:t>пруденційної</w:t>
            </w:r>
            <w:proofErr w:type="spellEnd"/>
            <w:r w:rsidRPr="00445F26">
              <w:rPr>
                <w:b/>
                <w:bCs/>
                <w:sz w:val="28"/>
                <w:szCs w:val="28"/>
              </w:rPr>
              <w:t xml:space="preserve"> вимоги (включаючи </w:t>
            </w:r>
            <w:proofErr w:type="spellStart"/>
            <w:r w:rsidRPr="00445F26">
              <w:rPr>
                <w:b/>
                <w:bCs/>
                <w:sz w:val="28"/>
                <w:szCs w:val="28"/>
              </w:rPr>
              <w:t>пруденційний</w:t>
            </w:r>
            <w:proofErr w:type="spellEnd"/>
            <w:r w:rsidRPr="00445F26">
              <w:rPr>
                <w:b/>
                <w:bCs/>
                <w:sz w:val="28"/>
                <w:szCs w:val="28"/>
              </w:rPr>
              <w:t xml:space="preserve"> норматив)  – якщо надавачем фінансових послуг не дотримано </w:t>
            </w:r>
            <w:proofErr w:type="spellStart"/>
            <w:r w:rsidRPr="00445F26">
              <w:rPr>
                <w:b/>
                <w:bCs/>
                <w:sz w:val="28"/>
                <w:szCs w:val="28"/>
              </w:rPr>
              <w:t>пруденційної</w:t>
            </w:r>
            <w:proofErr w:type="spellEnd"/>
            <w:r w:rsidRPr="00445F26">
              <w:rPr>
                <w:b/>
                <w:bCs/>
                <w:sz w:val="28"/>
                <w:szCs w:val="28"/>
              </w:rPr>
              <w:t xml:space="preserve"> вимоги, для якої законодавством України встановлено кількісний показник.</w:t>
            </w:r>
          </w:p>
        </w:tc>
      </w:tr>
      <w:tr w:rsidR="0077362B" w:rsidRPr="0077362B" w14:paraId="2F49CA9C" w14:textId="77777777" w:rsidTr="009A2CA2">
        <w:tc>
          <w:tcPr>
            <w:tcW w:w="2500" w:type="pct"/>
          </w:tcPr>
          <w:p w14:paraId="1EE025C6" w14:textId="77777777" w:rsidR="0077362B" w:rsidRDefault="0077362B" w:rsidP="0077362B">
            <w:pPr>
              <w:shd w:val="clear" w:color="auto" w:fill="FFFFFF" w:themeFill="background1"/>
              <w:ind w:firstLine="601"/>
              <w:jc w:val="center"/>
              <w:rPr>
                <w:rFonts w:ascii="Times New Roman" w:hAnsi="Times New Roman" w:cs="Times New Roman"/>
                <w:b/>
                <w:bCs/>
                <w:strike/>
                <w:sz w:val="28"/>
                <w:szCs w:val="28"/>
              </w:rPr>
            </w:pPr>
          </w:p>
          <w:p w14:paraId="401DF947" w14:textId="27E5CAC8" w:rsidR="00445F26" w:rsidRPr="00445F26" w:rsidRDefault="00445F26" w:rsidP="0077362B">
            <w:pPr>
              <w:shd w:val="clear" w:color="auto" w:fill="FFFFFF" w:themeFill="background1"/>
              <w:ind w:firstLine="601"/>
              <w:jc w:val="center"/>
              <w:rPr>
                <w:rFonts w:ascii="Times New Roman" w:hAnsi="Times New Roman" w:cs="Times New Roman"/>
                <w:b/>
                <w:bCs/>
                <w:sz w:val="28"/>
                <w:szCs w:val="28"/>
              </w:rPr>
            </w:pPr>
            <w:r w:rsidRPr="00445F26">
              <w:rPr>
                <w:rFonts w:ascii="Times New Roman" w:hAnsi="Times New Roman" w:cs="Times New Roman"/>
                <w:b/>
                <w:bCs/>
                <w:sz w:val="28"/>
                <w:szCs w:val="28"/>
              </w:rPr>
              <w:t>Відсутній</w:t>
            </w:r>
          </w:p>
        </w:tc>
        <w:tc>
          <w:tcPr>
            <w:tcW w:w="2500" w:type="pct"/>
          </w:tcPr>
          <w:p w14:paraId="575168EA" w14:textId="77777777" w:rsidR="00445F26" w:rsidRPr="00445F26" w:rsidRDefault="00445F26" w:rsidP="00445F26">
            <w:pPr>
              <w:pStyle w:val="rvps2"/>
              <w:shd w:val="clear" w:color="auto" w:fill="FFFFFF"/>
              <w:spacing w:before="0" w:beforeAutospacing="0" w:after="0" w:afterAutospacing="0"/>
              <w:ind w:firstLine="691"/>
              <w:jc w:val="both"/>
              <w:rPr>
                <w:b/>
                <w:bCs/>
                <w:sz w:val="28"/>
                <w:szCs w:val="28"/>
              </w:rPr>
            </w:pPr>
            <w:r w:rsidRPr="00445F26">
              <w:rPr>
                <w:b/>
                <w:bCs/>
                <w:sz w:val="28"/>
                <w:szCs w:val="28"/>
              </w:rPr>
              <w:t>6. </w:t>
            </w:r>
            <w:proofErr w:type="spellStart"/>
            <w:r w:rsidRPr="00445F26">
              <w:rPr>
                <w:b/>
                <w:bCs/>
                <w:sz w:val="28"/>
                <w:szCs w:val="28"/>
              </w:rPr>
              <w:t>Субʼєкт</w:t>
            </w:r>
            <w:proofErr w:type="spellEnd"/>
            <w:r w:rsidRPr="00445F26">
              <w:rPr>
                <w:b/>
                <w:bCs/>
                <w:sz w:val="28"/>
                <w:szCs w:val="28"/>
              </w:rPr>
              <w:t xml:space="preserve"> аудиторської діяльності, який під час надання аудиторських послуг надавачу фінансових послуг, який є страховиком, установив факт </w:t>
            </w:r>
            <w:r w:rsidRPr="00445F26">
              <w:rPr>
                <w:b/>
                <w:sz w:val="28"/>
                <w:szCs w:val="28"/>
              </w:rPr>
              <w:t xml:space="preserve">щодо порушення </w:t>
            </w:r>
            <w:r w:rsidRPr="00445F26">
              <w:rPr>
                <w:b/>
                <w:bCs/>
                <w:sz w:val="28"/>
                <w:szCs w:val="28"/>
              </w:rPr>
              <w:t>страховиком</w:t>
            </w:r>
            <w:r w:rsidRPr="00445F26">
              <w:rPr>
                <w:b/>
                <w:sz w:val="28"/>
                <w:szCs w:val="28"/>
              </w:rPr>
              <w:t xml:space="preserve"> </w:t>
            </w:r>
            <w:r w:rsidRPr="00445F26">
              <w:rPr>
                <w:b/>
                <w:bCs/>
                <w:sz w:val="28"/>
                <w:szCs w:val="28"/>
              </w:rPr>
              <w:t>законодавства України у частині недотримання</w:t>
            </w:r>
            <w:r w:rsidRPr="00445F26">
              <w:rPr>
                <w:b/>
                <w:sz w:val="28"/>
                <w:szCs w:val="28"/>
              </w:rPr>
              <w:t xml:space="preserve"> </w:t>
            </w:r>
            <w:r w:rsidRPr="00445F26">
              <w:rPr>
                <w:b/>
                <w:bCs/>
                <w:sz w:val="28"/>
                <w:szCs w:val="28"/>
              </w:rPr>
              <w:t>вимог до платоспроможності страховика та/або</w:t>
            </w:r>
            <w:r w:rsidRPr="00445F26">
              <w:rPr>
                <w:b/>
                <w:sz w:val="28"/>
                <w:szCs w:val="28"/>
              </w:rPr>
              <w:t xml:space="preserve"> </w:t>
            </w:r>
            <w:r w:rsidRPr="00445F26">
              <w:rPr>
                <w:b/>
                <w:bCs/>
                <w:sz w:val="28"/>
                <w:szCs w:val="28"/>
              </w:rPr>
              <w:t>вимог до</w:t>
            </w:r>
            <w:r w:rsidRPr="00445F26">
              <w:rPr>
                <w:b/>
                <w:sz w:val="28"/>
                <w:szCs w:val="28"/>
              </w:rPr>
              <w:t xml:space="preserve"> </w:t>
            </w:r>
            <w:r w:rsidRPr="00445F26">
              <w:rPr>
                <w:b/>
                <w:bCs/>
                <w:sz w:val="28"/>
                <w:szCs w:val="28"/>
              </w:rPr>
              <w:t>формування технічних резервів, зазначає в листі:</w:t>
            </w:r>
          </w:p>
          <w:p w14:paraId="6932BD1C" w14:textId="77777777" w:rsidR="00445F26" w:rsidRPr="00445F26" w:rsidRDefault="00445F26" w:rsidP="00445F26">
            <w:pPr>
              <w:pStyle w:val="rvps2"/>
              <w:shd w:val="clear" w:color="auto" w:fill="FFFFFF"/>
              <w:spacing w:before="0" w:beforeAutospacing="0" w:after="0" w:afterAutospacing="0"/>
              <w:ind w:firstLine="691"/>
              <w:jc w:val="both"/>
              <w:rPr>
                <w:b/>
                <w:bCs/>
                <w:sz w:val="28"/>
                <w:szCs w:val="28"/>
              </w:rPr>
            </w:pPr>
          </w:p>
          <w:p w14:paraId="5A8DCEC9" w14:textId="645B980B" w:rsidR="00445F26" w:rsidRPr="00445F26" w:rsidRDefault="00445F26" w:rsidP="00445F26">
            <w:pPr>
              <w:pStyle w:val="rvps2"/>
              <w:shd w:val="clear" w:color="auto" w:fill="FFFFFF"/>
              <w:spacing w:before="0" w:beforeAutospacing="0" w:after="0" w:afterAutospacing="0"/>
              <w:ind w:firstLine="691"/>
              <w:jc w:val="both"/>
              <w:rPr>
                <w:rFonts w:eastAsiaTheme="minorHAnsi"/>
                <w:b/>
                <w:bCs/>
                <w:sz w:val="28"/>
                <w:szCs w:val="28"/>
                <w:lang w:eastAsia="en-US"/>
              </w:rPr>
            </w:pPr>
            <w:r w:rsidRPr="00445F26">
              <w:rPr>
                <w:b/>
                <w:bCs/>
                <w:sz w:val="28"/>
                <w:szCs w:val="28"/>
              </w:rPr>
              <w:t>1)</w:t>
            </w:r>
            <w:r w:rsidR="001F72E4">
              <w:rPr>
                <w:b/>
                <w:bCs/>
                <w:sz w:val="28"/>
                <w:szCs w:val="28"/>
              </w:rPr>
              <w:t> </w:t>
            </w:r>
            <w:r w:rsidRPr="00445F26">
              <w:rPr>
                <w:b/>
                <w:bCs/>
                <w:sz w:val="28"/>
                <w:szCs w:val="28"/>
              </w:rPr>
              <w:t xml:space="preserve">інформацію про те, які саме </w:t>
            </w:r>
            <w:r w:rsidRPr="00445F26">
              <w:rPr>
                <w:rFonts w:eastAsiaTheme="minorHAnsi"/>
                <w:b/>
                <w:bCs/>
                <w:sz w:val="28"/>
                <w:szCs w:val="28"/>
                <w:lang w:eastAsia="en-US"/>
              </w:rPr>
              <w:t xml:space="preserve">встановлені законодавством України </w:t>
            </w:r>
            <w:r w:rsidRPr="00445F26">
              <w:rPr>
                <w:b/>
                <w:bCs/>
                <w:sz w:val="28"/>
                <w:szCs w:val="28"/>
                <w:lang w:val="ru-RU"/>
              </w:rPr>
              <w:t>в</w:t>
            </w:r>
            <w:proofErr w:type="spellStart"/>
            <w:r w:rsidRPr="00445F26">
              <w:rPr>
                <w:b/>
                <w:bCs/>
                <w:sz w:val="28"/>
                <w:szCs w:val="28"/>
              </w:rPr>
              <w:t>имог</w:t>
            </w:r>
            <w:proofErr w:type="spellEnd"/>
            <w:r w:rsidRPr="00445F26">
              <w:rPr>
                <w:b/>
                <w:bCs/>
                <w:sz w:val="28"/>
                <w:szCs w:val="28"/>
                <w:lang w:val="ru-RU"/>
              </w:rPr>
              <w:t>и</w:t>
            </w:r>
            <w:r w:rsidRPr="00445F26">
              <w:rPr>
                <w:b/>
                <w:bCs/>
                <w:sz w:val="28"/>
                <w:szCs w:val="28"/>
              </w:rPr>
              <w:t xml:space="preserve"> до платоспроможності страховика</w:t>
            </w:r>
            <w:r w:rsidRPr="00445F26">
              <w:rPr>
                <w:b/>
                <w:bCs/>
                <w:sz w:val="28"/>
                <w:szCs w:val="28"/>
                <w:lang w:val="ru-RU"/>
              </w:rPr>
              <w:t xml:space="preserve"> </w:t>
            </w:r>
            <w:r w:rsidRPr="00445F26">
              <w:rPr>
                <w:b/>
                <w:bCs/>
                <w:sz w:val="28"/>
                <w:szCs w:val="28"/>
              </w:rPr>
              <w:t>та/або</w:t>
            </w:r>
            <w:r w:rsidRPr="00445F26">
              <w:rPr>
                <w:b/>
                <w:sz w:val="28"/>
                <w:szCs w:val="28"/>
              </w:rPr>
              <w:t xml:space="preserve"> </w:t>
            </w:r>
            <w:r w:rsidRPr="00445F26">
              <w:rPr>
                <w:rFonts w:eastAsiaTheme="minorHAnsi"/>
                <w:b/>
                <w:bCs/>
                <w:sz w:val="28"/>
                <w:szCs w:val="28"/>
                <w:lang w:eastAsia="en-US"/>
              </w:rPr>
              <w:t>вимоги до формування технічних резервів не</w:t>
            </w:r>
            <w:r w:rsidRPr="00445F26">
              <w:rPr>
                <w:rFonts w:eastAsiaTheme="minorHAnsi"/>
                <w:b/>
                <w:bCs/>
                <w:sz w:val="28"/>
                <w:szCs w:val="28"/>
                <w:lang w:val="ru-RU" w:eastAsia="en-US"/>
              </w:rPr>
              <w:t xml:space="preserve"> </w:t>
            </w:r>
            <w:r w:rsidRPr="00445F26">
              <w:rPr>
                <w:rFonts w:eastAsiaTheme="minorHAnsi"/>
                <w:b/>
                <w:bCs/>
                <w:sz w:val="28"/>
                <w:szCs w:val="28"/>
                <w:lang w:eastAsia="en-US"/>
              </w:rPr>
              <w:t>дотримано страховиком;</w:t>
            </w:r>
          </w:p>
          <w:p w14:paraId="0D42D947" w14:textId="77777777" w:rsidR="00445F26" w:rsidRPr="00445F26" w:rsidRDefault="00445F26" w:rsidP="00445F26">
            <w:pPr>
              <w:pStyle w:val="rvps2"/>
              <w:shd w:val="clear" w:color="auto" w:fill="FFFFFF"/>
              <w:spacing w:before="0" w:beforeAutospacing="0" w:after="0" w:afterAutospacing="0"/>
              <w:ind w:firstLine="691"/>
              <w:jc w:val="both"/>
              <w:rPr>
                <w:rFonts w:eastAsiaTheme="minorHAnsi"/>
                <w:b/>
                <w:bCs/>
                <w:sz w:val="28"/>
                <w:szCs w:val="28"/>
                <w:lang w:eastAsia="en-US"/>
              </w:rPr>
            </w:pPr>
          </w:p>
          <w:p w14:paraId="58962D9E" w14:textId="77777777" w:rsidR="00445F26" w:rsidRPr="00445F26" w:rsidRDefault="00445F26" w:rsidP="00445F26">
            <w:pPr>
              <w:pStyle w:val="rvps2"/>
              <w:shd w:val="clear" w:color="auto" w:fill="FFFFFF"/>
              <w:spacing w:before="0" w:beforeAutospacing="0" w:after="0" w:afterAutospacing="0"/>
              <w:ind w:firstLine="691"/>
              <w:jc w:val="both"/>
              <w:rPr>
                <w:rFonts w:eastAsiaTheme="minorHAnsi"/>
                <w:b/>
                <w:bCs/>
                <w:sz w:val="28"/>
                <w:szCs w:val="28"/>
                <w:lang w:eastAsia="en-US"/>
              </w:rPr>
            </w:pPr>
            <w:r w:rsidRPr="00445F26">
              <w:rPr>
                <w:rFonts w:eastAsiaTheme="minorHAnsi"/>
                <w:b/>
                <w:bCs/>
                <w:sz w:val="28"/>
                <w:szCs w:val="28"/>
                <w:lang w:eastAsia="en-US"/>
              </w:rPr>
              <w:t xml:space="preserve">2) опис недотриманої </w:t>
            </w:r>
            <w:r w:rsidRPr="00445F26">
              <w:rPr>
                <w:b/>
                <w:bCs/>
                <w:sz w:val="28"/>
                <w:szCs w:val="28"/>
                <w:lang w:val="ru-RU"/>
              </w:rPr>
              <w:t>в</w:t>
            </w:r>
            <w:proofErr w:type="spellStart"/>
            <w:r w:rsidRPr="00445F26">
              <w:rPr>
                <w:b/>
                <w:bCs/>
                <w:sz w:val="28"/>
                <w:szCs w:val="28"/>
              </w:rPr>
              <w:t>имог</w:t>
            </w:r>
            <w:proofErr w:type="spellEnd"/>
            <w:r w:rsidRPr="00445F26">
              <w:rPr>
                <w:b/>
                <w:bCs/>
                <w:sz w:val="28"/>
                <w:szCs w:val="28"/>
                <w:lang w:val="ru-RU"/>
              </w:rPr>
              <w:t>и</w:t>
            </w:r>
            <w:r w:rsidRPr="00445F26">
              <w:rPr>
                <w:b/>
                <w:bCs/>
                <w:sz w:val="28"/>
                <w:szCs w:val="28"/>
              </w:rPr>
              <w:t xml:space="preserve"> до платоспроможності страховика та/або</w:t>
            </w:r>
            <w:r w:rsidRPr="00445F26">
              <w:rPr>
                <w:b/>
                <w:sz w:val="28"/>
                <w:szCs w:val="28"/>
              </w:rPr>
              <w:t xml:space="preserve"> </w:t>
            </w:r>
            <w:r w:rsidRPr="00445F26">
              <w:rPr>
                <w:rFonts w:eastAsiaTheme="minorHAnsi"/>
                <w:b/>
                <w:bCs/>
                <w:sz w:val="28"/>
                <w:szCs w:val="28"/>
                <w:lang w:eastAsia="en-US"/>
              </w:rPr>
              <w:t>вимоги до формування технічних резервів – якщо страховиком не</w:t>
            </w:r>
            <w:r w:rsidRPr="00445F26">
              <w:rPr>
                <w:rFonts w:eastAsiaTheme="minorHAnsi"/>
                <w:b/>
                <w:bCs/>
                <w:sz w:val="28"/>
                <w:szCs w:val="28"/>
                <w:lang w:val="ru-RU" w:eastAsia="en-US"/>
              </w:rPr>
              <w:t xml:space="preserve"> </w:t>
            </w:r>
            <w:r w:rsidRPr="00445F26">
              <w:rPr>
                <w:rFonts w:eastAsiaTheme="minorHAnsi"/>
                <w:b/>
                <w:bCs/>
                <w:sz w:val="28"/>
                <w:szCs w:val="28"/>
                <w:lang w:eastAsia="en-US"/>
              </w:rPr>
              <w:t>дотримано вимоги, для якої законодавством України не встановлено кількісного показника;</w:t>
            </w:r>
          </w:p>
          <w:p w14:paraId="1460E26A" w14:textId="77777777" w:rsidR="00445F26" w:rsidRPr="00445F26" w:rsidRDefault="00445F26" w:rsidP="00445F26">
            <w:pPr>
              <w:pStyle w:val="rvps2"/>
              <w:shd w:val="clear" w:color="auto" w:fill="FFFFFF"/>
              <w:spacing w:before="0" w:beforeAutospacing="0" w:after="0" w:afterAutospacing="0"/>
              <w:ind w:firstLine="691"/>
              <w:jc w:val="both"/>
              <w:rPr>
                <w:rFonts w:eastAsiaTheme="minorHAnsi"/>
                <w:b/>
                <w:bCs/>
                <w:sz w:val="28"/>
                <w:szCs w:val="28"/>
                <w:lang w:eastAsia="en-US"/>
              </w:rPr>
            </w:pPr>
          </w:p>
          <w:p w14:paraId="58F0F73D" w14:textId="183482E4" w:rsidR="0077362B" w:rsidRPr="00445F26" w:rsidRDefault="00445F26" w:rsidP="00445F26">
            <w:pPr>
              <w:spacing w:after="160" w:line="259" w:lineRule="auto"/>
              <w:ind w:right="-1" w:firstLine="691"/>
              <w:jc w:val="both"/>
              <w:rPr>
                <w:rFonts w:ascii="Times New Roman" w:eastAsia="Times New Roman" w:hAnsi="Times New Roman" w:cs="Times New Roman"/>
                <w:b/>
                <w:bCs/>
                <w:sz w:val="28"/>
                <w:szCs w:val="28"/>
                <w:lang w:eastAsia="uk-UA"/>
              </w:rPr>
            </w:pPr>
            <w:r w:rsidRPr="00445F26">
              <w:rPr>
                <w:rFonts w:ascii="Times New Roman" w:hAnsi="Times New Roman" w:cs="Times New Roman"/>
                <w:b/>
                <w:bCs/>
                <w:sz w:val="28"/>
                <w:szCs w:val="28"/>
              </w:rPr>
              <w:t>3)</w:t>
            </w:r>
            <w:r w:rsidRPr="00445F26">
              <w:rPr>
                <w:rFonts w:ascii="Times New Roman" w:eastAsia="Times New Roman" w:hAnsi="Times New Roman" w:cs="Times New Roman"/>
                <w:b/>
                <w:bCs/>
                <w:sz w:val="28"/>
                <w:szCs w:val="28"/>
                <w:lang w:eastAsia="uk-UA"/>
              </w:rPr>
              <w:t> фактичне значення недотриманої вимоги до платоспроможності страховика та/або вимоги до формування технічних резервів – якщо страховиком не дотримано вимоги, для якої законодавством України встановлено кількісний показник.</w:t>
            </w:r>
          </w:p>
        </w:tc>
      </w:tr>
      <w:tr w:rsidR="008A391A" w:rsidRPr="00445F26" w14:paraId="5527428F" w14:textId="77777777" w:rsidTr="009A2CA2">
        <w:tc>
          <w:tcPr>
            <w:tcW w:w="2500" w:type="pct"/>
          </w:tcPr>
          <w:p w14:paraId="1494BE1F" w14:textId="226916EE" w:rsidR="0077362B" w:rsidRPr="0077362B" w:rsidRDefault="0077362B" w:rsidP="0077362B">
            <w:pPr>
              <w:pStyle w:val="rvps2"/>
              <w:shd w:val="clear" w:color="auto" w:fill="FFFFFF" w:themeFill="background1"/>
              <w:spacing w:before="0" w:beforeAutospacing="0" w:after="0" w:afterAutospacing="0"/>
              <w:ind w:firstLine="601"/>
              <w:jc w:val="both"/>
              <w:rPr>
                <w:sz w:val="28"/>
                <w:szCs w:val="28"/>
              </w:rPr>
            </w:pPr>
            <w:r w:rsidRPr="00445F26">
              <w:rPr>
                <w:b/>
                <w:sz w:val="28"/>
                <w:szCs w:val="28"/>
              </w:rPr>
              <w:t>4</w:t>
            </w:r>
            <w:r>
              <w:rPr>
                <w:sz w:val="28"/>
                <w:szCs w:val="28"/>
              </w:rPr>
              <w:t>. </w:t>
            </w:r>
            <w:proofErr w:type="spellStart"/>
            <w:r w:rsidRPr="0077362B">
              <w:rPr>
                <w:sz w:val="28"/>
                <w:szCs w:val="28"/>
              </w:rPr>
              <w:t>Субʼєкт</w:t>
            </w:r>
            <w:proofErr w:type="spellEnd"/>
            <w:r w:rsidRPr="0077362B">
              <w:rPr>
                <w:sz w:val="28"/>
                <w:szCs w:val="28"/>
              </w:rPr>
              <w:t xml:space="preserve"> аудиторської діяльності </w:t>
            </w:r>
            <w:r w:rsidRPr="00445F26">
              <w:rPr>
                <w:b/>
                <w:sz w:val="28"/>
                <w:szCs w:val="28"/>
              </w:rPr>
              <w:t xml:space="preserve">за потреби повідомлення Національного банку про факт (факти), </w:t>
            </w:r>
            <w:r w:rsidRPr="00445F26">
              <w:rPr>
                <w:b/>
                <w:sz w:val="28"/>
                <w:szCs w:val="28"/>
              </w:rPr>
              <w:lastRenderedPageBreak/>
              <w:t>зазначений(ні) у підпункті 5 та/або 6 пункту 3 розділу ІІ цього Положення,  надає опис  факту (фактів</w:t>
            </w:r>
            <w:r w:rsidRPr="0077362B">
              <w:rPr>
                <w:sz w:val="28"/>
                <w:szCs w:val="28"/>
              </w:rPr>
              <w:t>) шляхом включення до листа:</w:t>
            </w:r>
          </w:p>
          <w:p w14:paraId="294E55BF" w14:textId="77777777" w:rsidR="0077362B" w:rsidRPr="0077362B" w:rsidRDefault="0077362B" w:rsidP="0077362B">
            <w:pPr>
              <w:pStyle w:val="rvps2"/>
              <w:shd w:val="clear" w:color="auto" w:fill="FFFFFF" w:themeFill="background1"/>
              <w:spacing w:before="0" w:beforeAutospacing="0" w:after="0" w:afterAutospacing="0"/>
              <w:ind w:firstLine="601"/>
              <w:jc w:val="both"/>
              <w:rPr>
                <w:sz w:val="28"/>
                <w:szCs w:val="28"/>
              </w:rPr>
            </w:pPr>
          </w:p>
          <w:p w14:paraId="3D3C59DA" w14:textId="77777777" w:rsidR="0077362B" w:rsidRPr="0077362B" w:rsidRDefault="0077362B" w:rsidP="0077362B">
            <w:pPr>
              <w:pStyle w:val="rvps2"/>
              <w:shd w:val="clear" w:color="auto" w:fill="FFFFFF" w:themeFill="background1"/>
              <w:spacing w:before="0" w:beforeAutospacing="0" w:after="0" w:afterAutospacing="0"/>
              <w:ind w:firstLine="601"/>
              <w:jc w:val="both"/>
              <w:rPr>
                <w:sz w:val="28"/>
                <w:szCs w:val="28"/>
              </w:rPr>
            </w:pPr>
            <w:r w:rsidRPr="0077362B">
              <w:rPr>
                <w:sz w:val="28"/>
                <w:szCs w:val="28"/>
              </w:rPr>
              <w:t xml:space="preserve">1)  інформації, яку відповідно до вимог Міжнародного стандарту аудиту 570 (переглянутого) “Безперервність діяльності” потрібно надавати в розділі аудиторського звіту “Суттєва невизначеність, що стосується безперервності діяльності”, – у разі встановлення </w:t>
            </w:r>
            <w:proofErr w:type="spellStart"/>
            <w:r w:rsidRPr="0077362B">
              <w:rPr>
                <w:sz w:val="28"/>
                <w:szCs w:val="28"/>
              </w:rPr>
              <w:t>субʼєктом</w:t>
            </w:r>
            <w:proofErr w:type="spellEnd"/>
            <w:r w:rsidRPr="0077362B">
              <w:rPr>
                <w:sz w:val="28"/>
                <w:szCs w:val="28"/>
              </w:rPr>
              <w:t xml:space="preserve"> аудиторської діяльності факту </w:t>
            </w:r>
            <w:r w:rsidRPr="00445F26">
              <w:rPr>
                <w:b/>
                <w:strike/>
                <w:sz w:val="28"/>
                <w:szCs w:val="28"/>
              </w:rPr>
              <w:t>(фактів)</w:t>
            </w:r>
            <w:r w:rsidRPr="0077362B">
              <w:rPr>
                <w:sz w:val="28"/>
                <w:szCs w:val="28"/>
              </w:rPr>
              <w:t xml:space="preserve"> щодо суттєвої загрози або сумнівів щодо можливості надавача фінансових послуг продовжувати діяльність на безперервній основі </w:t>
            </w:r>
            <w:r w:rsidRPr="00445F26">
              <w:rPr>
                <w:b/>
                <w:strike/>
                <w:sz w:val="28"/>
                <w:szCs w:val="28"/>
              </w:rPr>
              <w:t xml:space="preserve">або </w:t>
            </w:r>
          </w:p>
          <w:p w14:paraId="4F4FD563" w14:textId="6CDEF4EA" w:rsidR="0077362B" w:rsidRDefault="0077362B" w:rsidP="0077362B">
            <w:pPr>
              <w:pStyle w:val="rvps2"/>
              <w:shd w:val="clear" w:color="auto" w:fill="FFFFFF" w:themeFill="background1"/>
              <w:spacing w:before="0" w:beforeAutospacing="0" w:after="0" w:afterAutospacing="0"/>
              <w:ind w:firstLine="601"/>
              <w:jc w:val="both"/>
              <w:rPr>
                <w:sz w:val="28"/>
                <w:szCs w:val="28"/>
              </w:rPr>
            </w:pPr>
          </w:p>
          <w:p w14:paraId="40669E5B" w14:textId="77777777" w:rsidR="00445F26" w:rsidRPr="0077362B" w:rsidRDefault="00445F26" w:rsidP="0077362B">
            <w:pPr>
              <w:pStyle w:val="rvps2"/>
              <w:shd w:val="clear" w:color="auto" w:fill="FFFFFF" w:themeFill="background1"/>
              <w:spacing w:before="0" w:beforeAutospacing="0" w:after="0" w:afterAutospacing="0"/>
              <w:ind w:firstLine="601"/>
              <w:jc w:val="both"/>
              <w:rPr>
                <w:sz w:val="28"/>
                <w:szCs w:val="28"/>
              </w:rPr>
            </w:pPr>
          </w:p>
          <w:p w14:paraId="44BA24F6" w14:textId="77777777" w:rsidR="0077362B" w:rsidRPr="0077362B" w:rsidRDefault="0077362B" w:rsidP="0077362B">
            <w:pPr>
              <w:pStyle w:val="rvps2"/>
              <w:shd w:val="clear" w:color="auto" w:fill="FFFFFF" w:themeFill="background1"/>
              <w:spacing w:before="0" w:beforeAutospacing="0" w:after="0" w:afterAutospacing="0"/>
              <w:ind w:firstLine="601"/>
              <w:jc w:val="both"/>
              <w:rPr>
                <w:sz w:val="28"/>
                <w:szCs w:val="28"/>
              </w:rPr>
            </w:pPr>
            <w:r w:rsidRPr="0077362B">
              <w:rPr>
                <w:bCs/>
                <w:sz w:val="28"/>
                <w:szCs w:val="28"/>
              </w:rPr>
              <w:t>2) </w:t>
            </w:r>
            <w:r w:rsidRPr="0077362B">
              <w:rPr>
                <w:sz w:val="28"/>
                <w:szCs w:val="28"/>
              </w:rPr>
              <w:t xml:space="preserve"> повного тексту розділу аудиторського звіту “Основа для думки із застереженням”, “Основа для негативної думки” або “Основа для відмови від висловлення думки”, складеного відповідно до вимог Міжнародного стандарту аудиту 705 (переглянутого) “Модифікації думки у звіті незалежного аудитора”,</w:t>
            </w:r>
            <w:r w:rsidRPr="0077362B">
              <w:rPr>
                <w:sz w:val="28"/>
                <w:szCs w:val="28"/>
                <w:lang w:val="ru-RU"/>
              </w:rPr>
              <w:t> </w:t>
            </w:r>
            <w:r w:rsidRPr="0077362B">
              <w:rPr>
                <w:sz w:val="28"/>
                <w:szCs w:val="28"/>
              </w:rPr>
              <w:t xml:space="preserve">– у разі встановлення </w:t>
            </w:r>
            <w:proofErr w:type="spellStart"/>
            <w:r w:rsidRPr="0077362B">
              <w:rPr>
                <w:sz w:val="28"/>
                <w:szCs w:val="28"/>
              </w:rPr>
              <w:t>субʼєктом</w:t>
            </w:r>
            <w:proofErr w:type="spellEnd"/>
            <w:r w:rsidRPr="0077362B">
              <w:rPr>
                <w:sz w:val="28"/>
                <w:szCs w:val="28"/>
              </w:rPr>
              <w:t xml:space="preserve"> аудиторської діяльності факту </w:t>
            </w:r>
            <w:r w:rsidRPr="00445F26">
              <w:rPr>
                <w:b/>
                <w:strike/>
                <w:sz w:val="28"/>
                <w:szCs w:val="28"/>
              </w:rPr>
              <w:t>(фактів)</w:t>
            </w:r>
            <w:r w:rsidRPr="0077362B">
              <w:rPr>
                <w:sz w:val="28"/>
                <w:szCs w:val="28"/>
              </w:rPr>
              <w:t xml:space="preserve"> щодо наявності модифікованої думки (думки із застереженням, негативної або відмови від висловлення думки), який </w:t>
            </w:r>
            <w:r w:rsidRPr="00445F26">
              <w:rPr>
                <w:b/>
                <w:strike/>
                <w:sz w:val="28"/>
                <w:szCs w:val="28"/>
              </w:rPr>
              <w:t>(які)</w:t>
            </w:r>
            <w:r w:rsidRPr="0077362B">
              <w:rPr>
                <w:sz w:val="28"/>
                <w:szCs w:val="28"/>
              </w:rPr>
              <w:t xml:space="preserve"> стосується надавача фінансових послуг. </w:t>
            </w:r>
          </w:p>
          <w:p w14:paraId="4DBE0F40" w14:textId="77777777" w:rsidR="008A391A" w:rsidRPr="0077362B" w:rsidRDefault="008A391A" w:rsidP="0077362B">
            <w:pPr>
              <w:pStyle w:val="rvps2"/>
              <w:shd w:val="clear" w:color="auto" w:fill="FFFFFF"/>
              <w:spacing w:before="0" w:beforeAutospacing="0" w:after="0" w:afterAutospacing="0"/>
              <w:ind w:firstLine="601"/>
              <w:jc w:val="both"/>
              <w:rPr>
                <w:b/>
                <w:color w:val="333333"/>
                <w:sz w:val="28"/>
                <w:szCs w:val="28"/>
              </w:rPr>
            </w:pPr>
          </w:p>
        </w:tc>
        <w:tc>
          <w:tcPr>
            <w:tcW w:w="2500" w:type="pct"/>
          </w:tcPr>
          <w:p w14:paraId="206DFBB4" w14:textId="77777777" w:rsidR="00445F26" w:rsidRPr="00445F26" w:rsidRDefault="00445F26" w:rsidP="00445F26">
            <w:pPr>
              <w:tabs>
                <w:tab w:val="left" w:pos="851"/>
                <w:tab w:val="left" w:pos="1418"/>
              </w:tabs>
              <w:ind w:right="-1" w:firstLine="691"/>
              <w:jc w:val="both"/>
              <w:rPr>
                <w:rFonts w:ascii="Times New Roman" w:hAnsi="Times New Roman" w:cs="Times New Roman"/>
                <w:sz w:val="28"/>
                <w:szCs w:val="28"/>
              </w:rPr>
            </w:pPr>
            <w:r w:rsidRPr="00445F26">
              <w:rPr>
                <w:rFonts w:ascii="Times New Roman" w:hAnsi="Times New Roman" w:cs="Times New Roman"/>
                <w:b/>
                <w:sz w:val="28"/>
                <w:szCs w:val="28"/>
              </w:rPr>
              <w:lastRenderedPageBreak/>
              <w:t>7</w:t>
            </w:r>
            <w:r w:rsidRPr="00445F26">
              <w:rPr>
                <w:rFonts w:ascii="Times New Roman" w:hAnsi="Times New Roman" w:cs="Times New Roman"/>
                <w:sz w:val="28"/>
                <w:szCs w:val="28"/>
              </w:rPr>
              <w:t>. </w:t>
            </w:r>
            <w:proofErr w:type="spellStart"/>
            <w:r w:rsidRPr="00445F26">
              <w:rPr>
                <w:rFonts w:ascii="Times New Roman" w:hAnsi="Times New Roman" w:cs="Times New Roman"/>
                <w:sz w:val="28"/>
                <w:szCs w:val="28"/>
              </w:rPr>
              <w:t>Субʼєкт</w:t>
            </w:r>
            <w:proofErr w:type="spellEnd"/>
            <w:r w:rsidRPr="00445F26">
              <w:rPr>
                <w:rFonts w:ascii="Times New Roman" w:hAnsi="Times New Roman" w:cs="Times New Roman"/>
                <w:sz w:val="28"/>
                <w:szCs w:val="28"/>
              </w:rPr>
              <w:t xml:space="preserve"> аудиторської діяльності, </w:t>
            </w:r>
            <w:r w:rsidRPr="00445F26">
              <w:rPr>
                <w:rFonts w:ascii="Times New Roman" w:hAnsi="Times New Roman" w:cs="Times New Roman"/>
                <w:b/>
                <w:sz w:val="28"/>
                <w:szCs w:val="28"/>
              </w:rPr>
              <w:t xml:space="preserve">який установив  факт, зазначений у підпункті 7 та/або підпункті 8 пункту 4 </w:t>
            </w:r>
            <w:r w:rsidRPr="00445F26">
              <w:rPr>
                <w:rFonts w:ascii="Times New Roman" w:hAnsi="Times New Roman" w:cs="Times New Roman"/>
                <w:b/>
                <w:sz w:val="28"/>
                <w:szCs w:val="28"/>
              </w:rPr>
              <w:lastRenderedPageBreak/>
              <w:t>цього Положення, надає у листі опис такого факту</w:t>
            </w:r>
            <w:r w:rsidRPr="00445F26">
              <w:rPr>
                <w:rFonts w:ascii="Times New Roman" w:hAnsi="Times New Roman" w:cs="Times New Roman"/>
                <w:sz w:val="28"/>
                <w:szCs w:val="28"/>
              </w:rPr>
              <w:t xml:space="preserve"> шляхом включення до листа:</w:t>
            </w:r>
          </w:p>
          <w:p w14:paraId="365DF03F" w14:textId="77777777" w:rsidR="00445F26" w:rsidRPr="00445F26" w:rsidRDefault="00445F26" w:rsidP="00445F26">
            <w:pPr>
              <w:ind w:right="-1" w:firstLine="691"/>
              <w:jc w:val="both"/>
              <w:rPr>
                <w:rFonts w:ascii="Times New Roman" w:hAnsi="Times New Roman" w:cs="Times New Roman"/>
                <w:sz w:val="28"/>
                <w:szCs w:val="28"/>
              </w:rPr>
            </w:pPr>
          </w:p>
          <w:p w14:paraId="5DE9D0CF" w14:textId="77777777" w:rsidR="00445F26" w:rsidRDefault="00445F26" w:rsidP="00445F26">
            <w:pPr>
              <w:ind w:right="-1" w:firstLine="691"/>
              <w:jc w:val="both"/>
              <w:rPr>
                <w:rFonts w:ascii="Times New Roman" w:hAnsi="Times New Roman" w:cs="Times New Roman"/>
                <w:sz w:val="28"/>
                <w:szCs w:val="28"/>
              </w:rPr>
            </w:pPr>
          </w:p>
          <w:p w14:paraId="4CD68225" w14:textId="39146169" w:rsidR="00445F26" w:rsidRPr="00445F26" w:rsidRDefault="00445F26" w:rsidP="00445F26">
            <w:pPr>
              <w:ind w:right="-1" w:firstLine="691"/>
              <w:jc w:val="both"/>
              <w:rPr>
                <w:rFonts w:ascii="Times New Roman" w:hAnsi="Times New Roman" w:cs="Times New Roman"/>
                <w:sz w:val="28"/>
                <w:szCs w:val="28"/>
              </w:rPr>
            </w:pPr>
            <w:r w:rsidRPr="00445F26">
              <w:rPr>
                <w:rFonts w:ascii="Times New Roman" w:hAnsi="Times New Roman" w:cs="Times New Roman"/>
                <w:sz w:val="28"/>
                <w:szCs w:val="28"/>
              </w:rPr>
              <w:t xml:space="preserve">1) інформації, яку відповідно до вимог Міжнародного стандарту аудиту 570 (переглянутого) “Безперервність діяльності”, </w:t>
            </w:r>
            <w:r w:rsidRPr="00445F26">
              <w:rPr>
                <w:rFonts w:ascii="Times New Roman" w:hAnsi="Times New Roman" w:cs="Times New Roman"/>
                <w:b/>
                <w:sz w:val="28"/>
                <w:szCs w:val="28"/>
              </w:rPr>
              <w:t>прийнятого Радою з Міжнародних стандартів аудиту та надання впевненості</w:t>
            </w:r>
            <w:r w:rsidRPr="00445F26">
              <w:rPr>
                <w:rFonts w:ascii="Times New Roman" w:hAnsi="Times New Roman" w:cs="Times New Roman"/>
                <w:sz w:val="28"/>
                <w:szCs w:val="28"/>
              </w:rPr>
              <w:t xml:space="preserve">, потрібно надавати в розділі аудиторського звіту “Суттєва невизначеність, що стосується безперервності діяльності”, – у разі встановлення </w:t>
            </w:r>
            <w:proofErr w:type="spellStart"/>
            <w:r w:rsidRPr="00445F26">
              <w:rPr>
                <w:rFonts w:ascii="Times New Roman" w:hAnsi="Times New Roman" w:cs="Times New Roman"/>
                <w:sz w:val="28"/>
                <w:szCs w:val="28"/>
              </w:rPr>
              <w:t>субʼєктом</w:t>
            </w:r>
            <w:proofErr w:type="spellEnd"/>
            <w:r w:rsidRPr="00445F26">
              <w:rPr>
                <w:rFonts w:ascii="Times New Roman" w:hAnsi="Times New Roman" w:cs="Times New Roman"/>
                <w:sz w:val="28"/>
                <w:szCs w:val="28"/>
              </w:rPr>
              <w:t xml:space="preserve"> аудиторської діяльності факту щодо суттєвої загрози або сумнівів щодо можливості надавача фінансових послуг </w:t>
            </w:r>
            <w:r w:rsidRPr="00445F26">
              <w:rPr>
                <w:rFonts w:ascii="Times New Roman" w:hAnsi="Times New Roman" w:cs="Times New Roman"/>
                <w:b/>
                <w:sz w:val="28"/>
                <w:szCs w:val="28"/>
              </w:rPr>
              <w:t>або МТСБУ</w:t>
            </w:r>
            <w:r w:rsidRPr="00445F26">
              <w:rPr>
                <w:rFonts w:ascii="Times New Roman" w:hAnsi="Times New Roman" w:cs="Times New Roman"/>
                <w:sz w:val="28"/>
                <w:szCs w:val="28"/>
              </w:rPr>
              <w:t xml:space="preserve"> продовжувати діяльність на безперервній основі</w:t>
            </w:r>
            <w:r w:rsidRPr="001F72E4">
              <w:rPr>
                <w:rFonts w:ascii="Times New Roman" w:hAnsi="Times New Roman" w:cs="Times New Roman"/>
                <w:b/>
                <w:sz w:val="28"/>
                <w:szCs w:val="28"/>
              </w:rPr>
              <w:t>;</w:t>
            </w:r>
            <w:r w:rsidRPr="00445F26">
              <w:rPr>
                <w:rFonts w:ascii="Times New Roman" w:hAnsi="Times New Roman" w:cs="Times New Roman"/>
                <w:sz w:val="28"/>
                <w:szCs w:val="28"/>
              </w:rPr>
              <w:t xml:space="preserve"> </w:t>
            </w:r>
          </w:p>
          <w:p w14:paraId="5C4B9670" w14:textId="77777777" w:rsidR="00445F26" w:rsidRPr="00445F26" w:rsidRDefault="00445F26" w:rsidP="00445F26">
            <w:pPr>
              <w:ind w:right="-1" w:firstLine="691"/>
              <w:jc w:val="both"/>
              <w:rPr>
                <w:rFonts w:ascii="Times New Roman" w:hAnsi="Times New Roman" w:cs="Times New Roman"/>
                <w:sz w:val="28"/>
                <w:szCs w:val="28"/>
              </w:rPr>
            </w:pPr>
          </w:p>
          <w:p w14:paraId="5AD72E16" w14:textId="77777777" w:rsidR="00445F26" w:rsidRPr="00445F26" w:rsidRDefault="00445F26" w:rsidP="00445F26">
            <w:pPr>
              <w:ind w:right="-1" w:firstLine="691"/>
              <w:jc w:val="both"/>
              <w:rPr>
                <w:rFonts w:ascii="Times New Roman" w:hAnsi="Times New Roman" w:cs="Times New Roman"/>
                <w:sz w:val="28"/>
                <w:szCs w:val="28"/>
              </w:rPr>
            </w:pPr>
            <w:r w:rsidRPr="00445F26">
              <w:rPr>
                <w:rFonts w:ascii="Times New Roman" w:hAnsi="Times New Roman" w:cs="Times New Roman"/>
                <w:sz w:val="28"/>
                <w:szCs w:val="28"/>
              </w:rPr>
              <w:t xml:space="preserve">2) повного тексту розділу аудиторського звіту “Основа для думки із застереженням”, “Основа для негативної думки” або “Основа для відмови від висловлення думки”, складеного відповідно до вимог Міжнародного стандарту аудиту 705 (переглянутого) “Модифікації думки у звіті незалежного аудитора”, </w:t>
            </w:r>
            <w:r w:rsidRPr="00445F26">
              <w:rPr>
                <w:rFonts w:ascii="Times New Roman" w:hAnsi="Times New Roman" w:cs="Times New Roman"/>
                <w:b/>
                <w:sz w:val="28"/>
                <w:szCs w:val="28"/>
              </w:rPr>
              <w:t>прийнятого Радою з Міжнародних стандартів аудиту та надання впевненості</w:t>
            </w:r>
            <w:r w:rsidRPr="00445F26">
              <w:rPr>
                <w:rFonts w:ascii="Times New Roman" w:hAnsi="Times New Roman" w:cs="Times New Roman"/>
                <w:sz w:val="28"/>
                <w:szCs w:val="28"/>
              </w:rPr>
              <w:t xml:space="preserve">,  – у разі встановлення </w:t>
            </w:r>
            <w:proofErr w:type="spellStart"/>
            <w:r w:rsidRPr="00445F26">
              <w:rPr>
                <w:rFonts w:ascii="Times New Roman" w:hAnsi="Times New Roman" w:cs="Times New Roman"/>
                <w:sz w:val="28"/>
                <w:szCs w:val="28"/>
              </w:rPr>
              <w:t>субʼєктом</w:t>
            </w:r>
            <w:proofErr w:type="spellEnd"/>
            <w:r w:rsidRPr="00445F26">
              <w:rPr>
                <w:rFonts w:ascii="Times New Roman" w:hAnsi="Times New Roman" w:cs="Times New Roman"/>
                <w:sz w:val="28"/>
                <w:szCs w:val="28"/>
              </w:rPr>
              <w:t xml:space="preserve"> аудиторської діяльності факту  щодо наявності модифікованої думки (думки із застереженням, негативної або відмови від висловлення думки), який стосується надавача фінансових послуг </w:t>
            </w:r>
            <w:r w:rsidRPr="00445F26">
              <w:rPr>
                <w:rFonts w:ascii="Times New Roman" w:hAnsi="Times New Roman" w:cs="Times New Roman"/>
                <w:b/>
                <w:sz w:val="28"/>
                <w:szCs w:val="28"/>
              </w:rPr>
              <w:t>або МТСБУ</w:t>
            </w:r>
            <w:r w:rsidRPr="00445F26">
              <w:rPr>
                <w:rFonts w:ascii="Times New Roman" w:hAnsi="Times New Roman" w:cs="Times New Roman"/>
                <w:sz w:val="28"/>
                <w:szCs w:val="28"/>
              </w:rPr>
              <w:t>.</w:t>
            </w:r>
          </w:p>
          <w:p w14:paraId="0F5BF088" w14:textId="66A16CD5" w:rsidR="008A391A" w:rsidRPr="00445F26" w:rsidRDefault="008A391A" w:rsidP="00445F26">
            <w:pPr>
              <w:pStyle w:val="a6"/>
              <w:autoSpaceDE w:val="0"/>
              <w:autoSpaceDN w:val="0"/>
              <w:adjustRightInd w:val="0"/>
              <w:ind w:left="0" w:firstLine="400"/>
              <w:jc w:val="both"/>
              <w:rPr>
                <w:rFonts w:ascii="Times New Roman" w:hAnsi="Times New Roman" w:cs="Times New Roman"/>
                <w:b/>
                <w:sz w:val="28"/>
                <w:szCs w:val="28"/>
              </w:rPr>
            </w:pPr>
          </w:p>
        </w:tc>
      </w:tr>
      <w:tr w:rsidR="008A391A" w:rsidRPr="00445F26" w14:paraId="2C5D7099" w14:textId="77777777" w:rsidTr="009A2CA2">
        <w:tc>
          <w:tcPr>
            <w:tcW w:w="2500" w:type="pct"/>
          </w:tcPr>
          <w:p w14:paraId="5FD38A2C" w14:textId="77777777" w:rsidR="0077362B" w:rsidRPr="0077362B" w:rsidRDefault="0077362B" w:rsidP="001F72E4">
            <w:pPr>
              <w:pStyle w:val="a6"/>
              <w:shd w:val="clear" w:color="auto" w:fill="FFFFFF" w:themeFill="background1"/>
              <w:ind w:left="0" w:firstLine="601"/>
              <w:jc w:val="both"/>
              <w:rPr>
                <w:rFonts w:ascii="Times New Roman" w:hAnsi="Times New Roman" w:cs="Times New Roman"/>
                <w:bCs/>
                <w:sz w:val="28"/>
                <w:szCs w:val="28"/>
              </w:rPr>
            </w:pPr>
            <w:r w:rsidRPr="001F72E4">
              <w:rPr>
                <w:rFonts w:ascii="Times New Roman" w:hAnsi="Times New Roman" w:cs="Times New Roman"/>
                <w:b/>
                <w:bCs/>
                <w:sz w:val="28"/>
                <w:szCs w:val="28"/>
              </w:rPr>
              <w:lastRenderedPageBreak/>
              <w:t>5</w:t>
            </w:r>
            <w:r w:rsidRPr="0077362B">
              <w:rPr>
                <w:rFonts w:ascii="Times New Roman" w:hAnsi="Times New Roman" w:cs="Times New Roman"/>
                <w:bCs/>
                <w:sz w:val="28"/>
                <w:szCs w:val="28"/>
              </w:rPr>
              <w:t xml:space="preserve">. </w:t>
            </w:r>
            <w:proofErr w:type="spellStart"/>
            <w:r w:rsidRPr="0077362B">
              <w:rPr>
                <w:rFonts w:ascii="Times New Roman" w:hAnsi="Times New Roman" w:cs="Times New Roman"/>
                <w:bCs/>
                <w:sz w:val="28"/>
                <w:szCs w:val="28"/>
              </w:rPr>
              <w:t>Субʼєкт</w:t>
            </w:r>
            <w:proofErr w:type="spellEnd"/>
            <w:r w:rsidRPr="0077362B">
              <w:rPr>
                <w:rFonts w:ascii="Times New Roman" w:hAnsi="Times New Roman" w:cs="Times New Roman"/>
                <w:bCs/>
                <w:sz w:val="28"/>
                <w:szCs w:val="28"/>
              </w:rPr>
              <w:t xml:space="preserve"> аудиторської діяльності надсилає/подає Національному банку листа </w:t>
            </w:r>
            <w:r w:rsidRPr="001F72E4">
              <w:rPr>
                <w:rFonts w:ascii="Times New Roman" w:hAnsi="Times New Roman" w:cs="Times New Roman"/>
                <w:b/>
                <w:bCs/>
                <w:strike/>
                <w:sz w:val="28"/>
                <w:szCs w:val="28"/>
              </w:rPr>
              <w:t>виключно</w:t>
            </w:r>
            <w:r w:rsidRPr="0077362B">
              <w:rPr>
                <w:rFonts w:ascii="Times New Roman" w:hAnsi="Times New Roman" w:cs="Times New Roman"/>
                <w:bCs/>
                <w:sz w:val="28"/>
                <w:szCs w:val="28"/>
              </w:rPr>
              <w:t xml:space="preserve"> в один із таких способів:</w:t>
            </w:r>
          </w:p>
          <w:p w14:paraId="51689552" w14:textId="77777777" w:rsidR="0077362B" w:rsidRPr="0077362B" w:rsidRDefault="0077362B" w:rsidP="001F72E4">
            <w:pPr>
              <w:shd w:val="clear" w:color="auto" w:fill="FFFFFF" w:themeFill="background1"/>
              <w:ind w:firstLine="601"/>
              <w:jc w:val="both"/>
              <w:rPr>
                <w:rFonts w:ascii="Times New Roman" w:hAnsi="Times New Roman" w:cs="Times New Roman"/>
                <w:bCs/>
                <w:sz w:val="28"/>
                <w:szCs w:val="28"/>
              </w:rPr>
            </w:pPr>
            <w:bookmarkStart w:id="9" w:name="n161"/>
            <w:bookmarkEnd w:id="9"/>
          </w:p>
          <w:p w14:paraId="343554BD" w14:textId="77777777" w:rsidR="0077362B" w:rsidRPr="0077362B" w:rsidRDefault="0077362B" w:rsidP="001F72E4">
            <w:pPr>
              <w:tabs>
                <w:tab w:val="left" w:pos="993"/>
              </w:tabs>
              <w:ind w:firstLine="601"/>
              <w:jc w:val="both"/>
              <w:rPr>
                <w:rFonts w:ascii="Times New Roman" w:hAnsi="Times New Roman" w:cs="Times New Roman"/>
                <w:sz w:val="28"/>
                <w:szCs w:val="28"/>
              </w:rPr>
            </w:pPr>
            <w:r w:rsidRPr="0077362B">
              <w:rPr>
                <w:rFonts w:ascii="Times New Roman" w:hAnsi="Times New Roman" w:cs="Times New Roman"/>
                <w:bCs/>
                <w:sz w:val="28"/>
                <w:szCs w:val="28"/>
              </w:rPr>
              <w:t>1) </w:t>
            </w:r>
            <w:bookmarkStart w:id="10" w:name="n162"/>
            <w:bookmarkEnd w:id="10"/>
            <w:r w:rsidRPr="0077362B">
              <w:rPr>
                <w:rFonts w:ascii="Times New Roman" w:hAnsi="Times New Roman" w:cs="Times New Roman"/>
                <w:bCs/>
                <w:sz w:val="28"/>
                <w:szCs w:val="28"/>
              </w:rPr>
              <w:t> </w:t>
            </w:r>
            <w:r w:rsidRPr="0077362B">
              <w:rPr>
                <w:rFonts w:ascii="Times New Roman" w:hAnsi="Times New Roman" w:cs="Times New Roman"/>
                <w:sz w:val="28"/>
                <w:szCs w:val="28"/>
              </w:rPr>
              <w:t xml:space="preserve">у формі електронного документа, підписаного кваліфікованим електронним підписом керівника (особи, яка виконує </w:t>
            </w:r>
            <w:proofErr w:type="spellStart"/>
            <w:r w:rsidRPr="0077362B">
              <w:rPr>
                <w:rFonts w:ascii="Times New Roman" w:hAnsi="Times New Roman" w:cs="Times New Roman"/>
                <w:sz w:val="28"/>
                <w:szCs w:val="28"/>
              </w:rPr>
              <w:t>обовʼязки</w:t>
            </w:r>
            <w:proofErr w:type="spellEnd"/>
            <w:r w:rsidRPr="0077362B">
              <w:rPr>
                <w:rFonts w:ascii="Times New Roman" w:hAnsi="Times New Roman" w:cs="Times New Roman"/>
                <w:sz w:val="28"/>
                <w:szCs w:val="28"/>
              </w:rPr>
              <w:t xml:space="preserve"> керівника) </w:t>
            </w:r>
            <w:proofErr w:type="spellStart"/>
            <w:r w:rsidRPr="0077362B">
              <w:rPr>
                <w:rFonts w:ascii="Times New Roman" w:hAnsi="Times New Roman" w:cs="Times New Roman"/>
                <w:sz w:val="28"/>
                <w:szCs w:val="28"/>
              </w:rPr>
              <w:t>субʼєкта</w:t>
            </w:r>
            <w:proofErr w:type="spellEnd"/>
            <w:r w:rsidRPr="0077362B">
              <w:rPr>
                <w:rFonts w:ascii="Times New Roman" w:hAnsi="Times New Roman" w:cs="Times New Roman"/>
                <w:sz w:val="28"/>
                <w:szCs w:val="28"/>
              </w:rPr>
              <w:t xml:space="preserve"> аудиторської діяльності, </w:t>
            </w:r>
            <w:r w:rsidRPr="0077362B">
              <w:rPr>
                <w:rFonts w:ascii="Times New Roman" w:hAnsi="Times New Roman" w:cs="Times New Roman"/>
                <w:bCs/>
                <w:sz w:val="28"/>
                <w:szCs w:val="28"/>
              </w:rPr>
              <w:t xml:space="preserve">– </w:t>
            </w:r>
            <w:r w:rsidRPr="0077362B">
              <w:rPr>
                <w:rFonts w:ascii="Times New Roman" w:hAnsi="Times New Roman" w:cs="Times New Roman"/>
                <w:sz w:val="28"/>
                <w:szCs w:val="28"/>
                <w:shd w:val="clear" w:color="auto" w:fill="FFFFFF"/>
              </w:rPr>
              <w:t xml:space="preserve">електронним повідомленням на офіційну електронну поштову скриньку Національного банку: </w:t>
            </w:r>
            <w:r w:rsidRPr="0077362B">
              <w:rPr>
                <w:rFonts w:ascii="Times New Roman" w:hAnsi="Times New Roman" w:cs="Times New Roman"/>
                <w:sz w:val="28"/>
                <w:szCs w:val="28"/>
              </w:rPr>
              <w:t>nbu@bank.gov.ua;</w:t>
            </w:r>
          </w:p>
          <w:p w14:paraId="7D00AA5A" w14:textId="77777777" w:rsidR="0077362B" w:rsidRPr="0077362B" w:rsidRDefault="0077362B" w:rsidP="001F72E4">
            <w:pPr>
              <w:ind w:firstLine="601"/>
              <w:jc w:val="both"/>
              <w:rPr>
                <w:rFonts w:ascii="Times New Roman" w:hAnsi="Times New Roman" w:cs="Times New Roman"/>
                <w:sz w:val="28"/>
                <w:szCs w:val="28"/>
              </w:rPr>
            </w:pPr>
          </w:p>
          <w:p w14:paraId="1D943AC7" w14:textId="77777777" w:rsidR="0077362B" w:rsidRPr="0077362B" w:rsidRDefault="0077362B" w:rsidP="001F72E4">
            <w:pPr>
              <w:shd w:val="clear" w:color="auto" w:fill="FFFFFF" w:themeFill="background1"/>
              <w:ind w:firstLine="601"/>
              <w:jc w:val="both"/>
              <w:rPr>
                <w:rFonts w:ascii="Times New Roman" w:hAnsi="Times New Roman" w:cs="Times New Roman"/>
                <w:bCs/>
                <w:sz w:val="28"/>
                <w:szCs w:val="28"/>
              </w:rPr>
            </w:pPr>
            <w:r w:rsidRPr="0077362B">
              <w:rPr>
                <w:rFonts w:ascii="Times New Roman" w:hAnsi="Times New Roman" w:cs="Times New Roman"/>
                <w:bCs/>
                <w:sz w:val="28"/>
                <w:szCs w:val="28"/>
              </w:rPr>
              <w:t xml:space="preserve">2) у паперовій формі, підписаного власноручним підписом керівника (особи, яка виконує </w:t>
            </w:r>
            <w:proofErr w:type="spellStart"/>
            <w:r w:rsidRPr="0077362B">
              <w:rPr>
                <w:rFonts w:ascii="Times New Roman" w:hAnsi="Times New Roman" w:cs="Times New Roman"/>
                <w:bCs/>
                <w:sz w:val="28"/>
                <w:szCs w:val="28"/>
              </w:rPr>
              <w:t>обовʼязки</w:t>
            </w:r>
            <w:proofErr w:type="spellEnd"/>
            <w:r w:rsidRPr="0077362B">
              <w:rPr>
                <w:rFonts w:ascii="Times New Roman" w:hAnsi="Times New Roman" w:cs="Times New Roman"/>
                <w:bCs/>
                <w:sz w:val="28"/>
                <w:szCs w:val="28"/>
              </w:rPr>
              <w:t xml:space="preserve"> керівника) </w:t>
            </w:r>
            <w:proofErr w:type="spellStart"/>
            <w:r w:rsidRPr="0077362B">
              <w:rPr>
                <w:rFonts w:ascii="Times New Roman" w:hAnsi="Times New Roman" w:cs="Times New Roman"/>
                <w:bCs/>
                <w:sz w:val="28"/>
                <w:szCs w:val="28"/>
              </w:rPr>
              <w:t>субʼєкта</w:t>
            </w:r>
            <w:proofErr w:type="spellEnd"/>
            <w:r w:rsidRPr="0077362B">
              <w:rPr>
                <w:rFonts w:ascii="Times New Roman" w:hAnsi="Times New Roman" w:cs="Times New Roman"/>
                <w:bCs/>
                <w:sz w:val="28"/>
                <w:szCs w:val="28"/>
              </w:rPr>
              <w:t xml:space="preserve"> аудиторської діяльності</w:t>
            </w:r>
            <w:r w:rsidRPr="0077362B">
              <w:rPr>
                <w:rFonts w:ascii="Times New Roman" w:hAnsi="Times New Roman" w:cs="Times New Roman"/>
                <w:sz w:val="28"/>
                <w:szCs w:val="28"/>
              </w:rPr>
              <w:t>.</w:t>
            </w:r>
            <w:bookmarkStart w:id="11" w:name="n168"/>
            <w:bookmarkStart w:id="12" w:name="n167"/>
            <w:bookmarkStart w:id="13" w:name="n166"/>
            <w:bookmarkStart w:id="14" w:name="n165"/>
            <w:bookmarkEnd w:id="11"/>
            <w:bookmarkEnd w:id="12"/>
            <w:bookmarkEnd w:id="13"/>
            <w:bookmarkEnd w:id="14"/>
          </w:p>
          <w:p w14:paraId="09C10409" w14:textId="4522484D" w:rsidR="008A391A" w:rsidRPr="0077362B" w:rsidRDefault="008A391A" w:rsidP="0077362B">
            <w:pPr>
              <w:shd w:val="clear" w:color="auto" w:fill="FFFFFF" w:themeFill="background1"/>
              <w:tabs>
                <w:tab w:val="left" w:pos="1134"/>
              </w:tabs>
              <w:ind w:firstLine="459"/>
              <w:jc w:val="both"/>
              <w:rPr>
                <w:rFonts w:ascii="Times New Roman" w:hAnsi="Times New Roman" w:cs="Times New Roman"/>
                <w:bCs/>
                <w:sz w:val="28"/>
                <w:szCs w:val="28"/>
              </w:rPr>
            </w:pPr>
          </w:p>
        </w:tc>
        <w:tc>
          <w:tcPr>
            <w:tcW w:w="2500" w:type="pct"/>
          </w:tcPr>
          <w:p w14:paraId="35C5DAB5" w14:textId="7FBFB6B4" w:rsidR="001F72E4" w:rsidRDefault="001F72E4" w:rsidP="001F72E4">
            <w:pPr>
              <w:shd w:val="clear" w:color="auto" w:fill="FFFFFF"/>
              <w:ind w:firstLine="692"/>
              <w:jc w:val="both"/>
              <w:rPr>
                <w:rFonts w:ascii="Times New Roman" w:hAnsi="Times New Roman" w:cs="Times New Roman"/>
                <w:sz w:val="28"/>
                <w:szCs w:val="28"/>
              </w:rPr>
            </w:pPr>
            <w:r w:rsidRPr="001F72E4">
              <w:rPr>
                <w:rFonts w:ascii="Times New Roman" w:hAnsi="Times New Roman" w:cs="Times New Roman"/>
                <w:b/>
                <w:sz w:val="28"/>
                <w:szCs w:val="28"/>
              </w:rPr>
              <w:t>8</w:t>
            </w:r>
            <w:r w:rsidRPr="001F72E4">
              <w:rPr>
                <w:rFonts w:ascii="Times New Roman" w:hAnsi="Times New Roman" w:cs="Times New Roman"/>
                <w:sz w:val="28"/>
                <w:szCs w:val="28"/>
              </w:rPr>
              <w:t xml:space="preserve">. </w:t>
            </w:r>
            <w:proofErr w:type="spellStart"/>
            <w:r w:rsidRPr="001F72E4">
              <w:rPr>
                <w:rFonts w:ascii="Times New Roman" w:hAnsi="Times New Roman" w:cs="Times New Roman"/>
                <w:sz w:val="28"/>
                <w:szCs w:val="28"/>
              </w:rPr>
              <w:t>Субʼєкт</w:t>
            </w:r>
            <w:proofErr w:type="spellEnd"/>
            <w:r w:rsidRPr="001F72E4">
              <w:rPr>
                <w:rFonts w:ascii="Times New Roman" w:hAnsi="Times New Roman" w:cs="Times New Roman"/>
                <w:sz w:val="28"/>
                <w:szCs w:val="28"/>
              </w:rPr>
              <w:t xml:space="preserve"> аудиторської діяльності надсилає/подає Національному банку листа  в один із таких способів:</w:t>
            </w:r>
          </w:p>
          <w:p w14:paraId="78D1242E" w14:textId="77777777" w:rsidR="001F72E4" w:rsidRPr="001F72E4" w:rsidRDefault="001F72E4" w:rsidP="001F72E4">
            <w:pPr>
              <w:shd w:val="clear" w:color="auto" w:fill="FFFFFF"/>
              <w:ind w:firstLine="692"/>
              <w:jc w:val="both"/>
              <w:rPr>
                <w:rFonts w:ascii="Times New Roman" w:hAnsi="Times New Roman" w:cs="Times New Roman"/>
                <w:sz w:val="28"/>
                <w:szCs w:val="28"/>
              </w:rPr>
            </w:pPr>
          </w:p>
          <w:p w14:paraId="193F4D2D" w14:textId="4177BD7D" w:rsidR="001F72E4" w:rsidRDefault="001F72E4" w:rsidP="001F72E4">
            <w:pPr>
              <w:shd w:val="clear" w:color="auto" w:fill="FFFFFF"/>
              <w:tabs>
                <w:tab w:val="left" w:pos="993"/>
              </w:tabs>
              <w:ind w:firstLine="692"/>
              <w:jc w:val="both"/>
              <w:rPr>
                <w:rFonts w:ascii="Times New Roman" w:hAnsi="Times New Roman" w:cs="Times New Roman"/>
                <w:sz w:val="28"/>
                <w:szCs w:val="28"/>
              </w:rPr>
            </w:pPr>
            <w:r w:rsidRPr="001F72E4">
              <w:rPr>
                <w:rFonts w:ascii="Times New Roman" w:hAnsi="Times New Roman" w:cs="Times New Roman"/>
                <w:sz w:val="28"/>
                <w:szCs w:val="28"/>
              </w:rPr>
              <w:t xml:space="preserve">1) у формі електронного документа, підписаного кваліфікованим електронним підписом керівника (особи, яка виконує </w:t>
            </w:r>
            <w:proofErr w:type="spellStart"/>
            <w:r w:rsidRPr="001F72E4">
              <w:rPr>
                <w:rFonts w:ascii="Times New Roman" w:hAnsi="Times New Roman" w:cs="Times New Roman"/>
                <w:sz w:val="28"/>
                <w:szCs w:val="28"/>
              </w:rPr>
              <w:t>обовʼязки</w:t>
            </w:r>
            <w:proofErr w:type="spellEnd"/>
            <w:r w:rsidRPr="001F72E4">
              <w:rPr>
                <w:rFonts w:ascii="Times New Roman" w:hAnsi="Times New Roman" w:cs="Times New Roman"/>
                <w:sz w:val="28"/>
                <w:szCs w:val="28"/>
              </w:rPr>
              <w:t xml:space="preserve"> керівника) </w:t>
            </w:r>
            <w:proofErr w:type="spellStart"/>
            <w:r w:rsidRPr="001F72E4">
              <w:rPr>
                <w:rFonts w:ascii="Times New Roman" w:hAnsi="Times New Roman" w:cs="Times New Roman"/>
                <w:sz w:val="28"/>
                <w:szCs w:val="28"/>
              </w:rPr>
              <w:t>субʼєкта</w:t>
            </w:r>
            <w:proofErr w:type="spellEnd"/>
            <w:r w:rsidRPr="001F72E4">
              <w:rPr>
                <w:rFonts w:ascii="Times New Roman" w:hAnsi="Times New Roman" w:cs="Times New Roman"/>
                <w:sz w:val="28"/>
                <w:szCs w:val="28"/>
              </w:rPr>
              <w:t xml:space="preserve"> аудиторської діяльності, – електронним повідомленням на офіційну електронну поштову скриньку Національного банку: nbu@bank.gov.ua;</w:t>
            </w:r>
          </w:p>
          <w:p w14:paraId="4A92192A" w14:textId="77777777" w:rsidR="001F72E4" w:rsidRPr="001F72E4" w:rsidRDefault="001F72E4" w:rsidP="001F72E4">
            <w:pPr>
              <w:shd w:val="clear" w:color="auto" w:fill="FFFFFF"/>
              <w:tabs>
                <w:tab w:val="left" w:pos="993"/>
              </w:tabs>
              <w:ind w:firstLine="692"/>
              <w:jc w:val="both"/>
              <w:rPr>
                <w:rFonts w:ascii="Times New Roman" w:hAnsi="Times New Roman" w:cs="Times New Roman"/>
                <w:sz w:val="28"/>
                <w:szCs w:val="28"/>
              </w:rPr>
            </w:pPr>
          </w:p>
          <w:p w14:paraId="2C808413" w14:textId="77777777" w:rsidR="001F72E4" w:rsidRPr="001F72E4" w:rsidRDefault="001F72E4" w:rsidP="001F72E4">
            <w:pPr>
              <w:ind w:right="-1" w:firstLine="692"/>
              <w:jc w:val="both"/>
              <w:rPr>
                <w:rFonts w:ascii="Times New Roman" w:hAnsi="Times New Roman" w:cs="Times New Roman"/>
                <w:sz w:val="28"/>
                <w:szCs w:val="28"/>
              </w:rPr>
            </w:pPr>
            <w:r w:rsidRPr="001F72E4">
              <w:rPr>
                <w:rFonts w:ascii="Times New Roman" w:hAnsi="Times New Roman" w:cs="Times New Roman"/>
                <w:sz w:val="28"/>
                <w:szCs w:val="28"/>
              </w:rPr>
              <w:t xml:space="preserve">2) у паперовій формі, підписаного власноручним підписом керівника (особи, яка виконує обов'язки керівника) </w:t>
            </w:r>
            <w:proofErr w:type="spellStart"/>
            <w:r w:rsidRPr="001F72E4">
              <w:rPr>
                <w:rFonts w:ascii="Times New Roman" w:hAnsi="Times New Roman" w:cs="Times New Roman"/>
                <w:sz w:val="28"/>
                <w:szCs w:val="28"/>
              </w:rPr>
              <w:t>субʼєкта</w:t>
            </w:r>
            <w:proofErr w:type="spellEnd"/>
            <w:r w:rsidRPr="001F72E4">
              <w:rPr>
                <w:rFonts w:ascii="Times New Roman" w:hAnsi="Times New Roman" w:cs="Times New Roman"/>
                <w:sz w:val="28"/>
                <w:szCs w:val="28"/>
              </w:rPr>
              <w:t xml:space="preserve"> аудиторської діяльності.</w:t>
            </w:r>
          </w:p>
          <w:p w14:paraId="4CC4938D" w14:textId="2828ED3F" w:rsidR="008A391A" w:rsidRPr="001F72E4" w:rsidRDefault="008A391A" w:rsidP="001F72E4">
            <w:pPr>
              <w:shd w:val="clear" w:color="auto" w:fill="FFFFFF" w:themeFill="background1"/>
              <w:tabs>
                <w:tab w:val="left" w:pos="1134"/>
              </w:tabs>
              <w:ind w:firstLine="691"/>
              <w:jc w:val="both"/>
              <w:rPr>
                <w:rFonts w:ascii="Times New Roman" w:hAnsi="Times New Roman" w:cs="Times New Roman"/>
                <w:sz w:val="28"/>
                <w:szCs w:val="28"/>
              </w:rPr>
            </w:pPr>
          </w:p>
        </w:tc>
      </w:tr>
      <w:tr w:rsidR="00966074" w:rsidRPr="0077362B" w14:paraId="4EBA1DAD" w14:textId="77777777" w:rsidTr="009A2CA2">
        <w:tc>
          <w:tcPr>
            <w:tcW w:w="2500" w:type="pct"/>
          </w:tcPr>
          <w:p w14:paraId="722D161A" w14:textId="6DA9D464" w:rsidR="0077362B" w:rsidRDefault="0077362B" w:rsidP="001F72E4">
            <w:pPr>
              <w:pStyle w:val="rvps2"/>
              <w:shd w:val="clear" w:color="auto" w:fill="FFFFFF" w:themeFill="background1"/>
              <w:tabs>
                <w:tab w:val="left" w:pos="709"/>
              </w:tabs>
              <w:spacing w:before="0" w:beforeAutospacing="0" w:after="0" w:afterAutospacing="0"/>
              <w:ind w:firstLine="601"/>
              <w:jc w:val="both"/>
              <w:rPr>
                <w:bCs/>
                <w:sz w:val="28"/>
                <w:szCs w:val="28"/>
              </w:rPr>
            </w:pPr>
            <w:r w:rsidRPr="001F72E4">
              <w:rPr>
                <w:b/>
                <w:bCs/>
                <w:sz w:val="28"/>
                <w:szCs w:val="28"/>
              </w:rPr>
              <w:t>6.</w:t>
            </w:r>
            <w:r w:rsidRPr="0077362B">
              <w:rPr>
                <w:bCs/>
                <w:sz w:val="28"/>
                <w:szCs w:val="28"/>
              </w:rPr>
              <w:t xml:space="preserve"> Датою повідомлення </w:t>
            </w:r>
            <w:proofErr w:type="spellStart"/>
            <w:r w:rsidRPr="0077362B">
              <w:rPr>
                <w:bCs/>
                <w:sz w:val="28"/>
                <w:szCs w:val="28"/>
              </w:rPr>
              <w:t>субʼєктом</w:t>
            </w:r>
            <w:proofErr w:type="spellEnd"/>
            <w:r w:rsidRPr="0077362B">
              <w:rPr>
                <w:bCs/>
                <w:sz w:val="28"/>
                <w:szCs w:val="28"/>
              </w:rPr>
              <w:t xml:space="preserve"> аудиторської діяльності Національного банку про факт </w:t>
            </w:r>
            <w:r w:rsidRPr="001F72E4">
              <w:rPr>
                <w:b/>
                <w:bCs/>
                <w:strike/>
                <w:sz w:val="28"/>
                <w:szCs w:val="28"/>
              </w:rPr>
              <w:t>(факти)</w:t>
            </w:r>
            <w:r w:rsidRPr="0077362B">
              <w:rPr>
                <w:bCs/>
                <w:sz w:val="28"/>
                <w:szCs w:val="28"/>
              </w:rPr>
              <w:t xml:space="preserve"> щодо надавача фінансових послуг/інформацію щодо надавача фінансових послуг, є одна з таких дат:</w:t>
            </w:r>
          </w:p>
          <w:p w14:paraId="2745F7EB" w14:textId="77777777" w:rsidR="001F72E4" w:rsidRPr="0077362B" w:rsidRDefault="001F72E4" w:rsidP="001F72E4">
            <w:pPr>
              <w:pStyle w:val="rvps2"/>
              <w:shd w:val="clear" w:color="auto" w:fill="FFFFFF" w:themeFill="background1"/>
              <w:tabs>
                <w:tab w:val="left" w:pos="709"/>
              </w:tabs>
              <w:spacing w:before="0" w:beforeAutospacing="0" w:after="0" w:afterAutospacing="0"/>
              <w:ind w:firstLine="601"/>
              <w:jc w:val="both"/>
              <w:rPr>
                <w:bCs/>
                <w:sz w:val="28"/>
                <w:szCs w:val="28"/>
              </w:rPr>
            </w:pPr>
          </w:p>
          <w:p w14:paraId="4B1EE6B9" w14:textId="56FAAE99" w:rsidR="0077362B" w:rsidRDefault="0077362B" w:rsidP="001F72E4">
            <w:pPr>
              <w:pStyle w:val="a6"/>
              <w:numPr>
                <w:ilvl w:val="0"/>
                <w:numId w:val="8"/>
              </w:numPr>
              <w:tabs>
                <w:tab w:val="left" w:pos="993"/>
              </w:tabs>
              <w:suppressAutoHyphens/>
              <w:ind w:left="0" w:firstLine="601"/>
              <w:jc w:val="both"/>
              <w:rPr>
                <w:rFonts w:ascii="Times New Roman" w:hAnsi="Times New Roman" w:cs="Times New Roman"/>
                <w:bCs/>
                <w:sz w:val="28"/>
                <w:szCs w:val="28"/>
              </w:rPr>
            </w:pPr>
            <w:r w:rsidRPr="0077362B">
              <w:rPr>
                <w:rFonts w:ascii="Times New Roman" w:hAnsi="Times New Roman" w:cs="Times New Roman"/>
                <w:bCs/>
                <w:sz w:val="28"/>
                <w:szCs w:val="28"/>
              </w:rPr>
              <w:t xml:space="preserve">надсилання суб’єктом аудиторської діяльності листа у формі електронного документа електронним повідомленням на офіційну електронну поштову скриньку Національного банку: </w:t>
            </w:r>
            <w:r w:rsidRPr="001F72E4">
              <w:rPr>
                <w:rFonts w:ascii="Times New Roman" w:hAnsi="Times New Roman" w:cs="Times New Roman"/>
                <w:bCs/>
                <w:sz w:val="28"/>
                <w:szCs w:val="28"/>
              </w:rPr>
              <w:t>nbu@bank.gov.ua</w:t>
            </w:r>
            <w:r w:rsidRPr="0077362B">
              <w:rPr>
                <w:rFonts w:ascii="Times New Roman" w:hAnsi="Times New Roman" w:cs="Times New Roman"/>
                <w:bCs/>
                <w:sz w:val="28"/>
                <w:szCs w:val="28"/>
              </w:rPr>
              <w:t>;</w:t>
            </w:r>
          </w:p>
          <w:p w14:paraId="243D025B" w14:textId="77777777" w:rsidR="001F72E4" w:rsidRPr="0077362B" w:rsidRDefault="001F72E4" w:rsidP="001F72E4">
            <w:pPr>
              <w:pStyle w:val="a6"/>
              <w:tabs>
                <w:tab w:val="left" w:pos="993"/>
              </w:tabs>
              <w:suppressAutoHyphens/>
              <w:ind w:left="601"/>
              <w:jc w:val="both"/>
              <w:rPr>
                <w:rFonts w:ascii="Times New Roman" w:hAnsi="Times New Roman" w:cs="Times New Roman"/>
                <w:bCs/>
                <w:sz w:val="28"/>
                <w:szCs w:val="28"/>
              </w:rPr>
            </w:pPr>
          </w:p>
          <w:p w14:paraId="650A6B61" w14:textId="77777777" w:rsidR="0077362B" w:rsidRPr="0077362B" w:rsidRDefault="0077362B" w:rsidP="001F72E4">
            <w:pPr>
              <w:pStyle w:val="a6"/>
              <w:numPr>
                <w:ilvl w:val="0"/>
                <w:numId w:val="8"/>
              </w:numPr>
              <w:tabs>
                <w:tab w:val="clear" w:pos="5322"/>
                <w:tab w:val="left" w:pos="993"/>
                <w:tab w:val="num" w:pos="4995"/>
              </w:tabs>
              <w:suppressAutoHyphens/>
              <w:ind w:left="34" w:firstLine="567"/>
              <w:jc w:val="both"/>
              <w:rPr>
                <w:rFonts w:ascii="Times New Roman" w:hAnsi="Times New Roman" w:cs="Times New Roman"/>
                <w:bCs/>
                <w:sz w:val="28"/>
                <w:szCs w:val="28"/>
              </w:rPr>
            </w:pPr>
            <w:r w:rsidRPr="0077362B">
              <w:rPr>
                <w:rFonts w:ascii="Times New Roman" w:hAnsi="Times New Roman" w:cs="Times New Roman"/>
                <w:bCs/>
                <w:sz w:val="28"/>
                <w:szCs w:val="28"/>
              </w:rPr>
              <w:t xml:space="preserve">зазначена на розрахунковому документі, що свідчить про надсилання листа в паперовій формі поштовим </w:t>
            </w:r>
            <w:proofErr w:type="spellStart"/>
            <w:r w:rsidRPr="0077362B">
              <w:rPr>
                <w:rFonts w:ascii="Times New Roman" w:hAnsi="Times New Roman" w:cs="Times New Roman"/>
                <w:bCs/>
                <w:sz w:val="28"/>
                <w:szCs w:val="28"/>
              </w:rPr>
              <w:t>звʼязком</w:t>
            </w:r>
            <w:proofErr w:type="spellEnd"/>
            <w:r w:rsidRPr="0077362B">
              <w:rPr>
                <w:rFonts w:ascii="Times New Roman" w:hAnsi="Times New Roman" w:cs="Times New Roman"/>
                <w:bCs/>
                <w:sz w:val="28"/>
                <w:szCs w:val="28"/>
              </w:rPr>
              <w:t xml:space="preserve"> на офіційну адресу Національного банку;</w:t>
            </w:r>
          </w:p>
          <w:p w14:paraId="5BC66824" w14:textId="77777777" w:rsidR="0077362B" w:rsidRPr="0077362B" w:rsidRDefault="0077362B" w:rsidP="001F72E4">
            <w:pPr>
              <w:pStyle w:val="a6"/>
              <w:tabs>
                <w:tab w:val="left" w:pos="993"/>
                <w:tab w:val="num" w:pos="4995"/>
              </w:tabs>
              <w:ind w:left="34" w:firstLine="567"/>
              <w:jc w:val="both"/>
              <w:rPr>
                <w:rFonts w:ascii="Times New Roman" w:hAnsi="Times New Roman" w:cs="Times New Roman"/>
                <w:bCs/>
                <w:sz w:val="28"/>
                <w:szCs w:val="28"/>
              </w:rPr>
            </w:pPr>
          </w:p>
          <w:p w14:paraId="6596093D" w14:textId="77777777" w:rsidR="0077362B" w:rsidRPr="0077362B" w:rsidRDefault="0077362B" w:rsidP="001F72E4">
            <w:pPr>
              <w:pStyle w:val="a6"/>
              <w:numPr>
                <w:ilvl w:val="0"/>
                <w:numId w:val="8"/>
              </w:numPr>
              <w:tabs>
                <w:tab w:val="clear" w:pos="5322"/>
                <w:tab w:val="left" w:pos="993"/>
                <w:tab w:val="num" w:pos="4995"/>
              </w:tabs>
              <w:suppressAutoHyphens/>
              <w:ind w:left="34" w:firstLine="567"/>
              <w:jc w:val="both"/>
              <w:rPr>
                <w:rFonts w:ascii="Times New Roman" w:hAnsi="Times New Roman" w:cs="Times New Roman"/>
                <w:bCs/>
                <w:sz w:val="28"/>
                <w:szCs w:val="28"/>
              </w:rPr>
            </w:pPr>
            <w:r w:rsidRPr="0077362B">
              <w:rPr>
                <w:rFonts w:ascii="Times New Roman" w:hAnsi="Times New Roman" w:cs="Times New Roman"/>
                <w:bCs/>
                <w:sz w:val="28"/>
                <w:szCs w:val="28"/>
              </w:rPr>
              <w:lastRenderedPageBreak/>
              <w:t xml:space="preserve">реєстрації листа в паперовій формі в Національному банку як вхідного документа (застосовується в разі подання до Національного банку листа </w:t>
            </w:r>
            <w:r w:rsidRPr="0077362B">
              <w:rPr>
                <w:rFonts w:ascii="Times New Roman" w:hAnsi="Times New Roman" w:cs="Times New Roman"/>
                <w:bCs/>
                <w:sz w:val="28"/>
                <w:szCs w:val="28"/>
                <w:lang w:val="ru-RU"/>
              </w:rPr>
              <w:t xml:space="preserve">в </w:t>
            </w:r>
            <w:proofErr w:type="spellStart"/>
            <w:r w:rsidRPr="0077362B">
              <w:rPr>
                <w:rFonts w:ascii="Times New Roman" w:hAnsi="Times New Roman" w:cs="Times New Roman"/>
                <w:bCs/>
                <w:sz w:val="28"/>
                <w:szCs w:val="28"/>
                <w:lang w:val="ru-RU"/>
              </w:rPr>
              <w:t>паперовій</w:t>
            </w:r>
            <w:proofErr w:type="spellEnd"/>
            <w:r w:rsidRPr="0077362B">
              <w:rPr>
                <w:rFonts w:ascii="Times New Roman" w:hAnsi="Times New Roman" w:cs="Times New Roman"/>
                <w:bCs/>
                <w:sz w:val="28"/>
                <w:szCs w:val="28"/>
                <w:lang w:val="ru-RU"/>
              </w:rPr>
              <w:t xml:space="preserve"> </w:t>
            </w:r>
            <w:proofErr w:type="spellStart"/>
            <w:r w:rsidRPr="0077362B">
              <w:rPr>
                <w:rFonts w:ascii="Times New Roman" w:hAnsi="Times New Roman" w:cs="Times New Roman"/>
                <w:bCs/>
                <w:sz w:val="28"/>
                <w:szCs w:val="28"/>
                <w:lang w:val="ru-RU"/>
              </w:rPr>
              <w:t>формі</w:t>
            </w:r>
            <w:proofErr w:type="spellEnd"/>
            <w:r w:rsidRPr="0077362B">
              <w:rPr>
                <w:rFonts w:ascii="Times New Roman" w:hAnsi="Times New Roman" w:cs="Times New Roman"/>
                <w:bCs/>
                <w:sz w:val="28"/>
                <w:szCs w:val="28"/>
                <w:lang w:val="ru-RU"/>
              </w:rPr>
              <w:t xml:space="preserve"> без </w:t>
            </w:r>
            <w:proofErr w:type="spellStart"/>
            <w:r w:rsidRPr="0077362B">
              <w:rPr>
                <w:rFonts w:ascii="Times New Roman" w:hAnsi="Times New Roman" w:cs="Times New Roman"/>
                <w:bCs/>
                <w:sz w:val="28"/>
                <w:szCs w:val="28"/>
                <w:lang w:val="ru-RU"/>
              </w:rPr>
              <w:t>використання</w:t>
            </w:r>
            <w:proofErr w:type="spellEnd"/>
            <w:r w:rsidRPr="0077362B">
              <w:rPr>
                <w:rFonts w:ascii="Times New Roman" w:hAnsi="Times New Roman" w:cs="Times New Roman"/>
                <w:bCs/>
                <w:sz w:val="28"/>
                <w:szCs w:val="28"/>
                <w:lang w:val="ru-RU"/>
              </w:rPr>
              <w:t xml:space="preserve"> </w:t>
            </w:r>
            <w:proofErr w:type="spellStart"/>
            <w:r w:rsidRPr="0077362B">
              <w:rPr>
                <w:rFonts w:ascii="Times New Roman" w:hAnsi="Times New Roman" w:cs="Times New Roman"/>
                <w:bCs/>
                <w:sz w:val="28"/>
                <w:szCs w:val="28"/>
                <w:lang w:val="ru-RU"/>
              </w:rPr>
              <w:t>поштового</w:t>
            </w:r>
            <w:proofErr w:type="spellEnd"/>
            <w:r w:rsidRPr="0077362B">
              <w:rPr>
                <w:rFonts w:ascii="Times New Roman" w:hAnsi="Times New Roman" w:cs="Times New Roman"/>
                <w:bCs/>
                <w:sz w:val="28"/>
                <w:szCs w:val="28"/>
                <w:lang w:val="ru-RU"/>
              </w:rPr>
              <w:t xml:space="preserve"> </w:t>
            </w:r>
            <w:proofErr w:type="spellStart"/>
            <w:r w:rsidRPr="0077362B">
              <w:rPr>
                <w:rFonts w:ascii="Times New Roman" w:hAnsi="Times New Roman" w:cs="Times New Roman"/>
                <w:bCs/>
                <w:sz w:val="28"/>
                <w:szCs w:val="28"/>
                <w:lang w:val="ru-RU"/>
              </w:rPr>
              <w:t>звʼязку</w:t>
            </w:r>
            <w:proofErr w:type="spellEnd"/>
            <w:r w:rsidRPr="0077362B">
              <w:rPr>
                <w:rFonts w:ascii="Times New Roman" w:hAnsi="Times New Roman" w:cs="Times New Roman"/>
                <w:bCs/>
                <w:sz w:val="28"/>
                <w:szCs w:val="28"/>
              </w:rPr>
              <w:t xml:space="preserve">). </w:t>
            </w:r>
          </w:p>
          <w:p w14:paraId="3FEBEFEB" w14:textId="700DCEE2" w:rsidR="00966074" w:rsidRPr="0077362B" w:rsidRDefault="00966074" w:rsidP="0077362B">
            <w:pPr>
              <w:autoSpaceDE w:val="0"/>
              <w:autoSpaceDN w:val="0"/>
              <w:adjustRightInd w:val="0"/>
              <w:ind w:firstLine="601"/>
              <w:jc w:val="both"/>
              <w:rPr>
                <w:rFonts w:ascii="Times New Roman" w:eastAsiaTheme="minorEastAsia" w:hAnsi="Times New Roman" w:cs="Times New Roman"/>
                <w:color w:val="000000"/>
                <w:sz w:val="28"/>
                <w:szCs w:val="28"/>
              </w:rPr>
            </w:pPr>
          </w:p>
        </w:tc>
        <w:tc>
          <w:tcPr>
            <w:tcW w:w="2500" w:type="pct"/>
          </w:tcPr>
          <w:p w14:paraId="4145F339" w14:textId="77777777" w:rsidR="001F72E4" w:rsidRDefault="001F72E4" w:rsidP="001F72E4">
            <w:pPr>
              <w:pStyle w:val="rvps2"/>
              <w:shd w:val="clear" w:color="auto" w:fill="FFFFFF" w:themeFill="background1"/>
              <w:tabs>
                <w:tab w:val="left" w:pos="709"/>
              </w:tabs>
              <w:spacing w:before="0" w:beforeAutospacing="0" w:after="0" w:afterAutospacing="0"/>
              <w:ind w:firstLine="692"/>
              <w:jc w:val="both"/>
              <w:rPr>
                <w:bCs/>
                <w:sz w:val="28"/>
                <w:szCs w:val="28"/>
              </w:rPr>
            </w:pPr>
            <w:r w:rsidRPr="001F72E4">
              <w:rPr>
                <w:b/>
                <w:bCs/>
                <w:sz w:val="28"/>
                <w:szCs w:val="28"/>
              </w:rPr>
              <w:lastRenderedPageBreak/>
              <w:t>9</w:t>
            </w:r>
            <w:r w:rsidRPr="00BA7B1A">
              <w:rPr>
                <w:bCs/>
                <w:sz w:val="28"/>
                <w:szCs w:val="28"/>
              </w:rPr>
              <w:t xml:space="preserve">. Датою повідомлення </w:t>
            </w:r>
            <w:proofErr w:type="spellStart"/>
            <w:r w:rsidRPr="00BA7B1A">
              <w:rPr>
                <w:bCs/>
                <w:sz w:val="28"/>
                <w:szCs w:val="28"/>
              </w:rPr>
              <w:t>субʼєктом</w:t>
            </w:r>
            <w:proofErr w:type="spellEnd"/>
            <w:r w:rsidRPr="00BA7B1A">
              <w:rPr>
                <w:bCs/>
                <w:sz w:val="28"/>
                <w:szCs w:val="28"/>
              </w:rPr>
              <w:t xml:space="preserve"> аудиторської діяльності Національного банку про факт  щодо надавача фінансових послуг</w:t>
            </w:r>
            <w:r w:rsidRPr="00265C62">
              <w:rPr>
                <w:bCs/>
                <w:sz w:val="28"/>
                <w:szCs w:val="28"/>
              </w:rPr>
              <w:t>,</w:t>
            </w:r>
            <w:r w:rsidRPr="00BA7B1A">
              <w:rPr>
                <w:bCs/>
                <w:sz w:val="28"/>
                <w:szCs w:val="28"/>
              </w:rPr>
              <w:t xml:space="preserve"> </w:t>
            </w:r>
            <w:r w:rsidRPr="001F72E4">
              <w:rPr>
                <w:b/>
                <w:bCs/>
                <w:sz w:val="28"/>
                <w:szCs w:val="28"/>
              </w:rPr>
              <w:t>факт щодо МТСБУ</w:t>
            </w:r>
            <w:r w:rsidRPr="00BA7B1A">
              <w:rPr>
                <w:bCs/>
                <w:sz w:val="28"/>
                <w:szCs w:val="28"/>
              </w:rPr>
              <w:t xml:space="preserve">  є одна з таких дат:</w:t>
            </w:r>
          </w:p>
          <w:p w14:paraId="33909C1D" w14:textId="77777777" w:rsidR="001F72E4" w:rsidRPr="00BA7B1A" w:rsidRDefault="001F72E4" w:rsidP="001F72E4">
            <w:pPr>
              <w:pStyle w:val="rvps2"/>
              <w:shd w:val="clear" w:color="auto" w:fill="FFFFFF" w:themeFill="background1"/>
              <w:tabs>
                <w:tab w:val="left" w:pos="709"/>
              </w:tabs>
              <w:spacing w:before="0" w:beforeAutospacing="0" w:after="0" w:afterAutospacing="0"/>
              <w:ind w:firstLine="692"/>
              <w:jc w:val="both"/>
              <w:rPr>
                <w:bCs/>
                <w:sz w:val="28"/>
                <w:szCs w:val="28"/>
              </w:rPr>
            </w:pPr>
          </w:p>
          <w:p w14:paraId="4DC1C62C" w14:textId="77777777" w:rsidR="001F72E4" w:rsidRPr="001F72E4" w:rsidRDefault="001F72E4" w:rsidP="001F72E4">
            <w:pPr>
              <w:pStyle w:val="a6"/>
              <w:tabs>
                <w:tab w:val="left" w:pos="993"/>
              </w:tabs>
              <w:suppressAutoHyphens/>
              <w:ind w:left="-18" w:firstLine="692"/>
              <w:jc w:val="both"/>
              <w:rPr>
                <w:rFonts w:ascii="Times New Roman" w:eastAsia="Times New Roman" w:hAnsi="Times New Roman" w:cs="Times New Roman"/>
                <w:bCs/>
                <w:sz w:val="28"/>
                <w:szCs w:val="28"/>
                <w:lang w:eastAsia="uk-UA"/>
              </w:rPr>
            </w:pPr>
            <w:r w:rsidRPr="001F72E4">
              <w:rPr>
                <w:rFonts w:ascii="Times New Roman" w:eastAsia="Times New Roman" w:hAnsi="Times New Roman" w:cs="Times New Roman"/>
                <w:bCs/>
                <w:sz w:val="28"/>
                <w:szCs w:val="28"/>
                <w:lang w:eastAsia="uk-UA"/>
              </w:rPr>
              <w:t>1) надсилання суб’єктом аудиторської діяльності листа у формі електронного документа електронним повідомленням на офіційну електронну поштову скриньку Національного банку: nbu@bank.gov.ua;</w:t>
            </w:r>
          </w:p>
          <w:p w14:paraId="1DDC6452" w14:textId="77777777" w:rsidR="001F72E4" w:rsidRPr="00BA7B1A" w:rsidRDefault="001F72E4" w:rsidP="001F72E4">
            <w:pPr>
              <w:pStyle w:val="rvps2"/>
              <w:shd w:val="clear" w:color="auto" w:fill="FFFFFF" w:themeFill="background1"/>
              <w:tabs>
                <w:tab w:val="left" w:pos="709"/>
                <w:tab w:val="left" w:pos="993"/>
              </w:tabs>
              <w:spacing w:before="0" w:beforeAutospacing="0" w:after="0" w:afterAutospacing="0"/>
              <w:ind w:left="-18" w:firstLine="692"/>
              <w:jc w:val="both"/>
              <w:rPr>
                <w:bCs/>
                <w:sz w:val="28"/>
                <w:szCs w:val="28"/>
              </w:rPr>
            </w:pPr>
          </w:p>
          <w:p w14:paraId="2B016B91" w14:textId="77777777" w:rsidR="001F72E4" w:rsidRPr="001F72E4" w:rsidRDefault="001F72E4" w:rsidP="001F72E4">
            <w:pPr>
              <w:pStyle w:val="a6"/>
              <w:tabs>
                <w:tab w:val="left" w:pos="993"/>
              </w:tabs>
              <w:suppressAutoHyphens/>
              <w:ind w:left="-18" w:firstLine="692"/>
              <w:jc w:val="both"/>
              <w:rPr>
                <w:rFonts w:ascii="Times New Roman" w:eastAsia="Times New Roman" w:hAnsi="Times New Roman" w:cs="Times New Roman"/>
                <w:bCs/>
                <w:sz w:val="28"/>
                <w:szCs w:val="28"/>
                <w:lang w:eastAsia="uk-UA"/>
              </w:rPr>
            </w:pPr>
            <w:r w:rsidRPr="001F72E4">
              <w:rPr>
                <w:rFonts w:ascii="Times New Roman" w:eastAsia="Times New Roman" w:hAnsi="Times New Roman" w:cs="Times New Roman"/>
                <w:bCs/>
                <w:sz w:val="28"/>
                <w:szCs w:val="28"/>
                <w:lang w:eastAsia="uk-UA"/>
              </w:rPr>
              <w:t xml:space="preserve">2) зазначена на розрахунковому документі, що свідчить про надсилання листа в паперовій формі поштовим </w:t>
            </w:r>
            <w:proofErr w:type="spellStart"/>
            <w:r w:rsidRPr="001F72E4">
              <w:rPr>
                <w:rFonts w:ascii="Times New Roman" w:eastAsia="Times New Roman" w:hAnsi="Times New Roman" w:cs="Times New Roman"/>
                <w:bCs/>
                <w:sz w:val="28"/>
                <w:szCs w:val="28"/>
                <w:lang w:eastAsia="uk-UA"/>
              </w:rPr>
              <w:t>звʼязком</w:t>
            </w:r>
            <w:proofErr w:type="spellEnd"/>
            <w:r w:rsidRPr="001F72E4">
              <w:rPr>
                <w:rFonts w:ascii="Times New Roman" w:eastAsia="Times New Roman" w:hAnsi="Times New Roman" w:cs="Times New Roman"/>
                <w:bCs/>
                <w:sz w:val="28"/>
                <w:szCs w:val="28"/>
                <w:lang w:eastAsia="uk-UA"/>
              </w:rPr>
              <w:t xml:space="preserve"> на офіційну адресу Національного банку;</w:t>
            </w:r>
          </w:p>
          <w:p w14:paraId="708861FB" w14:textId="77777777" w:rsidR="001F72E4" w:rsidRPr="001F72E4" w:rsidRDefault="001F72E4" w:rsidP="001F72E4">
            <w:pPr>
              <w:pStyle w:val="a6"/>
              <w:tabs>
                <w:tab w:val="left" w:pos="993"/>
              </w:tabs>
              <w:ind w:left="-18" w:firstLine="692"/>
              <w:jc w:val="both"/>
              <w:rPr>
                <w:rFonts w:ascii="Times New Roman" w:eastAsia="Times New Roman" w:hAnsi="Times New Roman" w:cs="Times New Roman"/>
                <w:bCs/>
                <w:sz w:val="28"/>
                <w:szCs w:val="28"/>
                <w:lang w:eastAsia="uk-UA"/>
              </w:rPr>
            </w:pPr>
          </w:p>
          <w:p w14:paraId="3B23BEE3" w14:textId="77777777" w:rsidR="001F72E4" w:rsidRPr="001F72E4" w:rsidRDefault="001F72E4" w:rsidP="001F72E4">
            <w:pPr>
              <w:ind w:right="-1" w:firstLine="692"/>
              <w:jc w:val="both"/>
              <w:rPr>
                <w:rFonts w:ascii="Times New Roman" w:eastAsia="Times New Roman" w:hAnsi="Times New Roman" w:cs="Times New Roman"/>
                <w:bCs/>
                <w:sz w:val="28"/>
                <w:szCs w:val="28"/>
                <w:lang w:eastAsia="uk-UA"/>
              </w:rPr>
            </w:pPr>
            <w:r w:rsidRPr="001F72E4">
              <w:rPr>
                <w:rFonts w:ascii="Times New Roman" w:eastAsia="Times New Roman" w:hAnsi="Times New Roman" w:cs="Times New Roman"/>
                <w:bCs/>
                <w:sz w:val="28"/>
                <w:szCs w:val="28"/>
                <w:lang w:eastAsia="uk-UA"/>
              </w:rPr>
              <w:lastRenderedPageBreak/>
              <w:t xml:space="preserve">3) реєстрації листа в паперовій формі в Національному банку як вхідного документа (застосовується в разі подання до Національного банку листа в паперовій формі без використання поштового </w:t>
            </w:r>
            <w:proofErr w:type="spellStart"/>
            <w:r w:rsidRPr="001F72E4">
              <w:rPr>
                <w:rFonts w:ascii="Times New Roman" w:eastAsia="Times New Roman" w:hAnsi="Times New Roman" w:cs="Times New Roman"/>
                <w:bCs/>
                <w:sz w:val="28"/>
                <w:szCs w:val="28"/>
                <w:lang w:eastAsia="uk-UA"/>
              </w:rPr>
              <w:t>звʼязку</w:t>
            </w:r>
            <w:proofErr w:type="spellEnd"/>
            <w:r w:rsidRPr="001F72E4">
              <w:rPr>
                <w:rFonts w:ascii="Times New Roman" w:eastAsia="Times New Roman" w:hAnsi="Times New Roman" w:cs="Times New Roman"/>
                <w:bCs/>
                <w:sz w:val="28"/>
                <w:szCs w:val="28"/>
                <w:lang w:eastAsia="uk-UA"/>
              </w:rPr>
              <w:t>).</w:t>
            </w:r>
          </w:p>
          <w:p w14:paraId="595FE3FC" w14:textId="72D51186" w:rsidR="00966074" w:rsidRPr="0077362B" w:rsidRDefault="00966074" w:rsidP="00FC3352">
            <w:pPr>
              <w:pStyle w:val="a6"/>
              <w:autoSpaceDE w:val="0"/>
              <w:autoSpaceDN w:val="0"/>
              <w:adjustRightInd w:val="0"/>
              <w:ind w:left="0" w:firstLine="400"/>
              <w:jc w:val="both"/>
              <w:rPr>
                <w:rFonts w:ascii="Times New Roman" w:hAnsi="Times New Roman" w:cs="Times New Roman"/>
                <w:sz w:val="28"/>
                <w:szCs w:val="28"/>
              </w:rPr>
            </w:pPr>
          </w:p>
        </w:tc>
      </w:tr>
    </w:tbl>
    <w:p w14:paraId="3B42623B" w14:textId="1FD5ACCF" w:rsidR="00AF190F" w:rsidRDefault="00AF190F" w:rsidP="00FC3352">
      <w:pPr>
        <w:spacing w:after="0" w:line="240" w:lineRule="auto"/>
        <w:rPr>
          <w:rFonts w:ascii="Times New Roman" w:hAnsi="Times New Roman" w:cs="Times New Roman"/>
          <w:sz w:val="28"/>
          <w:szCs w:val="28"/>
        </w:rPr>
      </w:pPr>
    </w:p>
    <w:p w14:paraId="63535771" w14:textId="1A9DA8C7" w:rsidR="001F72E4" w:rsidRDefault="001F72E4" w:rsidP="00FC3352">
      <w:pPr>
        <w:spacing w:after="0" w:line="240" w:lineRule="auto"/>
        <w:rPr>
          <w:rFonts w:ascii="Times New Roman" w:hAnsi="Times New Roman" w:cs="Times New Roman"/>
          <w:sz w:val="28"/>
          <w:szCs w:val="28"/>
        </w:rPr>
      </w:pPr>
    </w:p>
    <w:p w14:paraId="2D609EDB" w14:textId="77777777" w:rsidR="001F72E4" w:rsidRPr="005A0E67" w:rsidRDefault="001F72E4" w:rsidP="00FC3352">
      <w:pPr>
        <w:spacing w:after="0" w:line="240" w:lineRule="auto"/>
        <w:rPr>
          <w:rFonts w:ascii="Times New Roman" w:hAnsi="Times New Roman" w:cs="Times New Roman"/>
          <w:sz w:val="28"/>
          <w:szCs w:val="28"/>
        </w:r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9956"/>
      </w:tblGrid>
      <w:tr w:rsidR="0062781D" w:rsidRPr="000376FB" w14:paraId="2433E012" w14:textId="77777777" w:rsidTr="004B17C0">
        <w:tc>
          <w:tcPr>
            <w:tcW w:w="5353" w:type="dxa"/>
            <w:vAlign w:val="bottom"/>
          </w:tcPr>
          <w:p w14:paraId="15AAB89B" w14:textId="77777777" w:rsidR="0062781D" w:rsidRPr="005A0E67" w:rsidRDefault="0062781D" w:rsidP="00FC3352">
            <w:pPr>
              <w:tabs>
                <w:tab w:val="left" w:pos="7020"/>
                <w:tab w:val="left" w:pos="7200"/>
              </w:tabs>
              <w:autoSpaceDE w:val="0"/>
              <w:autoSpaceDN w:val="0"/>
              <w:ind w:left="-107"/>
              <w:rPr>
                <w:rFonts w:ascii="Times New Roman" w:hAnsi="Times New Roman" w:cs="Times New Roman"/>
                <w:sz w:val="28"/>
                <w:szCs w:val="28"/>
                <w:lang w:eastAsia="ru-RU"/>
              </w:rPr>
            </w:pPr>
            <w:r w:rsidRPr="005A0E67">
              <w:rPr>
                <w:rFonts w:ascii="Times New Roman" w:hAnsi="Times New Roman" w:cs="Times New Roman"/>
                <w:sz w:val="28"/>
                <w:szCs w:val="28"/>
                <w:lang w:eastAsia="ru-RU"/>
              </w:rPr>
              <w:t>Директор Департаменту методології регулювання діяльності небанківських фінансових установ</w:t>
            </w:r>
          </w:p>
        </w:tc>
        <w:tc>
          <w:tcPr>
            <w:tcW w:w="9956" w:type="dxa"/>
            <w:vAlign w:val="bottom"/>
          </w:tcPr>
          <w:p w14:paraId="5178D944" w14:textId="77777777" w:rsidR="0062781D" w:rsidRPr="00E32FD1" w:rsidRDefault="0062781D" w:rsidP="00FC3352">
            <w:pPr>
              <w:tabs>
                <w:tab w:val="left" w:pos="7020"/>
                <w:tab w:val="left" w:pos="7200"/>
              </w:tabs>
              <w:autoSpaceDE w:val="0"/>
              <w:autoSpaceDN w:val="0"/>
              <w:ind w:left="-107"/>
              <w:rPr>
                <w:rFonts w:ascii="Times New Roman" w:hAnsi="Times New Roman" w:cs="Times New Roman"/>
                <w:sz w:val="28"/>
                <w:szCs w:val="28"/>
              </w:rPr>
            </w:pPr>
            <w:r w:rsidRPr="005A0E67">
              <w:rPr>
                <w:rFonts w:ascii="Times New Roman" w:hAnsi="Times New Roman" w:cs="Times New Roman"/>
                <w:sz w:val="28"/>
                <w:szCs w:val="28"/>
                <w:lang w:eastAsia="ru-RU"/>
              </w:rPr>
              <w:t xml:space="preserve">                                                                                                             Сергій САВЧУК</w:t>
            </w:r>
          </w:p>
        </w:tc>
      </w:tr>
    </w:tbl>
    <w:p w14:paraId="543BD016" w14:textId="77777777" w:rsidR="0062781D" w:rsidRPr="00AD488F" w:rsidRDefault="0062781D" w:rsidP="00FC3352">
      <w:pPr>
        <w:spacing w:after="0" w:line="240" w:lineRule="auto"/>
        <w:rPr>
          <w:rFonts w:ascii="Times New Roman" w:hAnsi="Times New Roman" w:cs="Times New Roman"/>
          <w:sz w:val="28"/>
          <w:szCs w:val="28"/>
        </w:rPr>
      </w:pPr>
    </w:p>
    <w:sectPr w:rsidR="0062781D" w:rsidRPr="00AD488F" w:rsidSect="004E4380">
      <w:headerReference w:type="default" r:id="rId9"/>
      <w:footerReference w:type="default" r:id="rId10"/>
      <w:headerReference w:type="first" r:id="rId11"/>
      <w:pgSz w:w="16838" w:h="11906" w:orient="landscape"/>
      <w:pgMar w:top="567" w:right="567" w:bottom="170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A959" w14:textId="77777777" w:rsidR="00055D78" w:rsidRDefault="00055D78" w:rsidP="004E4380">
      <w:pPr>
        <w:spacing w:after="0" w:line="240" w:lineRule="auto"/>
      </w:pPr>
      <w:r>
        <w:separator/>
      </w:r>
    </w:p>
  </w:endnote>
  <w:endnote w:type="continuationSeparator" w:id="0">
    <w:p w14:paraId="0B1B85B1" w14:textId="77777777" w:rsidR="00055D78" w:rsidRDefault="00055D78" w:rsidP="004E4380">
      <w:pPr>
        <w:spacing w:after="0" w:line="240" w:lineRule="auto"/>
      </w:pPr>
      <w:r>
        <w:continuationSeparator/>
      </w:r>
    </w:p>
  </w:endnote>
  <w:endnote w:type="continuationNotice" w:id="1">
    <w:p w14:paraId="12AF234F" w14:textId="77777777" w:rsidR="00055D78" w:rsidRDefault="00055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B3C6" w14:textId="77777777" w:rsidR="000662CA" w:rsidRDefault="000662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FE2A" w14:textId="77777777" w:rsidR="00055D78" w:rsidRDefault="00055D78" w:rsidP="004E4380">
      <w:pPr>
        <w:spacing w:after="0" w:line="240" w:lineRule="auto"/>
      </w:pPr>
      <w:r>
        <w:separator/>
      </w:r>
    </w:p>
  </w:footnote>
  <w:footnote w:type="continuationSeparator" w:id="0">
    <w:p w14:paraId="57E2ACDA" w14:textId="77777777" w:rsidR="00055D78" w:rsidRDefault="00055D78" w:rsidP="004E4380">
      <w:pPr>
        <w:spacing w:after="0" w:line="240" w:lineRule="auto"/>
      </w:pPr>
      <w:r>
        <w:continuationSeparator/>
      </w:r>
    </w:p>
  </w:footnote>
  <w:footnote w:type="continuationNotice" w:id="1">
    <w:p w14:paraId="6B335D77" w14:textId="77777777" w:rsidR="00055D78" w:rsidRDefault="00055D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520828"/>
      <w:docPartObj>
        <w:docPartGallery w:val="Page Numbers (Top of Page)"/>
        <w:docPartUnique/>
      </w:docPartObj>
    </w:sdtPr>
    <w:sdtEndPr>
      <w:rPr>
        <w:rFonts w:ascii="Times New Roman" w:hAnsi="Times New Roman" w:cs="Times New Roman"/>
        <w:sz w:val="28"/>
        <w:szCs w:val="28"/>
      </w:rPr>
    </w:sdtEndPr>
    <w:sdtContent>
      <w:p w14:paraId="6F7DBD26" w14:textId="75DDD698" w:rsidR="004E4380" w:rsidRPr="004E4380" w:rsidRDefault="004E4380">
        <w:pPr>
          <w:pStyle w:val="af"/>
          <w:jc w:val="center"/>
          <w:rPr>
            <w:rFonts w:ascii="Times New Roman" w:hAnsi="Times New Roman" w:cs="Times New Roman"/>
            <w:sz w:val="28"/>
            <w:szCs w:val="28"/>
          </w:rPr>
        </w:pPr>
        <w:r w:rsidRPr="004E4380">
          <w:rPr>
            <w:rFonts w:ascii="Times New Roman" w:hAnsi="Times New Roman" w:cs="Times New Roman"/>
            <w:sz w:val="28"/>
            <w:szCs w:val="28"/>
          </w:rPr>
          <w:fldChar w:fldCharType="begin"/>
        </w:r>
        <w:r w:rsidRPr="004E4380">
          <w:rPr>
            <w:rFonts w:ascii="Times New Roman" w:hAnsi="Times New Roman" w:cs="Times New Roman"/>
            <w:sz w:val="28"/>
            <w:szCs w:val="28"/>
          </w:rPr>
          <w:instrText>PAGE   \* MERGEFORMAT</w:instrText>
        </w:r>
        <w:r w:rsidRPr="004E4380">
          <w:rPr>
            <w:rFonts w:ascii="Times New Roman" w:hAnsi="Times New Roman" w:cs="Times New Roman"/>
            <w:sz w:val="28"/>
            <w:szCs w:val="28"/>
          </w:rPr>
          <w:fldChar w:fldCharType="separate"/>
        </w:r>
        <w:r w:rsidR="00C20060">
          <w:rPr>
            <w:rFonts w:ascii="Times New Roman" w:hAnsi="Times New Roman" w:cs="Times New Roman"/>
            <w:noProof/>
            <w:sz w:val="28"/>
            <w:szCs w:val="28"/>
          </w:rPr>
          <w:t>16</w:t>
        </w:r>
        <w:r w:rsidRPr="004E4380">
          <w:rPr>
            <w:rFonts w:ascii="Times New Roman" w:hAnsi="Times New Roman" w:cs="Times New Roman"/>
            <w:sz w:val="28"/>
            <w:szCs w:val="28"/>
          </w:rPr>
          <w:fldChar w:fldCharType="end"/>
        </w:r>
      </w:p>
    </w:sdtContent>
  </w:sdt>
  <w:p w14:paraId="04766E0C" w14:textId="77777777" w:rsidR="004E4380" w:rsidRDefault="004E438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9C4A" w14:textId="5BF9CBB8" w:rsidR="004E4380" w:rsidRDefault="004E4380" w:rsidP="004E4380">
    <w:pPr>
      <w:pStyle w:val="af"/>
      <w:tabs>
        <w:tab w:val="clear" w:pos="4819"/>
        <w:tab w:val="clear" w:pos="9639"/>
        <w:tab w:val="left" w:pos="134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3C"/>
    <w:multiLevelType w:val="multilevel"/>
    <w:tmpl w:val="91BC4FE6"/>
    <w:lvl w:ilvl="0">
      <w:start w:val="1"/>
      <w:numFmt w:val="decimal"/>
      <w:lvlText w:val="%1)"/>
      <w:lvlJc w:val="left"/>
      <w:pPr>
        <w:tabs>
          <w:tab w:val="num" w:pos="5322"/>
        </w:tabs>
        <w:ind w:left="5322" w:hanging="360"/>
      </w:pPr>
      <w:rPr>
        <w:rFonts w:hint="default"/>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1" w15:restartNumberingAfterBreak="0">
    <w:nsid w:val="48EA77E7"/>
    <w:multiLevelType w:val="hybridMultilevel"/>
    <w:tmpl w:val="F5DCAC8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6C45E84"/>
    <w:multiLevelType w:val="hybridMultilevel"/>
    <w:tmpl w:val="52BEA5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06D519F"/>
    <w:multiLevelType w:val="hybridMultilevel"/>
    <w:tmpl w:val="2EDC1AC6"/>
    <w:lvl w:ilvl="0" w:tplc="0C82253E">
      <w:start w:val="1"/>
      <w:numFmt w:val="decimal"/>
      <w:suff w:val="space"/>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90621E1"/>
    <w:multiLevelType w:val="multilevel"/>
    <w:tmpl w:val="491AB8F4"/>
    <w:lvl w:ilvl="0">
      <w:start w:val="1"/>
      <w:numFmt w:val="decimal"/>
      <w:lvlText w:val="%1)"/>
      <w:lvlJc w:val="left"/>
      <w:pPr>
        <w:tabs>
          <w:tab w:val="num" w:pos="932"/>
        </w:tabs>
        <w:ind w:left="1211" w:hanging="360"/>
      </w:pPr>
      <w:rPr>
        <w:b w:val="0"/>
      </w:rPr>
    </w:lvl>
    <w:lvl w:ilvl="1">
      <w:start w:val="1"/>
      <w:numFmt w:val="lowerLetter"/>
      <w:lvlText w:val="%2."/>
      <w:lvlJc w:val="left"/>
      <w:pPr>
        <w:tabs>
          <w:tab w:val="num" w:pos="1080"/>
        </w:tabs>
        <w:ind w:left="1719" w:hanging="360"/>
      </w:pPr>
    </w:lvl>
    <w:lvl w:ilvl="2">
      <w:start w:val="1"/>
      <w:numFmt w:val="lowerRoman"/>
      <w:lvlText w:val="%3."/>
      <w:lvlJc w:val="right"/>
      <w:pPr>
        <w:tabs>
          <w:tab w:val="num" w:pos="1440"/>
        </w:tabs>
        <w:ind w:left="2439" w:hanging="180"/>
      </w:pPr>
    </w:lvl>
    <w:lvl w:ilvl="3">
      <w:start w:val="1"/>
      <w:numFmt w:val="decimal"/>
      <w:lvlText w:val="%4."/>
      <w:lvlJc w:val="left"/>
      <w:pPr>
        <w:tabs>
          <w:tab w:val="num" w:pos="1800"/>
        </w:tabs>
        <w:ind w:left="3159" w:hanging="360"/>
      </w:pPr>
    </w:lvl>
    <w:lvl w:ilvl="4">
      <w:start w:val="1"/>
      <w:numFmt w:val="lowerLetter"/>
      <w:lvlText w:val="%5."/>
      <w:lvlJc w:val="left"/>
      <w:pPr>
        <w:tabs>
          <w:tab w:val="num" w:pos="2160"/>
        </w:tabs>
        <w:ind w:left="3879" w:hanging="360"/>
      </w:pPr>
    </w:lvl>
    <w:lvl w:ilvl="5">
      <w:start w:val="1"/>
      <w:numFmt w:val="lowerRoman"/>
      <w:lvlText w:val="%6."/>
      <w:lvlJc w:val="right"/>
      <w:pPr>
        <w:tabs>
          <w:tab w:val="num" w:pos="2520"/>
        </w:tabs>
        <w:ind w:left="4599" w:hanging="180"/>
      </w:pPr>
    </w:lvl>
    <w:lvl w:ilvl="6">
      <w:start w:val="1"/>
      <w:numFmt w:val="decimal"/>
      <w:lvlText w:val="%7."/>
      <w:lvlJc w:val="left"/>
      <w:pPr>
        <w:tabs>
          <w:tab w:val="num" w:pos="2880"/>
        </w:tabs>
        <w:ind w:left="5319" w:hanging="360"/>
      </w:pPr>
    </w:lvl>
    <w:lvl w:ilvl="7">
      <w:start w:val="1"/>
      <w:numFmt w:val="lowerLetter"/>
      <w:lvlText w:val="%8."/>
      <w:lvlJc w:val="left"/>
      <w:pPr>
        <w:tabs>
          <w:tab w:val="num" w:pos="3240"/>
        </w:tabs>
        <w:ind w:left="6039" w:hanging="360"/>
      </w:pPr>
    </w:lvl>
    <w:lvl w:ilvl="8">
      <w:start w:val="1"/>
      <w:numFmt w:val="lowerRoman"/>
      <w:lvlText w:val="%9."/>
      <w:lvlJc w:val="right"/>
      <w:pPr>
        <w:tabs>
          <w:tab w:val="num" w:pos="3600"/>
        </w:tabs>
        <w:ind w:left="6759" w:hanging="180"/>
      </w:pPr>
    </w:lvl>
  </w:abstractNum>
  <w:num w:numId="1">
    <w:abstractNumId w:val="2"/>
  </w:num>
  <w:num w:numId="2">
    <w:abstractNumId w:val="3"/>
  </w:num>
  <w:num w:numId="3">
    <w:abstractNumId w:val="4"/>
  </w:num>
  <w:num w:numId="4">
    <w:abstractNumId w:val="0"/>
  </w:num>
  <w:num w:numId="5">
    <w:abstractNumId w:val="0"/>
    <w:lvlOverride w:ilvl="0">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0F"/>
    <w:rsid w:val="000038DB"/>
    <w:rsid w:val="00006D6A"/>
    <w:rsid w:val="000311EA"/>
    <w:rsid w:val="00055D78"/>
    <w:rsid w:val="000618D7"/>
    <w:rsid w:val="000662CA"/>
    <w:rsid w:val="0007213F"/>
    <w:rsid w:val="00072277"/>
    <w:rsid w:val="00085DBD"/>
    <w:rsid w:val="000A0061"/>
    <w:rsid w:val="000A0B7F"/>
    <w:rsid w:val="000A6D60"/>
    <w:rsid w:val="000C1340"/>
    <w:rsid w:val="000C1AD6"/>
    <w:rsid w:val="000C36F7"/>
    <w:rsid w:val="000C5283"/>
    <w:rsid w:val="000D05E2"/>
    <w:rsid w:val="000D1A84"/>
    <w:rsid w:val="000D681B"/>
    <w:rsid w:val="000E50D1"/>
    <w:rsid w:val="000F31E2"/>
    <w:rsid w:val="000F5D0C"/>
    <w:rsid w:val="001000D9"/>
    <w:rsid w:val="00122B3B"/>
    <w:rsid w:val="001312D5"/>
    <w:rsid w:val="0013217E"/>
    <w:rsid w:val="001347E1"/>
    <w:rsid w:val="00140DB9"/>
    <w:rsid w:val="0019159E"/>
    <w:rsid w:val="00197E6E"/>
    <w:rsid w:val="001A2BB0"/>
    <w:rsid w:val="001B78EC"/>
    <w:rsid w:val="001C01A4"/>
    <w:rsid w:val="001C3890"/>
    <w:rsid w:val="001C68EF"/>
    <w:rsid w:val="001C746E"/>
    <w:rsid w:val="001E0274"/>
    <w:rsid w:val="001E1B70"/>
    <w:rsid w:val="001E55D1"/>
    <w:rsid w:val="001F72E4"/>
    <w:rsid w:val="00211968"/>
    <w:rsid w:val="002172B4"/>
    <w:rsid w:val="0022389F"/>
    <w:rsid w:val="00233355"/>
    <w:rsid w:val="00234A6D"/>
    <w:rsid w:val="00244C4E"/>
    <w:rsid w:val="00246C14"/>
    <w:rsid w:val="00246C6A"/>
    <w:rsid w:val="002501F4"/>
    <w:rsid w:val="00262179"/>
    <w:rsid w:val="00271299"/>
    <w:rsid w:val="0029462C"/>
    <w:rsid w:val="00294BFF"/>
    <w:rsid w:val="0029664F"/>
    <w:rsid w:val="002B23E3"/>
    <w:rsid w:val="002C0145"/>
    <w:rsid w:val="002D07CD"/>
    <w:rsid w:val="002E161E"/>
    <w:rsid w:val="002F085B"/>
    <w:rsid w:val="002F3A8B"/>
    <w:rsid w:val="002F7350"/>
    <w:rsid w:val="00311E02"/>
    <w:rsid w:val="003123C1"/>
    <w:rsid w:val="00331041"/>
    <w:rsid w:val="00341F24"/>
    <w:rsid w:val="003506B3"/>
    <w:rsid w:val="00350DB9"/>
    <w:rsid w:val="00361AD1"/>
    <w:rsid w:val="003654C2"/>
    <w:rsid w:val="00367D43"/>
    <w:rsid w:val="00372638"/>
    <w:rsid w:val="00375BC4"/>
    <w:rsid w:val="003935D9"/>
    <w:rsid w:val="003A5FD3"/>
    <w:rsid w:val="003E1DF3"/>
    <w:rsid w:val="003F341C"/>
    <w:rsid w:val="0044169E"/>
    <w:rsid w:val="00445F26"/>
    <w:rsid w:val="00446CE7"/>
    <w:rsid w:val="004936A5"/>
    <w:rsid w:val="004940C0"/>
    <w:rsid w:val="0049524C"/>
    <w:rsid w:val="00495494"/>
    <w:rsid w:val="00495DB1"/>
    <w:rsid w:val="00497D85"/>
    <w:rsid w:val="004B692C"/>
    <w:rsid w:val="004C77F1"/>
    <w:rsid w:val="004D411E"/>
    <w:rsid w:val="004E244D"/>
    <w:rsid w:val="004E4380"/>
    <w:rsid w:val="004E440C"/>
    <w:rsid w:val="004E7583"/>
    <w:rsid w:val="00504256"/>
    <w:rsid w:val="0050463C"/>
    <w:rsid w:val="005146AA"/>
    <w:rsid w:val="0052112A"/>
    <w:rsid w:val="00525ACD"/>
    <w:rsid w:val="005378ED"/>
    <w:rsid w:val="00541DF6"/>
    <w:rsid w:val="0054602C"/>
    <w:rsid w:val="005604D0"/>
    <w:rsid w:val="0056106E"/>
    <w:rsid w:val="00564368"/>
    <w:rsid w:val="00584DF7"/>
    <w:rsid w:val="005935BF"/>
    <w:rsid w:val="005959D1"/>
    <w:rsid w:val="005A0E67"/>
    <w:rsid w:val="005A5E33"/>
    <w:rsid w:val="005B1F92"/>
    <w:rsid w:val="005B679E"/>
    <w:rsid w:val="005B6A84"/>
    <w:rsid w:val="005C19B7"/>
    <w:rsid w:val="005E242F"/>
    <w:rsid w:val="005E2BE1"/>
    <w:rsid w:val="005F1018"/>
    <w:rsid w:val="0060606F"/>
    <w:rsid w:val="0060786E"/>
    <w:rsid w:val="00610127"/>
    <w:rsid w:val="00624804"/>
    <w:rsid w:val="00625B23"/>
    <w:rsid w:val="0062781D"/>
    <w:rsid w:val="00636BB6"/>
    <w:rsid w:val="00641032"/>
    <w:rsid w:val="00651743"/>
    <w:rsid w:val="0066162A"/>
    <w:rsid w:val="0066544A"/>
    <w:rsid w:val="0067015D"/>
    <w:rsid w:val="0067183D"/>
    <w:rsid w:val="0069491F"/>
    <w:rsid w:val="006A457E"/>
    <w:rsid w:val="006A46F5"/>
    <w:rsid w:val="006B05CF"/>
    <w:rsid w:val="006B05EE"/>
    <w:rsid w:val="006C4D34"/>
    <w:rsid w:val="006C7AA2"/>
    <w:rsid w:val="006D74CA"/>
    <w:rsid w:val="006D7E75"/>
    <w:rsid w:val="006F357B"/>
    <w:rsid w:val="006F5B8D"/>
    <w:rsid w:val="0070635E"/>
    <w:rsid w:val="007276B0"/>
    <w:rsid w:val="00736F26"/>
    <w:rsid w:val="00753817"/>
    <w:rsid w:val="0077362B"/>
    <w:rsid w:val="00775AB3"/>
    <w:rsid w:val="0079071C"/>
    <w:rsid w:val="0079203C"/>
    <w:rsid w:val="007A75AE"/>
    <w:rsid w:val="007C0152"/>
    <w:rsid w:val="007C7549"/>
    <w:rsid w:val="0080704F"/>
    <w:rsid w:val="008257FF"/>
    <w:rsid w:val="008268BF"/>
    <w:rsid w:val="00830119"/>
    <w:rsid w:val="008368A5"/>
    <w:rsid w:val="00836922"/>
    <w:rsid w:val="008424F4"/>
    <w:rsid w:val="00844248"/>
    <w:rsid w:val="00854F21"/>
    <w:rsid w:val="00856ED4"/>
    <w:rsid w:val="00861B28"/>
    <w:rsid w:val="008632DA"/>
    <w:rsid w:val="00865A29"/>
    <w:rsid w:val="00867B57"/>
    <w:rsid w:val="00871061"/>
    <w:rsid w:val="008711BF"/>
    <w:rsid w:val="00884CAF"/>
    <w:rsid w:val="008A391A"/>
    <w:rsid w:val="008B6C5E"/>
    <w:rsid w:val="008D65FE"/>
    <w:rsid w:val="008F70F5"/>
    <w:rsid w:val="0091473E"/>
    <w:rsid w:val="00921FFC"/>
    <w:rsid w:val="0093000C"/>
    <w:rsid w:val="0093342D"/>
    <w:rsid w:val="00934488"/>
    <w:rsid w:val="00966074"/>
    <w:rsid w:val="0097011F"/>
    <w:rsid w:val="009757CF"/>
    <w:rsid w:val="009759FB"/>
    <w:rsid w:val="00977D1C"/>
    <w:rsid w:val="00981BD3"/>
    <w:rsid w:val="009859DE"/>
    <w:rsid w:val="00990EEF"/>
    <w:rsid w:val="009911D3"/>
    <w:rsid w:val="00997BF8"/>
    <w:rsid w:val="009A4EAF"/>
    <w:rsid w:val="009A54A5"/>
    <w:rsid w:val="009C12AE"/>
    <w:rsid w:val="009C45BC"/>
    <w:rsid w:val="009D4B89"/>
    <w:rsid w:val="009F5E5E"/>
    <w:rsid w:val="009F7C61"/>
    <w:rsid w:val="00A068EC"/>
    <w:rsid w:val="00A11BD9"/>
    <w:rsid w:val="00A12613"/>
    <w:rsid w:val="00A17943"/>
    <w:rsid w:val="00A25064"/>
    <w:rsid w:val="00A43C27"/>
    <w:rsid w:val="00A43C5E"/>
    <w:rsid w:val="00A453AD"/>
    <w:rsid w:val="00A507D2"/>
    <w:rsid w:val="00A615D8"/>
    <w:rsid w:val="00A628AB"/>
    <w:rsid w:val="00A739AD"/>
    <w:rsid w:val="00A85118"/>
    <w:rsid w:val="00A94AD3"/>
    <w:rsid w:val="00AA1888"/>
    <w:rsid w:val="00AC1FAF"/>
    <w:rsid w:val="00AD4596"/>
    <w:rsid w:val="00AD488F"/>
    <w:rsid w:val="00AE21F0"/>
    <w:rsid w:val="00AE3C8D"/>
    <w:rsid w:val="00AF190F"/>
    <w:rsid w:val="00AF35ED"/>
    <w:rsid w:val="00B0043B"/>
    <w:rsid w:val="00B06500"/>
    <w:rsid w:val="00B07EDF"/>
    <w:rsid w:val="00B11590"/>
    <w:rsid w:val="00B140BA"/>
    <w:rsid w:val="00B22358"/>
    <w:rsid w:val="00B254CA"/>
    <w:rsid w:val="00B33420"/>
    <w:rsid w:val="00B33E53"/>
    <w:rsid w:val="00B347D2"/>
    <w:rsid w:val="00B34A08"/>
    <w:rsid w:val="00B37C2A"/>
    <w:rsid w:val="00B5706B"/>
    <w:rsid w:val="00B6265E"/>
    <w:rsid w:val="00B73EFA"/>
    <w:rsid w:val="00B748B0"/>
    <w:rsid w:val="00B82562"/>
    <w:rsid w:val="00BA0180"/>
    <w:rsid w:val="00BA2D2C"/>
    <w:rsid w:val="00BB06C6"/>
    <w:rsid w:val="00BC6891"/>
    <w:rsid w:val="00BD66EC"/>
    <w:rsid w:val="00BE1592"/>
    <w:rsid w:val="00BF73A8"/>
    <w:rsid w:val="00C01102"/>
    <w:rsid w:val="00C11AF9"/>
    <w:rsid w:val="00C20060"/>
    <w:rsid w:val="00C2691C"/>
    <w:rsid w:val="00C272F0"/>
    <w:rsid w:val="00C337FD"/>
    <w:rsid w:val="00C5505C"/>
    <w:rsid w:val="00C5798E"/>
    <w:rsid w:val="00C62A07"/>
    <w:rsid w:val="00C8425E"/>
    <w:rsid w:val="00C92730"/>
    <w:rsid w:val="00C935E1"/>
    <w:rsid w:val="00C93A4A"/>
    <w:rsid w:val="00C97606"/>
    <w:rsid w:val="00CC044E"/>
    <w:rsid w:val="00CD2690"/>
    <w:rsid w:val="00CD4E1C"/>
    <w:rsid w:val="00CD602B"/>
    <w:rsid w:val="00CE2286"/>
    <w:rsid w:val="00D1307F"/>
    <w:rsid w:val="00D22E44"/>
    <w:rsid w:val="00D34D63"/>
    <w:rsid w:val="00D4459E"/>
    <w:rsid w:val="00D63579"/>
    <w:rsid w:val="00D76213"/>
    <w:rsid w:val="00D762B3"/>
    <w:rsid w:val="00DB1277"/>
    <w:rsid w:val="00DB3624"/>
    <w:rsid w:val="00DC2851"/>
    <w:rsid w:val="00DC5545"/>
    <w:rsid w:val="00DE0585"/>
    <w:rsid w:val="00DE0C46"/>
    <w:rsid w:val="00DE3B27"/>
    <w:rsid w:val="00DE76FA"/>
    <w:rsid w:val="00DF3C2C"/>
    <w:rsid w:val="00E023FF"/>
    <w:rsid w:val="00E216E4"/>
    <w:rsid w:val="00E21EAB"/>
    <w:rsid w:val="00E32FD1"/>
    <w:rsid w:val="00E37519"/>
    <w:rsid w:val="00E61379"/>
    <w:rsid w:val="00E6620C"/>
    <w:rsid w:val="00E74950"/>
    <w:rsid w:val="00E760B5"/>
    <w:rsid w:val="00E84DCF"/>
    <w:rsid w:val="00E93DE7"/>
    <w:rsid w:val="00EA10C3"/>
    <w:rsid w:val="00EA55A8"/>
    <w:rsid w:val="00EB1201"/>
    <w:rsid w:val="00EB12D7"/>
    <w:rsid w:val="00EB240B"/>
    <w:rsid w:val="00EB293F"/>
    <w:rsid w:val="00EB47D0"/>
    <w:rsid w:val="00EB55B5"/>
    <w:rsid w:val="00EC4581"/>
    <w:rsid w:val="00EC4B7A"/>
    <w:rsid w:val="00ED0996"/>
    <w:rsid w:val="00EE2697"/>
    <w:rsid w:val="00EF7502"/>
    <w:rsid w:val="00EF7E2D"/>
    <w:rsid w:val="00F050B4"/>
    <w:rsid w:val="00F367C0"/>
    <w:rsid w:val="00F42356"/>
    <w:rsid w:val="00F43669"/>
    <w:rsid w:val="00F518A6"/>
    <w:rsid w:val="00F522C1"/>
    <w:rsid w:val="00F81232"/>
    <w:rsid w:val="00FB3A97"/>
    <w:rsid w:val="00FC3352"/>
    <w:rsid w:val="00FC5A54"/>
    <w:rsid w:val="00FE551C"/>
    <w:rsid w:val="00FE6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4B8B8"/>
  <w15:chartTrackingRefBased/>
  <w15:docId w15:val="{ACCAECEA-A99C-4A84-AED6-586E188B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AF190F"/>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5">
    <w:name w:val="Звичайний (веб) Знак"/>
    <w:link w:val="a4"/>
    <w:uiPriority w:val="99"/>
    <w:locked/>
    <w:rsid w:val="00AF190F"/>
    <w:rPr>
      <w:rFonts w:ascii="Times New Roman" w:eastAsiaTheme="minorEastAsia" w:hAnsi="Times New Roman" w:cs="Times New Roman"/>
      <w:sz w:val="24"/>
      <w:szCs w:val="24"/>
      <w:lang w:eastAsia="uk-UA"/>
    </w:rPr>
  </w:style>
  <w:style w:type="paragraph" w:styleId="a6">
    <w:name w:val="List Paragraph"/>
    <w:basedOn w:val="a"/>
    <w:uiPriority w:val="34"/>
    <w:qFormat/>
    <w:rsid w:val="00861B28"/>
    <w:pPr>
      <w:ind w:left="720"/>
      <w:contextualSpacing/>
    </w:pPr>
  </w:style>
  <w:style w:type="character" w:styleId="a7">
    <w:name w:val="Hyperlink"/>
    <w:basedOn w:val="a0"/>
    <w:uiPriority w:val="99"/>
    <w:unhideWhenUsed/>
    <w:rsid w:val="00D22E44"/>
    <w:rPr>
      <w:color w:val="0000FF"/>
      <w:u w:val="single"/>
    </w:rPr>
  </w:style>
  <w:style w:type="character" w:customStyle="1" w:styleId="rvts9">
    <w:name w:val="rvts9"/>
    <w:basedOn w:val="a0"/>
    <w:rsid w:val="00EB47D0"/>
  </w:style>
  <w:style w:type="character" w:styleId="a8">
    <w:name w:val="annotation reference"/>
    <w:basedOn w:val="a0"/>
    <w:uiPriority w:val="99"/>
    <w:unhideWhenUsed/>
    <w:qFormat/>
    <w:rsid w:val="00AA1888"/>
    <w:rPr>
      <w:sz w:val="16"/>
      <w:szCs w:val="16"/>
    </w:rPr>
  </w:style>
  <w:style w:type="paragraph" w:styleId="a9">
    <w:name w:val="annotation text"/>
    <w:basedOn w:val="a"/>
    <w:link w:val="aa"/>
    <w:uiPriority w:val="99"/>
    <w:unhideWhenUsed/>
    <w:qFormat/>
    <w:rsid w:val="00AA1888"/>
    <w:pPr>
      <w:spacing w:line="240" w:lineRule="auto"/>
    </w:pPr>
    <w:rPr>
      <w:sz w:val="20"/>
      <w:szCs w:val="20"/>
    </w:rPr>
  </w:style>
  <w:style w:type="character" w:customStyle="1" w:styleId="aa">
    <w:name w:val="Текст примітки Знак"/>
    <w:basedOn w:val="a0"/>
    <w:link w:val="a9"/>
    <w:uiPriority w:val="99"/>
    <w:rsid w:val="00AA1888"/>
    <w:rPr>
      <w:sz w:val="20"/>
      <w:szCs w:val="20"/>
    </w:rPr>
  </w:style>
  <w:style w:type="paragraph" w:styleId="ab">
    <w:name w:val="annotation subject"/>
    <w:basedOn w:val="a9"/>
    <w:next w:val="a9"/>
    <w:link w:val="ac"/>
    <w:uiPriority w:val="99"/>
    <w:semiHidden/>
    <w:unhideWhenUsed/>
    <w:rsid w:val="00AA1888"/>
    <w:rPr>
      <w:b/>
      <w:bCs/>
    </w:rPr>
  </w:style>
  <w:style w:type="character" w:customStyle="1" w:styleId="ac">
    <w:name w:val="Тема примітки Знак"/>
    <w:basedOn w:val="aa"/>
    <w:link w:val="ab"/>
    <w:uiPriority w:val="99"/>
    <w:semiHidden/>
    <w:rsid w:val="00AA1888"/>
    <w:rPr>
      <w:b/>
      <w:bCs/>
      <w:sz w:val="20"/>
      <w:szCs w:val="20"/>
    </w:rPr>
  </w:style>
  <w:style w:type="paragraph" w:styleId="ad">
    <w:name w:val="Balloon Text"/>
    <w:basedOn w:val="a"/>
    <w:link w:val="ae"/>
    <w:uiPriority w:val="99"/>
    <w:semiHidden/>
    <w:unhideWhenUsed/>
    <w:rsid w:val="00AA188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A1888"/>
    <w:rPr>
      <w:rFonts w:ascii="Segoe UI" w:hAnsi="Segoe UI" w:cs="Segoe UI"/>
      <w:sz w:val="18"/>
      <w:szCs w:val="18"/>
    </w:rPr>
  </w:style>
  <w:style w:type="paragraph" w:styleId="af">
    <w:name w:val="header"/>
    <w:basedOn w:val="a"/>
    <w:link w:val="af0"/>
    <w:uiPriority w:val="99"/>
    <w:unhideWhenUsed/>
    <w:rsid w:val="004E4380"/>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4E4380"/>
  </w:style>
  <w:style w:type="paragraph" w:styleId="af1">
    <w:name w:val="footer"/>
    <w:basedOn w:val="a"/>
    <w:link w:val="af2"/>
    <w:uiPriority w:val="99"/>
    <w:unhideWhenUsed/>
    <w:rsid w:val="004E4380"/>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4E4380"/>
  </w:style>
  <w:style w:type="character" w:customStyle="1" w:styleId="rvts37">
    <w:name w:val="rvts37"/>
    <w:basedOn w:val="a0"/>
    <w:rsid w:val="0097011F"/>
  </w:style>
  <w:style w:type="paragraph" w:customStyle="1" w:styleId="rvps2">
    <w:name w:val="rvps2"/>
    <w:basedOn w:val="a"/>
    <w:qFormat/>
    <w:rsid w:val="009C45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A55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A55A8"/>
  </w:style>
  <w:style w:type="paragraph" w:styleId="af3">
    <w:name w:val="Revision"/>
    <w:hidden/>
    <w:uiPriority w:val="99"/>
    <w:semiHidden/>
    <w:rsid w:val="004B6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35">
      <w:bodyDiv w:val="1"/>
      <w:marLeft w:val="0"/>
      <w:marRight w:val="0"/>
      <w:marTop w:val="0"/>
      <w:marBottom w:val="0"/>
      <w:divBdr>
        <w:top w:val="none" w:sz="0" w:space="0" w:color="auto"/>
        <w:left w:val="none" w:sz="0" w:space="0" w:color="auto"/>
        <w:bottom w:val="none" w:sz="0" w:space="0" w:color="auto"/>
        <w:right w:val="none" w:sz="0" w:space="0" w:color="auto"/>
      </w:divBdr>
    </w:div>
    <w:div w:id="61872329">
      <w:bodyDiv w:val="1"/>
      <w:marLeft w:val="0"/>
      <w:marRight w:val="0"/>
      <w:marTop w:val="0"/>
      <w:marBottom w:val="0"/>
      <w:divBdr>
        <w:top w:val="none" w:sz="0" w:space="0" w:color="auto"/>
        <w:left w:val="none" w:sz="0" w:space="0" w:color="auto"/>
        <w:bottom w:val="none" w:sz="0" w:space="0" w:color="auto"/>
        <w:right w:val="none" w:sz="0" w:space="0" w:color="auto"/>
      </w:divBdr>
    </w:div>
    <w:div w:id="246576847">
      <w:bodyDiv w:val="1"/>
      <w:marLeft w:val="0"/>
      <w:marRight w:val="0"/>
      <w:marTop w:val="0"/>
      <w:marBottom w:val="0"/>
      <w:divBdr>
        <w:top w:val="none" w:sz="0" w:space="0" w:color="auto"/>
        <w:left w:val="none" w:sz="0" w:space="0" w:color="auto"/>
        <w:bottom w:val="none" w:sz="0" w:space="0" w:color="auto"/>
        <w:right w:val="none" w:sz="0" w:space="0" w:color="auto"/>
      </w:divBdr>
    </w:div>
    <w:div w:id="362707948">
      <w:bodyDiv w:val="1"/>
      <w:marLeft w:val="0"/>
      <w:marRight w:val="0"/>
      <w:marTop w:val="0"/>
      <w:marBottom w:val="0"/>
      <w:divBdr>
        <w:top w:val="none" w:sz="0" w:space="0" w:color="auto"/>
        <w:left w:val="none" w:sz="0" w:space="0" w:color="auto"/>
        <w:bottom w:val="none" w:sz="0" w:space="0" w:color="auto"/>
        <w:right w:val="none" w:sz="0" w:space="0" w:color="auto"/>
      </w:divBdr>
    </w:div>
    <w:div w:id="779228887">
      <w:bodyDiv w:val="1"/>
      <w:marLeft w:val="0"/>
      <w:marRight w:val="0"/>
      <w:marTop w:val="0"/>
      <w:marBottom w:val="0"/>
      <w:divBdr>
        <w:top w:val="none" w:sz="0" w:space="0" w:color="auto"/>
        <w:left w:val="none" w:sz="0" w:space="0" w:color="auto"/>
        <w:bottom w:val="none" w:sz="0" w:space="0" w:color="auto"/>
        <w:right w:val="none" w:sz="0" w:space="0" w:color="auto"/>
      </w:divBdr>
    </w:div>
    <w:div w:id="997731028">
      <w:bodyDiv w:val="1"/>
      <w:marLeft w:val="0"/>
      <w:marRight w:val="0"/>
      <w:marTop w:val="0"/>
      <w:marBottom w:val="0"/>
      <w:divBdr>
        <w:top w:val="none" w:sz="0" w:space="0" w:color="auto"/>
        <w:left w:val="none" w:sz="0" w:space="0" w:color="auto"/>
        <w:bottom w:val="none" w:sz="0" w:space="0" w:color="auto"/>
        <w:right w:val="none" w:sz="0" w:space="0" w:color="auto"/>
      </w:divBdr>
    </w:div>
    <w:div w:id="1020398453">
      <w:bodyDiv w:val="1"/>
      <w:marLeft w:val="0"/>
      <w:marRight w:val="0"/>
      <w:marTop w:val="0"/>
      <w:marBottom w:val="0"/>
      <w:divBdr>
        <w:top w:val="none" w:sz="0" w:space="0" w:color="auto"/>
        <w:left w:val="none" w:sz="0" w:space="0" w:color="auto"/>
        <w:bottom w:val="none" w:sz="0" w:space="0" w:color="auto"/>
        <w:right w:val="none" w:sz="0" w:space="0" w:color="auto"/>
      </w:divBdr>
    </w:div>
    <w:div w:id="1162937078">
      <w:bodyDiv w:val="1"/>
      <w:marLeft w:val="0"/>
      <w:marRight w:val="0"/>
      <w:marTop w:val="0"/>
      <w:marBottom w:val="0"/>
      <w:divBdr>
        <w:top w:val="none" w:sz="0" w:space="0" w:color="auto"/>
        <w:left w:val="none" w:sz="0" w:space="0" w:color="auto"/>
        <w:bottom w:val="none" w:sz="0" w:space="0" w:color="auto"/>
        <w:right w:val="none" w:sz="0" w:space="0" w:color="auto"/>
      </w:divBdr>
    </w:div>
    <w:div w:id="1175923516">
      <w:bodyDiv w:val="1"/>
      <w:marLeft w:val="0"/>
      <w:marRight w:val="0"/>
      <w:marTop w:val="0"/>
      <w:marBottom w:val="0"/>
      <w:divBdr>
        <w:top w:val="none" w:sz="0" w:space="0" w:color="auto"/>
        <w:left w:val="none" w:sz="0" w:space="0" w:color="auto"/>
        <w:bottom w:val="none" w:sz="0" w:space="0" w:color="auto"/>
        <w:right w:val="none" w:sz="0" w:space="0" w:color="auto"/>
      </w:divBdr>
    </w:div>
    <w:div w:id="1189491606">
      <w:bodyDiv w:val="1"/>
      <w:marLeft w:val="0"/>
      <w:marRight w:val="0"/>
      <w:marTop w:val="0"/>
      <w:marBottom w:val="0"/>
      <w:divBdr>
        <w:top w:val="none" w:sz="0" w:space="0" w:color="auto"/>
        <w:left w:val="none" w:sz="0" w:space="0" w:color="auto"/>
        <w:bottom w:val="none" w:sz="0" w:space="0" w:color="auto"/>
        <w:right w:val="none" w:sz="0" w:space="0" w:color="auto"/>
      </w:divBdr>
    </w:div>
    <w:div w:id="1220361417">
      <w:bodyDiv w:val="1"/>
      <w:marLeft w:val="0"/>
      <w:marRight w:val="0"/>
      <w:marTop w:val="0"/>
      <w:marBottom w:val="0"/>
      <w:divBdr>
        <w:top w:val="none" w:sz="0" w:space="0" w:color="auto"/>
        <w:left w:val="none" w:sz="0" w:space="0" w:color="auto"/>
        <w:bottom w:val="none" w:sz="0" w:space="0" w:color="auto"/>
        <w:right w:val="none" w:sz="0" w:space="0" w:color="auto"/>
      </w:divBdr>
    </w:div>
    <w:div w:id="1392540071">
      <w:bodyDiv w:val="1"/>
      <w:marLeft w:val="0"/>
      <w:marRight w:val="0"/>
      <w:marTop w:val="0"/>
      <w:marBottom w:val="0"/>
      <w:divBdr>
        <w:top w:val="none" w:sz="0" w:space="0" w:color="auto"/>
        <w:left w:val="none" w:sz="0" w:space="0" w:color="auto"/>
        <w:bottom w:val="none" w:sz="0" w:space="0" w:color="auto"/>
        <w:right w:val="none" w:sz="0" w:space="0" w:color="auto"/>
      </w:divBdr>
    </w:div>
    <w:div w:id="1458720670">
      <w:bodyDiv w:val="1"/>
      <w:marLeft w:val="0"/>
      <w:marRight w:val="0"/>
      <w:marTop w:val="0"/>
      <w:marBottom w:val="0"/>
      <w:divBdr>
        <w:top w:val="none" w:sz="0" w:space="0" w:color="auto"/>
        <w:left w:val="none" w:sz="0" w:space="0" w:color="auto"/>
        <w:bottom w:val="none" w:sz="0" w:space="0" w:color="auto"/>
        <w:right w:val="none" w:sz="0" w:space="0" w:color="auto"/>
      </w:divBdr>
    </w:div>
    <w:div w:id="1586496344">
      <w:bodyDiv w:val="1"/>
      <w:marLeft w:val="0"/>
      <w:marRight w:val="0"/>
      <w:marTop w:val="0"/>
      <w:marBottom w:val="0"/>
      <w:divBdr>
        <w:top w:val="none" w:sz="0" w:space="0" w:color="auto"/>
        <w:left w:val="none" w:sz="0" w:space="0" w:color="auto"/>
        <w:bottom w:val="none" w:sz="0" w:space="0" w:color="auto"/>
        <w:right w:val="none" w:sz="0" w:space="0" w:color="auto"/>
      </w:divBdr>
    </w:div>
    <w:div w:id="18942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4-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74D3-31EA-4257-8206-631F5A82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17047</Words>
  <Characters>9717</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Жигінас Владислав Васильович</dc:creator>
  <cp:keywords/>
  <dc:description/>
  <cp:lastModifiedBy>Жигінас Владислав Васильович</cp:lastModifiedBy>
  <cp:revision>23</cp:revision>
  <dcterms:created xsi:type="dcterms:W3CDTF">2024-09-03T15:21:00Z</dcterms:created>
  <dcterms:modified xsi:type="dcterms:W3CDTF">2024-10-25T10:13:00Z</dcterms:modified>
</cp:coreProperties>
</file>