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7835B" w14:textId="77777777" w:rsidR="009C4828" w:rsidRPr="00F42F13" w:rsidRDefault="00555FF4" w:rsidP="00555FF4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F42F13">
        <w:rPr>
          <w:rFonts w:ascii="Times New Roman" w:hAnsi="Times New Roman" w:cs="Times New Roman"/>
          <w:bCs/>
          <w:caps/>
          <w:sz w:val="28"/>
          <w:szCs w:val="28"/>
        </w:rPr>
        <w:t>Порівняльна таблиця</w:t>
      </w:r>
    </w:p>
    <w:p w14:paraId="5536E105" w14:textId="79497460" w:rsidR="00CD2960" w:rsidRPr="00570E6B" w:rsidRDefault="00555FF4" w:rsidP="00CD2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8B1">
        <w:rPr>
          <w:rFonts w:ascii="Times New Roman" w:hAnsi="Times New Roman" w:cs="Times New Roman"/>
          <w:sz w:val="28"/>
          <w:szCs w:val="28"/>
        </w:rPr>
        <w:t>постанови</w:t>
      </w:r>
      <w:r w:rsidR="00CD2960" w:rsidRPr="00570E6B">
        <w:rPr>
          <w:rFonts w:ascii="Times New Roman" w:hAnsi="Times New Roman" w:cs="Times New Roman"/>
          <w:sz w:val="28"/>
          <w:szCs w:val="28"/>
        </w:rPr>
        <w:t xml:space="preserve"> Правління Національного банку України</w:t>
      </w:r>
    </w:p>
    <w:p w14:paraId="3563680B" w14:textId="6CD56195" w:rsidR="00CD2960" w:rsidRPr="004F58B1" w:rsidRDefault="00CD2960" w:rsidP="00764B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8B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A7657" w:rsidRPr="00CA7657">
        <w:rPr>
          <w:rFonts w:ascii="Times New Roman" w:hAnsi="Times New Roman" w:cs="Times New Roman"/>
          <w:sz w:val="28"/>
          <w:szCs w:val="28"/>
        </w:rPr>
        <w:t>Про поступове вилучення з готівкового обігу монет номіналом 10 копійок та внесення змін до деяких нормативно-прав</w:t>
      </w:r>
      <w:r w:rsidR="008B03A4">
        <w:rPr>
          <w:rFonts w:ascii="Times New Roman" w:hAnsi="Times New Roman" w:cs="Times New Roman"/>
          <w:sz w:val="28"/>
          <w:szCs w:val="28"/>
        </w:rPr>
        <w:t>ов</w:t>
      </w:r>
      <w:r w:rsidR="00CA7657" w:rsidRPr="00CA7657">
        <w:rPr>
          <w:rFonts w:ascii="Times New Roman" w:hAnsi="Times New Roman" w:cs="Times New Roman"/>
          <w:sz w:val="28"/>
          <w:szCs w:val="28"/>
        </w:rPr>
        <w:t>их актів Національного банку України з питань обігу монет дрібних номіналів</w:t>
      </w:r>
      <w:r w:rsidR="004D3F0C" w:rsidRPr="004F58B1">
        <w:rPr>
          <w:rFonts w:ascii="Times New Roman" w:hAnsi="Times New Roman" w:cs="Times New Roman"/>
          <w:sz w:val="28"/>
          <w:szCs w:val="28"/>
        </w:rPr>
        <w:t>»</w:t>
      </w:r>
    </w:p>
    <w:p w14:paraId="5ABD7A08" w14:textId="77777777" w:rsidR="006D4666" w:rsidRDefault="006D4666" w:rsidP="00764B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2"/>
        <w:gridCol w:w="7816"/>
      </w:tblGrid>
      <w:tr w:rsidR="00555FF4" w14:paraId="0D9301CA" w14:textId="77777777" w:rsidTr="00B0060F">
        <w:tc>
          <w:tcPr>
            <w:tcW w:w="7312" w:type="dxa"/>
          </w:tcPr>
          <w:p w14:paraId="7A680DB5" w14:textId="03094709" w:rsidR="00555FF4" w:rsidRDefault="00555FF4" w:rsidP="0055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 положення (нор</w:t>
            </w:r>
            <w:r w:rsidR="00411701">
              <w:rPr>
                <w:rFonts w:ascii="Times New Roman" w:hAnsi="Times New Roman" w:cs="Times New Roman"/>
                <w:sz w:val="28"/>
                <w:szCs w:val="28"/>
              </w:rPr>
              <w:t>ми) чинного нормативно-правового</w:t>
            </w:r>
            <w:r w:rsidR="00137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732A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7816" w:type="dxa"/>
          </w:tcPr>
          <w:p w14:paraId="04E2D85C" w14:textId="532D2EBF" w:rsidR="00555FF4" w:rsidRDefault="00555FF4" w:rsidP="0055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 відповідного положення (нор</w:t>
            </w:r>
            <w:r w:rsidR="00411701">
              <w:rPr>
                <w:rFonts w:ascii="Times New Roman" w:hAnsi="Times New Roman" w:cs="Times New Roman"/>
                <w:sz w:val="28"/>
                <w:szCs w:val="28"/>
              </w:rPr>
              <w:t xml:space="preserve">ми) </w:t>
            </w:r>
            <w:proofErr w:type="spellStart"/>
            <w:r w:rsidR="00411701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="00411701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нормативно-правового</w:t>
            </w:r>
            <w:r w:rsidR="00137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732A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</w:p>
        </w:tc>
      </w:tr>
      <w:tr w:rsidR="00B0060F" w14:paraId="04EEA7E8" w14:textId="77777777" w:rsidTr="00B0060F">
        <w:tc>
          <w:tcPr>
            <w:tcW w:w="7312" w:type="dxa"/>
          </w:tcPr>
          <w:p w14:paraId="02CCFF6B" w14:textId="08BF6547" w:rsidR="00053033" w:rsidRPr="002103A5" w:rsidRDefault="00567396" w:rsidP="0056739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7816" w:type="dxa"/>
          </w:tcPr>
          <w:p w14:paraId="0D6F6126" w14:textId="319D1382" w:rsidR="002913D0" w:rsidRPr="00E81E80" w:rsidRDefault="00567396" w:rsidP="0056739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D190D" w14:paraId="4FCB6AC6" w14:textId="77777777" w:rsidTr="001505CF">
        <w:tc>
          <w:tcPr>
            <w:tcW w:w="15128" w:type="dxa"/>
            <w:gridSpan w:val="2"/>
          </w:tcPr>
          <w:p w14:paraId="109F7154" w14:textId="036AA69F" w:rsidR="002D190D" w:rsidRPr="002D190D" w:rsidRDefault="002D190D" w:rsidP="00ED58E3">
            <w:pPr>
              <w:pStyle w:val="Default"/>
              <w:jc w:val="both"/>
              <w:rPr>
                <w:sz w:val="28"/>
                <w:szCs w:val="28"/>
              </w:rPr>
            </w:pPr>
            <w:r w:rsidRPr="002D190D">
              <w:rPr>
                <w:sz w:val="28"/>
                <w:szCs w:val="28"/>
              </w:rPr>
              <w:t xml:space="preserve">Постанова Правління Національного банку України від 15 березня 2018 року № 25 </w:t>
            </w:r>
            <w:r>
              <w:rPr>
                <w:sz w:val="28"/>
                <w:szCs w:val="28"/>
              </w:rPr>
              <w:t>«</w:t>
            </w:r>
            <w:r w:rsidRPr="002D190D">
              <w:rPr>
                <w:sz w:val="28"/>
                <w:szCs w:val="28"/>
              </w:rPr>
              <w:t>Про оптимізацію обігу монет дрібних номіналів</w:t>
            </w:r>
            <w:r>
              <w:rPr>
                <w:sz w:val="28"/>
                <w:szCs w:val="28"/>
              </w:rPr>
              <w:t>»</w:t>
            </w:r>
          </w:p>
        </w:tc>
      </w:tr>
      <w:tr w:rsidR="00B0060F" w14:paraId="34C322A6" w14:textId="77777777" w:rsidTr="00B0060F">
        <w:tc>
          <w:tcPr>
            <w:tcW w:w="7312" w:type="dxa"/>
          </w:tcPr>
          <w:p w14:paraId="72135564" w14:textId="1D5FB7CF" w:rsidR="002D190D" w:rsidRPr="002D190D" w:rsidRDefault="002D190D" w:rsidP="002D190D">
            <w:pPr>
              <w:pStyle w:val="Default"/>
              <w:jc w:val="both"/>
              <w:rPr>
                <w:sz w:val="28"/>
                <w:szCs w:val="28"/>
              </w:rPr>
            </w:pPr>
            <w:r w:rsidRPr="002D190D">
              <w:rPr>
                <w:sz w:val="28"/>
                <w:szCs w:val="28"/>
              </w:rPr>
              <w:t>1. Національний банк України з 01 липня 2018 року припиняє додатковий випуск у</w:t>
            </w:r>
            <w:r>
              <w:rPr>
                <w:sz w:val="28"/>
                <w:szCs w:val="28"/>
              </w:rPr>
              <w:t xml:space="preserve"> </w:t>
            </w:r>
            <w:r w:rsidRPr="002D190D">
              <w:rPr>
                <w:sz w:val="28"/>
                <w:szCs w:val="28"/>
              </w:rPr>
              <w:t>готівковий обіг монет номіналами 1, 2, 5 і 25 копійок (далі - монети дрібних номіналів).</w:t>
            </w:r>
          </w:p>
          <w:p w14:paraId="52AC2321" w14:textId="1DC47515" w:rsidR="00B0060F" w:rsidRDefault="002D190D" w:rsidP="002D190D">
            <w:pPr>
              <w:pStyle w:val="Default"/>
              <w:jc w:val="both"/>
              <w:rPr>
                <w:sz w:val="28"/>
                <w:szCs w:val="28"/>
              </w:rPr>
            </w:pPr>
            <w:r w:rsidRPr="002D190D">
              <w:rPr>
                <w:sz w:val="28"/>
                <w:szCs w:val="28"/>
              </w:rPr>
              <w:t>Монети дрібних номіналів перебувають в обігу до прийняття окремого рішення</w:t>
            </w:r>
            <w:r>
              <w:rPr>
                <w:sz w:val="28"/>
                <w:szCs w:val="28"/>
              </w:rPr>
              <w:t xml:space="preserve"> </w:t>
            </w:r>
            <w:r w:rsidRPr="002D190D">
              <w:rPr>
                <w:sz w:val="28"/>
                <w:szCs w:val="28"/>
              </w:rPr>
              <w:t xml:space="preserve">Правління Національного </w:t>
            </w:r>
            <w:r>
              <w:rPr>
                <w:sz w:val="28"/>
                <w:szCs w:val="28"/>
              </w:rPr>
              <w:t>банку України про їх вилучення.</w:t>
            </w:r>
          </w:p>
        </w:tc>
        <w:tc>
          <w:tcPr>
            <w:tcW w:w="7816" w:type="dxa"/>
          </w:tcPr>
          <w:p w14:paraId="6EEEF408" w14:textId="0DD85072" w:rsidR="002D190D" w:rsidRPr="002D190D" w:rsidRDefault="002D190D" w:rsidP="002D190D">
            <w:pPr>
              <w:pStyle w:val="Default"/>
              <w:jc w:val="both"/>
              <w:rPr>
                <w:sz w:val="28"/>
                <w:szCs w:val="28"/>
              </w:rPr>
            </w:pPr>
            <w:r w:rsidRPr="002D190D">
              <w:rPr>
                <w:sz w:val="28"/>
                <w:szCs w:val="28"/>
              </w:rPr>
              <w:t>1. Національний банк України з 01 липня 2018 року припиняє додатковий випуск у</w:t>
            </w:r>
            <w:r>
              <w:rPr>
                <w:sz w:val="28"/>
                <w:szCs w:val="28"/>
              </w:rPr>
              <w:t xml:space="preserve"> </w:t>
            </w:r>
            <w:r w:rsidRPr="002D190D">
              <w:rPr>
                <w:sz w:val="28"/>
                <w:szCs w:val="28"/>
              </w:rPr>
              <w:t>готівковий обіг монет номіналами 1, 2, 5 і 25 копійок</w:t>
            </w:r>
            <w:r>
              <w:rPr>
                <w:sz w:val="28"/>
                <w:szCs w:val="28"/>
              </w:rPr>
              <w:t xml:space="preserve">, </w:t>
            </w:r>
            <w:r w:rsidR="00CA367A">
              <w:rPr>
                <w:b/>
                <w:sz w:val="28"/>
                <w:szCs w:val="28"/>
              </w:rPr>
              <w:t>а з 01 жовтня</w:t>
            </w:r>
            <w:r w:rsidR="00C42DC2">
              <w:rPr>
                <w:b/>
                <w:sz w:val="28"/>
                <w:szCs w:val="28"/>
              </w:rPr>
              <w:t xml:space="preserve"> 2025</w:t>
            </w:r>
            <w:r w:rsidRPr="002D190D">
              <w:rPr>
                <w:b/>
                <w:sz w:val="28"/>
                <w:szCs w:val="28"/>
              </w:rPr>
              <w:t xml:space="preserve"> року –  монет номіналом 10 копійок</w:t>
            </w:r>
            <w:r w:rsidRPr="002D190D">
              <w:rPr>
                <w:sz w:val="28"/>
                <w:szCs w:val="28"/>
              </w:rPr>
              <w:t xml:space="preserve"> (далі - монети дрібних номіналів).</w:t>
            </w:r>
          </w:p>
          <w:p w14:paraId="30CC9D81" w14:textId="6014D48F" w:rsidR="000B3A60" w:rsidRPr="00AF1F9B" w:rsidRDefault="002D190D" w:rsidP="002D190D">
            <w:pPr>
              <w:pStyle w:val="Default"/>
              <w:jc w:val="both"/>
              <w:rPr>
                <w:sz w:val="28"/>
                <w:szCs w:val="28"/>
              </w:rPr>
            </w:pPr>
            <w:r w:rsidRPr="002D190D">
              <w:rPr>
                <w:sz w:val="28"/>
                <w:szCs w:val="28"/>
              </w:rPr>
              <w:t>Монети дрібних номіналів перебувають в обігу до прийняття окремого рішення</w:t>
            </w:r>
            <w:r>
              <w:rPr>
                <w:sz w:val="28"/>
                <w:szCs w:val="28"/>
              </w:rPr>
              <w:t xml:space="preserve"> </w:t>
            </w:r>
            <w:r w:rsidRPr="002D190D">
              <w:rPr>
                <w:sz w:val="28"/>
                <w:szCs w:val="28"/>
              </w:rPr>
              <w:t xml:space="preserve">Правління Національного </w:t>
            </w:r>
            <w:r>
              <w:rPr>
                <w:sz w:val="28"/>
                <w:szCs w:val="28"/>
              </w:rPr>
              <w:t>банку України про їх вилучення.</w:t>
            </w:r>
          </w:p>
        </w:tc>
      </w:tr>
      <w:tr w:rsidR="00B0060F" w14:paraId="460D46CE" w14:textId="77777777" w:rsidTr="00B0060F">
        <w:tc>
          <w:tcPr>
            <w:tcW w:w="7312" w:type="dxa"/>
          </w:tcPr>
          <w:p w14:paraId="470035F3" w14:textId="19AD24F2" w:rsidR="007D4359" w:rsidRPr="00BC4FE2" w:rsidRDefault="007D4359" w:rsidP="007D4359">
            <w:pPr>
              <w:pStyle w:val="Default"/>
              <w:jc w:val="both"/>
              <w:rPr>
                <w:sz w:val="28"/>
                <w:szCs w:val="28"/>
              </w:rPr>
            </w:pPr>
            <w:r w:rsidRPr="00BC4FE2">
              <w:rPr>
                <w:sz w:val="28"/>
                <w:szCs w:val="28"/>
              </w:rPr>
              <w:t>4. Юридичним особам незалежно від організаційно-правової форми та форми власності і фізичним особам, які здійснюють підприємницьку діяльність, з 01 липня 2018 року, у випадку відсутності монет дрібних номіналів, проводити заокруглення загальних у чеку сум розрахунків готівкою за товари (роботи, послуги) та загальних сум розрахунків в акті про видачу коштів чи іншому документі, що оформляється під час повернення коштів у разі повернення товару, за такими правилами:</w:t>
            </w:r>
          </w:p>
          <w:p w14:paraId="3C682C6F" w14:textId="1B9B8FE7" w:rsidR="007D4359" w:rsidRPr="00BC4FE2" w:rsidRDefault="007D4359" w:rsidP="007D4359">
            <w:pPr>
              <w:pStyle w:val="Default"/>
              <w:jc w:val="both"/>
              <w:rPr>
                <w:sz w:val="28"/>
                <w:szCs w:val="28"/>
              </w:rPr>
            </w:pPr>
            <w:r w:rsidRPr="00BC4FE2">
              <w:rPr>
                <w:sz w:val="28"/>
                <w:szCs w:val="28"/>
              </w:rPr>
              <w:lastRenderedPageBreak/>
              <w:t>1) сума, що закінчується від 1 до 4 копійок, заокруглюється в бік зменшення до найближчої суми, яка закінчується на 0 копійок;</w:t>
            </w:r>
          </w:p>
          <w:p w14:paraId="7F8EB3E4" w14:textId="3CBD122D" w:rsidR="007D4359" w:rsidRPr="00BC4FE2" w:rsidRDefault="007D4359" w:rsidP="007D4359">
            <w:pPr>
              <w:pStyle w:val="Default"/>
              <w:jc w:val="both"/>
              <w:rPr>
                <w:sz w:val="28"/>
                <w:szCs w:val="28"/>
              </w:rPr>
            </w:pPr>
            <w:r w:rsidRPr="00BC4FE2">
              <w:rPr>
                <w:sz w:val="28"/>
                <w:szCs w:val="28"/>
              </w:rPr>
              <w:t>2) сума, що закінчується від 5 до 9 копійок, заокруглюється в бік збільшення до найближчої суми, яка закінчується на 0 копійок.</w:t>
            </w:r>
          </w:p>
          <w:p w14:paraId="0A81E61F" w14:textId="312034FE" w:rsidR="007D4359" w:rsidRPr="00BC4FE2" w:rsidRDefault="007D4359" w:rsidP="007D4359">
            <w:pPr>
              <w:pStyle w:val="Default"/>
              <w:jc w:val="both"/>
              <w:rPr>
                <w:sz w:val="28"/>
                <w:szCs w:val="28"/>
              </w:rPr>
            </w:pPr>
            <w:r w:rsidRPr="00BC4FE2">
              <w:rPr>
                <w:sz w:val="28"/>
                <w:szCs w:val="28"/>
              </w:rPr>
              <w:t>Під заокругленням (округленням) слід розуміти математичну операцію, яка полягає в заміні числа в бік збільшення або зменшення з відповідною точністю.</w:t>
            </w:r>
          </w:p>
          <w:p w14:paraId="2B1A25CF" w14:textId="10F70D76" w:rsidR="00B0060F" w:rsidRPr="00BC4FE2" w:rsidRDefault="007D4359" w:rsidP="007D4359">
            <w:pPr>
              <w:pStyle w:val="Default"/>
              <w:jc w:val="both"/>
              <w:rPr>
                <w:sz w:val="28"/>
                <w:szCs w:val="28"/>
              </w:rPr>
            </w:pPr>
            <w:r w:rsidRPr="00BC4FE2">
              <w:rPr>
                <w:sz w:val="28"/>
                <w:szCs w:val="28"/>
              </w:rPr>
              <w:t>Заокруглення не є знижкою або надбавкою, рекламою або стимулюванням продажу товарів (робіт, послуг) у значенні цих термінів, визначених законодавством України.</w:t>
            </w:r>
          </w:p>
        </w:tc>
        <w:tc>
          <w:tcPr>
            <w:tcW w:w="7816" w:type="dxa"/>
          </w:tcPr>
          <w:p w14:paraId="5E669101" w14:textId="77777777" w:rsidR="00BC4FE2" w:rsidRPr="00BC4FE2" w:rsidRDefault="00BC4FE2" w:rsidP="00BC4FE2">
            <w:pPr>
              <w:pStyle w:val="Default"/>
              <w:jc w:val="both"/>
              <w:rPr>
                <w:sz w:val="28"/>
                <w:szCs w:val="28"/>
              </w:rPr>
            </w:pPr>
            <w:r w:rsidRPr="00BC4FE2">
              <w:rPr>
                <w:sz w:val="28"/>
                <w:szCs w:val="28"/>
              </w:rPr>
              <w:lastRenderedPageBreak/>
              <w:t>4. Юридичним особам незалежно від організаційно-правової форми та форми власності і фізичним особам, які здійснюють підприємницьку діяльність, з 01 липня 2018 року, у випадку відсутності монет дрібних номіналів, проводити заокруглення загальних у чеку сум розрахунків готівкою за товари (роботи, послуги) та загальних сум розрахунків в акті про видачу коштів чи іншому документі, що оформляється під час повернення коштів у разі повернення товару, за такими правилами:</w:t>
            </w:r>
          </w:p>
          <w:p w14:paraId="1FD5AB42" w14:textId="77777777" w:rsidR="00BC4FE2" w:rsidRPr="00BC4FE2" w:rsidRDefault="00BC4FE2" w:rsidP="00BC4FE2">
            <w:pPr>
              <w:pStyle w:val="Default"/>
              <w:jc w:val="both"/>
              <w:rPr>
                <w:sz w:val="28"/>
                <w:szCs w:val="28"/>
              </w:rPr>
            </w:pPr>
            <w:r w:rsidRPr="00BC4FE2">
              <w:rPr>
                <w:sz w:val="28"/>
                <w:szCs w:val="28"/>
              </w:rPr>
              <w:lastRenderedPageBreak/>
              <w:t>1) сума, що закінчується від 1 до 4 копійок, заокруглюється в бік зменшення до найближчої суми, яка закінчується на 0 копійок;</w:t>
            </w:r>
          </w:p>
          <w:p w14:paraId="6317B8EC" w14:textId="77777777" w:rsidR="00BC4FE2" w:rsidRPr="00BC4FE2" w:rsidRDefault="00BC4FE2" w:rsidP="00BC4FE2">
            <w:pPr>
              <w:pStyle w:val="Default"/>
              <w:jc w:val="both"/>
              <w:rPr>
                <w:sz w:val="28"/>
                <w:szCs w:val="28"/>
              </w:rPr>
            </w:pPr>
            <w:r w:rsidRPr="00BC4FE2">
              <w:rPr>
                <w:sz w:val="28"/>
                <w:szCs w:val="28"/>
              </w:rPr>
              <w:t>2) сума, що закінчується від 5 до 9 копійок, заокруглюється в бік збільшення до найближчої суми, яка закінчується на 0 копійок.</w:t>
            </w:r>
          </w:p>
          <w:p w14:paraId="201E2D8C" w14:textId="77777777" w:rsidR="00BC4FE2" w:rsidRPr="00BC4FE2" w:rsidRDefault="00BC4FE2" w:rsidP="00BC4FE2">
            <w:pPr>
              <w:pStyle w:val="Default"/>
              <w:jc w:val="both"/>
              <w:rPr>
                <w:sz w:val="28"/>
                <w:szCs w:val="28"/>
              </w:rPr>
            </w:pPr>
            <w:r w:rsidRPr="00BC4FE2">
              <w:rPr>
                <w:sz w:val="28"/>
                <w:szCs w:val="28"/>
              </w:rPr>
              <w:t>Під заокругленням (округленням) слід розуміти математичну операцію, яка полягає в заміні числа в бік збільшення або зменшення з відповідною точністю.</w:t>
            </w:r>
          </w:p>
          <w:p w14:paraId="393BCBFC" w14:textId="40C61858" w:rsidR="000B3A60" w:rsidRPr="00485CEC" w:rsidRDefault="00BC4FE2" w:rsidP="00BC4FE2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BC4FE2">
              <w:rPr>
                <w:sz w:val="28"/>
                <w:szCs w:val="28"/>
              </w:rPr>
              <w:t>Заокруглення не є знижкою або надбавкою, рекламою або стимулюванням продажу товарів (робіт, послуг) у значенні цих термінів, визначених законодавством України.</w:t>
            </w:r>
          </w:p>
        </w:tc>
      </w:tr>
      <w:tr w:rsidR="00BC4FE2" w14:paraId="445A0383" w14:textId="77777777" w:rsidTr="00B0060F">
        <w:tc>
          <w:tcPr>
            <w:tcW w:w="7312" w:type="dxa"/>
          </w:tcPr>
          <w:p w14:paraId="2C815DE3" w14:textId="59555563" w:rsidR="00BC4FE2" w:rsidRPr="00BC4FE2" w:rsidRDefault="00BC4FE2" w:rsidP="00BC4FE2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BC4FE2">
              <w:rPr>
                <w:b/>
                <w:sz w:val="28"/>
                <w:szCs w:val="28"/>
              </w:rPr>
              <w:lastRenderedPageBreak/>
              <w:t>відсутній</w:t>
            </w:r>
          </w:p>
        </w:tc>
        <w:tc>
          <w:tcPr>
            <w:tcW w:w="7816" w:type="dxa"/>
          </w:tcPr>
          <w:p w14:paraId="1AC6279A" w14:textId="362B0368" w:rsidR="00BC4FE2" w:rsidRPr="00485CEC" w:rsidRDefault="00BC4FE2" w:rsidP="00BC4FE2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4¹</w:t>
            </w:r>
            <w:r w:rsidRPr="00485CEC">
              <w:rPr>
                <w:b/>
                <w:sz w:val="28"/>
                <w:szCs w:val="28"/>
              </w:rPr>
              <w:t>. Юридичним особам незалежно від організаційно-правової форми та форми власності і фізичним особам, які здійснюють підпри</w:t>
            </w:r>
            <w:r w:rsidR="00CA367A">
              <w:rPr>
                <w:b/>
                <w:sz w:val="28"/>
                <w:szCs w:val="28"/>
              </w:rPr>
              <w:t>ємницьку діяльність, з 01 жовтня</w:t>
            </w:r>
            <w:r w:rsidR="00C42DC2">
              <w:rPr>
                <w:b/>
                <w:sz w:val="28"/>
                <w:szCs w:val="28"/>
              </w:rPr>
              <w:t xml:space="preserve"> 2025</w:t>
            </w:r>
            <w:r w:rsidRPr="00485CEC">
              <w:rPr>
                <w:b/>
                <w:sz w:val="28"/>
                <w:szCs w:val="28"/>
              </w:rPr>
              <w:t xml:space="preserve"> року, у випадку відсутності монет номіналом 10 копійок, проводити заокруглення загальних у чеку сум розрахунків готівкою за товари (роботи, послуги) та загальних сум розрахунків в акті про видачу коштів чи іншому документі, що оформляється під час повернення коштів у разі повернення товару, за такими правилами:</w:t>
            </w:r>
          </w:p>
          <w:p w14:paraId="3EEA0933" w14:textId="3A96A01A" w:rsidR="00BC4FE2" w:rsidRPr="00485CEC" w:rsidRDefault="00BC4FE2" w:rsidP="00BC4FE2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485CEC">
              <w:rPr>
                <w:b/>
                <w:sz w:val="28"/>
                <w:szCs w:val="28"/>
              </w:rPr>
              <w:t xml:space="preserve">1) сума, що закінчується від 1 до 24 копійок заокруглюється в бік зменшення до найближчої суми, яка закінчується на </w:t>
            </w:r>
            <w:r w:rsidR="009A2339" w:rsidRPr="009A2339">
              <w:rPr>
                <w:b/>
                <w:sz w:val="28"/>
                <w:szCs w:val="28"/>
              </w:rPr>
              <w:t>0</w:t>
            </w:r>
            <w:r w:rsidRPr="00485CEC">
              <w:rPr>
                <w:b/>
                <w:sz w:val="28"/>
                <w:szCs w:val="28"/>
              </w:rPr>
              <w:t>0 копійок;</w:t>
            </w:r>
          </w:p>
          <w:p w14:paraId="336FC398" w14:textId="77777777" w:rsidR="00BC4FE2" w:rsidRPr="00485CEC" w:rsidRDefault="00BC4FE2" w:rsidP="00BC4FE2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485CEC">
              <w:rPr>
                <w:b/>
                <w:sz w:val="28"/>
                <w:szCs w:val="28"/>
              </w:rPr>
              <w:t>2) сума, що закінчується від 25 до 49 копійок заокруглюється в бік збільшення до 50 копійок;</w:t>
            </w:r>
          </w:p>
          <w:p w14:paraId="61AF5E6E" w14:textId="77777777" w:rsidR="00BC4FE2" w:rsidRPr="00485CEC" w:rsidRDefault="00BC4FE2" w:rsidP="00BC4FE2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485CEC">
              <w:rPr>
                <w:b/>
                <w:sz w:val="28"/>
                <w:szCs w:val="28"/>
              </w:rPr>
              <w:lastRenderedPageBreak/>
              <w:t>3) сума, що закінчується від 51 до 74 копійок заокруглюється в бік зменшення до 50 копійок;</w:t>
            </w:r>
          </w:p>
          <w:p w14:paraId="1FC6955A" w14:textId="1B28CD8E" w:rsidR="00BC4FE2" w:rsidRPr="00485CEC" w:rsidRDefault="00BC4FE2" w:rsidP="00BC4FE2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485CEC">
              <w:rPr>
                <w:b/>
                <w:sz w:val="28"/>
                <w:szCs w:val="28"/>
              </w:rPr>
              <w:t xml:space="preserve">4) сума, що закінчується від 75 до 99 копійок, заокруглюється в бік збільшення до найближчої суми, яка закінчується на </w:t>
            </w:r>
            <w:r w:rsidR="009A2339" w:rsidRPr="009A2339">
              <w:rPr>
                <w:b/>
                <w:sz w:val="28"/>
                <w:szCs w:val="28"/>
              </w:rPr>
              <w:t>0</w:t>
            </w:r>
            <w:bookmarkStart w:id="0" w:name="_GoBack"/>
            <w:bookmarkEnd w:id="0"/>
            <w:r w:rsidRPr="00485CEC">
              <w:rPr>
                <w:b/>
                <w:sz w:val="28"/>
                <w:szCs w:val="28"/>
              </w:rPr>
              <w:t>0 копійок.</w:t>
            </w:r>
          </w:p>
          <w:p w14:paraId="205C6D0C" w14:textId="77777777" w:rsidR="00BC4FE2" w:rsidRPr="00485CEC" w:rsidRDefault="00BC4FE2" w:rsidP="00BC4FE2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485CEC">
              <w:rPr>
                <w:b/>
                <w:sz w:val="28"/>
                <w:szCs w:val="28"/>
              </w:rPr>
              <w:t xml:space="preserve">Під заокругленням (округленням) слід розуміти математичну операцію, яка полягає в заміні числа в бік збільшення або зменшення з відповідною точністю. </w:t>
            </w:r>
          </w:p>
          <w:p w14:paraId="79FB9A43" w14:textId="14D0268D" w:rsidR="00BC4FE2" w:rsidRDefault="00BC4FE2" w:rsidP="00BC4FE2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485CEC">
              <w:rPr>
                <w:b/>
                <w:sz w:val="28"/>
                <w:szCs w:val="28"/>
              </w:rPr>
              <w:t>Заокруглення не є знижкою або надбавкою, рекламою або стимулюванням продажу товарів (робіт, послуг) у значенні цих термінів, визначених законодавством України.</w:t>
            </w:r>
          </w:p>
        </w:tc>
      </w:tr>
      <w:tr w:rsidR="00BC4FE2" w14:paraId="78C123FC" w14:textId="77777777" w:rsidTr="00B0060F">
        <w:tc>
          <w:tcPr>
            <w:tcW w:w="7312" w:type="dxa"/>
          </w:tcPr>
          <w:p w14:paraId="5685E52C" w14:textId="00CDA181" w:rsidR="00BC4FE2" w:rsidRPr="007D4359" w:rsidRDefault="000B2642" w:rsidP="000B2642">
            <w:pPr>
              <w:pStyle w:val="Default"/>
              <w:jc w:val="both"/>
              <w:rPr>
                <w:strike/>
                <w:sz w:val="28"/>
                <w:szCs w:val="28"/>
              </w:rPr>
            </w:pPr>
            <w:r w:rsidRPr="000B2642">
              <w:rPr>
                <w:sz w:val="28"/>
                <w:szCs w:val="28"/>
              </w:rPr>
              <w:lastRenderedPageBreak/>
              <w:t>5. Суб'єктам господарювання сфери торгівлі, громадського харчування та послуг, які</w:t>
            </w:r>
            <w:r>
              <w:rPr>
                <w:sz w:val="28"/>
                <w:szCs w:val="28"/>
              </w:rPr>
              <w:t xml:space="preserve"> </w:t>
            </w:r>
            <w:r w:rsidRPr="000B2642">
              <w:rPr>
                <w:sz w:val="28"/>
                <w:szCs w:val="28"/>
              </w:rPr>
              <w:t>здійснюють готівкові розрахунки зі споживачами із застосуванням реєстраторів</w:t>
            </w:r>
            <w:r>
              <w:rPr>
                <w:sz w:val="28"/>
                <w:szCs w:val="28"/>
              </w:rPr>
              <w:t xml:space="preserve"> </w:t>
            </w:r>
            <w:r w:rsidRPr="000B2642">
              <w:rPr>
                <w:sz w:val="28"/>
                <w:szCs w:val="28"/>
              </w:rPr>
              <w:t>розрахункових операцій, під час проведення готівкових розрахунків зазначати в чеках,</w:t>
            </w:r>
            <w:r>
              <w:rPr>
                <w:sz w:val="28"/>
                <w:szCs w:val="28"/>
              </w:rPr>
              <w:t xml:space="preserve"> </w:t>
            </w:r>
            <w:r w:rsidRPr="000B2642">
              <w:rPr>
                <w:sz w:val="28"/>
                <w:szCs w:val="28"/>
              </w:rPr>
              <w:t>актах про видачу коштів та інших документах, що оформляються під час повернення коштів</w:t>
            </w:r>
            <w:r>
              <w:rPr>
                <w:sz w:val="28"/>
                <w:szCs w:val="28"/>
              </w:rPr>
              <w:t xml:space="preserve"> </w:t>
            </w:r>
            <w:r w:rsidRPr="000B2642">
              <w:rPr>
                <w:sz w:val="28"/>
                <w:szCs w:val="28"/>
              </w:rPr>
              <w:t>у разі повернення товару, загальні суми до заокруглення та після заокруглення,</w:t>
            </w:r>
            <w:r>
              <w:rPr>
                <w:sz w:val="28"/>
                <w:szCs w:val="28"/>
              </w:rPr>
              <w:t xml:space="preserve"> </w:t>
            </w:r>
            <w:r w:rsidRPr="000B2642">
              <w:rPr>
                <w:sz w:val="28"/>
                <w:szCs w:val="28"/>
              </w:rPr>
              <w:t xml:space="preserve">використовуючи правила, зазначені </w:t>
            </w:r>
            <w:r w:rsidRPr="000A2581">
              <w:rPr>
                <w:strike/>
                <w:sz w:val="28"/>
                <w:szCs w:val="28"/>
              </w:rPr>
              <w:t>в пункті 4</w:t>
            </w:r>
            <w:r w:rsidRPr="000B2642">
              <w:rPr>
                <w:sz w:val="28"/>
                <w:szCs w:val="28"/>
              </w:rPr>
              <w:t xml:space="preserve"> цієї постанови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14:paraId="69B5A67E" w14:textId="1BF1EDFB" w:rsidR="00BC4FE2" w:rsidRDefault="000B2642" w:rsidP="00BC4FE2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B2642">
              <w:rPr>
                <w:sz w:val="28"/>
                <w:szCs w:val="28"/>
              </w:rPr>
              <w:t>5. Суб'єктам господарювання сфери торгівлі, громадського харчування та послуг, які</w:t>
            </w:r>
            <w:r>
              <w:rPr>
                <w:sz w:val="28"/>
                <w:szCs w:val="28"/>
              </w:rPr>
              <w:t xml:space="preserve"> </w:t>
            </w:r>
            <w:r w:rsidRPr="000B2642">
              <w:rPr>
                <w:sz w:val="28"/>
                <w:szCs w:val="28"/>
              </w:rPr>
              <w:t>здійснюють готівкові розрахунки зі споживачами із застосуванням реєстраторів</w:t>
            </w:r>
            <w:r>
              <w:rPr>
                <w:sz w:val="28"/>
                <w:szCs w:val="28"/>
              </w:rPr>
              <w:t xml:space="preserve"> </w:t>
            </w:r>
            <w:r w:rsidRPr="000B2642">
              <w:rPr>
                <w:sz w:val="28"/>
                <w:szCs w:val="28"/>
              </w:rPr>
              <w:t>розрахункових операцій, під час проведення готівкових розрахунків зазначати в чеках,</w:t>
            </w:r>
            <w:r>
              <w:rPr>
                <w:sz w:val="28"/>
                <w:szCs w:val="28"/>
              </w:rPr>
              <w:t xml:space="preserve"> </w:t>
            </w:r>
            <w:r w:rsidRPr="000B2642">
              <w:rPr>
                <w:sz w:val="28"/>
                <w:szCs w:val="28"/>
              </w:rPr>
              <w:t>актах про видачу коштів та інших документах, що оформляються під час повернення коштів</w:t>
            </w:r>
            <w:r>
              <w:rPr>
                <w:sz w:val="28"/>
                <w:szCs w:val="28"/>
              </w:rPr>
              <w:t xml:space="preserve"> </w:t>
            </w:r>
            <w:r w:rsidRPr="000B2642">
              <w:rPr>
                <w:sz w:val="28"/>
                <w:szCs w:val="28"/>
              </w:rPr>
              <w:t>у разі повернення товару, загальні суми до заокруглення та після заокруглення,</w:t>
            </w:r>
            <w:r>
              <w:rPr>
                <w:sz w:val="28"/>
                <w:szCs w:val="28"/>
              </w:rPr>
              <w:t xml:space="preserve"> </w:t>
            </w:r>
            <w:r w:rsidRPr="000B2642">
              <w:rPr>
                <w:sz w:val="28"/>
                <w:szCs w:val="28"/>
              </w:rPr>
              <w:t>використов</w:t>
            </w:r>
            <w:r>
              <w:rPr>
                <w:sz w:val="28"/>
                <w:szCs w:val="28"/>
              </w:rPr>
              <w:t xml:space="preserve">уючи правила, зазначені </w:t>
            </w:r>
            <w:r w:rsidRPr="000B2642">
              <w:rPr>
                <w:b/>
                <w:sz w:val="28"/>
                <w:szCs w:val="28"/>
              </w:rPr>
              <w:t xml:space="preserve">в пунктах 4 та 4¹ </w:t>
            </w:r>
            <w:r w:rsidRPr="000A2581">
              <w:rPr>
                <w:sz w:val="28"/>
                <w:szCs w:val="28"/>
              </w:rPr>
              <w:t>цієї постанови</w:t>
            </w:r>
            <w:r>
              <w:rPr>
                <w:sz w:val="28"/>
                <w:szCs w:val="28"/>
              </w:rPr>
              <w:t>.</w:t>
            </w:r>
          </w:p>
        </w:tc>
      </w:tr>
      <w:tr w:rsidR="00BC4FE2" w14:paraId="02D1F712" w14:textId="77777777" w:rsidTr="00EC537E">
        <w:tc>
          <w:tcPr>
            <w:tcW w:w="15128" w:type="dxa"/>
            <w:gridSpan w:val="2"/>
          </w:tcPr>
          <w:p w14:paraId="42564641" w14:textId="491AB7C4" w:rsidR="00BC4FE2" w:rsidRPr="00E81E80" w:rsidRDefault="00BC4FE2" w:rsidP="001F663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Постанова</w:t>
            </w:r>
            <w:r w:rsidRPr="00560AFC">
              <w:rPr>
                <w:sz w:val="28"/>
                <w:szCs w:val="28"/>
              </w:rPr>
              <w:t xml:space="preserve"> Правлін</w:t>
            </w:r>
            <w:r>
              <w:rPr>
                <w:sz w:val="28"/>
                <w:szCs w:val="28"/>
              </w:rPr>
              <w:t xml:space="preserve">ня Національного банку України </w:t>
            </w:r>
            <w:r w:rsidR="001F6633" w:rsidRPr="00560AFC">
              <w:rPr>
                <w:sz w:val="28"/>
                <w:szCs w:val="28"/>
              </w:rPr>
              <w:t xml:space="preserve">від 20 червня 2019 року № 82 </w:t>
            </w:r>
            <w:r>
              <w:rPr>
                <w:sz w:val="28"/>
                <w:szCs w:val="28"/>
              </w:rPr>
              <w:t>«</w:t>
            </w:r>
            <w:r w:rsidRPr="00560AFC">
              <w:rPr>
                <w:sz w:val="28"/>
                <w:szCs w:val="28"/>
              </w:rPr>
              <w:t>Про вилучення з готівковог</w:t>
            </w:r>
            <w:r>
              <w:rPr>
                <w:sz w:val="28"/>
                <w:szCs w:val="28"/>
              </w:rPr>
              <w:t>о обігу монет дрібних номіналів»</w:t>
            </w:r>
            <w:r w:rsidRPr="00560AFC">
              <w:rPr>
                <w:sz w:val="28"/>
                <w:szCs w:val="28"/>
              </w:rPr>
              <w:t xml:space="preserve"> (зі змінами)</w:t>
            </w:r>
          </w:p>
        </w:tc>
      </w:tr>
      <w:tr w:rsidR="00D05902" w14:paraId="75C47738" w14:textId="77777777" w:rsidTr="00B0060F">
        <w:tc>
          <w:tcPr>
            <w:tcW w:w="7312" w:type="dxa"/>
          </w:tcPr>
          <w:p w14:paraId="214F5FA9" w14:textId="77777777" w:rsidR="00D05902" w:rsidRPr="00D05902" w:rsidRDefault="00D05902" w:rsidP="00D05902">
            <w:pPr>
              <w:pStyle w:val="Default"/>
              <w:jc w:val="both"/>
              <w:rPr>
                <w:sz w:val="28"/>
                <w:szCs w:val="28"/>
              </w:rPr>
            </w:pPr>
            <w:r w:rsidRPr="00D05902">
              <w:rPr>
                <w:sz w:val="28"/>
                <w:szCs w:val="28"/>
              </w:rPr>
              <w:t xml:space="preserve">1. Національному банку України, банкам, щодо яких Правління Національного банку прийняло рішення про надання їм повноважень на зберігання запасів готівки </w:t>
            </w:r>
            <w:r w:rsidRPr="00D05902">
              <w:rPr>
                <w:sz w:val="28"/>
                <w:szCs w:val="28"/>
              </w:rPr>
              <w:lastRenderedPageBreak/>
              <w:t>Національного банку України (далі - уповноважені банки), банкам України з 01 жовтня 2019 року:</w:t>
            </w:r>
          </w:p>
          <w:p w14:paraId="7D159076" w14:textId="77777777" w:rsidR="00D05902" w:rsidRPr="00D05902" w:rsidRDefault="00D05902" w:rsidP="00D05902">
            <w:pPr>
              <w:pStyle w:val="Default"/>
              <w:jc w:val="both"/>
              <w:rPr>
                <w:sz w:val="28"/>
                <w:szCs w:val="28"/>
              </w:rPr>
            </w:pPr>
            <w:r w:rsidRPr="00D05902">
              <w:rPr>
                <w:sz w:val="28"/>
                <w:szCs w:val="28"/>
              </w:rPr>
              <w:t>1) вилучати з готівкового обігу монети номіналами 1, 2 та 5 копійок;</w:t>
            </w:r>
          </w:p>
          <w:p w14:paraId="66794733" w14:textId="3F53F64E" w:rsidR="00D05902" w:rsidRPr="00507E71" w:rsidRDefault="00D05902" w:rsidP="00D05902">
            <w:pPr>
              <w:pStyle w:val="Default"/>
              <w:jc w:val="both"/>
              <w:rPr>
                <w:sz w:val="28"/>
                <w:szCs w:val="28"/>
              </w:rPr>
            </w:pPr>
            <w:r w:rsidRPr="00D05902">
              <w:rPr>
                <w:sz w:val="28"/>
                <w:szCs w:val="28"/>
              </w:rPr>
              <w:t>2) розпочати вилучення з готівкового обігу монет номіналом 25 копійок.</w:t>
            </w:r>
          </w:p>
        </w:tc>
        <w:tc>
          <w:tcPr>
            <w:tcW w:w="7816" w:type="dxa"/>
          </w:tcPr>
          <w:p w14:paraId="355E7F80" w14:textId="77777777" w:rsidR="00D05902" w:rsidRPr="00D05902" w:rsidRDefault="00D05902" w:rsidP="00D05902">
            <w:pPr>
              <w:pStyle w:val="Default"/>
              <w:jc w:val="both"/>
              <w:rPr>
                <w:sz w:val="28"/>
                <w:szCs w:val="28"/>
              </w:rPr>
            </w:pPr>
            <w:r w:rsidRPr="00D05902">
              <w:rPr>
                <w:sz w:val="28"/>
                <w:szCs w:val="28"/>
              </w:rPr>
              <w:lastRenderedPageBreak/>
              <w:t xml:space="preserve">1. Національному банку України, банкам, щодо яких Правління Національного банку прийняло рішення про надання їм повноважень на зберігання запасів готівки Національного </w:t>
            </w:r>
            <w:r w:rsidRPr="00D05902">
              <w:rPr>
                <w:sz w:val="28"/>
                <w:szCs w:val="28"/>
              </w:rPr>
              <w:lastRenderedPageBreak/>
              <w:t>банку України (далі - уповноважені банки), банкам України з 01 жовтня 2019 року:</w:t>
            </w:r>
          </w:p>
          <w:p w14:paraId="054E1790" w14:textId="77777777" w:rsidR="00D05902" w:rsidRPr="00D05902" w:rsidRDefault="00D05902" w:rsidP="00D05902">
            <w:pPr>
              <w:pStyle w:val="Default"/>
              <w:jc w:val="both"/>
              <w:rPr>
                <w:sz w:val="28"/>
                <w:szCs w:val="28"/>
              </w:rPr>
            </w:pPr>
            <w:r w:rsidRPr="00D05902">
              <w:rPr>
                <w:sz w:val="28"/>
                <w:szCs w:val="28"/>
              </w:rPr>
              <w:t>1) вилучати з готівкового обігу монети номіналами 1, 2 та 5 копійок;</w:t>
            </w:r>
          </w:p>
          <w:p w14:paraId="55AD55E1" w14:textId="1FEA9C6C" w:rsidR="00D05902" w:rsidRPr="00C8399E" w:rsidRDefault="00D05902" w:rsidP="00D05902">
            <w:pPr>
              <w:pStyle w:val="Default"/>
              <w:jc w:val="both"/>
              <w:rPr>
                <w:sz w:val="28"/>
                <w:szCs w:val="28"/>
              </w:rPr>
            </w:pPr>
            <w:r w:rsidRPr="00D05902">
              <w:rPr>
                <w:sz w:val="28"/>
                <w:szCs w:val="28"/>
              </w:rPr>
              <w:t>2) розпочати вилучення з готівкового обігу монет номіналом 25 копійок.</w:t>
            </w:r>
          </w:p>
        </w:tc>
      </w:tr>
      <w:tr w:rsidR="00D05902" w14:paraId="0C2CB78F" w14:textId="77777777" w:rsidTr="00B0060F">
        <w:tc>
          <w:tcPr>
            <w:tcW w:w="7312" w:type="dxa"/>
          </w:tcPr>
          <w:p w14:paraId="6F5BC9B3" w14:textId="5E4D678B" w:rsidR="00D05902" w:rsidRPr="00507E71" w:rsidRDefault="00D05902" w:rsidP="00BC4FE2">
            <w:pPr>
              <w:pStyle w:val="Default"/>
              <w:jc w:val="both"/>
              <w:rPr>
                <w:sz w:val="28"/>
                <w:szCs w:val="28"/>
              </w:rPr>
            </w:pPr>
            <w:r w:rsidRPr="00BC4FE2">
              <w:rPr>
                <w:b/>
                <w:sz w:val="28"/>
                <w:szCs w:val="28"/>
              </w:rPr>
              <w:lastRenderedPageBreak/>
              <w:t>відсутній</w:t>
            </w:r>
          </w:p>
        </w:tc>
        <w:tc>
          <w:tcPr>
            <w:tcW w:w="7816" w:type="dxa"/>
          </w:tcPr>
          <w:p w14:paraId="2F55DDDA" w14:textId="47D1AD21" w:rsidR="00D05902" w:rsidRPr="00D05902" w:rsidRDefault="00D05902" w:rsidP="00D05902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D05902">
              <w:rPr>
                <w:b/>
                <w:sz w:val="28"/>
                <w:szCs w:val="28"/>
              </w:rPr>
              <w:t>1¹. Національному банку України, уповноваженим б</w:t>
            </w:r>
            <w:r w:rsidR="00CA367A">
              <w:rPr>
                <w:b/>
                <w:sz w:val="28"/>
                <w:szCs w:val="28"/>
              </w:rPr>
              <w:t>анкам, банкам України з 01 жовтня</w:t>
            </w:r>
            <w:r w:rsidRPr="00D05902">
              <w:rPr>
                <w:b/>
                <w:sz w:val="28"/>
                <w:szCs w:val="28"/>
              </w:rPr>
              <w:t xml:space="preserve"> 2025 року розпочати вилучення з готівкового обігу монет номіналом 10 копійок.</w:t>
            </w:r>
          </w:p>
        </w:tc>
      </w:tr>
      <w:tr w:rsidR="00BC4FE2" w14:paraId="3686D4C0" w14:textId="77777777" w:rsidTr="00B0060F">
        <w:tc>
          <w:tcPr>
            <w:tcW w:w="7312" w:type="dxa"/>
          </w:tcPr>
          <w:p w14:paraId="35CF2C87" w14:textId="77777777" w:rsidR="00BC4FE2" w:rsidRDefault="00BC4FE2" w:rsidP="00BC4FE2">
            <w:pPr>
              <w:pStyle w:val="Default"/>
              <w:jc w:val="both"/>
              <w:rPr>
                <w:sz w:val="28"/>
                <w:szCs w:val="28"/>
              </w:rPr>
            </w:pPr>
            <w:r w:rsidRPr="00507E71">
              <w:rPr>
                <w:sz w:val="28"/>
                <w:szCs w:val="28"/>
              </w:rPr>
              <w:t>3. Національному банку України:</w:t>
            </w:r>
          </w:p>
          <w:p w14:paraId="61ACC185" w14:textId="77777777" w:rsidR="00BC4FE2" w:rsidRDefault="00BC4FE2" w:rsidP="00BC4FE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  <w:p w14:paraId="6DE9E6EF" w14:textId="11920805" w:rsidR="00BC4FE2" w:rsidRPr="00AF1F9B" w:rsidRDefault="00BC4FE2" w:rsidP="00BC4FE2">
            <w:pPr>
              <w:pStyle w:val="Default"/>
              <w:jc w:val="both"/>
              <w:rPr>
                <w:sz w:val="28"/>
                <w:szCs w:val="28"/>
              </w:rPr>
            </w:pPr>
            <w:r w:rsidRPr="00507E71">
              <w:rPr>
                <w:sz w:val="28"/>
                <w:szCs w:val="28"/>
              </w:rPr>
              <w:t>3) на період дії правового режиму воєнного стану в Україні та протягом 90 днів із дня</w:t>
            </w:r>
            <w:r>
              <w:rPr>
                <w:sz w:val="28"/>
                <w:szCs w:val="28"/>
              </w:rPr>
              <w:t xml:space="preserve"> </w:t>
            </w:r>
            <w:r w:rsidRPr="00507E71">
              <w:rPr>
                <w:sz w:val="28"/>
                <w:szCs w:val="28"/>
              </w:rPr>
              <w:t>його припинення чи скасування здійснювати обмін фізи</w:t>
            </w:r>
            <w:r>
              <w:rPr>
                <w:sz w:val="28"/>
                <w:szCs w:val="28"/>
              </w:rPr>
              <w:t xml:space="preserve">чним особам монет номіналами 1, </w:t>
            </w:r>
            <w:r w:rsidRPr="00507E71">
              <w:rPr>
                <w:sz w:val="28"/>
                <w:szCs w:val="28"/>
              </w:rPr>
              <w:t xml:space="preserve">2 та 5 копійок на монети і банкноти всіх номіналів, що перебувають в обігу, </w:t>
            </w:r>
            <w:r w:rsidRPr="000A2581">
              <w:rPr>
                <w:sz w:val="28"/>
                <w:szCs w:val="28"/>
              </w:rPr>
              <w:t xml:space="preserve">у сумах, кратних </w:t>
            </w:r>
            <w:r w:rsidRPr="003B0EBF">
              <w:rPr>
                <w:strike/>
                <w:sz w:val="28"/>
                <w:szCs w:val="28"/>
              </w:rPr>
              <w:t>10</w:t>
            </w:r>
            <w:r w:rsidRPr="000A2581">
              <w:rPr>
                <w:sz w:val="28"/>
                <w:szCs w:val="28"/>
              </w:rPr>
              <w:t xml:space="preserve"> копійкам</w:t>
            </w:r>
            <w:r w:rsidRPr="00507E71">
              <w:rPr>
                <w:sz w:val="28"/>
                <w:szCs w:val="28"/>
              </w:rPr>
              <w:t>, без стягнення пла</w:t>
            </w:r>
            <w:r>
              <w:rPr>
                <w:sz w:val="28"/>
                <w:szCs w:val="28"/>
              </w:rPr>
              <w:t>ти за проведення такого обміну;</w:t>
            </w:r>
          </w:p>
        </w:tc>
        <w:tc>
          <w:tcPr>
            <w:tcW w:w="7816" w:type="dxa"/>
          </w:tcPr>
          <w:p w14:paraId="146D5538" w14:textId="77777777" w:rsidR="00BC4FE2" w:rsidRPr="00C8399E" w:rsidRDefault="00BC4FE2" w:rsidP="00BC4FE2">
            <w:pPr>
              <w:pStyle w:val="Default"/>
              <w:jc w:val="both"/>
              <w:rPr>
                <w:sz w:val="28"/>
                <w:szCs w:val="28"/>
              </w:rPr>
            </w:pPr>
            <w:r w:rsidRPr="00C8399E">
              <w:rPr>
                <w:sz w:val="28"/>
                <w:szCs w:val="28"/>
              </w:rPr>
              <w:t>3. Національному банку України:</w:t>
            </w:r>
          </w:p>
          <w:p w14:paraId="416B0868" w14:textId="77777777" w:rsidR="00BC4FE2" w:rsidRPr="00C8399E" w:rsidRDefault="00BC4FE2" w:rsidP="00BC4FE2">
            <w:pPr>
              <w:pStyle w:val="Default"/>
              <w:jc w:val="both"/>
              <w:rPr>
                <w:sz w:val="28"/>
                <w:szCs w:val="28"/>
              </w:rPr>
            </w:pPr>
            <w:r w:rsidRPr="00C8399E">
              <w:rPr>
                <w:sz w:val="28"/>
                <w:szCs w:val="28"/>
              </w:rPr>
              <w:t>……</w:t>
            </w:r>
          </w:p>
          <w:p w14:paraId="0101A0EA" w14:textId="28B4ECE5" w:rsidR="00BC4FE2" w:rsidRPr="00AF1F9B" w:rsidRDefault="00BC4FE2" w:rsidP="00BC4FE2">
            <w:pPr>
              <w:pStyle w:val="Default"/>
              <w:jc w:val="both"/>
              <w:rPr>
                <w:sz w:val="28"/>
                <w:szCs w:val="28"/>
              </w:rPr>
            </w:pPr>
            <w:r w:rsidRPr="00C8399E">
              <w:rPr>
                <w:sz w:val="28"/>
                <w:szCs w:val="28"/>
              </w:rPr>
              <w:t>3) на період дії правового режиму воєнного стану в Україні та протягом 90 днів із дня його припинення чи скасування здійснювати обмін фізичним особам монет номіналами 1, 2 та 5 копійок на монети і банкноти всіх номіналів, що перебув</w:t>
            </w:r>
            <w:r>
              <w:rPr>
                <w:sz w:val="28"/>
                <w:szCs w:val="28"/>
              </w:rPr>
              <w:t xml:space="preserve">ають в обігу, </w:t>
            </w:r>
            <w:r w:rsidRPr="000A2581">
              <w:rPr>
                <w:sz w:val="28"/>
                <w:szCs w:val="28"/>
              </w:rPr>
              <w:t>у сумах, кратних</w:t>
            </w:r>
            <w:r w:rsidRPr="003B0EBF">
              <w:rPr>
                <w:b/>
                <w:sz w:val="28"/>
                <w:szCs w:val="28"/>
              </w:rPr>
              <w:t xml:space="preserve"> 50 </w:t>
            </w:r>
            <w:r w:rsidRPr="000A2581">
              <w:rPr>
                <w:sz w:val="28"/>
                <w:szCs w:val="28"/>
              </w:rPr>
              <w:t>копійкам</w:t>
            </w:r>
            <w:r w:rsidRPr="00C8399E">
              <w:rPr>
                <w:sz w:val="28"/>
                <w:szCs w:val="28"/>
              </w:rPr>
              <w:t>, без стягнення плати за проведення такого обміну;</w:t>
            </w:r>
          </w:p>
        </w:tc>
      </w:tr>
      <w:tr w:rsidR="00BC4FE2" w14:paraId="38A293A8" w14:textId="77777777" w:rsidTr="00B0060F">
        <w:tc>
          <w:tcPr>
            <w:tcW w:w="7312" w:type="dxa"/>
          </w:tcPr>
          <w:p w14:paraId="0B062FB5" w14:textId="77777777" w:rsidR="00BC4FE2" w:rsidRDefault="00BC4FE2" w:rsidP="00BC4FE2">
            <w:pPr>
              <w:pStyle w:val="Default"/>
              <w:jc w:val="both"/>
              <w:rPr>
                <w:sz w:val="28"/>
                <w:szCs w:val="28"/>
              </w:rPr>
            </w:pPr>
            <w:r w:rsidRPr="00B472C8">
              <w:rPr>
                <w:sz w:val="28"/>
                <w:szCs w:val="28"/>
              </w:rPr>
              <w:t>4. Уповноваженим банкам:</w:t>
            </w:r>
          </w:p>
          <w:p w14:paraId="265E0B0B" w14:textId="77777777" w:rsidR="00BC4FE2" w:rsidRDefault="00BC4FE2" w:rsidP="00BC4FE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  <w:p w14:paraId="6D9C95E0" w14:textId="4841C34E" w:rsidR="00BC4FE2" w:rsidRPr="00B472C8" w:rsidRDefault="00BC4FE2" w:rsidP="00BC4FE2">
            <w:pPr>
              <w:pStyle w:val="Default"/>
              <w:jc w:val="both"/>
              <w:rPr>
                <w:sz w:val="28"/>
                <w:szCs w:val="28"/>
              </w:rPr>
            </w:pPr>
            <w:r w:rsidRPr="00B472C8">
              <w:rPr>
                <w:sz w:val="28"/>
                <w:szCs w:val="28"/>
              </w:rPr>
              <w:t>2) на період дії правового режиму воєнного стану в Україні та протягом 90 днів із дня</w:t>
            </w:r>
            <w:r>
              <w:rPr>
                <w:sz w:val="28"/>
                <w:szCs w:val="28"/>
              </w:rPr>
              <w:t xml:space="preserve"> </w:t>
            </w:r>
            <w:r w:rsidRPr="00B472C8">
              <w:rPr>
                <w:sz w:val="28"/>
                <w:szCs w:val="28"/>
              </w:rPr>
              <w:t>його припинення чи скасування здійснювати обмін фізи</w:t>
            </w:r>
            <w:r>
              <w:rPr>
                <w:sz w:val="28"/>
                <w:szCs w:val="28"/>
              </w:rPr>
              <w:t xml:space="preserve">чним особам монет номіналами 1, </w:t>
            </w:r>
            <w:r w:rsidRPr="00B472C8">
              <w:rPr>
                <w:sz w:val="28"/>
                <w:szCs w:val="28"/>
              </w:rPr>
              <w:t xml:space="preserve">2 та 5 копійок на монети і банкноти всіх номіналів, що перебувають в обігу, </w:t>
            </w:r>
            <w:r w:rsidRPr="000A2581">
              <w:rPr>
                <w:sz w:val="28"/>
                <w:szCs w:val="28"/>
              </w:rPr>
              <w:t xml:space="preserve">у сумах, кратних </w:t>
            </w:r>
            <w:r w:rsidRPr="00B472C8">
              <w:rPr>
                <w:strike/>
                <w:sz w:val="28"/>
                <w:szCs w:val="28"/>
              </w:rPr>
              <w:t>10</w:t>
            </w:r>
            <w:r w:rsidRPr="000A2581">
              <w:rPr>
                <w:sz w:val="28"/>
                <w:szCs w:val="28"/>
              </w:rPr>
              <w:t xml:space="preserve"> копійкам</w:t>
            </w:r>
            <w:r w:rsidRPr="00B472C8">
              <w:rPr>
                <w:sz w:val="28"/>
                <w:szCs w:val="28"/>
              </w:rPr>
              <w:t>, без стягнення плати за проведення такого обміну;</w:t>
            </w:r>
          </w:p>
        </w:tc>
        <w:tc>
          <w:tcPr>
            <w:tcW w:w="7816" w:type="dxa"/>
          </w:tcPr>
          <w:p w14:paraId="3AB0EECA" w14:textId="77777777" w:rsidR="00BC4FE2" w:rsidRDefault="00BC4FE2" w:rsidP="00BC4FE2">
            <w:pPr>
              <w:pStyle w:val="Default"/>
              <w:jc w:val="both"/>
              <w:rPr>
                <w:sz w:val="28"/>
                <w:szCs w:val="28"/>
              </w:rPr>
            </w:pPr>
            <w:r w:rsidRPr="00B472C8">
              <w:rPr>
                <w:sz w:val="28"/>
                <w:szCs w:val="28"/>
              </w:rPr>
              <w:t>4. Уповноваженим банкам:</w:t>
            </w:r>
          </w:p>
          <w:p w14:paraId="30C58B55" w14:textId="77777777" w:rsidR="00BC4FE2" w:rsidRDefault="00BC4FE2" w:rsidP="00BC4FE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  <w:p w14:paraId="2B2EACA9" w14:textId="215E0487" w:rsidR="00BC4FE2" w:rsidRPr="00F77655" w:rsidRDefault="00BC4FE2" w:rsidP="00BC4FE2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B472C8">
              <w:rPr>
                <w:sz w:val="28"/>
                <w:szCs w:val="28"/>
              </w:rPr>
              <w:t>2) на період дії правового режиму воєнного стану в Україні та протягом 90 днів із дня</w:t>
            </w:r>
            <w:r>
              <w:rPr>
                <w:sz w:val="28"/>
                <w:szCs w:val="28"/>
              </w:rPr>
              <w:t xml:space="preserve"> </w:t>
            </w:r>
            <w:r w:rsidRPr="00B472C8">
              <w:rPr>
                <w:sz w:val="28"/>
                <w:szCs w:val="28"/>
              </w:rPr>
              <w:t>його припинення чи скасування здійснювати обмін фізи</w:t>
            </w:r>
            <w:r>
              <w:rPr>
                <w:sz w:val="28"/>
                <w:szCs w:val="28"/>
              </w:rPr>
              <w:t xml:space="preserve">чним особам монет номіналами 1, </w:t>
            </w:r>
            <w:r w:rsidRPr="00B472C8">
              <w:rPr>
                <w:sz w:val="28"/>
                <w:szCs w:val="28"/>
              </w:rPr>
              <w:t xml:space="preserve">2 та 5 копійок на монети і банкноти всіх номіналів, що перебувають в обігу, </w:t>
            </w:r>
            <w:r w:rsidRPr="000A2581">
              <w:rPr>
                <w:sz w:val="28"/>
                <w:szCs w:val="28"/>
              </w:rPr>
              <w:t>у сумах, кратних</w:t>
            </w:r>
            <w:r>
              <w:rPr>
                <w:b/>
                <w:sz w:val="28"/>
                <w:szCs w:val="28"/>
              </w:rPr>
              <w:t xml:space="preserve"> 5</w:t>
            </w:r>
            <w:r w:rsidRPr="00B472C8">
              <w:rPr>
                <w:b/>
                <w:sz w:val="28"/>
                <w:szCs w:val="28"/>
              </w:rPr>
              <w:t xml:space="preserve">0 </w:t>
            </w:r>
            <w:r w:rsidRPr="000A2581">
              <w:rPr>
                <w:sz w:val="28"/>
                <w:szCs w:val="28"/>
              </w:rPr>
              <w:t>копійкам</w:t>
            </w:r>
            <w:r w:rsidRPr="00B472C8">
              <w:rPr>
                <w:sz w:val="28"/>
                <w:szCs w:val="28"/>
              </w:rPr>
              <w:t>, без стягнення плати за проведення такого обміну;</w:t>
            </w:r>
          </w:p>
        </w:tc>
      </w:tr>
      <w:tr w:rsidR="00B40981" w14:paraId="42BB67B0" w14:textId="77777777" w:rsidTr="00B0060F">
        <w:tc>
          <w:tcPr>
            <w:tcW w:w="7312" w:type="dxa"/>
          </w:tcPr>
          <w:p w14:paraId="6A53A92E" w14:textId="6E3A8C4B" w:rsidR="001F5760" w:rsidRPr="001F5760" w:rsidRDefault="001F5760" w:rsidP="001F57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5¹. </w:t>
            </w:r>
            <w:r w:rsidRPr="001F5760">
              <w:rPr>
                <w:sz w:val="28"/>
                <w:szCs w:val="28"/>
              </w:rPr>
              <w:t>Банки України під час вилучення з готівкового обігу монет дрібних номіналів</w:t>
            </w:r>
            <w:r>
              <w:rPr>
                <w:sz w:val="28"/>
                <w:szCs w:val="28"/>
              </w:rPr>
              <w:t xml:space="preserve"> </w:t>
            </w:r>
            <w:r w:rsidRPr="001F5760">
              <w:rPr>
                <w:sz w:val="28"/>
                <w:szCs w:val="28"/>
              </w:rPr>
              <w:t>відповідно до підстав, визначених законодавством України, мають право:</w:t>
            </w:r>
          </w:p>
          <w:p w14:paraId="467E4E58" w14:textId="68A46793" w:rsidR="001F5760" w:rsidRPr="001F5760" w:rsidRDefault="001F5760" w:rsidP="001F5760">
            <w:pPr>
              <w:pStyle w:val="Default"/>
              <w:jc w:val="both"/>
              <w:rPr>
                <w:sz w:val="28"/>
                <w:szCs w:val="28"/>
              </w:rPr>
            </w:pPr>
            <w:r w:rsidRPr="001F5760">
              <w:rPr>
                <w:sz w:val="28"/>
                <w:szCs w:val="28"/>
              </w:rPr>
              <w:t>1) проводити заокруглення сум касових операцій за правилами, установленими</w:t>
            </w:r>
            <w:r>
              <w:rPr>
                <w:sz w:val="28"/>
                <w:szCs w:val="28"/>
              </w:rPr>
              <w:t xml:space="preserve"> </w:t>
            </w:r>
            <w:r w:rsidRPr="001F5760">
              <w:rPr>
                <w:strike/>
                <w:sz w:val="28"/>
                <w:szCs w:val="28"/>
              </w:rPr>
              <w:t>пунктом 4</w:t>
            </w:r>
            <w:r w:rsidRPr="001F5760">
              <w:rPr>
                <w:sz w:val="28"/>
                <w:szCs w:val="28"/>
              </w:rPr>
              <w:t xml:space="preserve"> постанови Правління Національного банку України від 15 березня 2018 року №</w:t>
            </w:r>
            <w:r>
              <w:rPr>
                <w:sz w:val="28"/>
                <w:szCs w:val="28"/>
              </w:rPr>
              <w:t xml:space="preserve"> </w:t>
            </w:r>
            <w:r w:rsidRPr="001F5760">
              <w:rPr>
                <w:sz w:val="28"/>
                <w:szCs w:val="28"/>
              </w:rPr>
              <w:t>25 "Про оптимізацію обігу монет дрібних номіналів" (далі - Постанова № 25);</w:t>
            </w:r>
          </w:p>
          <w:p w14:paraId="769052FE" w14:textId="77777777" w:rsidR="001F5760" w:rsidRPr="001F5760" w:rsidRDefault="001F5760" w:rsidP="001F5760">
            <w:pPr>
              <w:pStyle w:val="Default"/>
              <w:jc w:val="both"/>
              <w:rPr>
                <w:sz w:val="28"/>
                <w:szCs w:val="28"/>
              </w:rPr>
            </w:pPr>
            <w:r w:rsidRPr="001F5760">
              <w:rPr>
                <w:sz w:val="28"/>
                <w:szCs w:val="28"/>
              </w:rPr>
              <w:t xml:space="preserve">2) застосовувати правила </w:t>
            </w:r>
            <w:r w:rsidRPr="001F5760">
              <w:rPr>
                <w:strike/>
                <w:sz w:val="28"/>
                <w:szCs w:val="28"/>
              </w:rPr>
              <w:t>пункту 4</w:t>
            </w:r>
            <w:r w:rsidRPr="001F5760">
              <w:rPr>
                <w:sz w:val="28"/>
                <w:szCs w:val="28"/>
              </w:rPr>
              <w:t xml:space="preserve"> Постанови № 25 за кожним касовим документом.</w:t>
            </w:r>
          </w:p>
          <w:p w14:paraId="72AEA69F" w14:textId="19CCCFFD" w:rsidR="00B40981" w:rsidRPr="00B472C8" w:rsidRDefault="001F5760" w:rsidP="001F5760">
            <w:pPr>
              <w:pStyle w:val="Default"/>
              <w:jc w:val="both"/>
              <w:rPr>
                <w:sz w:val="28"/>
                <w:szCs w:val="28"/>
              </w:rPr>
            </w:pPr>
            <w:r w:rsidRPr="001F5760">
              <w:rPr>
                <w:sz w:val="28"/>
                <w:szCs w:val="28"/>
              </w:rPr>
              <w:t>Результати заокруглення є іншими операційними доходами/витратами банку.</w:t>
            </w:r>
          </w:p>
        </w:tc>
        <w:tc>
          <w:tcPr>
            <w:tcW w:w="7816" w:type="dxa"/>
          </w:tcPr>
          <w:p w14:paraId="17B67AAE" w14:textId="77777777" w:rsidR="001F5760" w:rsidRPr="001F5760" w:rsidRDefault="001F5760" w:rsidP="001F57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5¹. </w:t>
            </w:r>
            <w:r w:rsidRPr="001F5760">
              <w:rPr>
                <w:sz w:val="28"/>
                <w:szCs w:val="28"/>
              </w:rPr>
              <w:t>Банки України під час вилучення з готівкового обігу монет дрібних номіналів</w:t>
            </w:r>
            <w:r>
              <w:rPr>
                <w:sz w:val="28"/>
                <w:szCs w:val="28"/>
              </w:rPr>
              <w:t xml:space="preserve"> </w:t>
            </w:r>
            <w:r w:rsidRPr="001F5760">
              <w:rPr>
                <w:sz w:val="28"/>
                <w:szCs w:val="28"/>
              </w:rPr>
              <w:t>відповідно до підстав, визначених законодавством України, мають право:</w:t>
            </w:r>
          </w:p>
          <w:p w14:paraId="4E8D1DB5" w14:textId="15EBDAA6" w:rsidR="001F5760" w:rsidRPr="001F5760" w:rsidRDefault="001F5760" w:rsidP="001F5760">
            <w:pPr>
              <w:pStyle w:val="Default"/>
              <w:jc w:val="both"/>
              <w:rPr>
                <w:sz w:val="28"/>
                <w:szCs w:val="28"/>
              </w:rPr>
            </w:pPr>
            <w:r w:rsidRPr="001F5760">
              <w:rPr>
                <w:sz w:val="28"/>
                <w:szCs w:val="28"/>
              </w:rPr>
              <w:t>1) проводити заокруглення сум касових операцій за правилами, установленими</w:t>
            </w:r>
            <w:r>
              <w:rPr>
                <w:sz w:val="28"/>
                <w:szCs w:val="28"/>
              </w:rPr>
              <w:t xml:space="preserve"> </w:t>
            </w:r>
            <w:r w:rsidRPr="001F5760">
              <w:rPr>
                <w:b/>
                <w:sz w:val="28"/>
                <w:szCs w:val="28"/>
              </w:rPr>
              <w:t>пунктами 4 та 4¹</w:t>
            </w:r>
            <w:r>
              <w:rPr>
                <w:sz w:val="28"/>
                <w:szCs w:val="28"/>
              </w:rPr>
              <w:t xml:space="preserve"> </w:t>
            </w:r>
            <w:r w:rsidRPr="001F5760">
              <w:rPr>
                <w:sz w:val="28"/>
                <w:szCs w:val="28"/>
              </w:rPr>
              <w:t>постанови Правління Національного банку України від 15 березня 2018 року №</w:t>
            </w:r>
            <w:r>
              <w:rPr>
                <w:sz w:val="28"/>
                <w:szCs w:val="28"/>
              </w:rPr>
              <w:t xml:space="preserve"> </w:t>
            </w:r>
            <w:r w:rsidRPr="001F5760">
              <w:rPr>
                <w:sz w:val="28"/>
                <w:szCs w:val="28"/>
              </w:rPr>
              <w:t>25 "Про оптимізацію обігу монет дрібних номіналів" (далі - Постанова № 25);</w:t>
            </w:r>
          </w:p>
          <w:p w14:paraId="16B980F3" w14:textId="0A5A2090" w:rsidR="001F5760" w:rsidRPr="001F5760" w:rsidRDefault="001F5760" w:rsidP="001F57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застосовувати правила </w:t>
            </w:r>
            <w:r w:rsidRPr="001F5760">
              <w:rPr>
                <w:b/>
                <w:sz w:val="28"/>
                <w:szCs w:val="28"/>
              </w:rPr>
              <w:t>пунктів 4 та 4¹</w:t>
            </w:r>
            <w:r w:rsidRPr="001F5760">
              <w:rPr>
                <w:sz w:val="28"/>
                <w:szCs w:val="28"/>
              </w:rPr>
              <w:t xml:space="preserve"> Постанови № 25 за кожним касовим документом.</w:t>
            </w:r>
          </w:p>
          <w:p w14:paraId="313B15AD" w14:textId="659495BC" w:rsidR="00B40981" w:rsidRPr="00B472C8" w:rsidRDefault="001F5760" w:rsidP="001F5760">
            <w:pPr>
              <w:pStyle w:val="Default"/>
              <w:jc w:val="both"/>
              <w:rPr>
                <w:sz w:val="28"/>
                <w:szCs w:val="28"/>
              </w:rPr>
            </w:pPr>
            <w:r w:rsidRPr="001F5760">
              <w:rPr>
                <w:sz w:val="28"/>
                <w:szCs w:val="28"/>
              </w:rPr>
              <w:t>Результати заокруглення є іншими операційними доходами/витратами банку.</w:t>
            </w:r>
          </w:p>
        </w:tc>
      </w:tr>
      <w:tr w:rsidR="00BC4FE2" w14:paraId="1C2B2F61" w14:textId="77777777" w:rsidTr="00D909BF">
        <w:tc>
          <w:tcPr>
            <w:tcW w:w="15128" w:type="dxa"/>
            <w:gridSpan w:val="2"/>
          </w:tcPr>
          <w:p w14:paraId="45099879" w14:textId="37EA8F4F" w:rsidR="00BC4FE2" w:rsidRPr="00DF38F7" w:rsidRDefault="00BC4FE2" w:rsidP="00370632">
            <w:pPr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Постанова</w:t>
            </w:r>
            <w:r w:rsidRPr="00D949C4">
              <w:rPr>
                <w:rFonts w:ascii="Times New Roman" w:hAnsi="Times New Roman"/>
                <w:sz w:val="28"/>
                <w:szCs w:val="28"/>
              </w:rPr>
              <w:t xml:space="preserve"> Правлін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ня Національного банку України </w:t>
            </w:r>
            <w:r w:rsidR="00370632" w:rsidRPr="00D949C4">
              <w:rPr>
                <w:rFonts w:ascii="Times New Roman" w:hAnsi="Times New Roman"/>
                <w:sz w:val="28"/>
                <w:szCs w:val="28"/>
              </w:rPr>
              <w:t xml:space="preserve">від 12 серпня 2020 року № 117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949C4">
              <w:rPr>
                <w:rFonts w:ascii="Times New Roman" w:hAnsi="Times New Roman"/>
                <w:sz w:val="28"/>
                <w:szCs w:val="28"/>
              </w:rPr>
              <w:t>Про вилучення з готівкового о</w:t>
            </w:r>
            <w:r>
              <w:rPr>
                <w:rFonts w:ascii="Times New Roman" w:hAnsi="Times New Roman"/>
                <w:sz w:val="28"/>
                <w:szCs w:val="28"/>
              </w:rPr>
              <w:t>бігу монет номіналом 25 копійок»</w:t>
            </w:r>
            <w:r w:rsidRPr="00D949C4">
              <w:rPr>
                <w:rFonts w:ascii="Times New Roman" w:hAnsi="Times New Roman"/>
                <w:sz w:val="28"/>
                <w:szCs w:val="28"/>
              </w:rPr>
              <w:t xml:space="preserve"> (зі змінами)</w:t>
            </w:r>
          </w:p>
        </w:tc>
      </w:tr>
      <w:tr w:rsidR="00BC4FE2" w14:paraId="62084A55" w14:textId="77777777" w:rsidTr="00B0060F">
        <w:tc>
          <w:tcPr>
            <w:tcW w:w="7312" w:type="dxa"/>
          </w:tcPr>
          <w:p w14:paraId="21E128C7" w14:textId="77777777" w:rsidR="00BC4FE2" w:rsidRDefault="00BC4FE2" w:rsidP="00BC4FE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Національному банку України:</w:t>
            </w:r>
          </w:p>
          <w:p w14:paraId="13C3EA15" w14:textId="77777777" w:rsidR="00BC4FE2" w:rsidRDefault="00BC4FE2" w:rsidP="00BC4FE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14:paraId="1D0C29D1" w14:textId="2E4DFEFF" w:rsidR="00BC4FE2" w:rsidRPr="009910F8" w:rsidRDefault="00BC4FE2" w:rsidP="00BC4FE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6ED">
              <w:rPr>
                <w:rFonts w:ascii="Times New Roman" w:hAnsi="Times New Roman" w:cs="Times New Roman"/>
                <w:sz w:val="28"/>
                <w:szCs w:val="28"/>
              </w:rPr>
              <w:t>2) на період дії правового режиму воєнного стану в Україні та протягом 90 днів із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6ED">
              <w:rPr>
                <w:rFonts w:ascii="Times New Roman" w:hAnsi="Times New Roman" w:cs="Times New Roman"/>
                <w:sz w:val="28"/>
                <w:szCs w:val="28"/>
              </w:rPr>
              <w:t>його припинення чи скасування здійснювати обмін фіз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ичним особам монет номіналом 25 </w:t>
            </w:r>
            <w:r w:rsidRPr="00CE66ED">
              <w:rPr>
                <w:rFonts w:ascii="Times New Roman" w:hAnsi="Times New Roman" w:cs="Times New Roman"/>
                <w:sz w:val="28"/>
                <w:szCs w:val="28"/>
              </w:rPr>
              <w:t xml:space="preserve">копійок на монети і банкноти всіх номіналів, що перебувають в обігу, </w:t>
            </w:r>
            <w:r w:rsidRPr="000A2581">
              <w:rPr>
                <w:rFonts w:ascii="Times New Roman" w:hAnsi="Times New Roman" w:cs="Times New Roman"/>
                <w:sz w:val="28"/>
                <w:szCs w:val="28"/>
              </w:rPr>
              <w:t xml:space="preserve">у сумах, кратних </w:t>
            </w:r>
            <w:r w:rsidRPr="00CE66ED">
              <w:rPr>
                <w:rFonts w:ascii="Times New Roman" w:hAnsi="Times New Roman" w:cs="Times New Roman"/>
                <w:strike/>
                <w:sz w:val="28"/>
                <w:szCs w:val="28"/>
              </w:rPr>
              <w:t>10</w:t>
            </w:r>
            <w:r w:rsidRPr="000A2581">
              <w:rPr>
                <w:rFonts w:ascii="Times New Roman" w:hAnsi="Times New Roman" w:cs="Times New Roman"/>
                <w:sz w:val="28"/>
                <w:szCs w:val="28"/>
              </w:rPr>
              <w:t xml:space="preserve"> копійкам</w:t>
            </w:r>
            <w:r w:rsidRPr="00CE66ED">
              <w:rPr>
                <w:rFonts w:ascii="Times New Roman" w:hAnsi="Times New Roman" w:cs="Times New Roman"/>
                <w:sz w:val="28"/>
                <w:szCs w:val="28"/>
              </w:rPr>
              <w:t>, без стягнення плати за проведення такого обміну;</w:t>
            </w:r>
          </w:p>
        </w:tc>
        <w:tc>
          <w:tcPr>
            <w:tcW w:w="7816" w:type="dxa"/>
          </w:tcPr>
          <w:p w14:paraId="2777B265" w14:textId="77777777" w:rsidR="00BC4FE2" w:rsidRDefault="00BC4FE2" w:rsidP="00BC4FE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Національному банку України:</w:t>
            </w:r>
          </w:p>
          <w:p w14:paraId="3603A52F" w14:textId="77777777" w:rsidR="00BC4FE2" w:rsidRDefault="00BC4FE2" w:rsidP="00BC4FE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14:paraId="76ACE634" w14:textId="0F00D717" w:rsidR="00BC4FE2" w:rsidRPr="00FF4EB2" w:rsidRDefault="00BC4FE2" w:rsidP="00BC4FE2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CE66ED">
              <w:rPr>
                <w:sz w:val="28"/>
                <w:szCs w:val="28"/>
              </w:rPr>
              <w:t>2) на період дії правового режиму воєнного стану в Україні та протягом 90 днів із дня</w:t>
            </w:r>
            <w:r>
              <w:rPr>
                <w:sz w:val="28"/>
                <w:szCs w:val="28"/>
              </w:rPr>
              <w:t xml:space="preserve"> </w:t>
            </w:r>
            <w:r w:rsidRPr="00CE66ED">
              <w:rPr>
                <w:sz w:val="28"/>
                <w:szCs w:val="28"/>
              </w:rPr>
              <w:t>його припинення чи скасування здійснювати обмін фіз</w:t>
            </w:r>
            <w:r>
              <w:rPr>
                <w:sz w:val="28"/>
                <w:szCs w:val="28"/>
              </w:rPr>
              <w:t xml:space="preserve">ичним особам монет номіналом 25 </w:t>
            </w:r>
            <w:r w:rsidRPr="00CE66ED">
              <w:rPr>
                <w:sz w:val="28"/>
                <w:szCs w:val="28"/>
              </w:rPr>
              <w:t xml:space="preserve">копійок на монети і банкноти всіх номіналів, що перебувають в обігу, </w:t>
            </w:r>
            <w:r w:rsidRPr="000A2581">
              <w:rPr>
                <w:sz w:val="28"/>
                <w:szCs w:val="28"/>
              </w:rPr>
              <w:t>у сумах, кратних</w:t>
            </w:r>
            <w:r>
              <w:rPr>
                <w:b/>
                <w:sz w:val="28"/>
                <w:szCs w:val="28"/>
              </w:rPr>
              <w:t xml:space="preserve"> 5</w:t>
            </w:r>
            <w:r w:rsidRPr="00CE66ED">
              <w:rPr>
                <w:b/>
                <w:sz w:val="28"/>
                <w:szCs w:val="28"/>
              </w:rPr>
              <w:t xml:space="preserve">0 </w:t>
            </w:r>
            <w:r w:rsidRPr="000A2581">
              <w:rPr>
                <w:sz w:val="28"/>
                <w:szCs w:val="28"/>
              </w:rPr>
              <w:t>копійкам</w:t>
            </w:r>
            <w:r w:rsidRPr="00CE66ED">
              <w:rPr>
                <w:sz w:val="28"/>
                <w:szCs w:val="28"/>
              </w:rPr>
              <w:t>, без стягнення плати за проведення такого обміну;</w:t>
            </w:r>
          </w:p>
        </w:tc>
      </w:tr>
      <w:tr w:rsidR="00BC4FE2" w14:paraId="4350CC8C" w14:textId="77777777" w:rsidTr="00B0060F">
        <w:tc>
          <w:tcPr>
            <w:tcW w:w="7312" w:type="dxa"/>
          </w:tcPr>
          <w:p w14:paraId="45151C9D" w14:textId="77777777" w:rsidR="00BC4FE2" w:rsidRDefault="00BC4FE2" w:rsidP="00BC4FE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1E">
              <w:rPr>
                <w:rFonts w:ascii="Times New Roman" w:hAnsi="Times New Roman" w:cs="Times New Roman"/>
                <w:sz w:val="28"/>
                <w:szCs w:val="28"/>
              </w:rPr>
              <w:t>3. Банкам, щодо яких Правління Національного банку прийняло рішення про надання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91E">
              <w:rPr>
                <w:rFonts w:ascii="Times New Roman" w:hAnsi="Times New Roman" w:cs="Times New Roman"/>
                <w:sz w:val="28"/>
                <w:szCs w:val="28"/>
              </w:rPr>
              <w:t>їм повноважень на зберігання запасів готівки Нац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іонального банку України (далі – </w:t>
            </w:r>
            <w:r w:rsidRPr="000F591E">
              <w:rPr>
                <w:rFonts w:ascii="Times New Roman" w:hAnsi="Times New Roman" w:cs="Times New Roman"/>
                <w:sz w:val="28"/>
                <w:szCs w:val="28"/>
              </w:rPr>
              <w:t>уповноважені банки):</w:t>
            </w:r>
          </w:p>
          <w:p w14:paraId="21BFB00B" w14:textId="77777777" w:rsidR="00BC4FE2" w:rsidRDefault="00BC4FE2" w:rsidP="00BC4FE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</w:t>
            </w:r>
          </w:p>
          <w:p w14:paraId="722C21B5" w14:textId="3BA76E74" w:rsidR="00BC4FE2" w:rsidRPr="009910F8" w:rsidRDefault="00BC4FE2" w:rsidP="00BC4FE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1E">
              <w:rPr>
                <w:rFonts w:ascii="Times New Roman" w:hAnsi="Times New Roman" w:cs="Times New Roman"/>
                <w:sz w:val="28"/>
                <w:szCs w:val="28"/>
              </w:rPr>
              <w:t>2) на період дії правового режиму воєнного стану в Україні та протягом 90 днів із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91E">
              <w:rPr>
                <w:rFonts w:ascii="Times New Roman" w:hAnsi="Times New Roman" w:cs="Times New Roman"/>
                <w:sz w:val="28"/>
                <w:szCs w:val="28"/>
              </w:rPr>
              <w:t>його припинення чи скасування здійснювати обмін фіз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ичним особам монет номіналом 25 </w:t>
            </w:r>
            <w:r w:rsidRPr="000F591E">
              <w:rPr>
                <w:rFonts w:ascii="Times New Roman" w:hAnsi="Times New Roman" w:cs="Times New Roman"/>
                <w:sz w:val="28"/>
                <w:szCs w:val="28"/>
              </w:rPr>
              <w:t xml:space="preserve">копійок на монети і банкноти всіх номіналів, що перебувають в обігу, </w:t>
            </w:r>
            <w:r w:rsidRPr="000A2581">
              <w:rPr>
                <w:rFonts w:ascii="Times New Roman" w:hAnsi="Times New Roman" w:cs="Times New Roman"/>
                <w:sz w:val="28"/>
                <w:szCs w:val="28"/>
              </w:rPr>
              <w:t xml:space="preserve">у сумах, кратних </w:t>
            </w:r>
            <w:r w:rsidRPr="000F591E">
              <w:rPr>
                <w:rFonts w:ascii="Times New Roman" w:hAnsi="Times New Roman" w:cs="Times New Roman"/>
                <w:strike/>
                <w:sz w:val="28"/>
                <w:szCs w:val="28"/>
              </w:rPr>
              <w:t>10</w:t>
            </w:r>
            <w:r w:rsidRPr="000A2581">
              <w:rPr>
                <w:rFonts w:ascii="Times New Roman" w:hAnsi="Times New Roman" w:cs="Times New Roman"/>
                <w:sz w:val="28"/>
                <w:szCs w:val="28"/>
              </w:rPr>
              <w:t xml:space="preserve"> копійкам</w:t>
            </w:r>
            <w:r w:rsidRPr="000F591E">
              <w:rPr>
                <w:rFonts w:ascii="Times New Roman" w:hAnsi="Times New Roman" w:cs="Times New Roman"/>
                <w:sz w:val="28"/>
                <w:szCs w:val="28"/>
              </w:rPr>
              <w:t>, без стягнення плати за проведення такого обміну;</w:t>
            </w:r>
          </w:p>
        </w:tc>
        <w:tc>
          <w:tcPr>
            <w:tcW w:w="7816" w:type="dxa"/>
          </w:tcPr>
          <w:p w14:paraId="4DEFBA26" w14:textId="77777777" w:rsidR="00BC4FE2" w:rsidRDefault="00BC4FE2" w:rsidP="00BC4FE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Банкам, щодо яких Правління Національного банку прийняло рішення про надання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91E">
              <w:rPr>
                <w:rFonts w:ascii="Times New Roman" w:hAnsi="Times New Roman" w:cs="Times New Roman"/>
                <w:sz w:val="28"/>
                <w:szCs w:val="28"/>
              </w:rPr>
              <w:t>їм повноважень на зберігання запасів готівки Нац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іонального банку України (далі – </w:t>
            </w:r>
            <w:r w:rsidRPr="000F591E">
              <w:rPr>
                <w:rFonts w:ascii="Times New Roman" w:hAnsi="Times New Roman" w:cs="Times New Roman"/>
                <w:sz w:val="28"/>
                <w:szCs w:val="28"/>
              </w:rPr>
              <w:t>уповноважені банки):</w:t>
            </w:r>
          </w:p>
          <w:p w14:paraId="00C52271" w14:textId="77777777" w:rsidR="00BC4FE2" w:rsidRDefault="00BC4FE2" w:rsidP="00BC4FE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</w:t>
            </w:r>
          </w:p>
          <w:p w14:paraId="22160F2C" w14:textId="393DF922" w:rsidR="00BC4FE2" w:rsidRPr="00FF4EB2" w:rsidRDefault="00BC4FE2" w:rsidP="00BC4FE2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0F591E">
              <w:rPr>
                <w:sz w:val="28"/>
                <w:szCs w:val="28"/>
              </w:rPr>
              <w:t>2) на період дії правового режиму воєнного стану в Україні та протягом 90 днів із дня</w:t>
            </w:r>
            <w:r>
              <w:rPr>
                <w:sz w:val="28"/>
                <w:szCs w:val="28"/>
              </w:rPr>
              <w:t xml:space="preserve"> </w:t>
            </w:r>
            <w:r w:rsidRPr="000F591E">
              <w:rPr>
                <w:sz w:val="28"/>
                <w:szCs w:val="28"/>
              </w:rPr>
              <w:t>його припинення чи скасування здійснювати обмін фіз</w:t>
            </w:r>
            <w:r>
              <w:rPr>
                <w:sz w:val="28"/>
                <w:szCs w:val="28"/>
              </w:rPr>
              <w:t xml:space="preserve">ичним особам монет номіналом 25 </w:t>
            </w:r>
            <w:r w:rsidRPr="000F591E">
              <w:rPr>
                <w:sz w:val="28"/>
                <w:szCs w:val="28"/>
              </w:rPr>
              <w:t xml:space="preserve">копійок на монети і банкноти всіх номіналів, що перебувають в обігу, </w:t>
            </w:r>
            <w:r w:rsidRPr="000A2581">
              <w:rPr>
                <w:sz w:val="28"/>
                <w:szCs w:val="28"/>
              </w:rPr>
              <w:t>у сумах, кратних</w:t>
            </w:r>
            <w:r>
              <w:rPr>
                <w:b/>
                <w:sz w:val="28"/>
                <w:szCs w:val="28"/>
              </w:rPr>
              <w:t xml:space="preserve"> 5</w:t>
            </w:r>
            <w:r w:rsidRPr="000F591E">
              <w:rPr>
                <w:b/>
                <w:sz w:val="28"/>
                <w:szCs w:val="28"/>
              </w:rPr>
              <w:t xml:space="preserve">0 </w:t>
            </w:r>
            <w:r w:rsidRPr="000A2581">
              <w:rPr>
                <w:sz w:val="28"/>
                <w:szCs w:val="28"/>
              </w:rPr>
              <w:t>копійкам</w:t>
            </w:r>
            <w:r w:rsidRPr="000F591E">
              <w:rPr>
                <w:sz w:val="28"/>
                <w:szCs w:val="28"/>
              </w:rPr>
              <w:t>, без стягнення плати за проведення такого обміну;</w:t>
            </w:r>
          </w:p>
        </w:tc>
      </w:tr>
      <w:tr w:rsidR="0055297F" w14:paraId="1E7278FA" w14:textId="77777777" w:rsidTr="00B0060F">
        <w:tc>
          <w:tcPr>
            <w:tcW w:w="7312" w:type="dxa"/>
          </w:tcPr>
          <w:p w14:paraId="4DCA260F" w14:textId="7CA07F8F" w:rsidR="008F4678" w:rsidRPr="008F4678" w:rsidRDefault="008F4678" w:rsidP="008F4678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Банки України під час вилучення з готівкового обігу монет номіналом 25 копійок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678">
              <w:rPr>
                <w:rFonts w:ascii="Times New Roman" w:hAnsi="Times New Roman" w:cs="Times New Roman"/>
                <w:sz w:val="28"/>
                <w:szCs w:val="28"/>
              </w:rPr>
              <w:t>відповідно до підстав, визначених законодавством України, мають право:</w:t>
            </w:r>
          </w:p>
          <w:p w14:paraId="1397AAD1" w14:textId="49EDA090" w:rsidR="008F4678" w:rsidRPr="008F4678" w:rsidRDefault="008F4678" w:rsidP="008F4678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8">
              <w:rPr>
                <w:rFonts w:ascii="Times New Roman" w:hAnsi="Times New Roman" w:cs="Times New Roman"/>
                <w:sz w:val="28"/>
                <w:szCs w:val="28"/>
              </w:rPr>
              <w:t>1) проводити заокруглення сум касових операцій за правилами, установленими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678">
              <w:rPr>
                <w:rFonts w:ascii="Times New Roman" w:hAnsi="Times New Roman" w:cs="Times New Roman"/>
                <w:strike/>
                <w:sz w:val="28"/>
                <w:szCs w:val="28"/>
              </w:rPr>
              <w:t>пунктом 4</w:t>
            </w:r>
            <w:r w:rsidRPr="008F4678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постанови Правління Національного банку України від 15 березня 2018 року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678">
              <w:rPr>
                <w:rFonts w:ascii="Times New Roman" w:hAnsi="Times New Roman" w:cs="Times New Roman"/>
                <w:sz w:val="28"/>
                <w:szCs w:val="28"/>
              </w:rPr>
              <w:t>25 "Про оптимізацію обігу монет дрібних номіналів" (далі - Постанова № 25);</w:t>
            </w:r>
          </w:p>
          <w:p w14:paraId="3631AC47" w14:textId="6B427ADE" w:rsidR="008F4678" w:rsidRPr="008F4678" w:rsidRDefault="008F4678" w:rsidP="008F4678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8">
              <w:rPr>
                <w:rFonts w:ascii="Times New Roman" w:hAnsi="Times New Roman" w:cs="Times New Roman"/>
                <w:sz w:val="28"/>
                <w:szCs w:val="28"/>
              </w:rPr>
              <w:t xml:space="preserve">2) застосовувати правила, визначені </w:t>
            </w:r>
            <w:r w:rsidRPr="008F4678">
              <w:rPr>
                <w:rFonts w:ascii="Times New Roman" w:hAnsi="Times New Roman" w:cs="Times New Roman"/>
                <w:strike/>
                <w:sz w:val="28"/>
                <w:szCs w:val="28"/>
              </w:rPr>
              <w:t>у пункті 4</w:t>
            </w:r>
            <w:r w:rsidRPr="008F4678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Постанови № 25, за кожним касовим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678">
              <w:rPr>
                <w:rFonts w:ascii="Times New Roman" w:hAnsi="Times New Roman" w:cs="Times New Roman"/>
                <w:sz w:val="28"/>
                <w:szCs w:val="28"/>
              </w:rPr>
              <w:t>документом.</w:t>
            </w:r>
          </w:p>
          <w:p w14:paraId="47B86AD3" w14:textId="70708158" w:rsidR="0055297F" w:rsidRPr="000F591E" w:rsidRDefault="008F4678" w:rsidP="008F4678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8">
              <w:rPr>
                <w:rFonts w:ascii="Times New Roman" w:hAnsi="Times New Roman" w:cs="Times New Roman"/>
                <w:sz w:val="28"/>
                <w:szCs w:val="28"/>
              </w:rPr>
              <w:t>Результати заокруглення є іншими операційними доходами/витратами банку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14:paraId="5F38C29E" w14:textId="77777777" w:rsidR="008F4678" w:rsidRPr="008F4678" w:rsidRDefault="008F4678" w:rsidP="008F4678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8">
              <w:rPr>
                <w:rFonts w:ascii="Times New Roman" w:hAnsi="Times New Roman" w:cs="Times New Roman"/>
                <w:sz w:val="28"/>
                <w:szCs w:val="28"/>
              </w:rPr>
              <w:t>5. Банки України під час вилучення з готівкового обігу монет номіналом 25 копійок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678">
              <w:rPr>
                <w:rFonts w:ascii="Times New Roman" w:hAnsi="Times New Roman" w:cs="Times New Roman"/>
                <w:sz w:val="28"/>
                <w:szCs w:val="28"/>
              </w:rPr>
              <w:t>відповідно до підстав, визначених законодавством України, мають право:</w:t>
            </w:r>
          </w:p>
          <w:p w14:paraId="1F8F2282" w14:textId="60423705" w:rsidR="008F4678" w:rsidRPr="008F4678" w:rsidRDefault="008F4678" w:rsidP="008F4678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8">
              <w:rPr>
                <w:rFonts w:ascii="Times New Roman" w:hAnsi="Times New Roman" w:cs="Times New Roman"/>
                <w:sz w:val="28"/>
                <w:szCs w:val="28"/>
              </w:rPr>
              <w:t>1) проводити заокруглення сум касових операцій за правилами, установленими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678">
              <w:rPr>
                <w:rFonts w:ascii="Times New Roman" w:hAnsi="Times New Roman" w:cs="Times New Roman"/>
                <w:b/>
                <w:sz w:val="28"/>
                <w:szCs w:val="28"/>
              </w:rPr>
              <w:t>пунктами 4 та 4¹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678">
              <w:rPr>
                <w:rFonts w:ascii="Times New Roman" w:hAnsi="Times New Roman" w:cs="Times New Roman"/>
                <w:sz w:val="28"/>
                <w:szCs w:val="28"/>
              </w:rPr>
              <w:t>постанови Правління Національного банку України від 15 березня 2018 року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678">
              <w:rPr>
                <w:rFonts w:ascii="Times New Roman" w:hAnsi="Times New Roman" w:cs="Times New Roman"/>
                <w:sz w:val="28"/>
                <w:szCs w:val="28"/>
              </w:rPr>
              <w:t>25 "Про оптимізацію обігу монет дрібних номіналів" (далі - Постанова № 25);</w:t>
            </w:r>
          </w:p>
          <w:p w14:paraId="512B9969" w14:textId="66773598" w:rsidR="008F4678" w:rsidRPr="008F4678" w:rsidRDefault="008F4678" w:rsidP="008F4678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8">
              <w:rPr>
                <w:rFonts w:ascii="Times New Roman" w:hAnsi="Times New Roman" w:cs="Times New Roman"/>
                <w:sz w:val="28"/>
                <w:szCs w:val="28"/>
              </w:rPr>
              <w:t>2) застосову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вати правила, визначені </w:t>
            </w:r>
            <w:r w:rsidRPr="008F4678">
              <w:rPr>
                <w:rFonts w:ascii="Times New Roman" w:hAnsi="Times New Roman" w:cs="Times New Roman"/>
                <w:b/>
                <w:sz w:val="28"/>
                <w:szCs w:val="28"/>
              </w:rPr>
              <w:t>у пунктах 4 та 4¹</w:t>
            </w:r>
            <w:r w:rsidRPr="008F4678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Постанови № 25, за кожним касовим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678">
              <w:rPr>
                <w:rFonts w:ascii="Times New Roman" w:hAnsi="Times New Roman" w:cs="Times New Roman"/>
                <w:sz w:val="28"/>
                <w:szCs w:val="28"/>
              </w:rPr>
              <w:t>документом.</w:t>
            </w:r>
          </w:p>
          <w:p w14:paraId="08E6EF2E" w14:textId="10A9363A" w:rsidR="0055297F" w:rsidRPr="000F591E" w:rsidRDefault="008F4678" w:rsidP="008F4678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8">
              <w:rPr>
                <w:rFonts w:ascii="Times New Roman" w:hAnsi="Times New Roman" w:cs="Times New Roman"/>
                <w:sz w:val="28"/>
                <w:szCs w:val="28"/>
              </w:rPr>
              <w:t>Результати заокруглення є іншими операційними доходами/витратами банку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34E15AA" w14:textId="3601D34A" w:rsidR="0050725A" w:rsidRDefault="0050725A" w:rsidP="0055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137D0B" w14:textId="77777777" w:rsidR="00E96165" w:rsidRDefault="00E96165" w:rsidP="0055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6DC288" w14:textId="77777777" w:rsidR="00F77425" w:rsidRDefault="00F77425" w:rsidP="0055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9CC388" w14:textId="36393331" w:rsidR="00AF3B30" w:rsidRDefault="00245BE2" w:rsidP="0055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F3B30">
        <w:rPr>
          <w:rFonts w:ascii="Times New Roman" w:hAnsi="Times New Roman" w:cs="Times New Roman"/>
          <w:sz w:val="28"/>
          <w:szCs w:val="28"/>
        </w:rPr>
        <w:t>иректор Департаменту</w:t>
      </w:r>
    </w:p>
    <w:p w14:paraId="6805FA57" w14:textId="77777777" w:rsidR="00AF3B30" w:rsidRDefault="00AF3B30" w:rsidP="0055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грошового обігу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45BE2">
        <w:rPr>
          <w:rFonts w:ascii="Times New Roman" w:hAnsi="Times New Roman" w:cs="Times New Roman"/>
          <w:sz w:val="28"/>
          <w:szCs w:val="28"/>
        </w:rPr>
        <w:t>Олег ПРОХОДА</w:t>
      </w:r>
    </w:p>
    <w:p w14:paraId="4861D5D0" w14:textId="77777777" w:rsidR="00AF3B30" w:rsidRPr="00555FF4" w:rsidRDefault="00AF3B30" w:rsidP="0055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 20___року</w:t>
      </w:r>
    </w:p>
    <w:sectPr w:rsidR="00AF3B30" w:rsidRPr="00555FF4" w:rsidSect="004C50E6">
      <w:headerReference w:type="default" r:id="rId6"/>
      <w:pgSz w:w="16838" w:h="11906" w:orient="landscape"/>
      <w:pgMar w:top="1134" w:right="850" w:bottom="184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A0AE4" w14:textId="77777777" w:rsidR="0073742C" w:rsidRDefault="0073742C" w:rsidP="004C50E6">
      <w:pPr>
        <w:spacing w:after="0" w:line="240" w:lineRule="auto"/>
      </w:pPr>
      <w:r>
        <w:separator/>
      </w:r>
    </w:p>
  </w:endnote>
  <w:endnote w:type="continuationSeparator" w:id="0">
    <w:p w14:paraId="42702CA7" w14:textId="77777777" w:rsidR="0073742C" w:rsidRDefault="0073742C" w:rsidP="004C5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02EB0" w14:textId="77777777" w:rsidR="0073742C" w:rsidRDefault="0073742C" w:rsidP="004C50E6">
      <w:pPr>
        <w:spacing w:after="0" w:line="240" w:lineRule="auto"/>
      </w:pPr>
      <w:r>
        <w:separator/>
      </w:r>
    </w:p>
  </w:footnote>
  <w:footnote w:type="continuationSeparator" w:id="0">
    <w:p w14:paraId="4E60AED5" w14:textId="77777777" w:rsidR="0073742C" w:rsidRDefault="0073742C" w:rsidP="004C5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322696"/>
      <w:docPartObj>
        <w:docPartGallery w:val="Page Numbers (Top of Page)"/>
        <w:docPartUnique/>
      </w:docPartObj>
    </w:sdtPr>
    <w:sdtEndPr/>
    <w:sdtContent>
      <w:p w14:paraId="54151CA4" w14:textId="7AFFC12B" w:rsidR="004C50E6" w:rsidRDefault="004C50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339">
          <w:rPr>
            <w:noProof/>
          </w:rPr>
          <w:t>3</w:t>
        </w:r>
        <w:r>
          <w:fldChar w:fldCharType="end"/>
        </w:r>
      </w:p>
    </w:sdtContent>
  </w:sdt>
  <w:p w14:paraId="07630730" w14:textId="77777777" w:rsidR="004C50E6" w:rsidRDefault="004C50E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F4"/>
    <w:rsid w:val="00002336"/>
    <w:rsid w:val="000106E4"/>
    <w:rsid w:val="00016658"/>
    <w:rsid w:val="00026EE6"/>
    <w:rsid w:val="00046B6B"/>
    <w:rsid w:val="00053033"/>
    <w:rsid w:val="000602B3"/>
    <w:rsid w:val="00086678"/>
    <w:rsid w:val="00086930"/>
    <w:rsid w:val="00086B00"/>
    <w:rsid w:val="00087EFE"/>
    <w:rsid w:val="000A2581"/>
    <w:rsid w:val="000A42FB"/>
    <w:rsid w:val="000B2642"/>
    <w:rsid w:val="000B3A60"/>
    <w:rsid w:val="000B6E9F"/>
    <w:rsid w:val="000C03B7"/>
    <w:rsid w:val="000C1D01"/>
    <w:rsid w:val="000D6E84"/>
    <w:rsid w:val="000E4360"/>
    <w:rsid w:val="000F1292"/>
    <w:rsid w:val="000F44F6"/>
    <w:rsid w:val="000F591E"/>
    <w:rsid w:val="000F6972"/>
    <w:rsid w:val="001176EB"/>
    <w:rsid w:val="001247C1"/>
    <w:rsid w:val="00125206"/>
    <w:rsid w:val="00130891"/>
    <w:rsid w:val="00132077"/>
    <w:rsid w:val="00134F97"/>
    <w:rsid w:val="0013732A"/>
    <w:rsid w:val="00137AFF"/>
    <w:rsid w:val="00140498"/>
    <w:rsid w:val="0015160A"/>
    <w:rsid w:val="00152DAC"/>
    <w:rsid w:val="00180112"/>
    <w:rsid w:val="00180257"/>
    <w:rsid w:val="00183253"/>
    <w:rsid w:val="001B3835"/>
    <w:rsid w:val="001C37C2"/>
    <w:rsid w:val="001C41D2"/>
    <w:rsid w:val="001C55D1"/>
    <w:rsid w:val="001C5857"/>
    <w:rsid w:val="001E637B"/>
    <w:rsid w:val="001F32DC"/>
    <w:rsid w:val="001F5760"/>
    <w:rsid w:val="001F6633"/>
    <w:rsid w:val="001F6EBC"/>
    <w:rsid w:val="002103A5"/>
    <w:rsid w:val="00210472"/>
    <w:rsid w:val="00211D04"/>
    <w:rsid w:val="00231ECE"/>
    <w:rsid w:val="00245BE2"/>
    <w:rsid w:val="00251173"/>
    <w:rsid w:val="002537D5"/>
    <w:rsid w:val="0025473C"/>
    <w:rsid w:val="002551E0"/>
    <w:rsid w:val="00256F91"/>
    <w:rsid w:val="0025730F"/>
    <w:rsid w:val="002657AB"/>
    <w:rsid w:val="00267F2D"/>
    <w:rsid w:val="00271BC9"/>
    <w:rsid w:val="00273520"/>
    <w:rsid w:val="0028720D"/>
    <w:rsid w:val="002913D0"/>
    <w:rsid w:val="0029329E"/>
    <w:rsid w:val="002B59F8"/>
    <w:rsid w:val="002B5EEE"/>
    <w:rsid w:val="002C2846"/>
    <w:rsid w:val="002C3540"/>
    <w:rsid w:val="002C4DA8"/>
    <w:rsid w:val="002C672A"/>
    <w:rsid w:val="002C6ABB"/>
    <w:rsid w:val="002D0E39"/>
    <w:rsid w:val="002D190D"/>
    <w:rsid w:val="002E68B8"/>
    <w:rsid w:val="003009A9"/>
    <w:rsid w:val="00303A5C"/>
    <w:rsid w:val="00307E2B"/>
    <w:rsid w:val="00310954"/>
    <w:rsid w:val="0031199C"/>
    <w:rsid w:val="00313675"/>
    <w:rsid w:val="00316080"/>
    <w:rsid w:val="00325060"/>
    <w:rsid w:val="003356E7"/>
    <w:rsid w:val="003366E8"/>
    <w:rsid w:val="0034171D"/>
    <w:rsid w:val="003500D8"/>
    <w:rsid w:val="00352517"/>
    <w:rsid w:val="00357AB3"/>
    <w:rsid w:val="003602B6"/>
    <w:rsid w:val="003619B8"/>
    <w:rsid w:val="00364BCA"/>
    <w:rsid w:val="00370632"/>
    <w:rsid w:val="00373268"/>
    <w:rsid w:val="003770A8"/>
    <w:rsid w:val="003851C2"/>
    <w:rsid w:val="00387FE0"/>
    <w:rsid w:val="003910F4"/>
    <w:rsid w:val="003916BC"/>
    <w:rsid w:val="0039221D"/>
    <w:rsid w:val="00392573"/>
    <w:rsid w:val="003928ED"/>
    <w:rsid w:val="00394FA5"/>
    <w:rsid w:val="00395F4B"/>
    <w:rsid w:val="003A430A"/>
    <w:rsid w:val="003B0E57"/>
    <w:rsid w:val="003B0EBF"/>
    <w:rsid w:val="003B1D79"/>
    <w:rsid w:val="003B6F39"/>
    <w:rsid w:val="003C1833"/>
    <w:rsid w:val="003C2F44"/>
    <w:rsid w:val="003C4E1D"/>
    <w:rsid w:val="003E6823"/>
    <w:rsid w:val="004039EE"/>
    <w:rsid w:val="00411701"/>
    <w:rsid w:val="00411C4B"/>
    <w:rsid w:val="00413B65"/>
    <w:rsid w:val="004200E9"/>
    <w:rsid w:val="00420AE4"/>
    <w:rsid w:val="00420E41"/>
    <w:rsid w:val="0043499A"/>
    <w:rsid w:val="004433B9"/>
    <w:rsid w:val="0044677B"/>
    <w:rsid w:val="0045051E"/>
    <w:rsid w:val="004507F5"/>
    <w:rsid w:val="00456BAC"/>
    <w:rsid w:val="00461C83"/>
    <w:rsid w:val="00462D59"/>
    <w:rsid w:val="00465C9A"/>
    <w:rsid w:val="004664BE"/>
    <w:rsid w:val="00466B4D"/>
    <w:rsid w:val="00466BAA"/>
    <w:rsid w:val="004736C9"/>
    <w:rsid w:val="00483FDD"/>
    <w:rsid w:val="0048493C"/>
    <w:rsid w:val="00485158"/>
    <w:rsid w:val="00485CEC"/>
    <w:rsid w:val="00494D40"/>
    <w:rsid w:val="0049553C"/>
    <w:rsid w:val="00497B86"/>
    <w:rsid w:val="004A0E6D"/>
    <w:rsid w:val="004A217D"/>
    <w:rsid w:val="004A4951"/>
    <w:rsid w:val="004B0BCC"/>
    <w:rsid w:val="004B22E3"/>
    <w:rsid w:val="004B55C2"/>
    <w:rsid w:val="004B55F9"/>
    <w:rsid w:val="004C50E6"/>
    <w:rsid w:val="004C74D8"/>
    <w:rsid w:val="004D34A2"/>
    <w:rsid w:val="004D3F0C"/>
    <w:rsid w:val="004E0702"/>
    <w:rsid w:val="004F0A0E"/>
    <w:rsid w:val="004F10BB"/>
    <w:rsid w:val="004F115F"/>
    <w:rsid w:val="004F58B1"/>
    <w:rsid w:val="0050481D"/>
    <w:rsid w:val="0050725A"/>
    <w:rsid w:val="00507E71"/>
    <w:rsid w:val="00521B82"/>
    <w:rsid w:val="00521CB0"/>
    <w:rsid w:val="00533552"/>
    <w:rsid w:val="00533D42"/>
    <w:rsid w:val="0055297F"/>
    <w:rsid w:val="0055540D"/>
    <w:rsid w:val="00555FF4"/>
    <w:rsid w:val="00560AFC"/>
    <w:rsid w:val="00567396"/>
    <w:rsid w:val="00570215"/>
    <w:rsid w:val="00574763"/>
    <w:rsid w:val="00576DB5"/>
    <w:rsid w:val="00585E67"/>
    <w:rsid w:val="005863FD"/>
    <w:rsid w:val="00587394"/>
    <w:rsid w:val="00590EBB"/>
    <w:rsid w:val="005A01A9"/>
    <w:rsid w:val="005B020A"/>
    <w:rsid w:val="005B247A"/>
    <w:rsid w:val="005B524D"/>
    <w:rsid w:val="005C178D"/>
    <w:rsid w:val="005C4AF4"/>
    <w:rsid w:val="005D1CE1"/>
    <w:rsid w:val="005D4C2B"/>
    <w:rsid w:val="005D4DB8"/>
    <w:rsid w:val="005F2C1E"/>
    <w:rsid w:val="00602A97"/>
    <w:rsid w:val="0060550B"/>
    <w:rsid w:val="00614A60"/>
    <w:rsid w:val="00615AC1"/>
    <w:rsid w:val="00625C4A"/>
    <w:rsid w:val="00631F42"/>
    <w:rsid w:val="00633634"/>
    <w:rsid w:val="00653081"/>
    <w:rsid w:val="00663B85"/>
    <w:rsid w:val="00665477"/>
    <w:rsid w:val="00671EF9"/>
    <w:rsid w:val="00681457"/>
    <w:rsid w:val="00681C19"/>
    <w:rsid w:val="00685395"/>
    <w:rsid w:val="006916B9"/>
    <w:rsid w:val="006A204D"/>
    <w:rsid w:val="006A2135"/>
    <w:rsid w:val="006B468E"/>
    <w:rsid w:val="006B642B"/>
    <w:rsid w:val="006C0CDC"/>
    <w:rsid w:val="006C456A"/>
    <w:rsid w:val="006C504C"/>
    <w:rsid w:val="006C7F29"/>
    <w:rsid w:val="006D4666"/>
    <w:rsid w:val="006D6C8E"/>
    <w:rsid w:val="006D72A5"/>
    <w:rsid w:val="006E3545"/>
    <w:rsid w:val="006E7395"/>
    <w:rsid w:val="006F24FC"/>
    <w:rsid w:val="00700C2B"/>
    <w:rsid w:val="00711E33"/>
    <w:rsid w:val="0071733A"/>
    <w:rsid w:val="00723996"/>
    <w:rsid w:val="00726818"/>
    <w:rsid w:val="0073742C"/>
    <w:rsid w:val="00743850"/>
    <w:rsid w:val="00756341"/>
    <w:rsid w:val="007564C6"/>
    <w:rsid w:val="0075772F"/>
    <w:rsid w:val="00764B7F"/>
    <w:rsid w:val="00766B15"/>
    <w:rsid w:val="00767F3E"/>
    <w:rsid w:val="007700EC"/>
    <w:rsid w:val="007702BC"/>
    <w:rsid w:val="007736A4"/>
    <w:rsid w:val="007753E7"/>
    <w:rsid w:val="00776519"/>
    <w:rsid w:val="00785298"/>
    <w:rsid w:val="007930C7"/>
    <w:rsid w:val="00794C73"/>
    <w:rsid w:val="007B1AE3"/>
    <w:rsid w:val="007B2CAD"/>
    <w:rsid w:val="007B76BB"/>
    <w:rsid w:val="007C49E6"/>
    <w:rsid w:val="007C5DAC"/>
    <w:rsid w:val="007C6B7B"/>
    <w:rsid w:val="007C7175"/>
    <w:rsid w:val="007D0F40"/>
    <w:rsid w:val="007D4359"/>
    <w:rsid w:val="007D78A1"/>
    <w:rsid w:val="007E5D75"/>
    <w:rsid w:val="007E6441"/>
    <w:rsid w:val="007E7DEB"/>
    <w:rsid w:val="00821CD5"/>
    <w:rsid w:val="0082368B"/>
    <w:rsid w:val="00823F3D"/>
    <w:rsid w:val="00833D0C"/>
    <w:rsid w:val="008364FB"/>
    <w:rsid w:val="00842C37"/>
    <w:rsid w:val="00846CA8"/>
    <w:rsid w:val="00847475"/>
    <w:rsid w:val="00862198"/>
    <w:rsid w:val="00870113"/>
    <w:rsid w:val="0087247F"/>
    <w:rsid w:val="00873AFA"/>
    <w:rsid w:val="00875309"/>
    <w:rsid w:val="008800EB"/>
    <w:rsid w:val="0088309D"/>
    <w:rsid w:val="008911A9"/>
    <w:rsid w:val="00892288"/>
    <w:rsid w:val="008A4FCE"/>
    <w:rsid w:val="008A5C5A"/>
    <w:rsid w:val="008B03A4"/>
    <w:rsid w:val="008B0731"/>
    <w:rsid w:val="008B197B"/>
    <w:rsid w:val="008B5B11"/>
    <w:rsid w:val="008C2A84"/>
    <w:rsid w:val="008C6154"/>
    <w:rsid w:val="008E06BA"/>
    <w:rsid w:val="008E7546"/>
    <w:rsid w:val="008F3FCE"/>
    <w:rsid w:val="008F4678"/>
    <w:rsid w:val="008F64CD"/>
    <w:rsid w:val="0090597D"/>
    <w:rsid w:val="009105FF"/>
    <w:rsid w:val="00911B04"/>
    <w:rsid w:val="009149CB"/>
    <w:rsid w:val="00920267"/>
    <w:rsid w:val="009218E7"/>
    <w:rsid w:val="00921A7A"/>
    <w:rsid w:val="0092363E"/>
    <w:rsid w:val="00924C85"/>
    <w:rsid w:val="00926C72"/>
    <w:rsid w:val="00930475"/>
    <w:rsid w:val="00930B86"/>
    <w:rsid w:val="00933E3E"/>
    <w:rsid w:val="00941801"/>
    <w:rsid w:val="00942E5C"/>
    <w:rsid w:val="00946CE0"/>
    <w:rsid w:val="00951EA3"/>
    <w:rsid w:val="00955144"/>
    <w:rsid w:val="00955B9C"/>
    <w:rsid w:val="009609ED"/>
    <w:rsid w:val="00960EDF"/>
    <w:rsid w:val="009613E7"/>
    <w:rsid w:val="009633CC"/>
    <w:rsid w:val="0097721A"/>
    <w:rsid w:val="00983D71"/>
    <w:rsid w:val="00985F81"/>
    <w:rsid w:val="009910F8"/>
    <w:rsid w:val="00996833"/>
    <w:rsid w:val="00997963"/>
    <w:rsid w:val="009A0EB6"/>
    <w:rsid w:val="009A2339"/>
    <w:rsid w:val="009A399B"/>
    <w:rsid w:val="009A42C7"/>
    <w:rsid w:val="009A4632"/>
    <w:rsid w:val="009A5705"/>
    <w:rsid w:val="009C0820"/>
    <w:rsid w:val="009C1480"/>
    <w:rsid w:val="009C16C2"/>
    <w:rsid w:val="009C3E56"/>
    <w:rsid w:val="009C4164"/>
    <w:rsid w:val="009C4828"/>
    <w:rsid w:val="009C5E77"/>
    <w:rsid w:val="009C72F2"/>
    <w:rsid w:val="009D372D"/>
    <w:rsid w:val="009D3AD4"/>
    <w:rsid w:val="009F17F8"/>
    <w:rsid w:val="009F1E6F"/>
    <w:rsid w:val="009F397F"/>
    <w:rsid w:val="00A0008F"/>
    <w:rsid w:val="00A03CF6"/>
    <w:rsid w:val="00A0660A"/>
    <w:rsid w:val="00A122CD"/>
    <w:rsid w:val="00A1360F"/>
    <w:rsid w:val="00A158B1"/>
    <w:rsid w:val="00A16D6C"/>
    <w:rsid w:val="00A267C5"/>
    <w:rsid w:val="00A27D82"/>
    <w:rsid w:val="00A3324D"/>
    <w:rsid w:val="00A35223"/>
    <w:rsid w:val="00A42243"/>
    <w:rsid w:val="00A438B2"/>
    <w:rsid w:val="00A47296"/>
    <w:rsid w:val="00A5107A"/>
    <w:rsid w:val="00A729FD"/>
    <w:rsid w:val="00A7654B"/>
    <w:rsid w:val="00A86DAC"/>
    <w:rsid w:val="00A872B9"/>
    <w:rsid w:val="00AA0251"/>
    <w:rsid w:val="00AA49A2"/>
    <w:rsid w:val="00AD288F"/>
    <w:rsid w:val="00AD3D97"/>
    <w:rsid w:val="00AE28FA"/>
    <w:rsid w:val="00AE5D28"/>
    <w:rsid w:val="00AF0629"/>
    <w:rsid w:val="00AF0C80"/>
    <w:rsid w:val="00AF1F9B"/>
    <w:rsid w:val="00AF2E4D"/>
    <w:rsid w:val="00AF3B30"/>
    <w:rsid w:val="00AF6984"/>
    <w:rsid w:val="00B0060F"/>
    <w:rsid w:val="00B00CC9"/>
    <w:rsid w:val="00B04D15"/>
    <w:rsid w:val="00B10F84"/>
    <w:rsid w:val="00B13F23"/>
    <w:rsid w:val="00B148A5"/>
    <w:rsid w:val="00B21300"/>
    <w:rsid w:val="00B265AF"/>
    <w:rsid w:val="00B34D27"/>
    <w:rsid w:val="00B40981"/>
    <w:rsid w:val="00B41C59"/>
    <w:rsid w:val="00B42EF3"/>
    <w:rsid w:val="00B472C8"/>
    <w:rsid w:val="00B473C5"/>
    <w:rsid w:val="00B50A9D"/>
    <w:rsid w:val="00B519D1"/>
    <w:rsid w:val="00B530A9"/>
    <w:rsid w:val="00B54BF6"/>
    <w:rsid w:val="00B56CEB"/>
    <w:rsid w:val="00B57748"/>
    <w:rsid w:val="00B75602"/>
    <w:rsid w:val="00B81970"/>
    <w:rsid w:val="00B835FB"/>
    <w:rsid w:val="00B930DC"/>
    <w:rsid w:val="00BA0D06"/>
    <w:rsid w:val="00BA3B18"/>
    <w:rsid w:val="00BA4B12"/>
    <w:rsid w:val="00BA6CF7"/>
    <w:rsid w:val="00BB6ACD"/>
    <w:rsid w:val="00BC1334"/>
    <w:rsid w:val="00BC4FE2"/>
    <w:rsid w:val="00BD4F11"/>
    <w:rsid w:val="00BE5051"/>
    <w:rsid w:val="00BE54A1"/>
    <w:rsid w:val="00BF19B4"/>
    <w:rsid w:val="00BF494F"/>
    <w:rsid w:val="00BF5113"/>
    <w:rsid w:val="00C00262"/>
    <w:rsid w:val="00C003C0"/>
    <w:rsid w:val="00C312BB"/>
    <w:rsid w:val="00C337C6"/>
    <w:rsid w:val="00C33D40"/>
    <w:rsid w:val="00C34642"/>
    <w:rsid w:val="00C35CF4"/>
    <w:rsid w:val="00C369A3"/>
    <w:rsid w:val="00C42DC2"/>
    <w:rsid w:val="00C63579"/>
    <w:rsid w:val="00C64263"/>
    <w:rsid w:val="00C728C9"/>
    <w:rsid w:val="00C7544C"/>
    <w:rsid w:val="00C75DAC"/>
    <w:rsid w:val="00C8399E"/>
    <w:rsid w:val="00C92074"/>
    <w:rsid w:val="00C922A2"/>
    <w:rsid w:val="00C93A36"/>
    <w:rsid w:val="00C972FC"/>
    <w:rsid w:val="00CA3098"/>
    <w:rsid w:val="00CA367A"/>
    <w:rsid w:val="00CA7657"/>
    <w:rsid w:val="00CB0F6B"/>
    <w:rsid w:val="00CB6C62"/>
    <w:rsid w:val="00CB6DBC"/>
    <w:rsid w:val="00CC5A44"/>
    <w:rsid w:val="00CD14D5"/>
    <w:rsid w:val="00CD2960"/>
    <w:rsid w:val="00CD6CEC"/>
    <w:rsid w:val="00CE66ED"/>
    <w:rsid w:val="00CF5D25"/>
    <w:rsid w:val="00D05902"/>
    <w:rsid w:val="00D05BDD"/>
    <w:rsid w:val="00D13003"/>
    <w:rsid w:val="00D13B8D"/>
    <w:rsid w:val="00D20F81"/>
    <w:rsid w:val="00D27075"/>
    <w:rsid w:val="00D44B76"/>
    <w:rsid w:val="00D51398"/>
    <w:rsid w:val="00D56612"/>
    <w:rsid w:val="00D6305F"/>
    <w:rsid w:val="00D71A03"/>
    <w:rsid w:val="00D8549A"/>
    <w:rsid w:val="00D8745A"/>
    <w:rsid w:val="00D949C4"/>
    <w:rsid w:val="00D978E9"/>
    <w:rsid w:val="00DA1A77"/>
    <w:rsid w:val="00DA4243"/>
    <w:rsid w:val="00DA667C"/>
    <w:rsid w:val="00DC08CE"/>
    <w:rsid w:val="00DC778D"/>
    <w:rsid w:val="00DD45FF"/>
    <w:rsid w:val="00DD479B"/>
    <w:rsid w:val="00DD5B4F"/>
    <w:rsid w:val="00DE4034"/>
    <w:rsid w:val="00DE6318"/>
    <w:rsid w:val="00DE6395"/>
    <w:rsid w:val="00DF0FEB"/>
    <w:rsid w:val="00DF38F7"/>
    <w:rsid w:val="00DF7A0B"/>
    <w:rsid w:val="00E02F75"/>
    <w:rsid w:val="00E034B6"/>
    <w:rsid w:val="00E20DEF"/>
    <w:rsid w:val="00E21AA5"/>
    <w:rsid w:val="00E4006E"/>
    <w:rsid w:val="00E51FBD"/>
    <w:rsid w:val="00E54B30"/>
    <w:rsid w:val="00E5652E"/>
    <w:rsid w:val="00E6274B"/>
    <w:rsid w:val="00E6616F"/>
    <w:rsid w:val="00E74AA1"/>
    <w:rsid w:val="00E81E80"/>
    <w:rsid w:val="00E82CDE"/>
    <w:rsid w:val="00E83BEE"/>
    <w:rsid w:val="00E96165"/>
    <w:rsid w:val="00EA3EE7"/>
    <w:rsid w:val="00EB2053"/>
    <w:rsid w:val="00EB3F05"/>
    <w:rsid w:val="00EB42FF"/>
    <w:rsid w:val="00EB6A58"/>
    <w:rsid w:val="00ED58E3"/>
    <w:rsid w:val="00ED7733"/>
    <w:rsid w:val="00EE5E8D"/>
    <w:rsid w:val="00EF765A"/>
    <w:rsid w:val="00F02050"/>
    <w:rsid w:val="00F02638"/>
    <w:rsid w:val="00F03EF5"/>
    <w:rsid w:val="00F061E0"/>
    <w:rsid w:val="00F11806"/>
    <w:rsid w:val="00F15BB4"/>
    <w:rsid w:val="00F15F52"/>
    <w:rsid w:val="00F22C37"/>
    <w:rsid w:val="00F27839"/>
    <w:rsid w:val="00F31CA1"/>
    <w:rsid w:val="00F32828"/>
    <w:rsid w:val="00F3373C"/>
    <w:rsid w:val="00F33752"/>
    <w:rsid w:val="00F3410D"/>
    <w:rsid w:val="00F4045F"/>
    <w:rsid w:val="00F42F13"/>
    <w:rsid w:val="00F52D81"/>
    <w:rsid w:val="00F53389"/>
    <w:rsid w:val="00F54006"/>
    <w:rsid w:val="00F55977"/>
    <w:rsid w:val="00F612B0"/>
    <w:rsid w:val="00F627EB"/>
    <w:rsid w:val="00F64519"/>
    <w:rsid w:val="00F770B1"/>
    <w:rsid w:val="00F77425"/>
    <w:rsid w:val="00F77655"/>
    <w:rsid w:val="00F82F0D"/>
    <w:rsid w:val="00F84C9D"/>
    <w:rsid w:val="00F852A7"/>
    <w:rsid w:val="00FA2E75"/>
    <w:rsid w:val="00FA3F7A"/>
    <w:rsid w:val="00FA558A"/>
    <w:rsid w:val="00FA703E"/>
    <w:rsid w:val="00FB3C9A"/>
    <w:rsid w:val="00FB4B67"/>
    <w:rsid w:val="00FC4973"/>
    <w:rsid w:val="00FC6E6B"/>
    <w:rsid w:val="00FC7C77"/>
    <w:rsid w:val="00FE1EA0"/>
    <w:rsid w:val="00FE5AA5"/>
    <w:rsid w:val="00FE5E78"/>
    <w:rsid w:val="00FF0431"/>
    <w:rsid w:val="00FF167B"/>
    <w:rsid w:val="00FF3F8D"/>
    <w:rsid w:val="00FF4EB2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79FF"/>
  <w15:chartTrackingRefBased/>
  <w15:docId w15:val="{1D0DB976-5BAE-4202-8EFE-6DD08348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37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D372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4">
    <w:name w:val="Normal (Web)"/>
    <w:basedOn w:val="a"/>
    <w:uiPriority w:val="99"/>
    <w:unhideWhenUsed/>
    <w:rsid w:val="009D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CD2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C49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64CD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7">
    <w:name w:val="Верхній колонтитул Знак"/>
    <w:basedOn w:val="a0"/>
    <w:link w:val="a6"/>
    <w:uiPriority w:val="99"/>
    <w:rsid w:val="008F64CD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D97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978E9"/>
    <w:rPr>
      <w:rFonts w:ascii="Segoe UI" w:hAnsi="Segoe UI" w:cs="Segoe UI"/>
      <w:sz w:val="18"/>
      <w:szCs w:val="18"/>
    </w:rPr>
  </w:style>
  <w:style w:type="character" w:customStyle="1" w:styleId="spanrvts0">
    <w:name w:val="span_rvts0"/>
    <w:basedOn w:val="a0"/>
    <w:rsid w:val="00FF0431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2">
    <w:name w:val="rvps2"/>
    <w:basedOn w:val="a"/>
    <w:rsid w:val="00BE54A1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rvts99">
    <w:name w:val="a_rvts99"/>
    <w:basedOn w:val="a0"/>
    <w:rsid w:val="001B3835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F22C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22C37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F22C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22C37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F22C37"/>
    <w:rPr>
      <w:b/>
      <w:bCs/>
      <w:sz w:val="20"/>
      <w:szCs w:val="20"/>
    </w:rPr>
  </w:style>
  <w:style w:type="character" w:styleId="af">
    <w:name w:val="Placeholder Text"/>
    <w:basedOn w:val="a0"/>
    <w:uiPriority w:val="99"/>
    <w:semiHidden/>
    <w:rsid w:val="00933E3E"/>
    <w:rPr>
      <w:color w:val="808080"/>
    </w:rPr>
  </w:style>
  <w:style w:type="paragraph" w:styleId="af0">
    <w:name w:val="footer"/>
    <w:basedOn w:val="a"/>
    <w:link w:val="af1"/>
    <w:uiPriority w:val="99"/>
    <w:unhideWhenUsed/>
    <w:rsid w:val="004C50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4C5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7742</Words>
  <Characters>4414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Федірко Оксана Юріївна</dc:creator>
  <cp:keywords/>
  <dc:description/>
  <cp:lastModifiedBy>Федірко Оксана Юріївна</cp:lastModifiedBy>
  <cp:revision>8</cp:revision>
  <cp:lastPrinted>2024-06-07T12:00:00Z</cp:lastPrinted>
  <dcterms:created xsi:type="dcterms:W3CDTF">2025-02-11T17:00:00Z</dcterms:created>
  <dcterms:modified xsi:type="dcterms:W3CDTF">2025-07-01T14:15:00Z</dcterms:modified>
</cp:coreProperties>
</file>