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DA3FC" w14:textId="77777777" w:rsidR="009A4D5F" w:rsidRPr="008426C8" w:rsidRDefault="009A4D5F" w:rsidP="00B04A37">
      <w:pPr>
        <w:spacing w:after="0" w:line="240" w:lineRule="auto"/>
        <w:jc w:val="center"/>
        <w:rPr>
          <w:rFonts w:ascii="Times New Roman" w:hAnsi="Times New Roman"/>
          <w:sz w:val="28"/>
          <w:szCs w:val="28"/>
          <w:lang w:val="en-US"/>
        </w:rPr>
      </w:pPr>
    </w:p>
    <w:p w14:paraId="33FCDC6E" w14:textId="008C65E5" w:rsidR="00B04A37" w:rsidRPr="00FD3BCE" w:rsidRDefault="00234636" w:rsidP="00B04A37">
      <w:pPr>
        <w:spacing w:after="0" w:line="240" w:lineRule="auto"/>
        <w:jc w:val="center"/>
        <w:rPr>
          <w:rFonts w:ascii="Times New Roman" w:hAnsi="Times New Roman"/>
          <w:sz w:val="28"/>
          <w:szCs w:val="28"/>
        </w:rPr>
      </w:pPr>
      <w:r w:rsidRPr="00FD3BCE">
        <w:rPr>
          <w:rFonts w:ascii="Times New Roman" w:hAnsi="Times New Roman"/>
          <w:sz w:val="28"/>
          <w:szCs w:val="28"/>
        </w:rPr>
        <w:t>Порівняльна таблиця</w:t>
      </w:r>
      <w:r w:rsidR="00291C45" w:rsidRPr="00FD3BCE">
        <w:rPr>
          <w:rFonts w:ascii="Times New Roman" w:hAnsi="Times New Roman"/>
          <w:sz w:val="28"/>
          <w:szCs w:val="28"/>
        </w:rPr>
        <w:t xml:space="preserve"> </w:t>
      </w:r>
      <w:r w:rsidRPr="00FD3BCE">
        <w:rPr>
          <w:rFonts w:ascii="Times New Roman" w:hAnsi="Times New Roman"/>
          <w:sz w:val="28"/>
          <w:szCs w:val="28"/>
        </w:rPr>
        <w:t xml:space="preserve">до </w:t>
      </w:r>
      <w:r w:rsidR="00291C45" w:rsidRPr="00FD3BCE">
        <w:rPr>
          <w:rFonts w:ascii="Times New Roman" w:hAnsi="Times New Roman"/>
          <w:sz w:val="28"/>
          <w:szCs w:val="28"/>
        </w:rPr>
        <w:t>проє</w:t>
      </w:r>
      <w:r w:rsidRPr="00FD3BCE">
        <w:rPr>
          <w:rFonts w:ascii="Times New Roman" w:hAnsi="Times New Roman"/>
          <w:sz w:val="28"/>
          <w:szCs w:val="28"/>
        </w:rPr>
        <w:t xml:space="preserve">кту </w:t>
      </w:r>
      <w:r w:rsidR="00B04A37" w:rsidRPr="00FD3BCE">
        <w:rPr>
          <w:rFonts w:ascii="Times New Roman" w:hAnsi="Times New Roman"/>
          <w:sz w:val="28"/>
          <w:szCs w:val="28"/>
        </w:rPr>
        <w:t xml:space="preserve"> </w:t>
      </w:r>
      <w:r w:rsidR="00EE1247" w:rsidRPr="00FD3BCE">
        <w:rPr>
          <w:rFonts w:ascii="Times New Roman" w:hAnsi="Times New Roman"/>
          <w:sz w:val="28"/>
          <w:szCs w:val="28"/>
        </w:rPr>
        <w:t xml:space="preserve">постанови Правління Національного банку України </w:t>
      </w:r>
      <w:r w:rsidRPr="00FD3BCE">
        <w:rPr>
          <w:rFonts w:ascii="Times New Roman" w:hAnsi="Times New Roman"/>
          <w:sz w:val="28"/>
          <w:szCs w:val="28"/>
        </w:rPr>
        <w:t>“</w:t>
      </w:r>
      <w:r w:rsidR="00C6691C" w:rsidRPr="00FD3BCE">
        <w:rPr>
          <w:rFonts w:ascii="Times New Roman" w:hAnsi="Times New Roman"/>
          <w:sz w:val="28"/>
          <w:szCs w:val="28"/>
        </w:rPr>
        <w:t>Про</w:t>
      </w:r>
      <w:r w:rsidR="00CF2215" w:rsidRPr="00FD3BCE">
        <w:rPr>
          <w:rFonts w:ascii="Times New Roman" w:hAnsi="Times New Roman"/>
          <w:sz w:val="28"/>
          <w:szCs w:val="28"/>
        </w:rPr>
        <w:t xml:space="preserve"> </w:t>
      </w:r>
      <w:r w:rsidR="001818FE" w:rsidRPr="00FD3BCE">
        <w:rPr>
          <w:rFonts w:ascii="Times New Roman" w:hAnsi="Times New Roman"/>
          <w:sz w:val="28"/>
          <w:szCs w:val="28"/>
        </w:rPr>
        <w:t>затвердження З</w:t>
      </w:r>
      <w:r w:rsidR="00CF2215" w:rsidRPr="00FD3BCE">
        <w:rPr>
          <w:rFonts w:ascii="Times New Roman" w:hAnsi="Times New Roman"/>
          <w:sz w:val="28"/>
          <w:szCs w:val="28"/>
        </w:rPr>
        <w:t>мін</w:t>
      </w:r>
      <w:r w:rsidR="001818FE" w:rsidRPr="00FD3BCE">
        <w:t xml:space="preserve"> </w:t>
      </w:r>
      <w:r w:rsidR="001818FE" w:rsidRPr="00FD3BCE">
        <w:rPr>
          <w:rFonts w:ascii="Times New Roman" w:hAnsi="Times New Roman"/>
          <w:sz w:val="28"/>
          <w:szCs w:val="28"/>
        </w:rPr>
        <w:t>Положення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w:t>
      </w:r>
      <w:r w:rsidR="00CF2215" w:rsidRPr="00FD3BCE">
        <w:rPr>
          <w:rFonts w:ascii="Times New Roman" w:hAnsi="Times New Roman"/>
          <w:sz w:val="28"/>
          <w:szCs w:val="28"/>
        </w:rPr>
        <w:t xml:space="preserve"> </w:t>
      </w:r>
    </w:p>
    <w:p w14:paraId="5F54EF8A" w14:textId="77777777" w:rsidR="00931D20" w:rsidRPr="00FD3BCE" w:rsidRDefault="00931D20" w:rsidP="00B04A37">
      <w:pPr>
        <w:spacing w:after="0" w:line="240" w:lineRule="auto"/>
        <w:jc w:val="center"/>
        <w:rPr>
          <w:rFonts w:ascii="Times New Roman" w:hAnsi="Times New Roman"/>
          <w:b/>
          <w:sz w:val="28"/>
          <w:szCs w:val="28"/>
        </w:rPr>
      </w:pPr>
    </w:p>
    <w:tbl>
      <w:tblPr>
        <w:tblStyle w:val="a3"/>
        <w:tblW w:w="15293" w:type="dxa"/>
        <w:tblInd w:w="-5" w:type="dxa"/>
        <w:tblLayout w:type="fixed"/>
        <w:tblLook w:val="04A0" w:firstRow="1" w:lastRow="0" w:firstColumn="1" w:lastColumn="0" w:noHBand="0" w:noVBand="1"/>
      </w:tblPr>
      <w:tblGrid>
        <w:gridCol w:w="426"/>
        <w:gridCol w:w="7350"/>
        <w:gridCol w:w="7"/>
        <w:gridCol w:w="14"/>
        <w:gridCol w:w="59"/>
        <w:gridCol w:w="7431"/>
        <w:gridCol w:w="6"/>
      </w:tblGrid>
      <w:tr w:rsidR="00B04A37" w:rsidRPr="00FD3BCE" w14:paraId="33499C05" w14:textId="77777777" w:rsidTr="00BF4100">
        <w:trPr>
          <w:gridAfter w:val="1"/>
          <w:wAfter w:w="6" w:type="dxa"/>
          <w:tblHeader/>
        </w:trPr>
        <w:tc>
          <w:tcPr>
            <w:tcW w:w="426" w:type="dxa"/>
          </w:tcPr>
          <w:p w14:paraId="06A1331E" w14:textId="77777777" w:rsidR="00B04A37" w:rsidRPr="00FD3BCE" w:rsidRDefault="00B04A37" w:rsidP="00A24D0A">
            <w:pPr>
              <w:ind w:left="-142" w:right="-108"/>
              <w:jc w:val="center"/>
              <w:rPr>
                <w:rFonts w:ascii="Times New Roman" w:hAnsi="Times New Roman"/>
                <w:sz w:val="28"/>
                <w:szCs w:val="28"/>
              </w:rPr>
            </w:pPr>
            <w:r w:rsidRPr="00FD3BCE">
              <w:rPr>
                <w:rFonts w:ascii="Times New Roman" w:hAnsi="Times New Roman"/>
                <w:sz w:val="28"/>
                <w:szCs w:val="28"/>
              </w:rPr>
              <w:t>№</w:t>
            </w:r>
          </w:p>
          <w:p w14:paraId="7132C07D" w14:textId="77777777" w:rsidR="00B04A37" w:rsidRPr="00FD3BCE" w:rsidRDefault="00B04A37" w:rsidP="00A24D0A">
            <w:pPr>
              <w:ind w:left="-142" w:right="-108"/>
              <w:jc w:val="center"/>
              <w:rPr>
                <w:rFonts w:ascii="Times New Roman" w:hAnsi="Times New Roman"/>
                <w:b/>
                <w:sz w:val="28"/>
                <w:szCs w:val="28"/>
              </w:rPr>
            </w:pPr>
            <w:r w:rsidRPr="00FD3BCE">
              <w:rPr>
                <w:rFonts w:ascii="Times New Roman" w:hAnsi="Times New Roman"/>
                <w:sz w:val="28"/>
                <w:szCs w:val="28"/>
              </w:rPr>
              <w:t>з/п</w:t>
            </w:r>
          </w:p>
        </w:tc>
        <w:tc>
          <w:tcPr>
            <w:tcW w:w="7371" w:type="dxa"/>
            <w:gridSpan w:val="3"/>
          </w:tcPr>
          <w:p w14:paraId="444544F0" w14:textId="2D17D307" w:rsidR="00B04A37" w:rsidRPr="00FD3BCE" w:rsidRDefault="00B04A37" w:rsidP="00A721CC">
            <w:pPr>
              <w:jc w:val="center"/>
              <w:rPr>
                <w:rFonts w:ascii="Times New Roman" w:hAnsi="Times New Roman"/>
                <w:sz w:val="28"/>
                <w:szCs w:val="28"/>
              </w:rPr>
            </w:pPr>
            <w:r w:rsidRPr="00FD3BCE">
              <w:rPr>
                <w:rFonts w:ascii="Times New Roman" w:hAnsi="Times New Roman"/>
                <w:sz w:val="28"/>
                <w:szCs w:val="28"/>
              </w:rPr>
              <w:t>Зміст положення (норми) чинного нормативно-правового акт</w:t>
            </w:r>
            <w:r w:rsidR="00291C45" w:rsidRPr="00FD3BCE">
              <w:rPr>
                <w:rFonts w:ascii="Times New Roman" w:hAnsi="Times New Roman"/>
                <w:sz w:val="28"/>
                <w:szCs w:val="28"/>
              </w:rPr>
              <w:t>а</w:t>
            </w:r>
          </w:p>
        </w:tc>
        <w:tc>
          <w:tcPr>
            <w:tcW w:w="7490" w:type="dxa"/>
            <w:gridSpan w:val="2"/>
          </w:tcPr>
          <w:p w14:paraId="30727D9C" w14:textId="77777777" w:rsidR="00B04A37" w:rsidRPr="00FD3BCE" w:rsidRDefault="00B04A37" w:rsidP="00820BBE">
            <w:pPr>
              <w:jc w:val="center"/>
              <w:rPr>
                <w:rFonts w:ascii="Times New Roman" w:hAnsi="Times New Roman"/>
                <w:bCs/>
                <w:spacing w:val="-2"/>
                <w:sz w:val="28"/>
                <w:szCs w:val="28"/>
              </w:rPr>
            </w:pPr>
            <w:r w:rsidRPr="00FD3BCE">
              <w:rPr>
                <w:rFonts w:ascii="Times New Roman" w:hAnsi="Times New Roman"/>
                <w:sz w:val="28"/>
                <w:szCs w:val="28"/>
              </w:rPr>
              <w:t>Зміст від</w:t>
            </w:r>
            <w:r w:rsidR="00291C45" w:rsidRPr="00FD3BCE">
              <w:rPr>
                <w:rFonts w:ascii="Times New Roman" w:hAnsi="Times New Roman"/>
                <w:sz w:val="28"/>
                <w:szCs w:val="28"/>
              </w:rPr>
              <w:t>повідного положення (норми) проє</w:t>
            </w:r>
            <w:r w:rsidRPr="00FD3BCE">
              <w:rPr>
                <w:rFonts w:ascii="Times New Roman" w:hAnsi="Times New Roman"/>
                <w:sz w:val="28"/>
                <w:szCs w:val="28"/>
              </w:rPr>
              <w:t>кту нормативно-правового акт</w:t>
            </w:r>
            <w:r w:rsidR="00291C45" w:rsidRPr="00FD3BCE">
              <w:rPr>
                <w:rFonts w:ascii="Times New Roman" w:hAnsi="Times New Roman"/>
                <w:sz w:val="28"/>
                <w:szCs w:val="28"/>
              </w:rPr>
              <w:t>а</w:t>
            </w:r>
          </w:p>
        </w:tc>
      </w:tr>
      <w:tr w:rsidR="00B04A37" w:rsidRPr="00FD3BCE" w14:paraId="034860C0" w14:textId="77777777" w:rsidTr="00BF4100">
        <w:trPr>
          <w:gridAfter w:val="1"/>
          <w:wAfter w:w="6" w:type="dxa"/>
          <w:tblHeader/>
        </w:trPr>
        <w:tc>
          <w:tcPr>
            <w:tcW w:w="426" w:type="dxa"/>
          </w:tcPr>
          <w:p w14:paraId="29F33732" w14:textId="77777777" w:rsidR="00B04A37" w:rsidRPr="00FD3BCE" w:rsidRDefault="00B04A37" w:rsidP="00B04A37">
            <w:pPr>
              <w:jc w:val="center"/>
              <w:rPr>
                <w:rFonts w:ascii="Times New Roman" w:hAnsi="Times New Roman"/>
                <w:sz w:val="28"/>
                <w:szCs w:val="28"/>
              </w:rPr>
            </w:pPr>
            <w:r w:rsidRPr="00FD3BCE">
              <w:rPr>
                <w:rFonts w:ascii="Times New Roman" w:hAnsi="Times New Roman"/>
                <w:sz w:val="28"/>
                <w:szCs w:val="28"/>
              </w:rPr>
              <w:t>1</w:t>
            </w:r>
          </w:p>
        </w:tc>
        <w:tc>
          <w:tcPr>
            <w:tcW w:w="7371" w:type="dxa"/>
            <w:gridSpan w:val="3"/>
          </w:tcPr>
          <w:p w14:paraId="729948A9" w14:textId="77777777" w:rsidR="00B04A37" w:rsidRPr="00FD3BCE" w:rsidRDefault="00B04A37" w:rsidP="00B04A37">
            <w:pPr>
              <w:jc w:val="center"/>
              <w:rPr>
                <w:rFonts w:ascii="Times New Roman" w:hAnsi="Times New Roman"/>
                <w:sz w:val="28"/>
                <w:szCs w:val="28"/>
              </w:rPr>
            </w:pPr>
            <w:r w:rsidRPr="00FD3BCE">
              <w:rPr>
                <w:rFonts w:ascii="Times New Roman" w:hAnsi="Times New Roman"/>
                <w:sz w:val="28"/>
                <w:szCs w:val="28"/>
              </w:rPr>
              <w:t>2</w:t>
            </w:r>
          </w:p>
        </w:tc>
        <w:tc>
          <w:tcPr>
            <w:tcW w:w="7490" w:type="dxa"/>
            <w:gridSpan w:val="2"/>
          </w:tcPr>
          <w:p w14:paraId="7D8570E1" w14:textId="77777777" w:rsidR="00B04A37" w:rsidRPr="00FD3BCE" w:rsidRDefault="00B04A37" w:rsidP="00B04A37">
            <w:pPr>
              <w:jc w:val="center"/>
              <w:rPr>
                <w:rFonts w:ascii="Times New Roman" w:hAnsi="Times New Roman"/>
                <w:sz w:val="28"/>
                <w:szCs w:val="28"/>
              </w:rPr>
            </w:pPr>
            <w:r w:rsidRPr="00FD3BCE">
              <w:rPr>
                <w:rFonts w:ascii="Times New Roman" w:hAnsi="Times New Roman"/>
                <w:sz w:val="28"/>
                <w:szCs w:val="28"/>
              </w:rPr>
              <w:t>3</w:t>
            </w:r>
          </w:p>
        </w:tc>
      </w:tr>
      <w:tr w:rsidR="001818FE" w:rsidRPr="00FD3BCE" w14:paraId="62963382" w14:textId="77777777" w:rsidTr="00BF4100">
        <w:tc>
          <w:tcPr>
            <w:tcW w:w="426" w:type="dxa"/>
          </w:tcPr>
          <w:p w14:paraId="32D2AE18" w14:textId="516C0DBA" w:rsidR="001818FE" w:rsidRPr="00FD3BCE" w:rsidRDefault="001818FE" w:rsidP="00AF2218">
            <w:pPr>
              <w:rPr>
                <w:rFonts w:ascii="Times New Roman" w:hAnsi="Times New Roman"/>
                <w:sz w:val="28"/>
                <w:szCs w:val="28"/>
              </w:rPr>
            </w:pPr>
          </w:p>
        </w:tc>
        <w:tc>
          <w:tcPr>
            <w:tcW w:w="14867" w:type="dxa"/>
            <w:gridSpan w:val="6"/>
          </w:tcPr>
          <w:p w14:paraId="245B6DF6" w14:textId="1692F740" w:rsidR="001818FE" w:rsidRPr="00FD3BCE" w:rsidRDefault="001818FE" w:rsidP="001818FE">
            <w:pPr>
              <w:jc w:val="both"/>
              <w:rPr>
                <w:rFonts w:ascii="Times New Roman" w:hAnsi="Times New Roman"/>
                <w:sz w:val="28"/>
                <w:szCs w:val="28"/>
              </w:rPr>
            </w:pPr>
            <w:r w:rsidRPr="00FD3BCE">
              <w:rPr>
                <w:rFonts w:ascii="Times New Roman" w:hAnsi="Times New Roman"/>
                <w:sz w:val="28"/>
                <w:szCs w:val="28"/>
              </w:rPr>
              <w:t>Положення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 затверджене постановою Правління Національного банку України від 24 грудня 2015 року № 926 (у редакції постанови Правління Національного банку України від 18 січня 2024 № 10)</w:t>
            </w:r>
            <w:r w:rsidR="00B253B1">
              <w:rPr>
                <w:rFonts w:ascii="Times New Roman" w:hAnsi="Times New Roman"/>
                <w:sz w:val="28"/>
                <w:szCs w:val="28"/>
              </w:rPr>
              <w:t xml:space="preserve"> (зі змінами)</w:t>
            </w:r>
          </w:p>
        </w:tc>
      </w:tr>
      <w:tr w:rsidR="00654275" w:rsidRPr="00FD3BCE" w14:paraId="2796D55F" w14:textId="77777777" w:rsidTr="00BF4100">
        <w:tc>
          <w:tcPr>
            <w:tcW w:w="426" w:type="dxa"/>
          </w:tcPr>
          <w:p w14:paraId="21B840E6" w14:textId="60E2AACA" w:rsidR="00654275" w:rsidRPr="00FD3BCE" w:rsidRDefault="00140B10" w:rsidP="00AF2218">
            <w:pPr>
              <w:rPr>
                <w:rFonts w:ascii="Times New Roman" w:hAnsi="Times New Roman"/>
                <w:sz w:val="28"/>
                <w:szCs w:val="28"/>
              </w:rPr>
            </w:pPr>
            <w:r w:rsidRPr="00FD3BCE">
              <w:rPr>
                <w:rFonts w:ascii="Times New Roman" w:hAnsi="Times New Roman"/>
                <w:sz w:val="28"/>
                <w:szCs w:val="28"/>
              </w:rPr>
              <w:t>1</w:t>
            </w:r>
          </w:p>
        </w:tc>
        <w:tc>
          <w:tcPr>
            <w:tcW w:w="14867" w:type="dxa"/>
            <w:gridSpan w:val="6"/>
          </w:tcPr>
          <w:p w14:paraId="3F3D23E5" w14:textId="3164AE05" w:rsidR="00654275" w:rsidRPr="00FD3BCE" w:rsidRDefault="00654275" w:rsidP="008D2030">
            <w:pPr>
              <w:jc w:val="both"/>
              <w:rPr>
                <w:rFonts w:ascii="Times New Roman" w:hAnsi="Times New Roman"/>
                <w:sz w:val="28"/>
                <w:szCs w:val="28"/>
              </w:rPr>
            </w:pPr>
            <w:r w:rsidRPr="00FD3BCE">
              <w:rPr>
                <w:rFonts w:ascii="Times New Roman" w:hAnsi="Times New Roman"/>
                <w:sz w:val="28"/>
                <w:szCs w:val="28"/>
              </w:rPr>
              <w:t>І. Загальні положення</w:t>
            </w:r>
          </w:p>
        </w:tc>
      </w:tr>
      <w:tr w:rsidR="003E0A3C" w:rsidRPr="00FD3BCE" w14:paraId="48E9612C" w14:textId="77777777" w:rsidTr="00BF4100">
        <w:trPr>
          <w:gridAfter w:val="1"/>
          <w:wAfter w:w="6" w:type="dxa"/>
        </w:trPr>
        <w:tc>
          <w:tcPr>
            <w:tcW w:w="426" w:type="dxa"/>
          </w:tcPr>
          <w:p w14:paraId="0020A530" w14:textId="77777777" w:rsidR="003E0A3C" w:rsidRPr="00FD3BCE" w:rsidRDefault="003E0A3C" w:rsidP="00AF2218">
            <w:pPr>
              <w:rPr>
                <w:rFonts w:ascii="Times New Roman" w:hAnsi="Times New Roman"/>
                <w:sz w:val="28"/>
                <w:szCs w:val="28"/>
              </w:rPr>
            </w:pPr>
          </w:p>
        </w:tc>
        <w:tc>
          <w:tcPr>
            <w:tcW w:w="7371" w:type="dxa"/>
            <w:gridSpan w:val="3"/>
          </w:tcPr>
          <w:p w14:paraId="1D546FD3" w14:textId="75FBE3C0" w:rsidR="00446EB8" w:rsidRPr="00FD3BCE" w:rsidRDefault="00446EB8" w:rsidP="00446EB8">
            <w:pPr>
              <w:pStyle w:val="af1"/>
              <w:spacing w:before="0" w:beforeAutospacing="0" w:after="0" w:afterAutospacing="0"/>
              <w:jc w:val="both"/>
              <w:rPr>
                <w:sz w:val="28"/>
                <w:szCs w:val="28"/>
              </w:rPr>
            </w:pPr>
            <w:r w:rsidRPr="00FD3BCE">
              <w:rPr>
                <w:sz w:val="28"/>
                <w:szCs w:val="28"/>
              </w:rPr>
              <w:t>3. Терміни в цьому Положенні вживаються в такому значенні:</w:t>
            </w:r>
          </w:p>
          <w:p w14:paraId="031A0958" w14:textId="77777777" w:rsidR="00446EB8" w:rsidRPr="00FD3BCE" w:rsidRDefault="00446EB8" w:rsidP="00446EB8">
            <w:pPr>
              <w:pStyle w:val="af1"/>
              <w:spacing w:before="0" w:beforeAutospacing="0" w:after="0" w:afterAutospacing="0"/>
              <w:jc w:val="both"/>
              <w:rPr>
                <w:sz w:val="28"/>
                <w:szCs w:val="28"/>
              </w:rPr>
            </w:pPr>
          </w:p>
          <w:p w14:paraId="394799AA" w14:textId="77777777" w:rsidR="00446EB8" w:rsidRPr="00FD3BCE" w:rsidRDefault="00446EB8" w:rsidP="00446EB8">
            <w:pPr>
              <w:pStyle w:val="af1"/>
              <w:spacing w:before="0" w:beforeAutospacing="0" w:after="0" w:afterAutospacing="0"/>
              <w:jc w:val="both"/>
              <w:rPr>
                <w:sz w:val="28"/>
                <w:szCs w:val="28"/>
              </w:rPr>
            </w:pPr>
            <w:r w:rsidRPr="00FD3BCE">
              <w:rPr>
                <w:sz w:val="28"/>
                <w:szCs w:val="28"/>
              </w:rPr>
              <w:t>……</w:t>
            </w:r>
          </w:p>
          <w:p w14:paraId="2B3DDC38" w14:textId="27B82984" w:rsidR="00446EB8" w:rsidRPr="009D7F7C" w:rsidRDefault="00446EB8" w:rsidP="00446EB8">
            <w:pPr>
              <w:pStyle w:val="af1"/>
              <w:spacing w:before="0" w:beforeAutospacing="0" w:after="0" w:afterAutospacing="0"/>
              <w:jc w:val="both"/>
              <w:rPr>
                <w:sz w:val="28"/>
                <w:szCs w:val="28"/>
              </w:rPr>
            </w:pPr>
            <w:r w:rsidRPr="00FD3BCE">
              <w:rPr>
                <w:sz w:val="28"/>
                <w:szCs w:val="28"/>
              </w:rPr>
              <w:t xml:space="preserve">    5) </w:t>
            </w:r>
            <w:r w:rsidRPr="00FD3BCE">
              <w:rPr>
                <w:sz w:val="28"/>
                <w:szCs w:val="28"/>
                <w:shd w:val="clear" w:color="auto" w:fill="FFFFFF"/>
              </w:rPr>
              <w:t xml:space="preserve">Кваліфікаційна комісія </w:t>
            </w:r>
            <w:r w:rsidRPr="00FD3BCE">
              <w:rPr>
                <w:sz w:val="28"/>
                <w:szCs w:val="28"/>
              </w:rPr>
              <w:t>–</w:t>
            </w:r>
            <w:r w:rsidRPr="00FD3BCE">
              <w:rPr>
                <w:sz w:val="28"/>
                <w:szCs w:val="28"/>
                <w:shd w:val="clear" w:color="auto" w:fill="FFFFFF"/>
              </w:rPr>
              <w:t xml:space="preserve"> консультативно-дорадчий колегіальний орган, створений згідно з рішенням Правління Національного банку, до повноважень якого належить проведення співбесід із керівниками, головними бухгалтерами, </w:t>
            </w:r>
            <w:r w:rsidRPr="00FD3BCE">
              <w:rPr>
                <w:sz w:val="28"/>
                <w:szCs w:val="28"/>
              </w:rPr>
              <w:t>керівниками підрозділу інкасації та керівниками підрозділу з оброблення та зберігання готівки</w:t>
            </w:r>
            <w:r w:rsidRPr="00FD3BCE">
              <w:rPr>
                <w:sz w:val="28"/>
                <w:szCs w:val="28"/>
                <w:shd w:val="clear" w:color="auto" w:fill="FFFFFF"/>
              </w:rPr>
              <w:t xml:space="preserve"> юридичних осіб, які  мають ліцензію</w:t>
            </w:r>
            <w:r w:rsidRPr="00FD3BCE">
              <w:rPr>
                <w:sz w:val="28"/>
                <w:szCs w:val="28"/>
              </w:rPr>
              <w:t>,</w:t>
            </w:r>
            <w:r w:rsidRPr="00FD3BCE">
              <w:rPr>
                <w:sz w:val="28"/>
                <w:szCs w:val="28"/>
                <w:shd w:val="clear" w:color="auto" w:fill="FFFFFF"/>
              </w:rPr>
              <w:t xml:space="preserve"> для надання </w:t>
            </w:r>
            <w:r w:rsidRPr="002F25E2">
              <w:rPr>
                <w:sz w:val="28"/>
                <w:szCs w:val="28"/>
                <w:shd w:val="clear" w:color="auto" w:fill="FFFFFF"/>
              </w:rPr>
              <w:t>пропозицій</w:t>
            </w:r>
            <w:r w:rsidRPr="00FD3BCE">
              <w:rPr>
                <w:b/>
                <w:sz w:val="28"/>
                <w:szCs w:val="28"/>
                <w:shd w:val="clear" w:color="auto" w:fill="FFFFFF"/>
              </w:rPr>
              <w:t xml:space="preserve"> і</w:t>
            </w:r>
            <w:r w:rsidRPr="00FD3BCE">
              <w:rPr>
                <w:sz w:val="28"/>
                <w:szCs w:val="28"/>
                <w:shd w:val="clear" w:color="auto" w:fill="FFFFFF"/>
              </w:rPr>
              <w:t xml:space="preserve"> рекомендацій </w:t>
            </w:r>
            <w:r w:rsidRPr="002F25E2">
              <w:rPr>
                <w:b/>
                <w:sz w:val="28"/>
                <w:szCs w:val="28"/>
                <w:shd w:val="clear" w:color="auto" w:fill="FFFFFF"/>
              </w:rPr>
              <w:t>Правлінню Національного банку</w:t>
            </w:r>
            <w:r w:rsidRPr="00FD3BCE">
              <w:rPr>
                <w:sz w:val="28"/>
                <w:szCs w:val="28"/>
                <w:shd w:val="clear" w:color="auto" w:fill="FFFFFF"/>
              </w:rPr>
              <w:t xml:space="preserve"> щодо визначення ділової репутації керівників, головних бухгалтерів, </w:t>
            </w:r>
            <w:r w:rsidRPr="00FD3BCE">
              <w:rPr>
                <w:sz w:val="28"/>
                <w:szCs w:val="28"/>
              </w:rPr>
              <w:t xml:space="preserve">керівників підрозділу інкасації та </w:t>
            </w:r>
            <w:r w:rsidRPr="00FD3BCE">
              <w:rPr>
                <w:sz w:val="28"/>
                <w:szCs w:val="28"/>
              </w:rPr>
              <w:lastRenderedPageBreak/>
              <w:t>керівників підрозділу з оброблення та зберігання готівки</w:t>
            </w:r>
            <w:r w:rsidRPr="00FD3BCE">
              <w:rPr>
                <w:sz w:val="28"/>
                <w:szCs w:val="28"/>
                <w:shd w:val="clear" w:color="auto" w:fill="FFFFFF"/>
              </w:rPr>
              <w:t xml:space="preserve"> юридичних осіб, </w:t>
            </w:r>
            <w:r w:rsidRPr="009D7F7C">
              <w:rPr>
                <w:sz w:val="28"/>
                <w:szCs w:val="28"/>
                <w:shd w:val="clear" w:color="auto" w:fill="FFFFFF"/>
              </w:rPr>
              <w:t xml:space="preserve">які мають </w:t>
            </w:r>
            <w:r w:rsidRPr="009D7F7C">
              <w:rPr>
                <w:sz w:val="28"/>
                <w:szCs w:val="28"/>
              </w:rPr>
              <w:t>ліцензію;</w:t>
            </w:r>
          </w:p>
          <w:p w14:paraId="7F362D07" w14:textId="2ED81ACC" w:rsidR="00446EB8" w:rsidRDefault="00446EB8" w:rsidP="00446EB8">
            <w:pPr>
              <w:ind w:firstLine="567"/>
              <w:jc w:val="both"/>
              <w:rPr>
                <w:rFonts w:ascii="Times New Roman" w:hAnsi="Times New Roman"/>
                <w:sz w:val="28"/>
                <w:szCs w:val="28"/>
                <w:lang w:eastAsia="uk-UA"/>
              </w:rPr>
            </w:pPr>
          </w:p>
          <w:p w14:paraId="3388CBE4" w14:textId="73B9E759" w:rsidR="002F25E2" w:rsidRDefault="002F25E2" w:rsidP="00446EB8">
            <w:pPr>
              <w:ind w:firstLine="567"/>
              <w:jc w:val="both"/>
              <w:rPr>
                <w:rFonts w:ascii="Times New Roman" w:hAnsi="Times New Roman"/>
                <w:sz w:val="28"/>
                <w:szCs w:val="28"/>
                <w:lang w:eastAsia="uk-UA"/>
              </w:rPr>
            </w:pPr>
          </w:p>
          <w:p w14:paraId="3DED41E9" w14:textId="77777777" w:rsidR="002F25E2" w:rsidRDefault="002F25E2" w:rsidP="00446EB8">
            <w:pPr>
              <w:ind w:firstLine="567"/>
              <w:jc w:val="both"/>
              <w:rPr>
                <w:rFonts w:ascii="Times New Roman" w:hAnsi="Times New Roman"/>
                <w:sz w:val="28"/>
                <w:szCs w:val="28"/>
                <w:lang w:eastAsia="uk-UA"/>
              </w:rPr>
            </w:pPr>
          </w:p>
          <w:p w14:paraId="5C6A59D5" w14:textId="75A404FE" w:rsidR="00446EB8" w:rsidRPr="000539F7" w:rsidRDefault="00446EB8" w:rsidP="00446EB8">
            <w:pPr>
              <w:ind w:firstLine="321"/>
              <w:jc w:val="both"/>
              <w:rPr>
                <w:rFonts w:ascii="Times New Roman" w:hAnsi="Times New Roman"/>
                <w:b/>
                <w:sz w:val="28"/>
                <w:szCs w:val="28"/>
                <w:shd w:val="clear" w:color="auto" w:fill="FFFFFF"/>
              </w:rPr>
            </w:pPr>
            <w:r w:rsidRPr="00FD3BCE">
              <w:rPr>
                <w:rFonts w:ascii="Times New Roman" w:hAnsi="Times New Roman"/>
                <w:sz w:val="28"/>
                <w:szCs w:val="28"/>
              </w:rPr>
              <w:t xml:space="preserve">6) кваліфіковане бюро кредитних історій – </w:t>
            </w:r>
            <w:r w:rsidRPr="00FD3BCE">
              <w:rPr>
                <w:rFonts w:ascii="Times New Roman" w:hAnsi="Times New Roman"/>
                <w:sz w:val="28"/>
                <w:szCs w:val="28"/>
                <w:shd w:val="clear" w:color="auto" w:fill="FFFFFF"/>
              </w:rPr>
              <w:t xml:space="preserve">найбільше за кількістю наявних у відповідній країні кредитних історій бюро кредитних історій (інший суб’єкт, до функцій якого належать збір, оброблення, зберігання і використання інформації, що становить кредитну історію), яке поширює свою діяльність на країну, у якій постійно проживає фізична особа / у якій зареєстровано головний офіс юридичної особи. </w:t>
            </w:r>
            <w:r w:rsidRPr="00A931C2">
              <w:rPr>
                <w:rFonts w:ascii="Times New Roman" w:hAnsi="Times New Roman"/>
                <w:sz w:val="28"/>
                <w:szCs w:val="28"/>
                <w:shd w:val="clear" w:color="auto" w:fill="FFFFFF"/>
              </w:rPr>
              <w:t>Якщо фізична особа постійно проживає на території України / юридична особа зареєстрована відповідно до законодавства України, то кваліфікованими бюро кредитних історій є Перше всеукраїнське бюро кредитних історій, Українське бюро кредитних історій і Міжнародне бюро кредитних історій</w:t>
            </w:r>
            <w:r w:rsidRPr="000539F7">
              <w:rPr>
                <w:rFonts w:ascii="Times New Roman" w:hAnsi="Times New Roman"/>
                <w:b/>
                <w:sz w:val="28"/>
                <w:szCs w:val="28"/>
                <w:shd w:val="clear" w:color="auto" w:fill="FFFFFF"/>
              </w:rPr>
              <w:t>;</w:t>
            </w:r>
          </w:p>
          <w:p w14:paraId="64E5B612" w14:textId="43731279" w:rsidR="007842C6" w:rsidRDefault="007842C6" w:rsidP="007842C6">
            <w:pPr>
              <w:pStyle w:val="af1"/>
              <w:spacing w:before="0" w:beforeAutospacing="0" w:after="0" w:afterAutospacing="0"/>
              <w:jc w:val="both"/>
              <w:rPr>
                <w:sz w:val="28"/>
                <w:szCs w:val="28"/>
              </w:rPr>
            </w:pPr>
            <w:r w:rsidRPr="00FD3BCE">
              <w:rPr>
                <w:sz w:val="28"/>
                <w:szCs w:val="28"/>
              </w:rPr>
              <w:t>…….</w:t>
            </w:r>
          </w:p>
          <w:p w14:paraId="30988AE4" w14:textId="77777777" w:rsidR="00F01BC8" w:rsidRPr="00FD3BCE" w:rsidRDefault="00F01BC8" w:rsidP="007842C6">
            <w:pPr>
              <w:pStyle w:val="af1"/>
              <w:spacing w:before="0" w:beforeAutospacing="0" w:after="0" w:afterAutospacing="0"/>
              <w:jc w:val="both"/>
              <w:rPr>
                <w:sz w:val="28"/>
                <w:szCs w:val="28"/>
              </w:rPr>
            </w:pPr>
          </w:p>
          <w:p w14:paraId="532880CB" w14:textId="3A96A45A" w:rsidR="00D60180" w:rsidRPr="00D60180" w:rsidRDefault="00D60180" w:rsidP="007A46C2">
            <w:pPr>
              <w:pStyle w:val="af1"/>
              <w:spacing w:before="0" w:beforeAutospacing="0" w:after="0" w:afterAutospacing="0"/>
              <w:jc w:val="both"/>
              <w:rPr>
                <w:b/>
                <w:sz w:val="28"/>
                <w:szCs w:val="28"/>
              </w:rPr>
            </w:pPr>
            <w:r w:rsidRPr="00D60180">
              <w:rPr>
                <w:b/>
                <w:sz w:val="28"/>
                <w:szCs w:val="28"/>
              </w:rPr>
              <w:t>Підпункт відсутній</w:t>
            </w:r>
          </w:p>
          <w:p w14:paraId="6AE7906A" w14:textId="77777777" w:rsidR="00D60180" w:rsidRDefault="00D60180" w:rsidP="007A46C2">
            <w:pPr>
              <w:pStyle w:val="af1"/>
              <w:spacing w:before="0" w:beforeAutospacing="0" w:after="0" w:afterAutospacing="0"/>
              <w:jc w:val="both"/>
              <w:rPr>
                <w:sz w:val="28"/>
                <w:szCs w:val="28"/>
              </w:rPr>
            </w:pPr>
          </w:p>
          <w:p w14:paraId="757EFFBB" w14:textId="77777777" w:rsidR="00D60180" w:rsidRDefault="00D60180" w:rsidP="007A46C2">
            <w:pPr>
              <w:pStyle w:val="af1"/>
              <w:spacing w:before="0" w:beforeAutospacing="0" w:after="0" w:afterAutospacing="0"/>
              <w:jc w:val="both"/>
              <w:rPr>
                <w:sz w:val="28"/>
                <w:szCs w:val="28"/>
              </w:rPr>
            </w:pPr>
          </w:p>
          <w:p w14:paraId="577A11AB" w14:textId="77777777" w:rsidR="00D60180" w:rsidRDefault="00D60180" w:rsidP="007A46C2">
            <w:pPr>
              <w:pStyle w:val="af1"/>
              <w:spacing w:before="0" w:beforeAutospacing="0" w:after="0" w:afterAutospacing="0"/>
              <w:jc w:val="both"/>
              <w:rPr>
                <w:sz w:val="28"/>
                <w:szCs w:val="28"/>
              </w:rPr>
            </w:pPr>
          </w:p>
          <w:p w14:paraId="0588A66C" w14:textId="011CCAAE" w:rsidR="000C4E9C" w:rsidRPr="00FD3BCE" w:rsidRDefault="000C4E9C" w:rsidP="007A46C2">
            <w:pPr>
              <w:pStyle w:val="af1"/>
              <w:spacing w:before="0" w:beforeAutospacing="0" w:after="0" w:afterAutospacing="0"/>
              <w:jc w:val="both"/>
              <w:rPr>
                <w:sz w:val="28"/>
                <w:szCs w:val="28"/>
              </w:rPr>
            </w:pPr>
            <w:r w:rsidRPr="00FD3BCE">
              <w:rPr>
                <w:sz w:val="28"/>
                <w:szCs w:val="28"/>
              </w:rPr>
              <w:lastRenderedPageBreak/>
              <w:t>12) підрозділ з оброблення та зберігання готівки – структурний або відокремлений підрозділ юридичної особи, до функцій якого належить здійснення операцій з оброблення та зберігання готівки;</w:t>
            </w:r>
          </w:p>
          <w:p w14:paraId="3219F189" w14:textId="0C252019" w:rsidR="007842C6" w:rsidRDefault="007842C6" w:rsidP="008A4A6F">
            <w:pPr>
              <w:pStyle w:val="af1"/>
              <w:spacing w:before="0" w:beforeAutospacing="0" w:after="0" w:afterAutospacing="0"/>
              <w:jc w:val="both"/>
              <w:rPr>
                <w:sz w:val="28"/>
                <w:szCs w:val="28"/>
              </w:rPr>
            </w:pPr>
          </w:p>
          <w:p w14:paraId="074D0FCA" w14:textId="3DBB5FC6" w:rsidR="00D60180" w:rsidRDefault="00D60180" w:rsidP="008A4A6F">
            <w:pPr>
              <w:pStyle w:val="af1"/>
              <w:spacing w:before="0" w:beforeAutospacing="0" w:after="0" w:afterAutospacing="0"/>
              <w:jc w:val="both"/>
              <w:rPr>
                <w:sz w:val="28"/>
                <w:szCs w:val="28"/>
              </w:rPr>
            </w:pPr>
          </w:p>
          <w:p w14:paraId="2D473484" w14:textId="77777777" w:rsidR="00167E99" w:rsidRPr="00FD3BCE" w:rsidRDefault="00167E99" w:rsidP="00167E99">
            <w:pPr>
              <w:pStyle w:val="af1"/>
              <w:spacing w:before="0" w:beforeAutospacing="0" w:after="0" w:afterAutospacing="0"/>
              <w:jc w:val="both"/>
              <w:rPr>
                <w:sz w:val="28"/>
                <w:szCs w:val="28"/>
              </w:rPr>
            </w:pPr>
            <w:r w:rsidRPr="00FD3BCE">
              <w:rPr>
                <w:sz w:val="28"/>
                <w:szCs w:val="28"/>
              </w:rPr>
              <w:t>13) підрозділ інкасації – структурний або відокремлений підрозділ юридичної особи, до функцій якого належить здійснення інкасації коштів, перевезення валютних та інших цінностей;</w:t>
            </w:r>
          </w:p>
          <w:p w14:paraId="32E91567" w14:textId="22385D8E" w:rsidR="00167E99" w:rsidRDefault="00167E99" w:rsidP="00167E99">
            <w:pPr>
              <w:pStyle w:val="af1"/>
              <w:spacing w:before="0" w:beforeAutospacing="0" w:after="0" w:afterAutospacing="0"/>
              <w:jc w:val="both"/>
              <w:rPr>
                <w:sz w:val="28"/>
                <w:szCs w:val="28"/>
              </w:rPr>
            </w:pPr>
          </w:p>
          <w:p w14:paraId="6769CABA" w14:textId="77777777" w:rsidR="00452B7A" w:rsidRDefault="00452B7A" w:rsidP="00167E99">
            <w:pPr>
              <w:pStyle w:val="af1"/>
              <w:spacing w:before="0" w:beforeAutospacing="0" w:after="0" w:afterAutospacing="0"/>
              <w:jc w:val="both"/>
              <w:rPr>
                <w:sz w:val="28"/>
                <w:szCs w:val="28"/>
              </w:rPr>
            </w:pPr>
          </w:p>
          <w:p w14:paraId="0BE2E488" w14:textId="77777777" w:rsidR="00167E99" w:rsidRPr="00D60180" w:rsidRDefault="00167E99" w:rsidP="00167E99">
            <w:pPr>
              <w:pStyle w:val="af1"/>
              <w:spacing w:before="0" w:beforeAutospacing="0" w:after="0" w:afterAutospacing="0"/>
              <w:jc w:val="both"/>
              <w:rPr>
                <w:b/>
                <w:sz w:val="28"/>
                <w:szCs w:val="28"/>
              </w:rPr>
            </w:pPr>
            <w:r w:rsidRPr="00D60180">
              <w:rPr>
                <w:b/>
                <w:sz w:val="28"/>
                <w:szCs w:val="28"/>
              </w:rPr>
              <w:t>14) реєстр юридичних осіб, яким видано ліцензію на здійснення операцій з готівкою (далі – Реєстр) – реєстр ліцензій, виданих юридичним особам, який ведеться Національним банком в електронній формі за допомогою відповідного комплексу організаційно-технічних засобів;</w:t>
            </w:r>
          </w:p>
          <w:p w14:paraId="179B4697" w14:textId="77777777" w:rsidR="00167E99" w:rsidRPr="00FD3BCE" w:rsidRDefault="00167E99" w:rsidP="00167E99">
            <w:pPr>
              <w:pStyle w:val="af1"/>
              <w:spacing w:before="0" w:beforeAutospacing="0" w:after="0" w:afterAutospacing="0"/>
              <w:jc w:val="both"/>
              <w:rPr>
                <w:b/>
                <w:sz w:val="28"/>
                <w:szCs w:val="28"/>
              </w:rPr>
            </w:pPr>
            <w:r w:rsidRPr="00FD3BCE">
              <w:rPr>
                <w:b/>
                <w:sz w:val="28"/>
                <w:szCs w:val="28"/>
              </w:rPr>
              <w:t>…..</w:t>
            </w:r>
          </w:p>
          <w:p w14:paraId="2FEC22DB" w14:textId="77777777" w:rsidR="00301673" w:rsidRDefault="00301673" w:rsidP="000A5FB0">
            <w:pPr>
              <w:pStyle w:val="af1"/>
              <w:spacing w:before="0" w:beforeAutospacing="0" w:after="0" w:afterAutospacing="0"/>
              <w:jc w:val="both"/>
              <w:rPr>
                <w:sz w:val="28"/>
                <w:szCs w:val="28"/>
              </w:rPr>
            </w:pPr>
          </w:p>
          <w:p w14:paraId="7F6DDAA1" w14:textId="4F150215" w:rsidR="00D60180" w:rsidRPr="00C64BD4" w:rsidRDefault="00D60180" w:rsidP="000A5FB0">
            <w:pPr>
              <w:pStyle w:val="af1"/>
              <w:spacing w:before="0" w:beforeAutospacing="0" w:after="0" w:afterAutospacing="0"/>
              <w:jc w:val="both"/>
              <w:rPr>
                <w:b/>
                <w:sz w:val="28"/>
                <w:szCs w:val="28"/>
              </w:rPr>
            </w:pPr>
            <w:r w:rsidRPr="00C64BD4">
              <w:rPr>
                <w:b/>
                <w:sz w:val="28"/>
                <w:szCs w:val="28"/>
              </w:rPr>
              <w:t xml:space="preserve">Інші терміни, що вживаються в цьому Положенні, застосовуються в значеннях, визначених законодавством України, нормативно-правовими актами Національного банку з питань організації </w:t>
            </w:r>
            <w:r w:rsidRPr="00C64BD4">
              <w:rPr>
                <w:b/>
                <w:sz w:val="28"/>
                <w:szCs w:val="28"/>
              </w:rPr>
              <w:lastRenderedPageBreak/>
              <w:t>інкасації коштів та перевезення валютних цінностей банків в Україні, порядку організації касової роботи банками та проведення платіжних операцій надавачами платіжних послуг в Україні, організації захисту приміщень банків в Україні, авторизації надавачів фінансових послуг та умови здійснення ними діяльності з надання фінансових послуг та Положенням про вимоги до структури власності надавачів фінансових послуг, затвердженим постановою Правління Національного банку України від 14 квітня 2021 року № 30 (зі змінами) (далі – Положення № 30).</w:t>
            </w:r>
          </w:p>
        </w:tc>
        <w:tc>
          <w:tcPr>
            <w:tcW w:w="7490" w:type="dxa"/>
            <w:gridSpan w:val="2"/>
          </w:tcPr>
          <w:p w14:paraId="47F86002" w14:textId="7E06F57D" w:rsidR="00446EB8" w:rsidRPr="00C64BD4" w:rsidRDefault="00446EB8" w:rsidP="00446EB8">
            <w:pPr>
              <w:jc w:val="both"/>
              <w:rPr>
                <w:rFonts w:ascii="Times New Roman" w:hAnsi="Times New Roman"/>
                <w:sz w:val="28"/>
                <w:szCs w:val="28"/>
                <w:lang w:eastAsia="uk-UA"/>
              </w:rPr>
            </w:pPr>
            <w:r w:rsidRPr="00C64BD4">
              <w:rPr>
                <w:rFonts w:ascii="Times New Roman" w:hAnsi="Times New Roman"/>
                <w:sz w:val="28"/>
                <w:szCs w:val="28"/>
                <w:lang w:eastAsia="uk-UA"/>
              </w:rPr>
              <w:lastRenderedPageBreak/>
              <w:t>3. Терміни в цьому Положенні вживаються в такому значенні:</w:t>
            </w:r>
          </w:p>
          <w:p w14:paraId="6C04B185" w14:textId="56281965" w:rsidR="00446EB8" w:rsidRPr="00C64BD4" w:rsidRDefault="00446EB8" w:rsidP="00446EB8">
            <w:pPr>
              <w:jc w:val="both"/>
              <w:rPr>
                <w:rFonts w:ascii="Times New Roman" w:hAnsi="Times New Roman"/>
                <w:sz w:val="28"/>
                <w:szCs w:val="28"/>
                <w:lang w:eastAsia="uk-UA"/>
              </w:rPr>
            </w:pPr>
            <w:r w:rsidRPr="00C64BD4">
              <w:rPr>
                <w:rFonts w:ascii="Times New Roman" w:hAnsi="Times New Roman"/>
                <w:sz w:val="28"/>
                <w:szCs w:val="28"/>
                <w:lang w:eastAsia="uk-UA"/>
              </w:rPr>
              <w:t>……</w:t>
            </w:r>
          </w:p>
          <w:p w14:paraId="5896BB56" w14:textId="77777777" w:rsidR="002A4C61" w:rsidRPr="00C64BD4" w:rsidRDefault="002A4C61" w:rsidP="00F83C19">
            <w:pPr>
              <w:ind w:firstLine="321"/>
              <w:jc w:val="both"/>
              <w:rPr>
                <w:rFonts w:ascii="Times New Roman" w:hAnsi="Times New Roman"/>
                <w:sz w:val="28"/>
                <w:szCs w:val="28"/>
                <w:lang w:eastAsia="uk-UA"/>
              </w:rPr>
            </w:pPr>
          </w:p>
          <w:p w14:paraId="5E2E119F" w14:textId="2D6A13E2" w:rsidR="00446EB8" w:rsidRPr="00C64BD4" w:rsidRDefault="00446EB8" w:rsidP="00F83C19">
            <w:pPr>
              <w:ind w:firstLine="321"/>
              <w:jc w:val="both"/>
              <w:rPr>
                <w:rFonts w:ascii="Times New Roman" w:hAnsi="Times New Roman"/>
                <w:sz w:val="28"/>
                <w:szCs w:val="28"/>
                <w:lang w:eastAsia="uk-UA"/>
              </w:rPr>
            </w:pPr>
            <w:r w:rsidRPr="00C64BD4">
              <w:rPr>
                <w:rFonts w:ascii="Times New Roman" w:hAnsi="Times New Roman"/>
                <w:sz w:val="28"/>
                <w:szCs w:val="28"/>
                <w:lang w:eastAsia="uk-UA"/>
              </w:rPr>
              <w:t>5) Кваліфікаційна комісія – консультативно-дорадчий колегіальний орган, створений згідно з рішенням Правління Національного банку, до повноважень якого належить проведення співбесід із керівниками, головними бухгалтерами,</w:t>
            </w:r>
            <w:r w:rsidR="00F411EA" w:rsidRPr="00C64BD4">
              <w:rPr>
                <w:rFonts w:ascii="Times New Roman" w:hAnsi="Times New Roman"/>
                <w:sz w:val="28"/>
                <w:szCs w:val="28"/>
                <w:lang w:eastAsia="uk-UA"/>
              </w:rPr>
              <w:t xml:space="preserve"> </w:t>
            </w:r>
            <w:r w:rsidR="00F411EA" w:rsidRPr="00C64BD4">
              <w:rPr>
                <w:rFonts w:ascii="Times New Roman" w:hAnsi="Times New Roman"/>
                <w:b/>
                <w:sz w:val="28"/>
                <w:szCs w:val="28"/>
                <w:lang w:eastAsia="uk-UA"/>
              </w:rPr>
              <w:t>керівниками</w:t>
            </w:r>
            <w:r w:rsidR="00F411EA" w:rsidRPr="00C64BD4">
              <w:rPr>
                <w:rFonts w:ascii="Times New Roman" w:hAnsi="Times New Roman"/>
                <w:sz w:val="28"/>
                <w:szCs w:val="28"/>
                <w:lang w:eastAsia="uk-UA"/>
              </w:rPr>
              <w:t xml:space="preserve"> </w:t>
            </w:r>
            <w:r w:rsidR="00F411EA" w:rsidRPr="00C64BD4">
              <w:rPr>
                <w:rFonts w:ascii="Times New Roman" w:hAnsi="Times New Roman"/>
                <w:b/>
                <w:sz w:val="28"/>
                <w:szCs w:val="28"/>
                <w:lang w:eastAsia="uk-UA"/>
              </w:rPr>
              <w:t>відокремленого підрозділу,</w:t>
            </w:r>
            <w:r w:rsidRPr="00C64BD4">
              <w:rPr>
                <w:rFonts w:ascii="Times New Roman" w:hAnsi="Times New Roman"/>
                <w:b/>
                <w:sz w:val="28"/>
                <w:szCs w:val="28"/>
                <w:lang w:eastAsia="uk-UA"/>
              </w:rPr>
              <w:t xml:space="preserve"> </w:t>
            </w:r>
            <w:r w:rsidRPr="00C64BD4">
              <w:rPr>
                <w:rFonts w:ascii="Times New Roman" w:hAnsi="Times New Roman"/>
                <w:sz w:val="28"/>
                <w:szCs w:val="28"/>
                <w:lang w:eastAsia="uk-UA"/>
              </w:rPr>
              <w:t xml:space="preserve">керівниками підрозділу інкасації та керівниками підрозділу з оброблення та зберігання готівки юридичних осіб, які  мають ліцензію, для надання пропозицій </w:t>
            </w:r>
            <w:r w:rsidRPr="00C64BD4">
              <w:rPr>
                <w:rFonts w:ascii="Times New Roman" w:hAnsi="Times New Roman"/>
                <w:b/>
                <w:sz w:val="28"/>
                <w:szCs w:val="28"/>
                <w:lang w:eastAsia="uk-UA"/>
              </w:rPr>
              <w:t>та/або</w:t>
            </w:r>
            <w:r w:rsidRPr="00C64BD4">
              <w:rPr>
                <w:rFonts w:ascii="Times New Roman" w:hAnsi="Times New Roman"/>
                <w:sz w:val="28"/>
                <w:szCs w:val="28"/>
                <w:lang w:eastAsia="uk-UA"/>
              </w:rPr>
              <w:t xml:space="preserve"> рекомендацій </w:t>
            </w:r>
            <w:r w:rsidR="002C3CF1" w:rsidRPr="00C64BD4">
              <w:rPr>
                <w:rFonts w:ascii="Times New Roman" w:hAnsi="Times New Roman"/>
                <w:b/>
                <w:sz w:val="28"/>
                <w:szCs w:val="28"/>
                <w:lang w:eastAsia="uk-UA"/>
              </w:rPr>
              <w:t>Комітету з питань нагляду та регулювання діяльності ринків небанківських фінансових послуг (далі – Комітет з питань нагляду)</w:t>
            </w:r>
            <w:r w:rsidR="00B4467A" w:rsidRPr="00C64BD4">
              <w:rPr>
                <w:rFonts w:ascii="Times New Roman" w:hAnsi="Times New Roman"/>
                <w:b/>
                <w:sz w:val="28"/>
                <w:szCs w:val="28"/>
                <w:lang w:eastAsia="uk-UA"/>
              </w:rPr>
              <w:t>/</w:t>
            </w:r>
            <w:r w:rsidRPr="00C64BD4">
              <w:rPr>
                <w:rFonts w:ascii="Times New Roman" w:hAnsi="Times New Roman"/>
                <w:b/>
                <w:sz w:val="28"/>
                <w:szCs w:val="28"/>
                <w:lang w:eastAsia="uk-UA"/>
              </w:rPr>
              <w:t>Правлінню Національного банку</w:t>
            </w:r>
            <w:r w:rsidRPr="00C64BD4">
              <w:rPr>
                <w:rFonts w:ascii="Times New Roman" w:hAnsi="Times New Roman"/>
                <w:sz w:val="28"/>
                <w:szCs w:val="28"/>
                <w:lang w:eastAsia="uk-UA"/>
              </w:rPr>
              <w:t xml:space="preserve"> щодо </w:t>
            </w:r>
            <w:r w:rsidRPr="00C64BD4">
              <w:rPr>
                <w:rFonts w:ascii="Times New Roman" w:hAnsi="Times New Roman"/>
                <w:sz w:val="28"/>
                <w:szCs w:val="28"/>
                <w:lang w:eastAsia="uk-UA"/>
              </w:rPr>
              <w:lastRenderedPageBreak/>
              <w:t>визначення ділової репутації керівників, головних бухгалтерів, керівників підрозділу інкасації та керівників підрозділу з оброблення та зберігання готівки юридичних осіб, які мають ліцензію;</w:t>
            </w:r>
          </w:p>
          <w:p w14:paraId="1788F6A0" w14:textId="77777777" w:rsidR="00D70DAC" w:rsidRDefault="00D70DAC" w:rsidP="00D70DAC">
            <w:pPr>
              <w:ind w:firstLine="567"/>
              <w:contextualSpacing/>
              <w:jc w:val="both"/>
              <w:outlineLvl w:val="2"/>
              <w:rPr>
                <w:rFonts w:ascii="Times New Roman" w:hAnsi="Times New Roman"/>
                <w:sz w:val="28"/>
                <w:szCs w:val="28"/>
                <w:lang w:eastAsia="uk-UA"/>
              </w:rPr>
            </w:pPr>
          </w:p>
          <w:p w14:paraId="3EB37901" w14:textId="590E6015" w:rsidR="00D70DAC" w:rsidRPr="00D70DAC" w:rsidRDefault="00D70DAC" w:rsidP="00D70DAC">
            <w:pPr>
              <w:ind w:firstLine="172"/>
              <w:contextualSpacing/>
              <w:jc w:val="both"/>
              <w:outlineLvl w:val="2"/>
              <w:rPr>
                <w:rFonts w:ascii="Times New Roman" w:hAnsi="Times New Roman"/>
                <w:b/>
                <w:bCs/>
                <w:sz w:val="28"/>
                <w:szCs w:val="28"/>
                <w:lang w:eastAsia="uk-UA"/>
              </w:rPr>
            </w:pPr>
            <w:r w:rsidRPr="00D70DAC">
              <w:rPr>
                <w:rFonts w:ascii="Times New Roman" w:hAnsi="Times New Roman"/>
                <w:b/>
                <w:bCs/>
                <w:sz w:val="28"/>
                <w:szCs w:val="28"/>
                <w:lang w:eastAsia="uk-UA"/>
              </w:rPr>
              <w:t xml:space="preserve">6) кваліфіковане бюро кредитних історій – найбільше за кількістю наявних у відповідній країні кредитних історій бюро кредитних історій (інший суб’єкт, до функцій якого належать збір, оброблення, зберігання і використання інформації, що становить кредитну історію), яке поширює свою діяльність на країну, у якій постійно проживає фізична особа / у якій зареєстровано головний офіс юридичної особи, до якого в Україні відноситься Перше всеукраїнське бюро кредитних історій, Українське бюро кредитних історій, Бюро кредитних історій “Українське кредитне бюро” і Міжнародне бюро кредитних історій;  </w:t>
            </w:r>
          </w:p>
          <w:p w14:paraId="4BFB7B0E" w14:textId="77777777" w:rsidR="00D70DAC" w:rsidRDefault="00D70DAC" w:rsidP="007842C6">
            <w:pPr>
              <w:jc w:val="both"/>
              <w:rPr>
                <w:rFonts w:ascii="Times New Roman" w:hAnsi="Times New Roman"/>
                <w:sz w:val="28"/>
                <w:szCs w:val="28"/>
                <w:lang w:eastAsia="uk-UA"/>
              </w:rPr>
            </w:pPr>
          </w:p>
          <w:p w14:paraId="7DD9A315" w14:textId="721FE0AF" w:rsidR="007842C6" w:rsidRPr="00C64BD4" w:rsidRDefault="007842C6" w:rsidP="007842C6">
            <w:pPr>
              <w:jc w:val="both"/>
              <w:rPr>
                <w:rFonts w:ascii="Times New Roman" w:hAnsi="Times New Roman"/>
                <w:sz w:val="28"/>
                <w:szCs w:val="28"/>
                <w:lang w:eastAsia="uk-UA"/>
              </w:rPr>
            </w:pPr>
            <w:r w:rsidRPr="00C64BD4">
              <w:rPr>
                <w:rFonts w:ascii="Times New Roman" w:hAnsi="Times New Roman"/>
                <w:sz w:val="28"/>
                <w:szCs w:val="28"/>
                <w:lang w:eastAsia="uk-UA"/>
              </w:rPr>
              <w:t>……</w:t>
            </w:r>
          </w:p>
          <w:p w14:paraId="3D6EBB02" w14:textId="750C3FCD" w:rsidR="009E55AD" w:rsidRPr="00C64BD4" w:rsidRDefault="009E55AD" w:rsidP="007842C6">
            <w:pPr>
              <w:jc w:val="both"/>
              <w:rPr>
                <w:rFonts w:ascii="Times New Roman" w:hAnsi="Times New Roman"/>
                <w:b/>
                <w:sz w:val="28"/>
                <w:szCs w:val="28"/>
                <w:lang w:eastAsia="uk-UA"/>
              </w:rPr>
            </w:pPr>
            <w:r w:rsidRPr="00C64BD4">
              <w:rPr>
                <w:rFonts w:ascii="Times New Roman" w:hAnsi="Times New Roman"/>
                <w:b/>
                <w:sz w:val="28"/>
                <w:szCs w:val="28"/>
                <w:lang w:eastAsia="uk-UA"/>
              </w:rPr>
              <w:t>7</w:t>
            </w:r>
            <w:r w:rsidRPr="00C64BD4">
              <w:rPr>
                <w:rFonts w:ascii="Times New Roman" w:hAnsi="Times New Roman"/>
                <w:b/>
                <w:sz w:val="28"/>
                <w:szCs w:val="28"/>
                <w:vertAlign w:val="superscript"/>
                <w:lang w:eastAsia="uk-UA"/>
              </w:rPr>
              <w:t>1</w:t>
            </w:r>
            <w:r w:rsidRPr="00C64BD4">
              <w:rPr>
                <w:rFonts w:ascii="Times New Roman" w:hAnsi="Times New Roman"/>
                <w:b/>
                <w:sz w:val="28"/>
                <w:szCs w:val="28"/>
                <w:lang w:eastAsia="uk-UA"/>
              </w:rPr>
              <w:t xml:space="preserve">) </w:t>
            </w:r>
            <w:r w:rsidR="00D60180" w:rsidRPr="00C64BD4">
              <w:rPr>
                <w:rFonts w:ascii="Times New Roman" w:hAnsi="Times New Roman"/>
                <w:b/>
                <w:sz w:val="28"/>
                <w:szCs w:val="28"/>
                <w:lang w:eastAsia="uk-UA"/>
              </w:rPr>
              <w:t>к</w:t>
            </w:r>
            <w:r w:rsidRPr="00C64BD4">
              <w:rPr>
                <w:rFonts w:ascii="Times New Roman" w:hAnsi="Times New Roman"/>
                <w:b/>
                <w:sz w:val="28"/>
                <w:szCs w:val="28"/>
                <w:lang w:eastAsia="uk-UA"/>
              </w:rPr>
              <w:t>ерівник відокремленого підрозділу – керівник відокремленого підрозділу, у структурі якого є структурний підрозділ інкасації та структурний підрозділ з оброблення та зберігання готівки;</w:t>
            </w:r>
          </w:p>
          <w:p w14:paraId="2237013D" w14:textId="38BF0435" w:rsidR="009E55AD" w:rsidRPr="00C64BD4" w:rsidRDefault="009E55AD" w:rsidP="007842C6">
            <w:pPr>
              <w:jc w:val="both"/>
              <w:rPr>
                <w:rFonts w:ascii="Times New Roman" w:hAnsi="Times New Roman"/>
                <w:sz w:val="28"/>
                <w:szCs w:val="28"/>
                <w:lang w:eastAsia="uk-UA"/>
              </w:rPr>
            </w:pPr>
            <w:r w:rsidRPr="00C64BD4">
              <w:rPr>
                <w:rFonts w:ascii="Times New Roman" w:hAnsi="Times New Roman"/>
                <w:sz w:val="28"/>
                <w:szCs w:val="28"/>
                <w:lang w:eastAsia="uk-UA"/>
              </w:rPr>
              <w:t>…</w:t>
            </w:r>
          </w:p>
          <w:p w14:paraId="7630A073" w14:textId="4E0C99D5" w:rsidR="007842C6" w:rsidRPr="00C64BD4" w:rsidRDefault="007842C6" w:rsidP="007842C6">
            <w:pPr>
              <w:pStyle w:val="a4"/>
              <w:spacing w:line="280" w:lineRule="exact"/>
              <w:ind w:left="0"/>
              <w:jc w:val="both"/>
              <w:outlineLvl w:val="2"/>
              <w:rPr>
                <w:rFonts w:ascii="Times New Roman" w:hAnsi="Times New Roman"/>
                <w:sz w:val="28"/>
                <w:szCs w:val="28"/>
                <w:lang w:eastAsia="uk-UA"/>
              </w:rPr>
            </w:pPr>
            <w:r w:rsidRPr="00C64BD4">
              <w:rPr>
                <w:rFonts w:ascii="Times New Roman" w:hAnsi="Times New Roman"/>
                <w:sz w:val="28"/>
                <w:szCs w:val="28"/>
                <w:lang w:eastAsia="uk-UA"/>
              </w:rPr>
              <w:lastRenderedPageBreak/>
              <w:t xml:space="preserve">   12) підрозділ з оброблення та зберігання готівки – структурний або відокремлений підрозділ юридичної особи, </w:t>
            </w:r>
            <w:r w:rsidRPr="00C64BD4">
              <w:rPr>
                <w:rFonts w:ascii="Times New Roman" w:hAnsi="Times New Roman"/>
                <w:b/>
                <w:sz w:val="28"/>
                <w:szCs w:val="28"/>
                <w:lang w:eastAsia="uk-UA"/>
              </w:rPr>
              <w:t>структурний підрозділ</w:t>
            </w:r>
            <w:r w:rsidR="00F01BC8" w:rsidRPr="00C64BD4">
              <w:rPr>
                <w:rFonts w:ascii="Times New Roman" w:hAnsi="Times New Roman"/>
                <w:b/>
                <w:sz w:val="28"/>
                <w:szCs w:val="28"/>
                <w:lang w:eastAsia="uk-UA"/>
              </w:rPr>
              <w:t xml:space="preserve">, який входить до складу </w:t>
            </w:r>
            <w:r w:rsidRPr="00C64BD4">
              <w:rPr>
                <w:rFonts w:ascii="Times New Roman" w:hAnsi="Times New Roman"/>
                <w:b/>
                <w:sz w:val="28"/>
                <w:szCs w:val="28"/>
                <w:lang w:eastAsia="uk-UA"/>
              </w:rPr>
              <w:t xml:space="preserve"> відокремленого підрозділу юридичної особи</w:t>
            </w:r>
            <w:r w:rsidRPr="00C64BD4">
              <w:rPr>
                <w:rFonts w:ascii="Times New Roman" w:hAnsi="Times New Roman"/>
                <w:sz w:val="28"/>
                <w:szCs w:val="28"/>
                <w:lang w:eastAsia="uk-UA"/>
              </w:rPr>
              <w:t>, до функцій якого належить здійснення операцій з оброблення та зберігання готівки;</w:t>
            </w:r>
          </w:p>
          <w:p w14:paraId="516A2D9B" w14:textId="77777777" w:rsidR="00167E99" w:rsidRPr="00C64BD4" w:rsidRDefault="00167E99" w:rsidP="00167E99">
            <w:pPr>
              <w:ind w:firstLine="567"/>
              <w:jc w:val="both"/>
              <w:rPr>
                <w:rFonts w:ascii="Times New Roman" w:hAnsi="Times New Roman"/>
                <w:sz w:val="28"/>
                <w:szCs w:val="28"/>
                <w:lang w:eastAsia="uk-UA"/>
              </w:rPr>
            </w:pPr>
          </w:p>
          <w:p w14:paraId="2ED927B2" w14:textId="3F9B4EDB" w:rsidR="00167E99" w:rsidRPr="00C64BD4" w:rsidRDefault="00167E99" w:rsidP="00167E99">
            <w:pPr>
              <w:ind w:firstLine="172"/>
              <w:jc w:val="both"/>
              <w:rPr>
                <w:rFonts w:ascii="Times New Roman" w:hAnsi="Times New Roman"/>
                <w:sz w:val="28"/>
                <w:szCs w:val="28"/>
                <w:lang w:eastAsia="uk-UA"/>
              </w:rPr>
            </w:pPr>
            <w:r w:rsidRPr="00C64BD4">
              <w:rPr>
                <w:rFonts w:ascii="Times New Roman" w:hAnsi="Times New Roman"/>
                <w:sz w:val="28"/>
                <w:szCs w:val="28"/>
                <w:lang w:eastAsia="uk-UA"/>
              </w:rPr>
              <w:t xml:space="preserve">13) підрозділ інкасації – структурний або відокремлений підрозділ юридичної особи, </w:t>
            </w:r>
            <w:r w:rsidRPr="00C64BD4">
              <w:rPr>
                <w:rFonts w:ascii="Times New Roman" w:hAnsi="Times New Roman"/>
                <w:b/>
                <w:sz w:val="28"/>
                <w:szCs w:val="28"/>
                <w:lang w:eastAsia="uk-UA"/>
              </w:rPr>
              <w:t>структурний підрозділ</w:t>
            </w:r>
            <w:r w:rsidR="00F01BC8" w:rsidRPr="00C64BD4">
              <w:rPr>
                <w:rFonts w:ascii="Times New Roman" w:hAnsi="Times New Roman"/>
                <w:b/>
                <w:sz w:val="28"/>
                <w:szCs w:val="28"/>
                <w:lang w:eastAsia="uk-UA"/>
              </w:rPr>
              <w:t xml:space="preserve">, який входить до складу </w:t>
            </w:r>
            <w:r w:rsidRPr="00C64BD4">
              <w:rPr>
                <w:rFonts w:ascii="Times New Roman" w:hAnsi="Times New Roman"/>
                <w:b/>
                <w:sz w:val="28"/>
                <w:szCs w:val="28"/>
                <w:lang w:eastAsia="uk-UA"/>
              </w:rPr>
              <w:t>відокремленого підрозділу юридичної особи,</w:t>
            </w:r>
            <w:r w:rsidRPr="00C64BD4">
              <w:rPr>
                <w:rFonts w:ascii="Times New Roman" w:hAnsi="Times New Roman"/>
                <w:sz w:val="28"/>
                <w:szCs w:val="28"/>
                <w:lang w:eastAsia="uk-UA"/>
              </w:rPr>
              <w:t xml:space="preserve"> до функцій якого належить здійснення інкасації коштів, перевезення валютних та інших цінностей;</w:t>
            </w:r>
          </w:p>
          <w:p w14:paraId="7474C43B" w14:textId="77777777" w:rsidR="00A163E8" w:rsidRPr="00C64BD4" w:rsidRDefault="00A163E8" w:rsidP="00167E99">
            <w:pPr>
              <w:ind w:firstLine="172"/>
              <w:jc w:val="both"/>
              <w:rPr>
                <w:rFonts w:ascii="Times New Roman" w:hAnsi="Times New Roman"/>
                <w:sz w:val="28"/>
                <w:szCs w:val="28"/>
                <w:lang w:eastAsia="uk-UA"/>
              </w:rPr>
            </w:pPr>
          </w:p>
          <w:p w14:paraId="4CAE4445" w14:textId="63F15044" w:rsidR="00167E99" w:rsidRPr="00C64BD4" w:rsidRDefault="00167E99" w:rsidP="00167E99">
            <w:pPr>
              <w:ind w:firstLine="172"/>
              <w:jc w:val="both"/>
              <w:rPr>
                <w:rFonts w:ascii="Times New Roman" w:hAnsi="Times New Roman"/>
                <w:b/>
                <w:sz w:val="28"/>
                <w:szCs w:val="28"/>
                <w:lang w:eastAsia="uk-UA"/>
              </w:rPr>
            </w:pPr>
            <w:r w:rsidRPr="00C64BD4">
              <w:rPr>
                <w:rFonts w:ascii="Times New Roman" w:hAnsi="Times New Roman"/>
                <w:b/>
                <w:sz w:val="28"/>
                <w:szCs w:val="28"/>
                <w:lang w:eastAsia="uk-UA"/>
              </w:rPr>
              <w:t>14) реєстр юридичних осіб, яким видано ліцензію на здійснення операцій з готівкою (далі – Реєстр) – реєстр</w:t>
            </w:r>
            <w:r w:rsidR="007D3654" w:rsidRPr="00C64BD4">
              <w:rPr>
                <w:rFonts w:ascii="Times New Roman" w:hAnsi="Times New Roman"/>
                <w:b/>
                <w:sz w:val="28"/>
                <w:szCs w:val="28"/>
                <w:lang w:eastAsia="uk-UA"/>
              </w:rPr>
              <w:t>, що ведеться Національним банком</w:t>
            </w:r>
            <w:r w:rsidR="00A70C2C" w:rsidRPr="00C64BD4">
              <w:rPr>
                <w:rFonts w:ascii="Times New Roman" w:hAnsi="Times New Roman"/>
                <w:b/>
                <w:sz w:val="28"/>
                <w:szCs w:val="28"/>
                <w:lang w:eastAsia="uk-UA"/>
              </w:rPr>
              <w:t xml:space="preserve"> у визначеному ним порядку</w:t>
            </w:r>
            <w:r w:rsidRPr="00C64BD4">
              <w:rPr>
                <w:rFonts w:ascii="Times New Roman" w:hAnsi="Times New Roman"/>
                <w:b/>
                <w:sz w:val="28"/>
                <w:szCs w:val="28"/>
                <w:lang w:eastAsia="uk-UA"/>
              </w:rPr>
              <w:t xml:space="preserve"> </w:t>
            </w:r>
            <w:r w:rsidR="007D3654" w:rsidRPr="00C64BD4">
              <w:rPr>
                <w:rFonts w:ascii="Times New Roman" w:hAnsi="Times New Roman"/>
                <w:b/>
                <w:sz w:val="28"/>
                <w:szCs w:val="28"/>
                <w:lang w:eastAsia="uk-UA"/>
              </w:rPr>
              <w:t xml:space="preserve">і містить </w:t>
            </w:r>
            <w:r w:rsidR="00E22CFA" w:rsidRPr="00C64BD4">
              <w:rPr>
                <w:rFonts w:ascii="Times New Roman" w:hAnsi="Times New Roman"/>
                <w:b/>
                <w:sz w:val="28"/>
                <w:szCs w:val="28"/>
                <w:lang w:eastAsia="uk-UA"/>
              </w:rPr>
              <w:t xml:space="preserve">визначені Національним банком </w:t>
            </w:r>
            <w:r w:rsidR="007D3654" w:rsidRPr="00C64BD4">
              <w:rPr>
                <w:rFonts w:ascii="Times New Roman" w:hAnsi="Times New Roman"/>
                <w:b/>
                <w:sz w:val="28"/>
                <w:szCs w:val="28"/>
                <w:lang w:eastAsia="uk-UA"/>
              </w:rPr>
              <w:t>відомості про юридичних осіб, яким видано ліцензію на здійснення операцій з готівкою</w:t>
            </w:r>
            <w:r w:rsidRPr="00C64BD4">
              <w:rPr>
                <w:rFonts w:ascii="Times New Roman" w:hAnsi="Times New Roman"/>
                <w:b/>
                <w:sz w:val="28"/>
                <w:szCs w:val="28"/>
                <w:lang w:eastAsia="uk-UA"/>
              </w:rPr>
              <w:t>;</w:t>
            </w:r>
          </w:p>
          <w:p w14:paraId="2B87896A" w14:textId="77777777" w:rsidR="00167E99" w:rsidRPr="00C64BD4" w:rsidRDefault="00167E99" w:rsidP="007842C6">
            <w:pPr>
              <w:pStyle w:val="a4"/>
              <w:spacing w:line="280" w:lineRule="exact"/>
              <w:ind w:left="0"/>
              <w:jc w:val="both"/>
              <w:outlineLvl w:val="2"/>
              <w:rPr>
                <w:rFonts w:ascii="Times New Roman" w:hAnsi="Times New Roman"/>
                <w:sz w:val="28"/>
                <w:szCs w:val="28"/>
                <w:lang w:eastAsia="uk-UA"/>
              </w:rPr>
            </w:pPr>
          </w:p>
          <w:p w14:paraId="346E7EB6" w14:textId="5C62366F" w:rsidR="007842C6" w:rsidRPr="00C64BD4" w:rsidRDefault="00167E99" w:rsidP="00963836">
            <w:pPr>
              <w:jc w:val="both"/>
              <w:rPr>
                <w:rFonts w:ascii="Times New Roman" w:hAnsi="Times New Roman"/>
                <w:sz w:val="28"/>
                <w:szCs w:val="28"/>
                <w:lang w:eastAsia="uk-UA"/>
              </w:rPr>
            </w:pPr>
            <w:r w:rsidRPr="00C64BD4">
              <w:rPr>
                <w:rFonts w:ascii="Times New Roman" w:hAnsi="Times New Roman"/>
                <w:sz w:val="28"/>
                <w:szCs w:val="28"/>
                <w:lang w:eastAsia="uk-UA"/>
              </w:rPr>
              <w:t>…..</w:t>
            </w:r>
          </w:p>
          <w:p w14:paraId="34695B89" w14:textId="340BCFB0" w:rsidR="00167E99" w:rsidRPr="00C64BD4" w:rsidRDefault="00BA3561" w:rsidP="001221DD">
            <w:pPr>
              <w:jc w:val="both"/>
              <w:rPr>
                <w:rFonts w:ascii="Times New Roman" w:hAnsi="Times New Roman"/>
                <w:sz w:val="28"/>
                <w:szCs w:val="28"/>
                <w:lang w:eastAsia="uk-UA"/>
              </w:rPr>
            </w:pPr>
            <w:r w:rsidRPr="00BA3561">
              <w:rPr>
                <w:rFonts w:ascii="Times New Roman" w:hAnsi="Times New Roman"/>
                <w:b/>
                <w:sz w:val="28"/>
                <w:szCs w:val="28"/>
                <w:lang w:eastAsia="uk-UA"/>
              </w:rPr>
              <w:t xml:space="preserve">Інші терміни, що вживаються в цьому Положенні, застосовуються в значеннях, визначених законодавством України, Правилами з організації захисту приміщень банків в Україні, затвердженими постановою Правління </w:t>
            </w:r>
            <w:r w:rsidRPr="00BA3561">
              <w:rPr>
                <w:rFonts w:ascii="Times New Roman" w:hAnsi="Times New Roman"/>
                <w:b/>
                <w:sz w:val="28"/>
                <w:szCs w:val="28"/>
                <w:lang w:eastAsia="uk-UA"/>
              </w:rPr>
              <w:lastRenderedPageBreak/>
              <w:t>Національного банку України від 10 лютого 2016 року № 63 (зі змінами) (далі – Правила № 63), Інструкцією з організації інкасації коштів та перевезення валютних цінностей банків в Україні, затвердженою постановою Правління Національного банку України від 31 березня 2017 року № 29 (зі змінами) (далі – Інструкція № 29), Інструкцією про порядок організації касової роботи банками та проведення платіжних операцій надавачами платіжних послуг в Україні, затвердженою постановою Правлін</w:t>
            </w:r>
            <w:bookmarkStart w:id="0" w:name="_GoBack"/>
            <w:bookmarkEnd w:id="0"/>
            <w:r w:rsidRPr="00BA3561">
              <w:rPr>
                <w:rFonts w:ascii="Times New Roman" w:hAnsi="Times New Roman"/>
                <w:b/>
                <w:sz w:val="28"/>
                <w:szCs w:val="28"/>
                <w:lang w:eastAsia="uk-UA"/>
              </w:rPr>
              <w:t>ня Національного банку України від 25 вересня 2018 року № 103 (зі змінами) (далі – Інструкція № 103), Положенням про вимоги до структури власності на ринку фінансових і платіжних послуг, затвердженим постановою</w:t>
            </w:r>
            <w:r w:rsidRPr="00BA3561">
              <w:rPr>
                <w:rFonts w:ascii="Times New Roman" w:hAnsi="Times New Roman"/>
                <w:sz w:val="28"/>
                <w:szCs w:val="28"/>
                <w:lang w:eastAsia="uk-UA"/>
              </w:rPr>
              <w:t xml:space="preserve"> </w:t>
            </w:r>
            <w:r w:rsidRPr="00BA3561">
              <w:rPr>
                <w:rFonts w:ascii="Times New Roman" w:hAnsi="Times New Roman"/>
                <w:b/>
                <w:sz w:val="28"/>
                <w:szCs w:val="28"/>
                <w:lang w:eastAsia="uk-UA"/>
              </w:rPr>
              <w:t xml:space="preserve">Правління Національного банку України від 14 квітня 2021 року № 30 (у редакції постанови Правління Національного банку України від </w:t>
            </w:r>
            <w:r w:rsidR="001221DD" w:rsidRPr="001221DD">
              <w:rPr>
                <w:rFonts w:ascii="Times New Roman" w:hAnsi="Times New Roman"/>
                <w:b/>
                <w:sz w:val="28"/>
                <w:szCs w:val="28"/>
                <w:lang w:eastAsia="uk-UA"/>
              </w:rPr>
              <w:t>07 листопада</w:t>
            </w:r>
            <w:r w:rsidRPr="001221DD">
              <w:rPr>
                <w:rFonts w:ascii="Times New Roman" w:hAnsi="Times New Roman"/>
                <w:b/>
                <w:sz w:val="28"/>
                <w:szCs w:val="28"/>
                <w:lang w:eastAsia="uk-UA"/>
              </w:rPr>
              <w:t xml:space="preserve"> 2025</w:t>
            </w:r>
            <w:r w:rsidRPr="00BA3561">
              <w:rPr>
                <w:rFonts w:ascii="Times New Roman" w:hAnsi="Times New Roman"/>
                <w:b/>
                <w:sz w:val="28"/>
                <w:szCs w:val="28"/>
                <w:lang w:eastAsia="uk-UA"/>
              </w:rPr>
              <w:t xml:space="preserve"> року №</w:t>
            </w:r>
            <w:r w:rsidR="001221DD" w:rsidRPr="001221DD">
              <w:rPr>
                <w:rFonts w:ascii="Times New Roman" w:hAnsi="Times New Roman"/>
                <w:b/>
                <w:sz w:val="28"/>
                <w:szCs w:val="28"/>
                <w:lang w:eastAsia="uk-UA"/>
              </w:rPr>
              <w:t xml:space="preserve"> 135</w:t>
            </w:r>
            <w:r w:rsidRPr="00BA3561">
              <w:rPr>
                <w:rFonts w:ascii="Times New Roman" w:hAnsi="Times New Roman"/>
                <w:b/>
                <w:sz w:val="28"/>
                <w:szCs w:val="28"/>
                <w:lang w:eastAsia="uk-UA"/>
              </w:rPr>
              <w:t>) (далі – Положення № 30) та  Положенням про авторизацію надавачів фінансових послуг та умови здійснення ними діяльності з надання фінансових послуг, затвердженим постановою Правління Національного банку України від 29 грудня 2023 року № 199 (зі змінами) (далі – Положення № 199).</w:t>
            </w:r>
          </w:p>
        </w:tc>
      </w:tr>
      <w:tr w:rsidR="00167E99" w:rsidRPr="00FD3BCE" w14:paraId="18BF5B87" w14:textId="77777777" w:rsidTr="00BF4100">
        <w:trPr>
          <w:gridAfter w:val="1"/>
          <w:wAfter w:w="6" w:type="dxa"/>
        </w:trPr>
        <w:tc>
          <w:tcPr>
            <w:tcW w:w="426" w:type="dxa"/>
          </w:tcPr>
          <w:p w14:paraId="6824EAF9" w14:textId="1A527D1A" w:rsidR="00167E99" w:rsidRPr="00FD3BCE" w:rsidRDefault="00BF4100" w:rsidP="00AF2218">
            <w:pPr>
              <w:rPr>
                <w:rFonts w:ascii="Times New Roman" w:hAnsi="Times New Roman"/>
                <w:sz w:val="28"/>
                <w:szCs w:val="28"/>
              </w:rPr>
            </w:pPr>
            <w:r w:rsidRPr="00FD3BCE">
              <w:rPr>
                <w:rFonts w:ascii="Times New Roman" w:hAnsi="Times New Roman"/>
                <w:sz w:val="28"/>
                <w:szCs w:val="28"/>
              </w:rPr>
              <w:lastRenderedPageBreak/>
              <w:t>2</w:t>
            </w:r>
          </w:p>
        </w:tc>
        <w:tc>
          <w:tcPr>
            <w:tcW w:w="14861" w:type="dxa"/>
            <w:gridSpan w:val="5"/>
          </w:tcPr>
          <w:p w14:paraId="0DAF4A3A" w14:textId="1BD17B3D" w:rsidR="00167E99" w:rsidRPr="00FD3BCE" w:rsidRDefault="00402A4F" w:rsidP="00402A4F">
            <w:pPr>
              <w:jc w:val="both"/>
              <w:rPr>
                <w:rFonts w:ascii="Times New Roman" w:hAnsi="Times New Roman"/>
                <w:sz w:val="28"/>
                <w:szCs w:val="28"/>
              </w:rPr>
            </w:pPr>
            <w:r w:rsidRPr="00FD3BCE">
              <w:rPr>
                <w:rFonts w:ascii="Times New Roman" w:hAnsi="Times New Roman"/>
                <w:sz w:val="28"/>
                <w:szCs w:val="28"/>
              </w:rPr>
              <w:t>II. Загальні умови, виконання яких є необхідним для отримання ліцензії</w:t>
            </w:r>
          </w:p>
        </w:tc>
      </w:tr>
      <w:tr w:rsidR="00402A4F" w:rsidRPr="00FD3BCE" w14:paraId="5EE436CF" w14:textId="77777777" w:rsidTr="00BF4100">
        <w:trPr>
          <w:gridAfter w:val="1"/>
          <w:wAfter w:w="6" w:type="dxa"/>
        </w:trPr>
        <w:tc>
          <w:tcPr>
            <w:tcW w:w="426" w:type="dxa"/>
          </w:tcPr>
          <w:p w14:paraId="516789B6" w14:textId="77777777" w:rsidR="00402A4F" w:rsidRPr="00FD3BCE" w:rsidRDefault="00402A4F" w:rsidP="00AF2218">
            <w:pPr>
              <w:rPr>
                <w:rFonts w:ascii="Times New Roman" w:hAnsi="Times New Roman"/>
                <w:sz w:val="28"/>
                <w:szCs w:val="28"/>
              </w:rPr>
            </w:pPr>
          </w:p>
        </w:tc>
        <w:tc>
          <w:tcPr>
            <w:tcW w:w="7371" w:type="dxa"/>
            <w:gridSpan w:val="3"/>
          </w:tcPr>
          <w:p w14:paraId="59B82C91" w14:textId="7AA4FBE8" w:rsidR="00402A4F" w:rsidRDefault="00402A4F" w:rsidP="008A4A6F">
            <w:pPr>
              <w:pStyle w:val="af1"/>
              <w:spacing w:before="0" w:beforeAutospacing="0" w:after="0" w:afterAutospacing="0"/>
              <w:jc w:val="both"/>
              <w:rPr>
                <w:sz w:val="28"/>
                <w:szCs w:val="28"/>
              </w:rPr>
            </w:pPr>
            <w:r w:rsidRPr="00FD3BCE">
              <w:rPr>
                <w:sz w:val="28"/>
                <w:szCs w:val="28"/>
              </w:rPr>
              <w:t>6. Національний банк видає ліцензію заявнику за умови дотримання ним таких вимог:</w:t>
            </w:r>
          </w:p>
          <w:p w14:paraId="2660E5A0" w14:textId="0DD8C3C7" w:rsidR="00C64BD4" w:rsidRDefault="00C64BD4" w:rsidP="008A4A6F">
            <w:pPr>
              <w:pStyle w:val="af1"/>
              <w:spacing w:before="0" w:beforeAutospacing="0" w:after="0" w:afterAutospacing="0"/>
              <w:jc w:val="both"/>
              <w:rPr>
                <w:sz w:val="28"/>
                <w:szCs w:val="28"/>
              </w:rPr>
            </w:pPr>
          </w:p>
          <w:p w14:paraId="4FDB67DC" w14:textId="39E15D28" w:rsidR="00C64BD4" w:rsidRPr="00194482" w:rsidRDefault="00C64BD4" w:rsidP="008A4A6F">
            <w:pPr>
              <w:pStyle w:val="af1"/>
              <w:spacing w:before="0" w:beforeAutospacing="0" w:after="0" w:afterAutospacing="0"/>
              <w:jc w:val="both"/>
              <w:rPr>
                <w:b/>
                <w:sz w:val="28"/>
                <w:szCs w:val="28"/>
              </w:rPr>
            </w:pPr>
            <w:r w:rsidRPr="00C64BD4">
              <w:rPr>
                <w:sz w:val="28"/>
                <w:szCs w:val="28"/>
              </w:rPr>
              <w:t>1</w:t>
            </w:r>
            <w:r w:rsidRPr="00194482">
              <w:rPr>
                <w:b/>
                <w:sz w:val="28"/>
                <w:szCs w:val="28"/>
              </w:rPr>
              <w:t>) наявність та відповідність вимогам законодавства України, Положення № 30 та нормативно-правових актів Національного банку з питань організації інкасації коштів та перевезення валютних цінностей банків в Україні, порядку організації касової роботи банками та проведення платіжних операцій надавачами платіжних послуг в Україні, організації захисту приміщень банків в Україні затверджених внутрішніх документів (положення, інструкції, правила) заявника, які визначають структуру заявника, функції структурних та відокремлених підрозділів (далі – підрозділ) відповідно до обраного виду діяльності та порядок їх діяльності;</w:t>
            </w:r>
          </w:p>
          <w:p w14:paraId="0B94052B" w14:textId="77777777" w:rsidR="00402A4F" w:rsidRPr="00FD3BCE" w:rsidRDefault="00402A4F" w:rsidP="008A4A6F">
            <w:pPr>
              <w:pStyle w:val="af1"/>
              <w:spacing w:before="0" w:beforeAutospacing="0" w:after="0" w:afterAutospacing="0"/>
              <w:jc w:val="both"/>
              <w:rPr>
                <w:sz w:val="28"/>
                <w:szCs w:val="28"/>
              </w:rPr>
            </w:pPr>
            <w:r w:rsidRPr="00FD3BCE">
              <w:rPr>
                <w:sz w:val="28"/>
                <w:szCs w:val="28"/>
              </w:rPr>
              <w:t>…..</w:t>
            </w:r>
          </w:p>
          <w:p w14:paraId="7DD6D4F0" w14:textId="4284E8C5" w:rsidR="00402A4F" w:rsidRPr="00FD3BCE" w:rsidRDefault="00402A4F" w:rsidP="008A4A6F">
            <w:pPr>
              <w:pStyle w:val="af1"/>
              <w:spacing w:before="0" w:beforeAutospacing="0" w:after="0" w:afterAutospacing="0"/>
              <w:jc w:val="both"/>
              <w:rPr>
                <w:sz w:val="28"/>
                <w:szCs w:val="28"/>
              </w:rPr>
            </w:pPr>
            <w:r w:rsidRPr="00FD3BCE">
              <w:rPr>
                <w:sz w:val="28"/>
                <w:szCs w:val="28"/>
              </w:rPr>
              <w:t>4) керівники заявника та головний бухгалтер, керівник підрозділу інкасації, керівник підрозділу з оброблення та зберігання готівки відповідають вимогам щодо ділової репутації та професійної придатності, визначеним у розділі ІV цього Положення;</w:t>
            </w:r>
          </w:p>
          <w:p w14:paraId="7FE29B6A" w14:textId="77777777" w:rsidR="005D4DAF" w:rsidRPr="00FD3BCE" w:rsidRDefault="005D4DAF" w:rsidP="008A4A6F">
            <w:pPr>
              <w:pStyle w:val="af1"/>
              <w:spacing w:before="0" w:beforeAutospacing="0" w:after="0" w:afterAutospacing="0"/>
              <w:jc w:val="both"/>
              <w:rPr>
                <w:sz w:val="28"/>
                <w:szCs w:val="28"/>
              </w:rPr>
            </w:pPr>
          </w:p>
          <w:p w14:paraId="39F16072" w14:textId="77777777" w:rsidR="005A557E" w:rsidRDefault="005A557E" w:rsidP="005A557E">
            <w:pPr>
              <w:jc w:val="both"/>
              <w:rPr>
                <w:rFonts w:ascii="Times New Roman" w:hAnsi="Times New Roman"/>
                <w:sz w:val="28"/>
                <w:szCs w:val="28"/>
              </w:rPr>
            </w:pPr>
            <w:r w:rsidRPr="000C4893">
              <w:rPr>
                <w:rFonts w:ascii="Times New Roman" w:hAnsi="Times New Roman"/>
                <w:sz w:val="28"/>
                <w:szCs w:val="28"/>
              </w:rPr>
              <w:lastRenderedPageBreak/>
              <w:t xml:space="preserve">5) структура власності заявника відповідає вимогам Положення № 30 </w:t>
            </w:r>
            <w:r w:rsidRPr="000C4893">
              <w:rPr>
                <w:rFonts w:ascii="Times New Roman" w:hAnsi="Times New Roman"/>
                <w:b/>
                <w:strike/>
                <w:sz w:val="28"/>
                <w:szCs w:val="28"/>
              </w:rPr>
              <w:t>з урахування особливостей, встановлених цим Положенням</w:t>
            </w:r>
            <w:r w:rsidRPr="000C4893">
              <w:rPr>
                <w:rFonts w:ascii="Times New Roman" w:hAnsi="Times New Roman"/>
                <w:sz w:val="28"/>
                <w:szCs w:val="28"/>
              </w:rPr>
              <w:t>.</w:t>
            </w:r>
          </w:p>
          <w:p w14:paraId="0C1AFD3D" w14:textId="3C9D1B0E" w:rsidR="00402A4F" w:rsidRPr="00FD3BCE" w:rsidRDefault="00402A4F" w:rsidP="00BD4957">
            <w:pPr>
              <w:pStyle w:val="af1"/>
              <w:spacing w:before="0" w:beforeAutospacing="0" w:after="0" w:afterAutospacing="0"/>
              <w:jc w:val="both"/>
              <w:rPr>
                <w:sz w:val="28"/>
                <w:szCs w:val="28"/>
              </w:rPr>
            </w:pPr>
          </w:p>
        </w:tc>
        <w:tc>
          <w:tcPr>
            <w:tcW w:w="7490" w:type="dxa"/>
            <w:gridSpan w:val="2"/>
          </w:tcPr>
          <w:p w14:paraId="1D57DA0F" w14:textId="3922DE7C" w:rsidR="00402A4F" w:rsidRDefault="00402A4F" w:rsidP="00963836">
            <w:pPr>
              <w:jc w:val="both"/>
              <w:rPr>
                <w:rFonts w:ascii="Times New Roman" w:hAnsi="Times New Roman"/>
                <w:sz w:val="28"/>
                <w:szCs w:val="28"/>
              </w:rPr>
            </w:pPr>
            <w:r w:rsidRPr="00FD3BCE">
              <w:rPr>
                <w:rFonts w:ascii="Times New Roman" w:hAnsi="Times New Roman"/>
                <w:sz w:val="28"/>
                <w:szCs w:val="28"/>
              </w:rPr>
              <w:lastRenderedPageBreak/>
              <w:t>6. Національний банк видає ліцензію заявнику за умови дотримання ним таких вимог:</w:t>
            </w:r>
          </w:p>
          <w:p w14:paraId="09BDFDF6" w14:textId="4979A739" w:rsidR="00C64BD4" w:rsidRDefault="00C64BD4" w:rsidP="00963836">
            <w:pPr>
              <w:jc w:val="both"/>
              <w:rPr>
                <w:rFonts w:ascii="Times New Roman" w:hAnsi="Times New Roman"/>
                <w:sz w:val="28"/>
                <w:szCs w:val="28"/>
              </w:rPr>
            </w:pPr>
          </w:p>
          <w:p w14:paraId="5B111670" w14:textId="1D243817" w:rsidR="00C64BD4" w:rsidRPr="00194482" w:rsidRDefault="00C64BD4" w:rsidP="00963836">
            <w:pPr>
              <w:jc w:val="both"/>
              <w:rPr>
                <w:rFonts w:ascii="Times New Roman" w:hAnsi="Times New Roman"/>
                <w:b/>
                <w:sz w:val="28"/>
                <w:szCs w:val="28"/>
              </w:rPr>
            </w:pPr>
            <w:r w:rsidRPr="00C64BD4">
              <w:rPr>
                <w:rFonts w:ascii="Times New Roman" w:hAnsi="Times New Roman"/>
                <w:sz w:val="28"/>
                <w:szCs w:val="28"/>
              </w:rPr>
              <w:t>1</w:t>
            </w:r>
            <w:r w:rsidRPr="00194482">
              <w:rPr>
                <w:rFonts w:ascii="Times New Roman" w:hAnsi="Times New Roman"/>
                <w:b/>
                <w:sz w:val="28"/>
                <w:szCs w:val="28"/>
              </w:rPr>
              <w:t>) наявність та відповідність вимогам законодавства України, Положення № 30</w:t>
            </w:r>
            <w:r w:rsidR="00194482" w:rsidRPr="00194482">
              <w:rPr>
                <w:rFonts w:ascii="Times New Roman" w:hAnsi="Times New Roman"/>
                <w:b/>
                <w:sz w:val="28"/>
                <w:szCs w:val="28"/>
              </w:rPr>
              <w:t>, Інструкції № 29,</w:t>
            </w:r>
            <w:r w:rsidRPr="00194482">
              <w:rPr>
                <w:rFonts w:ascii="Times New Roman" w:hAnsi="Times New Roman"/>
                <w:b/>
                <w:sz w:val="28"/>
                <w:szCs w:val="28"/>
              </w:rPr>
              <w:t xml:space="preserve"> </w:t>
            </w:r>
            <w:r w:rsidR="00194482" w:rsidRPr="00194482">
              <w:rPr>
                <w:rFonts w:ascii="Times New Roman" w:hAnsi="Times New Roman"/>
                <w:b/>
                <w:sz w:val="28"/>
                <w:szCs w:val="28"/>
              </w:rPr>
              <w:t>Інструкції № 103</w:t>
            </w:r>
            <w:r w:rsidRPr="00194482">
              <w:rPr>
                <w:rFonts w:ascii="Times New Roman" w:hAnsi="Times New Roman"/>
                <w:b/>
                <w:sz w:val="28"/>
                <w:szCs w:val="28"/>
              </w:rPr>
              <w:t xml:space="preserve">, </w:t>
            </w:r>
            <w:r w:rsidR="00194482" w:rsidRPr="00194482">
              <w:rPr>
                <w:rFonts w:ascii="Times New Roman" w:hAnsi="Times New Roman"/>
                <w:b/>
                <w:sz w:val="28"/>
                <w:szCs w:val="28"/>
              </w:rPr>
              <w:t>Правил № 63</w:t>
            </w:r>
            <w:r w:rsidRPr="00194482">
              <w:rPr>
                <w:rFonts w:ascii="Times New Roman" w:hAnsi="Times New Roman"/>
                <w:b/>
                <w:sz w:val="28"/>
                <w:szCs w:val="28"/>
              </w:rPr>
              <w:t xml:space="preserve"> затверджених внутрішніх документів (положення, інструкції, правила) заявника, які визначають структуру заявника, функції структурних та відокремлених підрозділів (далі – підрозділ) відповідно до обраного виду діяльності та порядок їх діяльності;</w:t>
            </w:r>
          </w:p>
          <w:p w14:paraId="04D95D79" w14:textId="77777777" w:rsidR="00194482" w:rsidRDefault="00194482" w:rsidP="00963836">
            <w:pPr>
              <w:jc w:val="both"/>
              <w:rPr>
                <w:rFonts w:ascii="Times New Roman" w:hAnsi="Times New Roman"/>
                <w:sz w:val="28"/>
                <w:szCs w:val="28"/>
              </w:rPr>
            </w:pPr>
          </w:p>
          <w:p w14:paraId="79F5E62F" w14:textId="77777777" w:rsidR="00194482" w:rsidRDefault="00194482" w:rsidP="00963836">
            <w:pPr>
              <w:jc w:val="both"/>
              <w:rPr>
                <w:rFonts w:ascii="Times New Roman" w:hAnsi="Times New Roman"/>
                <w:sz w:val="28"/>
                <w:szCs w:val="28"/>
              </w:rPr>
            </w:pPr>
          </w:p>
          <w:p w14:paraId="7C928FB3" w14:textId="77777777" w:rsidR="00194482" w:rsidRDefault="00194482" w:rsidP="00963836">
            <w:pPr>
              <w:jc w:val="both"/>
              <w:rPr>
                <w:rFonts w:ascii="Times New Roman" w:hAnsi="Times New Roman"/>
                <w:sz w:val="28"/>
                <w:szCs w:val="28"/>
              </w:rPr>
            </w:pPr>
          </w:p>
          <w:p w14:paraId="001E0495" w14:textId="77777777" w:rsidR="00194482" w:rsidRDefault="00194482" w:rsidP="00963836">
            <w:pPr>
              <w:jc w:val="both"/>
              <w:rPr>
                <w:rFonts w:ascii="Times New Roman" w:hAnsi="Times New Roman"/>
                <w:sz w:val="28"/>
                <w:szCs w:val="28"/>
              </w:rPr>
            </w:pPr>
          </w:p>
          <w:p w14:paraId="266EC64E" w14:textId="77777777" w:rsidR="00194482" w:rsidRDefault="00194482" w:rsidP="00963836">
            <w:pPr>
              <w:jc w:val="both"/>
              <w:rPr>
                <w:rFonts w:ascii="Times New Roman" w:hAnsi="Times New Roman"/>
                <w:sz w:val="28"/>
                <w:szCs w:val="28"/>
              </w:rPr>
            </w:pPr>
          </w:p>
          <w:p w14:paraId="7CAAF1FC" w14:textId="77777777" w:rsidR="00194482" w:rsidRDefault="00194482" w:rsidP="00963836">
            <w:pPr>
              <w:jc w:val="both"/>
              <w:rPr>
                <w:rFonts w:ascii="Times New Roman" w:hAnsi="Times New Roman"/>
                <w:sz w:val="28"/>
                <w:szCs w:val="28"/>
              </w:rPr>
            </w:pPr>
          </w:p>
          <w:p w14:paraId="165F0C72" w14:textId="225D9F09" w:rsidR="00402A4F" w:rsidRPr="00FD3BCE" w:rsidRDefault="00402A4F" w:rsidP="00963836">
            <w:pPr>
              <w:jc w:val="both"/>
              <w:rPr>
                <w:rFonts w:ascii="Times New Roman" w:hAnsi="Times New Roman"/>
                <w:sz w:val="28"/>
                <w:szCs w:val="28"/>
              </w:rPr>
            </w:pPr>
            <w:r w:rsidRPr="00FD3BCE">
              <w:rPr>
                <w:rFonts w:ascii="Times New Roman" w:hAnsi="Times New Roman"/>
                <w:sz w:val="28"/>
                <w:szCs w:val="28"/>
              </w:rPr>
              <w:t>…..</w:t>
            </w:r>
          </w:p>
          <w:p w14:paraId="0CADA4DD" w14:textId="77777777" w:rsidR="00402A4F" w:rsidRPr="00FD3BCE" w:rsidRDefault="00402A4F" w:rsidP="00963836">
            <w:pPr>
              <w:jc w:val="both"/>
              <w:rPr>
                <w:rFonts w:ascii="Times New Roman" w:hAnsi="Times New Roman"/>
                <w:sz w:val="28"/>
                <w:szCs w:val="28"/>
              </w:rPr>
            </w:pPr>
            <w:r w:rsidRPr="00FD3BCE">
              <w:rPr>
                <w:rFonts w:ascii="Times New Roman" w:hAnsi="Times New Roman"/>
                <w:sz w:val="28"/>
                <w:szCs w:val="28"/>
              </w:rPr>
              <w:t xml:space="preserve">4) керівники заявника та головний бухгалтер, </w:t>
            </w:r>
            <w:r w:rsidRPr="00FD3BCE">
              <w:rPr>
                <w:rFonts w:ascii="Times New Roman" w:hAnsi="Times New Roman"/>
                <w:b/>
                <w:sz w:val="28"/>
                <w:szCs w:val="28"/>
              </w:rPr>
              <w:t>керівник відокремленого підрозділу</w:t>
            </w:r>
            <w:r w:rsidRPr="00FD3BCE">
              <w:rPr>
                <w:rFonts w:ascii="Times New Roman" w:hAnsi="Times New Roman"/>
                <w:sz w:val="28"/>
                <w:szCs w:val="28"/>
              </w:rPr>
              <w:t>, керівник підрозділу інкасації, керівник підрозділу з оброблення та зберігання готівки відповідають вимогам щодо ділової репутації та професійної придатності, визначеним у розділі ІV цього Положення;</w:t>
            </w:r>
          </w:p>
          <w:p w14:paraId="7B693CF6" w14:textId="77777777" w:rsidR="00402A4F" w:rsidRPr="00FD3BCE" w:rsidRDefault="00402A4F" w:rsidP="00963836">
            <w:pPr>
              <w:jc w:val="both"/>
              <w:rPr>
                <w:rFonts w:ascii="Times New Roman" w:hAnsi="Times New Roman"/>
                <w:sz w:val="28"/>
                <w:szCs w:val="28"/>
              </w:rPr>
            </w:pPr>
          </w:p>
          <w:p w14:paraId="453CDAD8" w14:textId="77777777" w:rsidR="005A557E" w:rsidRDefault="005A557E" w:rsidP="005A557E">
            <w:pPr>
              <w:jc w:val="both"/>
              <w:rPr>
                <w:rFonts w:ascii="Times New Roman" w:hAnsi="Times New Roman"/>
                <w:sz w:val="28"/>
                <w:szCs w:val="28"/>
              </w:rPr>
            </w:pPr>
            <w:r w:rsidRPr="002F3D0A">
              <w:rPr>
                <w:rFonts w:ascii="Times New Roman" w:hAnsi="Times New Roman"/>
                <w:sz w:val="28"/>
                <w:szCs w:val="28"/>
              </w:rPr>
              <w:lastRenderedPageBreak/>
              <w:t>5</w:t>
            </w:r>
            <w:r w:rsidRPr="000C4893">
              <w:rPr>
                <w:rFonts w:ascii="Times New Roman" w:hAnsi="Times New Roman"/>
                <w:sz w:val="28"/>
                <w:szCs w:val="28"/>
              </w:rPr>
              <w:t>) структура власності заявника відповідає вимогам Положення № 30.</w:t>
            </w:r>
          </w:p>
          <w:p w14:paraId="0271B2C7" w14:textId="4CC94275" w:rsidR="00402A4F" w:rsidRPr="00FD3BCE" w:rsidRDefault="00402A4F" w:rsidP="005D4DAF">
            <w:pPr>
              <w:jc w:val="both"/>
              <w:rPr>
                <w:rFonts w:ascii="Times New Roman" w:hAnsi="Times New Roman"/>
                <w:sz w:val="28"/>
                <w:szCs w:val="28"/>
              </w:rPr>
            </w:pPr>
          </w:p>
        </w:tc>
      </w:tr>
      <w:tr w:rsidR="00402A4F" w:rsidRPr="00FD3BCE" w14:paraId="4269D668" w14:textId="77777777" w:rsidTr="00BF4100">
        <w:trPr>
          <w:gridAfter w:val="1"/>
          <w:wAfter w:w="6" w:type="dxa"/>
        </w:trPr>
        <w:tc>
          <w:tcPr>
            <w:tcW w:w="426" w:type="dxa"/>
          </w:tcPr>
          <w:p w14:paraId="6181E3C5" w14:textId="77777777" w:rsidR="00402A4F" w:rsidRPr="00FD3BCE" w:rsidRDefault="00402A4F" w:rsidP="00AF2218">
            <w:pPr>
              <w:rPr>
                <w:rFonts w:ascii="Times New Roman" w:hAnsi="Times New Roman"/>
                <w:sz w:val="28"/>
                <w:szCs w:val="28"/>
              </w:rPr>
            </w:pPr>
          </w:p>
        </w:tc>
        <w:tc>
          <w:tcPr>
            <w:tcW w:w="7371" w:type="dxa"/>
            <w:gridSpan w:val="3"/>
          </w:tcPr>
          <w:p w14:paraId="4F0BDA9A" w14:textId="5E43D8C0" w:rsidR="00402A4F" w:rsidRPr="00FD3BCE" w:rsidRDefault="00402A4F" w:rsidP="008A4A6F">
            <w:pPr>
              <w:pStyle w:val="af1"/>
              <w:spacing w:before="0" w:beforeAutospacing="0" w:after="0" w:afterAutospacing="0"/>
              <w:jc w:val="both"/>
              <w:rPr>
                <w:sz w:val="28"/>
                <w:szCs w:val="28"/>
              </w:rPr>
            </w:pPr>
          </w:p>
        </w:tc>
        <w:tc>
          <w:tcPr>
            <w:tcW w:w="7490" w:type="dxa"/>
            <w:gridSpan w:val="2"/>
          </w:tcPr>
          <w:p w14:paraId="14CE1E37" w14:textId="5786EB14" w:rsidR="00402A4F" w:rsidRPr="00FD3BCE" w:rsidRDefault="00402A4F" w:rsidP="0019397E">
            <w:pPr>
              <w:jc w:val="both"/>
              <w:rPr>
                <w:rFonts w:ascii="Times New Roman" w:hAnsi="Times New Roman"/>
                <w:b/>
                <w:sz w:val="28"/>
                <w:szCs w:val="28"/>
              </w:rPr>
            </w:pPr>
          </w:p>
        </w:tc>
      </w:tr>
      <w:tr w:rsidR="003F0FF2" w:rsidRPr="00FD3BCE" w14:paraId="27DC5502" w14:textId="77777777" w:rsidTr="00BF4100">
        <w:trPr>
          <w:gridAfter w:val="1"/>
          <w:wAfter w:w="6" w:type="dxa"/>
        </w:trPr>
        <w:tc>
          <w:tcPr>
            <w:tcW w:w="426" w:type="dxa"/>
          </w:tcPr>
          <w:p w14:paraId="0FF5EEBA" w14:textId="6A7C6D65" w:rsidR="003F0FF2" w:rsidRPr="00FD3BCE" w:rsidRDefault="00BF4100" w:rsidP="00AF2218">
            <w:pPr>
              <w:rPr>
                <w:rFonts w:ascii="Times New Roman" w:hAnsi="Times New Roman"/>
                <w:sz w:val="28"/>
                <w:szCs w:val="28"/>
              </w:rPr>
            </w:pPr>
            <w:r w:rsidRPr="00FD3BCE">
              <w:rPr>
                <w:rFonts w:ascii="Times New Roman" w:hAnsi="Times New Roman"/>
                <w:sz w:val="28"/>
                <w:szCs w:val="28"/>
              </w:rPr>
              <w:t>3</w:t>
            </w:r>
          </w:p>
        </w:tc>
        <w:tc>
          <w:tcPr>
            <w:tcW w:w="14861" w:type="dxa"/>
            <w:gridSpan w:val="5"/>
          </w:tcPr>
          <w:p w14:paraId="68D3FEA1" w14:textId="292F8F86" w:rsidR="003F0FF2" w:rsidRPr="00FD3BCE" w:rsidRDefault="00014CA2" w:rsidP="00963836">
            <w:pPr>
              <w:jc w:val="both"/>
              <w:rPr>
                <w:rFonts w:ascii="Times New Roman" w:hAnsi="Times New Roman"/>
                <w:sz w:val="28"/>
                <w:szCs w:val="28"/>
              </w:rPr>
            </w:pPr>
            <w:r w:rsidRPr="00FD3BCE">
              <w:rPr>
                <w:rFonts w:ascii="Times New Roman" w:hAnsi="Times New Roman"/>
                <w:sz w:val="28"/>
                <w:szCs w:val="28"/>
              </w:rPr>
              <w:t>ІІІ. Вимоги до фінансового стану</w:t>
            </w:r>
          </w:p>
        </w:tc>
      </w:tr>
      <w:tr w:rsidR="00014CA2" w:rsidRPr="00FD3BCE" w14:paraId="7BA49896" w14:textId="77777777" w:rsidTr="00BF4100">
        <w:trPr>
          <w:gridAfter w:val="1"/>
          <w:wAfter w:w="6" w:type="dxa"/>
        </w:trPr>
        <w:tc>
          <w:tcPr>
            <w:tcW w:w="426" w:type="dxa"/>
          </w:tcPr>
          <w:p w14:paraId="297EC1DE" w14:textId="77777777" w:rsidR="00014CA2" w:rsidRPr="00FD3BCE" w:rsidRDefault="00014CA2" w:rsidP="00AF2218">
            <w:pPr>
              <w:rPr>
                <w:rFonts w:ascii="Times New Roman" w:hAnsi="Times New Roman"/>
                <w:sz w:val="28"/>
                <w:szCs w:val="28"/>
              </w:rPr>
            </w:pPr>
          </w:p>
        </w:tc>
        <w:tc>
          <w:tcPr>
            <w:tcW w:w="7371" w:type="dxa"/>
            <w:gridSpan w:val="3"/>
          </w:tcPr>
          <w:p w14:paraId="4DFA57E2" w14:textId="77777777" w:rsidR="00014CA2" w:rsidRPr="00FD3BCE" w:rsidRDefault="00014CA2" w:rsidP="00963836">
            <w:pPr>
              <w:jc w:val="both"/>
              <w:rPr>
                <w:rFonts w:ascii="Times New Roman" w:hAnsi="Times New Roman"/>
                <w:sz w:val="28"/>
                <w:szCs w:val="28"/>
              </w:rPr>
            </w:pPr>
            <w:r w:rsidRPr="00FD3BCE">
              <w:rPr>
                <w:rFonts w:ascii="Times New Roman" w:hAnsi="Times New Roman"/>
                <w:sz w:val="28"/>
                <w:szCs w:val="28"/>
              </w:rPr>
              <w:t>…..</w:t>
            </w:r>
          </w:p>
          <w:p w14:paraId="21575BBB" w14:textId="3E68256A" w:rsidR="00014CA2" w:rsidRPr="00FD3BCE" w:rsidRDefault="00014CA2" w:rsidP="00963836">
            <w:pPr>
              <w:jc w:val="both"/>
              <w:rPr>
                <w:rFonts w:ascii="Times New Roman" w:hAnsi="Times New Roman"/>
                <w:b/>
                <w:sz w:val="28"/>
                <w:szCs w:val="28"/>
              </w:rPr>
            </w:pPr>
            <w:r w:rsidRPr="00FD3BCE">
              <w:rPr>
                <w:rFonts w:ascii="Times New Roman" w:hAnsi="Times New Roman"/>
                <w:b/>
                <w:sz w:val="28"/>
                <w:szCs w:val="28"/>
              </w:rPr>
              <w:t>13. Заявник подає до Національного банку інформацію аудитора, що підтверджує отримання майбутніх доходів у розмірі, достатньому для покриття витрат за обраним видом діяльності, якщо в заявника немає грошових коштів у розмірі, достатньому для покриття витрат, передбачених бізнес-планом на перший рік діяльності.</w:t>
            </w:r>
          </w:p>
        </w:tc>
        <w:tc>
          <w:tcPr>
            <w:tcW w:w="7490" w:type="dxa"/>
            <w:gridSpan w:val="2"/>
          </w:tcPr>
          <w:p w14:paraId="16DB858B" w14:textId="77777777" w:rsidR="00014CA2" w:rsidRPr="00FD3BCE" w:rsidRDefault="00014CA2" w:rsidP="00963836">
            <w:pPr>
              <w:jc w:val="both"/>
              <w:rPr>
                <w:rFonts w:ascii="Times New Roman" w:hAnsi="Times New Roman"/>
                <w:sz w:val="28"/>
                <w:szCs w:val="28"/>
              </w:rPr>
            </w:pPr>
          </w:p>
          <w:p w14:paraId="7EE03D82" w14:textId="601F958A" w:rsidR="00014CA2" w:rsidRPr="00122097" w:rsidRDefault="00014CA2" w:rsidP="00963836">
            <w:pPr>
              <w:jc w:val="both"/>
              <w:rPr>
                <w:rFonts w:ascii="Times New Roman" w:hAnsi="Times New Roman"/>
                <w:b/>
                <w:sz w:val="28"/>
                <w:szCs w:val="28"/>
              </w:rPr>
            </w:pPr>
            <w:r w:rsidRPr="00122097">
              <w:rPr>
                <w:rFonts w:ascii="Times New Roman" w:hAnsi="Times New Roman"/>
                <w:b/>
                <w:sz w:val="28"/>
                <w:szCs w:val="28"/>
              </w:rPr>
              <w:t>Пункт виключено</w:t>
            </w:r>
          </w:p>
        </w:tc>
      </w:tr>
      <w:tr w:rsidR="00D31037" w:rsidRPr="00FD3BCE" w14:paraId="2760228E" w14:textId="77777777" w:rsidTr="00BF4100">
        <w:trPr>
          <w:gridAfter w:val="1"/>
          <w:wAfter w:w="6" w:type="dxa"/>
        </w:trPr>
        <w:tc>
          <w:tcPr>
            <w:tcW w:w="426" w:type="dxa"/>
          </w:tcPr>
          <w:p w14:paraId="494B6013" w14:textId="0F0FABBD" w:rsidR="00D31037" w:rsidRPr="00FD3BCE" w:rsidRDefault="00BF4100" w:rsidP="00AF2218">
            <w:pPr>
              <w:rPr>
                <w:rFonts w:ascii="Times New Roman" w:hAnsi="Times New Roman"/>
                <w:sz w:val="28"/>
                <w:szCs w:val="28"/>
              </w:rPr>
            </w:pPr>
            <w:r w:rsidRPr="00FD3BCE">
              <w:rPr>
                <w:rFonts w:ascii="Times New Roman" w:hAnsi="Times New Roman"/>
                <w:sz w:val="28"/>
                <w:szCs w:val="28"/>
              </w:rPr>
              <w:t>4</w:t>
            </w:r>
          </w:p>
        </w:tc>
        <w:tc>
          <w:tcPr>
            <w:tcW w:w="14861" w:type="dxa"/>
            <w:gridSpan w:val="5"/>
          </w:tcPr>
          <w:p w14:paraId="16E9EE1A" w14:textId="721D16CA" w:rsidR="00D31037" w:rsidRPr="00FD3BCE" w:rsidRDefault="00D31037" w:rsidP="00963836">
            <w:pPr>
              <w:jc w:val="both"/>
              <w:rPr>
                <w:rFonts w:ascii="Times New Roman" w:hAnsi="Times New Roman"/>
                <w:sz w:val="28"/>
                <w:szCs w:val="28"/>
              </w:rPr>
            </w:pPr>
            <w:r w:rsidRPr="00FD3BCE">
              <w:rPr>
                <w:rFonts w:ascii="Times New Roman" w:hAnsi="Times New Roman"/>
                <w:sz w:val="28"/>
                <w:szCs w:val="28"/>
              </w:rPr>
              <w:t>IV. Вимоги до професійної придатності та ділової репутації</w:t>
            </w:r>
          </w:p>
        </w:tc>
      </w:tr>
      <w:tr w:rsidR="00D31037" w:rsidRPr="00FD3BCE" w14:paraId="6BC8B142" w14:textId="77777777" w:rsidTr="00BF4100">
        <w:trPr>
          <w:gridAfter w:val="1"/>
          <w:wAfter w:w="6" w:type="dxa"/>
        </w:trPr>
        <w:tc>
          <w:tcPr>
            <w:tcW w:w="426" w:type="dxa"/>
          </w:tcPr>
          <w:p w14:paraId="13FB91F9" w14:textId="77777777" w:rsidR="00D31037" w:rsidRPr="00FD3BCE" w:rsidRDefault="00D31037" w:rsidP="00AF2218">
            <w:pPr>
              <w:rPr>
                <w:rFonts w:ascii="Times New Roman" w:hAnsi="Times New Roman"/>
                <w:sz w:val="28"/>
                <w:szCs w:val="28"/>
              </w:rPr>
            </w:pPr>
          </w:p>
        </w:tc>
        <w:tc>
          <w:tcPr>
            <w:tcW w:w="7371" w:type="dxa"/>
            <w:gridSpan w:val="3"/>
          </w:tcPr>
          <w:p w14:paraId="3638277A" w14:textId="77777777" w:rsidR="00D31037" w:rsidRPr="00FD3BCE" w:rsidRDefault="00014CA2" w:rsidP="008A4A6F">
            <w:pPr>
              <w:pStyle w:val="af1"/>
              <w:spacing w:before="0" w:beforeAutospacing="0" w:after="0" w:afterAutospacing="0"/>
              <w:jc w:val="both"/>
              <w:rPr>
                <w:sz w:val="28"/>
                <w:szCs w:val="28"/>
              </w:rPr>
            </w:pPr>
            <w:r w:rsidRPr="00FD3BCE">
              <w:rPr>
                <w:sz w:val="28"/>
                <w:szCs w:val="28"/>
              </w:rPr>
              <w:t>….</w:t>
            </w:r>
          </w:p>
          <w:p w14:paraId="351BCB29" w14:textId="273DFD3E" w:rsidR="00014CA2" w:rsidRPr="00FD3BCE" w:rsidRDefault="00014CA2" w:rsidP="008A4A6F">
            <w:pPr>
              <w:pStyle w:val="af1"/>
              <w:spacing w:before="0" w:beforeAutospacing="0" w:after="0" w:afterAutospacing="0"/>
              <w:jc w:val="both"/>
              <w:rPr>
                <w:sz w:val="28"/>
                <w:szCs w:val="28"/>
              </w:rPr>
            </w:pPr>
            <w:r w:rsidRPr="00FD3BCE">
              <w:rPr>
                <w:sz w:val="28"/>
                <w:szCs w:val="28"/>
              </w:rPr>
              <w:t>Пункт відсутній</w:t>
            </w:r>
          </w:p>
        </w:tc>
        <w:tc>
          <w:tcPr>
            <w:tcW w:w="7490" w:type="dxa"/>
            <w:gridSpan w:val="2"/>
          </w:tcPr>
          <w:p w14:paraId="1BEB8527" w14:textId="77777777" w:rsidR="00D31037" w:rsidRPr="00FD3BCE" w:rsidRDefault="00014CA2" w:rsidP="00963836">
            <w:pPr>
              <w:jc w:val="both"/>
              <w:rPr>
                <w:rFonts w:ascii="Times New Roman" w:hAnsi="Times New Roman"/>
                <w:sz w:val="28"/>
                <w:szCs w:val="28"/>
              </w:rPr>
            </w:pPr>
            <w:r w:rsidRPr="00FD3BCE">
              <w:rPr>
                <w:rFonts w:ascii="Times New Roman" w:hAnsi="Times New Roman"/>
                <w:sz w:val="28"/>
                <w:szCs w:val="28"/>
              </w:rPr>
              <w:t>….</w:t>
            </w:r>
          </w:p>
          <w:p w14:paraId="54DE9D83" w14:textId="7865451E" w:rsidR="00014CA2" w:rsidRPr="00FD3BCE" w:rsidRDefault="00014CA2" w:rsidP="00014CA2">
            <w:pPr>
              <w:jc w:val="both"/>
              <w:rPr>
                <w:rFonts w:ascii="Times New Roman" w:hAnsi="Times New Roman"/>
                <w:b/>
                <w:sz w:val="28"/>
                <w:szCs w:val="28"/>
              </w:rPr>
            </w:pPr>
            <w:r w:rsidRPr="00FD3BCE">
              <w:rPr>
                <w:rFonts w:ascii="Times New Roman" w:hAnsi="Times New Roman"/>
                <w:b/>
                <w:sz w:val="28"/>
                <w:szCs w:val="28"/>
              </w:rPr>
              <w:t>15</w:t>
            </w:r>
            <w:r w:rsidRPr="00FD3BCE">
              <w:rPr>
                <w:rFonts w:ascii="Times New Roman" w:hAnsi="Times New Roman"/>
                <w:b/>
                <w:sz w:val="28"/>
                <w:szCs w:val="28"/>
                <w:vertAlign w:val="superscript"/>
              </w:rPr>
              <w:t>1</w:t>
            </w:r>
            <w:r w:rsidRPr="00FD3BCE">
              <w:rPr>
                <w:rFonts w:ascii="Times New Roman" w:hAnsi="Times New Roman"/>
                <w:b/>
                <w:sz w:val="28"/>
                <w:szCs w:val="28"/>
              </w:rPr>
              <w:t xml:space="preserve"> Керівник відокремленого підрозділу є таким, що відповідає вимогам щодо професійної придатності, якщо він має:</w:t>
            </w:r>
          </w:p>
          <w:p w14:paraId="089FAEA5" w14:textId="77777777" w:rsidR="00014CA2" w:rsidRPr="00FD3BCE" w:rsidRDefault="00014CA2" w:rsidP="00014CA2">
            <w:pPr>
              <w:jc w:val="both"/>
              <w:rPr>
                <w:rFonts w:ascii="Times New Roman" w:hAnsi="Times New Roman"/>
                <w:b/>
                <w:sz w:val="28"/>
                <w:szCs w:val="28"/>
              </w:rPr>
            </w:pPr>
          </w:p>
          <w:p w14:paraId="7B4D7C42" w14:textId="02B8E917" w:rsidR="00014CA2" w:rsidRPr="00FD3BCE" w:rsidRDefault="00014CA2" w:rsidP="00014CA2">
            <w:pPr>
              <w:jc w:val="both"/>
              <w:rPr>
                <w:rFonts w:ascii="Times New Roman" w:hAnsi="Times New Roman"/>
                <w:b/>
                <w:sz w:val="28"/>
                <w:szCs w:val="28"/>
              </w:rPr>
            </w:pPr>
            <w:r w:rsidRPr="00FD3BCE">
              <w:rPr>
                <w:rFonts w:ascii="Times New Roman" w:hAnsi="Times New Roman"/>
                <w:b/>
                <w:sz w:val="28"/>
                <w:szCs w:val="28"/>
              </w:rPr>
              <w:t>1) вищу освіту;</w:t>
            </w:r>
          </w:p>
          <w:p w14:paraId="0AD2D7CC" w14:textId="77777777" w:rsidR="00014CA2" w:rsidRPr="00FD3BCE" w:rsidRDefault="00014CA2" w:rsidP="00014CA2">
            <w:pPr>
              <w:jc w:val="both"/>
              <w:rPr>
                <w:rFonts w:ascii="Times New Roman" w:hAnsi="Times New Roman"/>
                <w:b/>
                <w:sz w:val="28"/>
                <w:szCs w:val="28"/>
              </w:rPr>
            </w:pPr>
          </w:p>
          <w:p w14:paraId="66A4EFBA" w14:textId="77777777" w:rsidR="00014CA2" w:rsidRPr="00FD3BCE" w:rsidRDefault="00014CA2" w:rsidP="00014CA2">
            <w:pPr>
              <w:jc w:val="both"/>
              <w:rPr>
                <w:rFonts w:ascii="Times New Roman" w:hAnsi="Times New Roman"/>
                <w:b/>
                <w:sz w:val="28"/>
                <w:szCs w:val="28"/>
              </w:rPr>
            </w:pPr>
            <w:r w:rsidRPr="00FD3BCE">
              <w:rPr>
                <w:rFonts w:ascii="Times New Roman" w:hAnsi="Times New Roman"/>
                <w:b/>
                <w:sz w:val="28"/>
                <w:szCs w:val="28"/>
              </w:rPr>
              <w:t>2) сукупність знань, професійного та управлінського досвіду в обсязі, необхідному для належного виконання покладених на нього обов’язків.</w:t>
            </w:r>
          </w:p>
          <w:p w14:paraId="064DA53C" w14:textId="5C53F504" w:rsidR="00014CA2" w:rsidRPr="00FD3BCE" w:rsidRDefault="00014CA2" w:rsidP="00963836">
            <w:pPr>
              <w:jc w:val="both"/>
              <w:rPr>
                <w:rFonts w:ascii="Times New Roman" w:hAnsi="Times New Roman"/>
                <w:sz w:val="28"/>
                <w:szCs w:val="28"/>
              </w:rPr>
            </w:pPr>
          </w:p>
        </w:tc>
      </w:tr>
      <w:tr w:rsidR="00D31037" w:rsidRPr="00FD3BCE" w14:paraId="29AEE792" w14:textId="77777777" w:rsidTr="00BF4100">
        <w:trPr>
          <w:gridAfter w:val="1"/>
          <w:wAfter w:w="6" w:type="dxa"/>
        </w:trPr>
        <w:tc>
          <w:tcPr>
            <w:tcW w:w="426" w:type="dxa"/>
          </w:tcPr>
          <w:p w14:paraId="3DB5E735" w14:textId="77777777" w:rsidR="00D31037" w:rsidRPr="00FD3BCE" w:rsidRDefault="00D31037" w:rsidP="00AF2218">
            <w:pPr>
              <w:rPr>
                <w:rFonts w:ascii="Times New Roman" w:hAnsi="Times New Roman"/>
                <w:sz w:val="28"/>
                <w:szCs w:val="28"/>
              </w:rPr>
            </w:pPr>
          </w:p>
        </w:tc>
        <w:tc>
          <w:tcPr>
            <w:tcW w:w="7371" w:type="dxa"/>
            <w:gridSpan w:val="3"/>
          </w:tcPr>
          <w:p w14:paraId="0673C289" w14:textId="1530494B" w:rsidR="00D31037" w:rsidRPr="00FD3BCE" w:rsidRDefault="00F14801" w:rsidP="008A4A6F">
            <w:pPr>
              <w:pStyle w:val="af1"/>
              <w:spacing w:before="0" w:beforeAutospacing="0" w:after="0" w:afterAutospacing="0"/>
              <w:jc w:val="both"/>
              <w:rPr>
                <w:sz w:val="28"/>
                <w:szCs w:val="28"/>
              </w:rPr>
            </w:pPr>
            <w:r w:rsidRPr="00FD3BCE">
              <w:rPr>
                <w:sz w:val="28"/>
                <w:szCs w:val="28"/>
              </w:rPr>
              <w:t>Пункт відсутній</w:t>
            </w:r>
          </w:p>
        </w:tc>
        <w:tc>
          <w:tcPr>
            <w:tcW w:w="7490" w:type="dxa"/>
            <w:gridSpan w:val="2"/>
          </w:tcPr>
          <w:p w14:paraId="3468E5FE" w14:textId="17381FC9" w:rsidR="00D31037" w:rsidRDefault="00F14801" w:rsidP="00BF69AC">
            <w:pPr>
              <w:jc w:val="both"/>
              <w:rPr>
                <w:rFonts w:ascii="Times New Roman" w:hAnsi="Times New Roman"/>
                <w:b/>
                <w:sz w:val="28"/>
                <w:szCs w:val="28"/>
              </w:rPr>
            </w:pPr>
            <w:r w:rsidRPr="00FD3BCE">
              <w:rPr>
                <w:rFonts w:ascii="Times New Roman" w:hAnsi="Times New Roman"/>
                <w:b/>
                <w:sz w:val="28"/>
                <w:szCs w:val="28"/>
              </w:rPr>
              <w:t>17</w:t>
            </w:r>
            <w:r w:rsidRPr="00FD3BCE">
              <w:rPr>
                <w:rFonts w:ascii="Times New Roman" w:hAnsi="Times New Roman"/>
                <w:b/>
                <w:sz w:val="28"/>
                <w:szCs w:val="28"/>
                <w:vertAlign w:val="superscript"/>
              </w:rPr>
              <w:t>1</w:t>
            </w:r>
            <w:r w:rsidRPr="00841445">
              <w:rPr>
                <w:rFonts w:ascii="Times New Roman" w:hAnsi="Times New Roman"/>
                <w:b/>
                <w:sz w:val="28"/>
                <w:szCs w:val="28"/>
              </w:rPr>
              <w:t>.</w:t>
            </w:r>
            <w:r w:rsidRPr="00841445">
              <w:rPr>
                <w:rFonts w:ascii="Times New Roman" w:hAnsi="Times New Roman"/>
                <w:b/>
                <w:sz w:val="28"/>
                <w:szCs w:val="28"/>
                <w:vertAlign w:val="superscript"/>
              </w:rPr>
              <w:t xml:space="preserve"> </w:t>
            </w:r>
            <w:r w:rsidRPr="00841445">
              <w:rPr>
                <w:rFonts w:ascii="Times New Roman" w:hAnsi="Times New Roman"/>
                <w:b/>
                <w:sz w:val="28"/>
                <w:szCs w:val="28"/>
              </w:rPr>
              <w:t>Заявник / компанія</w:t>
            </w:r>
            <w:r w:rsidRPr="00BF69AC">
              <w:rPr>
                <w:rFonts w:ascii="Times New Roman" w:hAnsi="Times New Roman"/>
                <w:b/>
                <w:sz w:val="28"/>
                <w:szCs w:val="28"/>
              </w:rPr>
              <w:t xml:space="preserve"> має право покласти на </w:t>
            </w:r>
            <w:r w:rsidR="00930632" w:rsidRPr="00BF69AC">
              <w:rPr>
                <w:rFonts w:ascii="Times New Roman" w:hAnsi="Times New Roman"/>
                <w:b/>
                <w:sz w:val="28"/>
                <w:szCs w:val="28"/>
              </w:rPr>
              <w:t xml:space="preserve">одну </w:t>
            </w:r>
            <w:r w:rsidRPr="00BF69AC">
              <w:rPr>
                <w:rFonts w:ascii="Times New Roman" w:hAnsi="Times New Roman"/>
                <w:b/>
                <w:sz w:val="28"/>
                <w:szCs w:val="28"/>
              </w:rPr>
              <w:t>особу виконання</w:t>
            </w:r>
            <w:r w:rsidRPr="00FD3BCE">
              <w:rPr>
                <w:rFonts w:ascii="Times New Roman" w:hAnsi="Times New Roman"/>
                <w:b/>
                <w:sz w:val="28"/>
                <w:szCs w:val="28"/>
              </w:rPr>
              <w:t xml:space="preserve"> обов’язків керівника відокремленого підрозділу та керівника підрозділу інкасації або керівника підрозділу з оброблення та зберігання готівки за умови дотримання </w:t>
            </w:r>
            <w:r w:rsidR="00DD7B86" w:rsidRPr="00313020">
              <w:rPr>
                <w:rFonts w:ascii="Times New Roman" w:hAnsi="Times New Roman"/>
                <w:b/>
                <w:sz w:val="28"/>
                <w:szCs w:val="28"/>
              </w:rPr>
              <w:t>такою особою</w:t>
            </w:r>
            <w:r w:rsidR="00DD7B86">
              <w:rPr>
                <w:rFonts w:ascii="Times New Roman" w:hAnsi="Times New Roman"/>
                <w:b/>
                <w:sz w:val="28"/>
                <w:szCs w:val="28"/>
              </w:rPr>
              <w:t xml:space="preserve"> </w:t>
            </w:r>
            <w:r w:rsidRPr="00FD3BCE">
              <w:rPr>
                <w:rFonts w:ascii="Times New Roman" w:hAnsi="Times New Roman"/>
                <w:b/>
                <w:sz w:val="28"/>
                <w:szCs w:val="28"/>
              </w:rPr>
              <w:t>вимог щодо професійної придатності, визначених пунктами 16 - 17 розділу IV цього Положення.</w:t>
            </w:r>
          </w:p>
          <w:p w14:paraId="21FAB2ED" w14:textId="104C27FB" w:rsidR="00566F89" w:rsidRPr="00566F89" w:rsidRDefault="00566F89" w:rsidP="00BF69AC">
            <w:pPr>
              <w:jc w:val="both"/>
              <w:rPr>
                <w:rFonts w:ascii="Times New Roman" w:hAnsi="Times New Roman"/>
                <w:i/>
                <w:sz w:val="28"/>
                <w:szCs w:val="28"/>
              </w:rPr>
            </w:pPr>
            <w:r w:rsidRPr="00566F89">
              <w:rPr>
                <w:rFonts w:ascii="Times New Roman" w:hAnsi="Times New Roman"/>
                <w:i/>
                <w:sz w:val="24"/>
                <w:szCs w:val="28"/>
              </w:rPr>
              <w:t>(Необхідність врегулювання вимог, якщо є виконуючі обов’язки керівників)</w:t>
            </w:r>
          </w:p>
        </w:tc>
      </w:tr>
      <w:tr w:rsidR="00014CA2" w:rsidRPr="00FD3BCE" w14:paraId="22303B3C" w14:textId="77777777" w:rsidTr="00BF4100">
        <w:trPr>
          <w:gridAfter w:val="1"/>
          <w:wAfter w:w="6" w:type="dxa"/>
        </w:trPr>
        <w:tc>
          <w:tcPr>
            <w:tcW w:w="426" w:type="dxa"/>
          </w:tcPr>
          <w:p w14:paraId="10F467D4" w14:textId="77777777" w:rsidR="00014CA2" w:rsidRPr="00FD3BCE" w:rsidRDefault="00014CA2" w:rsidP="00AF2218">
            <w:pPr>
              <w:rPr>
                <w:rFonts w:ascii="Times New Roman" w:hAnsi="Times New Roman"/>
                <w:sz w:val="28"/>
                <w:szCs w:val="28"/>
              </w:rPr>
            </w:pPr>
          </w:p>
        </w:tc>
        <w:tc>
          <w:tcPr>
            <w:tcW w:w="7371" w:type="dxa"/>
            <w:gridSpan w:val="3"/>
          </w:tcPr>
          <w:p w14:paraId="0B3FF0E8" w14:textId="28ECC811" w:rsidR="00014CA2" w:rsidRPr="00FD3BCE" w:rsidRDefault="00F14801" w:rsidP="008A4A6F">
            <w:pPr>
              <w:pStyle w:val="af1"/>
              <w:spacing w:before="0" w:beforeAutospacing="0" w:after="0" w:afterAutospacing="0"/>
              <w:jc w:val="both"/>
              <w:rPr>
                <w:sz w:val="28"/>
                <w:szCs w:val="28"/>
              </w:rPr>
            </w:pPr>
            <w:r w:rsidRPr="00FD3BCE">
              <w:rPr>
                <w:sz w:val="28"/>
                <w:szCs w:val="28"/>
              </w:rPr>
              <w:t>18. Заявник / компанія, керівники заявника / компанії, власники істотної участі в ній, а також головний бухгалтер, керівник підрозділу інкасації та керівник підрозділу з оброблення та зберігання готівки повинні відповідати вимогам щодо наявності в них бездоганної ділової репутації.</w:t>
            </w:r>
          </w:p>
        </w:tc>
        <w:tc>
          <w:tcPr>
            <w:tcW w:w="7490" w:type="dxa"/>
            <w:gridSpan w:val="2"/>
          </w:tcPr>
          <w:p w14:paraId="2F09B34C" w14:textId="4FF577B6" w:rsidR="00014CA2" w:rsidRPr="00FD3BCE" w:rsidRDefault="00F14801" w:rsidP="00963836">
            <w:pPr>
              <w:jc w:val="both"/>
              <w:rPr>
                <w:rFonts w:ascii="Times New Roman" w:hAnsi="Times New Roman"/>
                <w:sz w:val="28"/>
                <w:szCs w:val="28"/>
              </w:rPr>
            </w:pPr>
            <w:r w:rsidRPr="00FD3BCE">
              <w:rPr>
                <w:rFonts w:ascii="Times New Roman" w:hAnsi="Times New Roman"/>
                <w:sz w:val="28"/>
                <w:szCs w:val="28"/>
              </w:rPr>
              <w:t xml:space="preserve">18. Заявник / компанія, керівники заявника / компанії, власники істотної участі в ній, а також головний бухгалтер, </w:t>
            </w:r>
            <w:r w:rsidRPr="00FD3BCE">
              <w:rPr>
                <w:rFonts w:ascii="Times New Roman" w:hAnsi="Times New Roman"/>
                <w:b/>
                <w:sz w:val="28"/>
                <w:szCs w:val="28"/>
              </w:rPr>
              <w:t>керівник відокремленого підрозділу</w:t>
            </w:r>
            <w:r w:rsidRPr="00FD3BCE">
              <w:rPr>
                <w:rFonts w:ascii="Times New Roman" w:hAnsi="Times New Roman"/>
                <w:sz w:val="28"/>
                <w:szCs w:val="28"/>
              </w:rPr>
              <w:t xml:space="preserve">, керівник підрозділу інкасації та керівник підрозділу з оброблення та зберігання готівки повинні відповідати вимогам щодо наявності в них бездоганної ділової репутації </w:t>
            </w:r>
            <w:r w:rsidRPr="00FD3BCE">
              <w:rPr>
                <w:rFonts w:ascii="Times New Roman" w:hAnsi="Times New Roman"/>
                <w:b/>
                <w:sz w:val="28"/>
                <w:szCs w:val="28"/>
              </w:rPr>
              <w:t>протягом усього часу обіймання таких посад</w:t>
            </w:r>
            <w:r w:rsidR="005315D4">
              <w:rPr>
                <w:rFonts w:ascii="Times New Roman" w:hAnsi="Times New Roman"/>
                <w:b/>
                <w:sz w:val="28"/>
                <w:szCs w:val="28"/>
                <w:lang w:val="en-US"/>
              </w:rPr>
              <w:t> </w:t>
            </w:r>
            <w:r w:rsidRPr="00FD3BCE">
              <w:rPr>
                <w:rFonts w:ascii="Times New Roman" w:hAnsi="Times New Roman"/>
                <w:b/>
                <w:sz w:val="28"/>
                <w:szCs w:val="28"/>
              </w:rPr>
              <w:t>/</w:t>
            </w:r>
            <w:r w:rsidR="005315D4">
              <w:rPr>
                <w:rFonts w:ascii="Times New Roman" w:hAnsi="Times New Roman"/>
                <w:b/>
                <w:sz w:val="28"/>
                <w:szCs w:val="28"/>
                <w:lang w:val="en-US"/>
              </w:rPr>
              <w:t> </w:t>
            </w:r>
            <w:r w:rsidRPr="00FD3BCE">
              <w:rPr>
                <w:rFonts w:ascii="Times New Roman" w:hAnsi="Times New Roman"/>
                <w:b/>
                <w:sz w:val="28"/>
                <w:szCs w:val="28"/>
              </w:rPr>
              <w:t>строку дії ліцензії.</w:t>
            </w:r>
          </w:p>
        </w:tc>
      </w:tr>
      <w:tr w:rsidR="00014CA2" w:rsidRPr="00FD3BCE" w14:paraId="407DE088" w14:textId="77777777" w:rsidTr="00BF4100">
        <w:trPr>
          <w:gridAfter w:val="1"/>
          <w:wAfter w:w="6" w:type="dxa"/>
        </w:trPr>
        <w:tc>
          <w:tcPr>
            <w:tcW w:w="426" w:type="dxa"/>
          </w:tcPr>
          <w:p w14:paraId="4385952A" w14:textId="77777777" w:rsidR="00014CA2" w:rsidRPr="00FD3BCE" w:rsidRDefault="00014CA2" w:rsidP="00AF2218">
            <w:pPr>
              <w:rPr>
                <w:rFonts w:ascii="Times New Roman" w:hAnsi="Times New Roman"/>
                <w:sz w:val="28"/>
                <w:szCs w:val="28"/>
              </w:rPr>
            </w:pPr>
          </w:p>
        </w:tc>
        <w:tc>
          <w:tcPr>
            <w:tcW w:w="7371" w:type="dxa"/>
            <w:gridSpan w:val="3"/>
          </w:tcPr>
          <w:p w14:paraId="76B84412" w14:textId="595B40E7" w:rsidR="00014CA2" w:rsidRPr="00FD3BCE" w:rsidRDefault="00F14801" w:rsidP="008A4A6F">
            <w:pPr>
              <w:pStyle w:val="af1"/>
              <w:spacing w:before="0" w:beforeAutospacing="0" w:after="0" w:afterAutospacing="0"/>
              <w:jc w:val="both"/>
              <w:rPr>
                <w:sz w:val="28"/>
                <w:szCs w:val="28"/>
              </w:rPr>
            </w:pPr>
            <w:r w:rsidRPr="00FD3BCE">
              <w:rPr>
                <w:sz w:val="28"/>
                <w:szCs w:val="28"/>
              </w:rPr>
              <w:t>19. Заявник / компанія перед призначенням особи на посаду керівника, головного бухгалтера, керівника підрозділу інкасації та керівника підрозділу з оброблення та зберігання готівки повинні перевірити відповідність такої особи вимогам щодо професійної придатності та ділової репутації, установленим у розділі ІV цього Положення.</w:t>
            </w:r>
          </w:p>
        </w:tc>
        <w:tc>
          <w:tcPr>
            <w:tcW w:w="7490" w:type="dxa"/>
            <w:gridSpan w:val="2"/>
          </w:tcPr>
          <w:p w14:paraId="16186240" w14:textId="57C5ECCF" w:rsidR="00014CA2" w:rsidRPr="00FD3BCE" w:rsidRDefault="00F14801" w:rsidP="00963836">
            <w:pPr>
              <w:jc w:val="both"/>
              <w:rPr>
                <w:rFonts w:ascii="Times New Roman" w:hAnsi="Times New Roman"/>
                <w:sz w:val="28"/>
                <w:szCs w:val="28"/>
              </w:rPr>
            </w:pPr>
            <w:r w:rsidRPr="00FD3BCE">
              <w:rPr>
                <w:rFonts w:ascii="Times New Roman" w:hAnsi="Times New Roman"/>
                <w:sz w:val="28"/>
                <w:szCs w:val="28"/>
              </w:rPr>
              <w:t xml:space="preserve">19. Заявник / компанія перед призначенням особи на посаду керівника, головного бухгалтера, </w:t>
            </w:r>
            <w:r w:rsidRPr="00FD3BCE">
              <w:rPr>
                <w:rFonts w:ascii="Times New Roman" w:hAnsi="Times New Roman"/>
                <w:b/>
                <w:sz w:val="28"/>
                <w:szCs w:val="28"/>
              </w:rPr>
              <w:t>керівника відокремленого підрозділу</w:t>
            </w:r>
            <w:r w:rsidRPr="00FD3BCE">
              <w:rPr>
                <w:rFonts w:ascii="Times New Roman" w:hAnsi="Times New Roman"/>
                <w:sz w:val="28"/>
                <w:szCs w:val="28"/>
              </w:rPr>
              <w:t>, керівника підрозділу інкасації та керівника підрозділу з оброблення та зберігання готівки повинні перевірити відповідність такої особи вимогам щодо професійної придатності та ділової репутації, установленим у розділі ІV цього Положення.</w:t>
            </w:r>
          </w:p>
        </w:tc>
      </w:tr>
      <w:tr w:rsidR="00014CA2" w:rsidRPr="00FD3BCE" w14:paraId="5F33C3E2" w14:textId="77777777" w:rsidTr="00BF4100">
        <w:trPr>
          <w:gridAfter w:val="1"/>
          <w:wAfter w:w="6" w:type="dxa"/>
        </w:trPr>
        <w:tc>
          <w:tcPr>
            <w:tcW w:w="426" w:type="dxa"/>
          </w:tcPr>
          <w:p w14:paraId="381B8C7C" w14:textId="77777777" w:rsidR="00014CA2" w:rsidRPr="00FD3BCE" w:rsidRDefault="00014CA2" w:rsidP="00AF2218">
            <w:pPr>
              <w:rPr>
                <w:rFonts w:ascii="Times New Roman" w:hAnsi="Times New Roman"/>
                <w:sz w:val="28"/>
                <w:szCs w:val="28"/>
              </w:rPr>
            </w:pPr>
          </w:p>
        </w:tc>
        <w:tc>
          <w:tcPr>
            <w:tcW w:w="7371" w:type="dxa"/>
            <w:gridSpan w:val="3"/>
          </w:tcPr>
          <w:p w14:paraId="0429F5F0" w14:textId="77777777" w:rsidR="00014CA2" w:rsidRPr="00FD3BCE" w:rsidRDefault="00F14801" w:rsidP="008A4A6F">
            <w:pPr>
              <w:pStyle w:val="af1"/>
              <w:spacing w:before="0" w:beforeAutospacing="0" w:after="0" w:afterAutospacing="0"/>
              <w:jc w:val="both"/>
              <w:rPr>
                <w:b/>
                <w:sz w:val="28"/>
                <w:szCs w:val="28"/>
              </w:rPr>
            </w:pPr>
            <w:r w:rsidRPr="00FD3BCE">
              <w:rPr>
                <w:sz w:val="28"/>
                <w:szCs w:val="28"/>
              </w:rPr>
              <w:t xml:space="preserve">20. Заявнику / компанії забороняється призначати на посаду керівника, головного бухгалтера, керівника підрозділу інкасації та керівник підрозділу з оброблення та зберігання готівки особу, яка не відповідає вимогам щодо професійної придатності та ділової репутації, установленим цим </w:t>
            </w:r>
            <w:r w:rsidRPr="00E055A9">
              <w:rPr>
                <w:b/>
                <w:sz w:val="28"/>
                <w:szCs w:val="28"/>
              </w:rPr>
              <w:t>Положенням,</w:t>
            </w:r>
            <w:r w:rsidRPr="00FD3BCE">
              <w:rPr>
                <w:sz w:val="28"/>
                <w:szCs w:val="28"/>
              </w:rPr>
              <w:t xml:space="preserve"> </w:t>
            </w:r>
            <w:r w:rsidRPr="00FD3BCE">
              <w:rPr>
                <w:b/>
                <w:sz w:val="28"/>
                <w:szCs w:val="28"/>
              </w:rPr>
              <w:t>та щодо якої не прийнято рішення про незастосування до особи ознаки небездоганної ділової репутації у випадках, визначених цим Положенням.</w:t>
            </w:r>
          </w:p>
          <w:p w14:paraId="0A04124E" w14:textId="77777777" w:rsidR="00F14801" w:rsidRPr="00FD3BCE" w:rsidRDefault="00F14801" w:rsidP="008A4A6F">
            <w:pPr>
              <w:pStyle w:val="af1"/>
              <w:spacing w:before="0" w:beforeAutospacing="0" w:after="0" w:afterAutospacing="0"/>
              <w:jc w:val="both"/>
              <w:rPr>
                <w:b/>
                <w:sz w:val="28"/>
                <w:szCs w:val="28"/>
              </w:rPr>
            </w:pPr>
          </w:p>
          <w:p w14:paraId="2928D2C6" w14:textId="77777777" w:rsidR="00F14801" w:rsidRPr="00FD3BCE" w:rsidRDefault="00F14801" w:rsidP="008A4A6F">
            <w:pPr>
              <w:pStyle w:val="af1"/>
              <w:spacing w:before="0" w:beforeAutospacing="0" w:after="0" w:afterAutospacing="0"/>
              <w:jc w:val="both"/>
              <w:rPr>
                <w:b/>
                <w:sz w:val="28"/>
                <w:szCs w:val="28"/>
              </w:rPr>
            </w:pPr>
            <w:r w:rsidRPr="00FD3BCE">
              <w:rPr>
                <w:b/>
                <w:sz w:val="28"/>
                <w:szCs w:val="28"/>
              </w:rPr>
              <w:t>Абзац відсутній</w:t>
            </w:r>
          </w:p>
          <w:p w14:paraId="3D7D80C7" w14:textId="77777777" w:rsidR="00F14801" w:rsidRPr="00FD3BCE" w:rsidRDefault="00F14801" w:rsidP="008A4A6F">
            <w:pPr>
              <w:pStyle w:val="af1"/>
              <w:spacing w:before="0" w:beforeAutospacing="0" w:after="0" w:afterAutospacing="0"/>
              <w:jc w:val="both"/>
              <w:rPr>
                <w:b/>
                <w:sz w:val="28"/>
                <w:szCs w:val="28"/>
              </w:rPr>
            </w:pPr>
          </w:p>
          <w:p w14:paraId="74AE2615" w14:textId="77777777" w:rsidR="00F14801" w:rsidRPr="00FD3BCE" w:rsidRDefault="00F14801" w:rsidP="008A4A6F">
            <w:pPr>
              <w:pStyle w:val="af1"/>
              <w:spacing w:before="0" w:beforeAutospacing="0" w:after="0" w:afterAutospacing="0"/>
              <w:jc w:val="both"/>
              <w:rPr>
                <w:b/>
                <w:sz w:val="28"/>
                <w:szCs w:val="28"/>
              </w:rPr>
            </w:pPr>
          </w:p>
          <w:p w14:paraId="316BD04A" w14:textId="77777777" w:rsidR="00F14801" w:rsidRPr="00FD3BCE" w:rsidRDefault="00F14801" w:rsidP="008A4A6F">
            <w:pPr>
              <w:pStyle w:val="af1"/>
              <w:spacing w:before="0" w:beforeAutospacing="0" w:after="0" w:afterAutospacing="0"/>
              <w:jc w:val="both"/>
              <w:rPr>
                <w:b/>
                <w:sz w:val="28"/>
                <w:szCs w:val="28"/>
              </w:rPr>
            </w:pPr>
          </w:p>
          <w:p w14:paraId="18B5CB45" w14:textId="77777777" w:rsidR="00F14801" w:rsidRPr="00FD3BCE" w:rsidRDefault="00F14801" w:rsidP="008A4A6F">
            <w:pPr>
              <w:pStyle w:val="af1"/>
              <w:spacing w:before="0" w:beforeAutospacing="0" w:after="0" w:afterAutospacing="0"/>
              <w:jc w:val="both"/>
              <w:rPr>
                <w:b/>
                <w:sz w:val="28"/>
                <w:szCs w:val="28"/>
              </w:rPr>
            </w:pPr>
          </w:p>
          <w:p w14:paraId="1515ECA3" w14:textId="77777777" w:rsidR="00F14801" w:rsidRPr="00FD3BCE" w:rsidRDefault="00F14801" w:rsidP="008A4A6F">
            <w:pPr>
              <w:pStyle w:val="af1"/>
              <w:spacing w:before="0" w:beforeAutospacing="0" w:after="0" w:afterAutospacing="0"/>
              <w:jc w:val="both"/>
              <w:rPr>
                <w:b/>
                <w:sz w:val="28"/>
                <w:szCs w:val="28"/>
              </w:rPr>
            </w:pPr>
          </w:p>
          <w:p w14:paraId="5DE4B2F8" w14:textId="77777777" w:rsidR="00F14801" w:rsidRPr="00FD3BCE" w:rsidRDefault="00F14801" w:rsidP="008A4A6F">
            <w:pPr>
              <w:pStyle w:val="af1"/>
              <w:spacing w:before="0" w:beforeAutospacing="0" w:after="0" w:afterAutospacing="0"/>
              <w:jc w:val="both"/>
              <w:rPr>
                <w:b/>
                <w:sz w:val="28"/>
                <w:szCs w:val="28"/>
              </w:rPr>
            </w:pPr>
          </w:p>
          <w:p w14:paraId="782E6CDD" w14:textId="77777777" w:rsidR="00F14801" w:rsidRPr="00FD3BCE" w:rsidRDefault="00F14801" w:rsidP="008A4A6F">
            <w:pPr>
              <w:pStyle w:val="af1"/>
              <w:spacing w:before="0" w:beforeAutospacing="0" w:after="0" w:afterAutospacing="0"/>
              <w:jc w:val="both"/>
              <w:rPr>
                <w:b/>
                <w:sz w:val="28"/>
                <w:szCs w:val="28"/>
              </w:rPr>
            </w:pPr>
          </w:p>
          <w:p w14:paraId="48F7FF5D" w14:textId="438252DA" w:rsidR="00F14801" w:rsidRDefault="00F14801" w:rsidP="008A4A6F">
            <w:pPr>
              <w:pStyle w:val="af1"/>
              <w:spacing w:before="0" w:beforeAutospacing="0" w:after="0" w:afterAutospacing="0"/>
              <w:jc w:val="both"/>
              <w:rPr>
                <w:b/>
                <w:sz w:val="28"/>
                <w:szCs w:val="28"/>
              </w:rPr>
            </w:pPr>
          </w:p>
          <w:p w14:paraId="79B15D6B" w14:textId="03A83ADC" w:rsidR="00073CA2" w:rsidRDefault="00073CA2" w:rsidP="008A4A6F">
            <w:pPr>
              <w:pStyle w:val="af1"/>
              <w:spacing w:before="0" w:beforeAutospacing="0" w:after="0" w:afterAutospacing="0"/>
              <w:jc w:val="both"/>
              <w:rPr>
                <w:b/>
                <w:sz w:val="28"/>
                <w:szCs w:val="28"/>
              </w:rPr>
            </w:pPr>
          </w:p>
          <w:p w14:paraId="67E6CEDB" w14:textId="62143A37" w:rsidR="00073CA2" w:rsidRDefault="00073CA2" w:rsidP="008A4A6F">
            <w:pPr>
              <w:pStyle w:val="af1"/>
              <w:spacing w:before="0" w:beforeAutospacing="0" w:after="0" w:afterAutospacing="0"/>
              <w:jc w:val="both"/>
              <w:rPr>
                <w:b/>
                <w:sz w:val="28"/>
                <w:szCs w:val="28"/>
              </w:rPr>
            </w:pPr>
          </w:p>
          <w:p w14:paraId="3D0A2F97" w14:textId="3D729950" w:rsidR="00452B7A" w:rsidRDefault="00452B7A" w:rsidP="008A4A6F">
            <w:pPr>
              <w:pStyle w:val="af1"/>
              <w:spacing w:before="0" w:beforeAutospacing="0" w:after="0" w:afterAutospacing="0"/>
              <w:jc w:val="both"/>
              <w:rPr>
                <w:b/>
                <w:sz w:val="28"/>
                <w:szCs w:val="28"/>
              </w:rPr>
            </w:pPr>
          </w:p>
          <w:p w14:paraId="70706096" w14:textId="77777777" w:rsidR="00452B7A" w:rsidRDefault="00452B7A" w:rsidP="008A4A6F">
            <w:pPr>
              <w:pStyle w:val="af1"/>
              <w:spacing w:before="0" w:beforeAutospacing="0" w:after="0" w:afterAutospacing="0"/>
              <w:jc w:val="both"/>
              <w:rPr>
                <w:b/>
                <w:sz w:val="28"/>
                <w:szCs w:val="28"/>
              </w:rPr>
            </w:pPr>
          </w:p>
          <w:p w14:paraId="7A5A23FE" w14:textId="5A78F8B8" w:rsidR="00073CA2" w:rsidRDefault="00073CA2" w:rsidP="008A4A6F">
            <w:pPr>
              <w:pStyle w:val="af1"/>
              <w:spacing w:before="0" w:beforeAutospacing="0" w:after="0" w:afterAutospacing="0"/>
              <w:jc w:val="both"/>
              <w:rPr>
                <w:b/>
                <w:sz w:val="28"/>
                <w:szCs w:val="28"/>
              </w:rPr>
            </w:pPr>
          </w:p>
          <w:p w14:paraId="6DEA87AD" w14:textId="7C8CC2F2" w:rsidR="00073CA2" w:rsidRDefault="00073CA2" w:rsidP="008A4A6F">
            <w:pPr>
              <w:pStyle w:val="af1"/>
              <w:spacing w:before="0" w:beforeAutospacing="0" w:after="0" w:afterAutospacing="0"/>
              <w:jc w:val="both"/>
              <w:rPr>
                <w:b/>
                <w:sz w:val="28"/>
                <w:szCs w:val="28"/>
              </w:rPr>
            </w:pPr>
          </w:p>
          <w:p w14:paraId="13E94B0A" w14:textId="5E9EFE29" w:rsidR="00F14801" w:rsidRPr="00FD3BCE" w:rsidRDefault="00F14801" w:rsidP="008A4A6F">
            <w:pPr>
              <w:pStyle w:val="af1"/>
              <w:spacing w:before="0" w:beforeAutospacing="0" w:after="0" w:afterAutospacing="0"/>
              <w:jc w:val="both"/>
              <w:rPr>
                <w:sz w:val="28"/>
                <w:szCs w:val="28"/>
              </w:rPr>
            </w:pPr>
            <w:r w:rsidRPr="00FD3BCE">
              <w:rPr>
                <w:b/>
                <w:sz w:val="28"/>
                <w:szCs w:val="28"/>
              </w:rPr>
              <w:lastRenderedPageBreak/>
              <w:t>Абзац відсутній</w:t>
            </w:r>
          </w:p>
        </w:tc>
        <w:tc>
          <w:tcPr>
            <w:tcW w:w="7490" w:type="dxa"/>
            <w:gridSpan w:val="2"/>
          </w:tcPr>
          <w:p w14:paraId="01D36FEE" w14:textId="77777777" w:rsidR="00014CA2" w:rsidRPr="009D7F7C" w:rsidRDefault="00F14801" w:rsidP="00963836">
            <w:pPr>
              <w:jc w:val="both"/>
              <w:rPr>
                <w:rFonts w:ascii="Times New Roman" w:hAnsi="Times New Roman"/>
                <w:b/>
                <w:sz w:val="28"/>
                <w:szCs w:val="28"/>
              </w:rPr>
            </w:pPr>
            <w:r w:rsidRPr="00FD3BCE">
              <w:rPr>
                <w:rFonts w:ascii="Times New Roman" w:hAnsi="Times New Roman"/>
                <w:sz w:val="28"/>
                <w:szCs w:val="28"/>
              </w:rPr>
              <w:lastRenderedPageBreak/>
              <w:t>20.</w:t>
            </w:r>
            <w:r w:rsidRPr="00FD3BCE">
              <w:rPr>
                <w:rFonts w:ascii="Times New Roman" w:hAnsi="Times New Roman"/>
                <w:b/>
                <w:sz w:val="28"/>
                <w:szCs w:val="28"/>
              </w:rPr>
              <w:t xml:space="preserve"> </w:t>
            </w:r>
            <w:r w:rsidRPr="00FD3BCE">
              <w:rPr>
                <w:rFonts w:ascii="Times New Roman" w:hAnsi="Times New Roman"/>
                <w:sz w:val="28"/>
                <w:szCs w:val="28"/>
              </w:rPr>
              <w:t>Заявнику / компанії забороняється призначати на посаду керівника, головного бухгалтера,</w:t>
            </w:r>
            <w:r w:rsidRPr="00FD3BCE">
              <w:rPr>
                <w:rFonts w:ascii="Times New Roman" w:hAnsi="Times New Roman"/>
                <w:b/>
                <w:sz w:val="28"/>
                <w:szCs w:val="28"/>
              </w:rPr>
              <w:t xml:space="preserve"> керівника відокремленого підрозділу, </w:t>
            </w:r>
            <w:r w:rsidRPr="00FD3BCE">
              <w:rPr>
                <w:rFonts w:ascii="Times New Roman" w:hAnsi="Times New Roman"/>
                <w:sz w:val="28"/>
                <w:szCs w:val="28"/>
              </w:rPr>
              <w:t xml:space="preserve">керівника підрозділу інкасації та керівник підрозділу з оброблення та зберігання готівки особу, яка не відповідає вимогам щодо професійної придатності та ділової репутації, установленим цим </w:t>
            </w:r>
            <w:r w:rsidRPr="00E055A9">
              <w:rPr>
                <w:rFonts w:ascii="Times New Roman" w:hAnsi="Times New Roman"/>
                <w:b/>
                <w:sz w:val="28"/>
                <w:szCs w:val="28"/>
              </w:rPr>
              <w:t xml:space="preserve">Положенням </w:t>
            </w:r>
            <w:r w:rsidRPr="00FD3BCE">
              <w:rPr>
                <w:rFonts w:ascii="Times New Roman" w:hAnsi="Times New Roman"/>
                <w:b/>
                <w:sz w:val="28"/>
                <w:szCs w:val="28"/>
              </w:rPr>
              <w:t xml:space="preserve">(крім випадку, визначеного в абзаці другому пункту 20 </w:t>
            </w:r>
            <w:r w:rsidRPr="009D7F7C">
              <w:rPr>
                <w:rFonts w:ascii="Times New Roman" w:hAnsi="Times New Roman"/>
                <w:b/>
                <w:sz w:val="28"/>
                <w:szCs w:val="28"/>
              </w:rPr>
              <w:t>розділу IV цього Положення).</w:t>
            </w:r>
          </w:p>
          <w:p w14:paraId="6A8FE7D3" w14:textId="1FE81D1E" w:rsidR="00F14801" w:rsidRPr="00FD3BCE" w:rsidRDefault="00F13C94" w:rsidP="00963836">
            <w:pPr>
              <w:jc w:val="both"/>
              <w:rPr>
                <w:rFonts w:ascii="Times New Roman" w:hAnsi="Times New Roman"/>
                <w:b/>
                <w:sz w:val="28"/>
                <w:szCs w:val="28"/>
              </w:rPr>
            </w:pPr>
            <w:r w:rsidRPr="009D7F7C">
              <w:rPr>
                <w:rFonts w:ascii="Times New Roman" w:hAnsi="Times New Roman"/>
                <w:b/>
                <w:sz w:val="28"/>
                <w:szCs w:val="28"/>
              </w:rPr>
              <w:t xml:space="preserve">  </w:t>
            </w:r>
            <w:r w:rsidR="009D7F7C">
              <w:rPr>
                <w:rFonts w:ascii="Times New Roman" w:hAnsi="Times New Roman"/>
                <w:b/>
                <w:sz w:val="28"/>
                <w:szCs w:val="28"/>
              </w:rPr>
              <w:t>К</w:t>
            </w:r>
            <w:r w:rsidRPr="00FD3BCE">
              <w:rPr>
                <w:rFonts w:ascii="Times New Roman" w:hAnsi="Times New Roman"/>
                <w:b/>
                <w:sz w:val="28"/>
                <w:szCs w:val="28"/>
              </w:rPr>
              <w:t xml:space="preserve">омпанія має право призначити особу на посаду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щодо якої є ознака небездоганної ділової репутації, визначена в пунктах 34 – </w:t>
            </w:r>
            <w:r w:rsidR="004172A7">
              <w:rPr>
                <w:rFonts w:ascii="Times New Roman" w:hAnsi="Times New Roman"/>
                <w:b/>
                <w:sz w:val="28"/>
                <w:szCs w:val="28"/>
              </w:rPr>
              <w:t xml:space="preserve">36, 38 - </w:t>
            </w:r>
            <w:r w:rsidRPr="00FD3BCE">
              <w:rPr>
                <w:rFonts w:ascii="Times New Roman" w:hAnsi="Times New Roman"/>
                <w:b/>
                <w:sz w:val="28"/>
                <w:szCs w:val="28"/>
              </w:rPr>
              <w:t xml:space="preserve">39 розділу IV цього Положення за умови, що разом із документами, визначеними в підпункті 11 пункту 90 розділу Х </w:t>
            </w:r>
            <w:r w:rsidR="00D35074">
              <w:rPr>
                <w:rFonts w:ascii="Times New Roman" w:hAnsi="Times New Roman"/>
                <w:b/>
                <w:sz w:val="28"/>
                <w:szCs w:val="28"/>
              </w:rPr>
              <w:t>та/або</w:t>
            </w:r>
            <w:r w:rsidRPr="00FD3BCE">
              <w:rPr>
                <w:rFonts w:ascii="Times New Roman" w:hAnsi="Times New Roman"/>
                <w:b/>
                <w:sz w:val="28"/>
                <w:szCs w:val="28"/>
              </w:rPr>
              <w:t xml:space="preserve"> підпункті 20 пункту 91 розділу Х </w:t>
            </w:r>
            <w:r w:rsidR="00D35074">
              <w:rPr>
                <w:rFonts w:ascii="Times New Roman" w:hAnsi="Times New Roman"/>
                <w:b/>
                <w:sz w:val="28"/>
                <w:szCs w:val="28"/>
              </w:rPr>
              <w:t xml:space="preserve">та/або </w:t>
            </w:r>
            <w:r w:rsidRPr="00FD3BCE">
              <w:rPr>
                <w:rFonts w:ascii="Times New Roman" w:hAnsi="Times New Roman"/>
                <w:b/>
                <w:sz w:val="28"/>
                <w:szCs w:val="28"/>
              </w:rPr>
              <w:t xml:space="preserve">підпункті 5 пункту 92 розділу Х </w:t>
            </w:r>
            <w:r w:rsidR="00D35074">
              <w:rPr>
                <w:rFonts w:ascii="Times New Roman" w:hAnsi="Times New Roman"/>
                <w:b/>
                <w:sz w:val="28"/>
                <w:szCs w:val="28"/>
              </w:rPr>
              <w:t>та/або</w:t>
            </w:r>
            <w:r w:rsidRPr="00FD3BCE">
              <w:rPr>
                <w:rFonts w:ascii="Times New Roman" w:hAnsi="Times New Roman"/>
                <w:b/>
                <w:sz w:val="28"/>
                <w:szCs w:val="28"/>
              </w:rPr>
              <w:t xml:space="preserve"> підпункті 3 пункту 149 розділу ХIV цього Положення, заявник / компанія подає до Національного банку клопотання про незастосування до такої особи ознаки небездоганної ділової репутації.  </w:t>
            </w:r>
          </w:p>
          <w:p w14:paraId="77F077E0" w14:textId="75C2AE1E" w:rsidR="00F14801" w:rsidRPr="00FD3BCE" w:rsidRDefault="00F13C94" w:rsidP="00F13C94">
            <w:pPr>
              <w:jc w:val="both"/>
              <w:rPr>
                <w:rFonts w:ascii="Times New Roman" w:hAnsi="Times New Roman"/>
                <w:b/>
                <w:sz w:val="28"/>
                <w:szCs w:val="28"/>
              </w:rPr>
            </w:pPr>
            <w:r w:rsidRPr="00FD3BCE">
              <w:rPr>
                <w:rFonts w:ascii="Times New Roman" w:hAnsi="Times New Roman"/>
                <w:b/>
                <w:bCs/>
                <w:sz w:val="28"/>
                <w:szCs w:val="28"/>
                <w:lang w:eastAsia="uk-UA"/>
              </w:rPr>
              <w:lastRenderedPageBreak/>
              <w:t xml:space="preserve">   </w:t>
            </w:r>
            <w:r w:rsidR="00F14801" w:rsidRPr="00FD3BCE">
              <w:rPr>
                <w:rFonts w:ascii="Times New Roman" w:hAnsi="Times New Roman"/>
                <w:b/>
                <w:bCs/>
                <w:sz w:val="28"/>
                <w:szCs w:val="28"/>
                <w:lang w:eastAsia="uk-UA"/>
              </w:rPr>
              <w:t>Клопотання про незастосування до такої особи ознаки небездоганної ділової репутації розглядається в порядку, визначеному в розділі V цього Положення.</w:t>
            </w:r>
          </w:p>
        </w:tc>
      </w:tr>
      <w:tr w:rsidR="00014CA2" w:rsidRPr="00FD3BCE" w14:paraId="107F4251" w14:textId="77777777" w:rsidTr="00BF4100">
        <w:trPr>
          <w:gridAfter w:val="1"/>
          <w:wAfter w:w="6" w:type="dxa"/>
        </w:trPr>
        <w:tc>
          <w:tcPr>
            <w:tcW w:w="426" w:type="dxa"/>
          </w:tcPr>
          <w:p w14:paraId="7BAC60D2" w14:textId="77777777" w:rsidR="00014CA2" w:rsidRPr="00FD3BCE" w:rsidRDefault="00014CA2" w:rsidP="00AF2218">
            <w:pPr>
              <w:rPr>
                <w:rFonts w:ascii="Times New Roman" w:hAnsi="Times New Roman"/>
                <w:sz w:val="28"/>
                <w:szCs w:val="28"/>
              </w:rPr>
            </w:pPr>
          </w:p>
        </w:tc>
        <w:tc>
          <w:tcPr>
            <w:tcW w:w="7371" w:type="dxa"/>
            <w:gridSpan w:val="3"/>
          </w:tcPr>
          <w:p w14:paraId="1F0B499F" w14:textId="5EC0ED1C" w:rsidR="00014CA2" w:rsidRPr="00FD3BCE" w:rsidRDefault="007A0EAE" w:rsidP="008A4A6F">
            <w:pPr>
              <w:pStyle w:val="af1"/>
              <w:spacing w:before="0" w:beforeAutospacing="0" w:after="0" w:afterAutospacing="0"/>
              <w:jc w:val="both"/>
              <w:rPr>
                <w:b/>
                <w:sz w:val="28"/>
                <w:szCs w:val="28"/>
              </w:rPr>
            </w:pPr>
            <w:r w:rsidRPr="00FD3BCE">
              <w:rPr>
                <w:b/>
                <w:sz w:val="28"/>
                <w:szCs w:val="28"/>
              </w:rPr>
              <w:t>Пункт відсутній</w:t>
            </w:r>
          </w:p>
        </w:tc>
        <w:tc>
          <w:tcPr>
            <w:tcW w:w="7490" w:type="dxa"/>
            <w:gridSpan w:val="2"/>
          </w:tcPr>
          <w:p w14:paraId="0F14153B" w14:textId="10392D3B" w:rsidR="00014CA2" w:rsidRPr="00FD3BCE" w:rsidRDefault="007A0EAE" w:rsidP="00122097">
            <w:pPr>
              <w:jc w:val="both"/>
              <w:rPr>
                <w:rFonts w:ascii="Times New Roman" w:hAnsi="Times New Roman"/>
                <w:sz w:val="28"/>
                <w:szCs w:val="28"/>
              </w:rPr>
            </w:pPr>
            <w:r w:rsidRPr="00FD3BCE">
              <w:rPr>
                <w:rFonts w:ascii="Times New Roman" w:hAnsi="Times New Roman"/>
                <w:b/>
                <w:sz w:val="28"/>
                <w:szCs w:val="28"/>
              </w:rPr>
              <w:t>20</w:t>
            </w:r>
            <w:r w:rsidRPr="00FD3BCE">
              <w:rPr>
                <w:rFonts w:ascii="Times New Roman" w:hAnsi="Times New Roman"/>
                <w:b/>
                <w:sz w:val="28"/>
                <w:szCs w:val="28"/>
                <w:vertAlign w:val="superscript"/>
              </w:rPr>
              <w:t>1</w:t>
            </w:r>
            <w:r w:rsidRPr="00FD3BCE">
              <w:rPr>
                <w:rFonts w:ascii="Times New Roman" w:hAnsi="Times New Roman"/>
                <w:b/>
                <w:sz w:val="28"/>
                <w:szCs w:val="28"/>
              </w:rPr>
              <w:t>. Компанія покладає виконання обов’язків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на особу, яка відповідає вимогам, установлени</w:t>
            </w:r>
            <w:r w:rsidR="00122097">
              <w:rPr>
                <w:rFonts w:ascii="Times New Roman" w:hAnsi="Times New Roman"/>
                <w:b/>
                <w:sz w:val="28"/>
                <w:szCs w:val="28"/>
              </w:rPr>
              <w:t>х</w:t>
            </w:r>
            <w:r w:rsidRPr="00FD3BCE">
              <w:rPr>
                <w:rFonts w:ascii="Times New Roman" w:hAnsi="Times New Roman"/>
                <w:b/>
                <w:sz w:val="28"/>
                <w:szCs w:val="28"/>
              </w:rPr>
              <w:t xml:space="preserve"> </w:t>
            </w:r>
            <w:r w:rsidR="00122097">
              <w:rPr>
                <w:rFonts w:ascii="Times New Roman" w:hAnsi="Times New Roman"/>
                <w:b/>
                <w:sz w:val="28"/>
                <w:szCs w:val="28"/>
              </w:rPr>
              <w:t>пунктами 14 – 17</w:t>
            </w:r>
            <w:r w:rsidR="00122097">
              <w:rPr>
                <w:rFonts w:ascii="Times New Roman" w:hAnsi="Times New Roman"/>
                <w:b/>
                <w:sz w:val="28"/>
                <w:szCs w:val="28"/>
                <w:vertAlign w:val="superscript"/>
              </w:rPr>
              <w:t>1</w:t>
            </w:r>
            <w:r w:rsidR="00122097">
              <w:rPr>
                <w:rFonts w:ascii="Times New Roman" w:hAnsi="Times New Roman"/>
                <w:b/>
                <w:sz w:val="28"/>
                <w:szCs w:val="28"/>
              </w:rPr>
              <w:t xml:space="preserve"> розділу І</w:t>
            </w:r>
            <w:r w:rsidR="00122097">
              <w:rPr>
                <w:rFonts w:ascii="Times New Roman" w:hAnsi="Times New Roman"/>
                <w:b/>
                <w:sz w:val="28"/>
                <w:szCs w:val="28"/>
                <w:lang w:val="en-US"/>
              </w:rPr>
              <w:t>V</w:t>
            </w:r>
            <w:r w:rsidR="00122097" w:rsidRPr="002E769F">
              <w:rPr>
                <w:rFonts w:ascii="Times New Roman" w:hAnsi="Times New Roman"/>
                <w:b/>
                <w:sz w:val="28"/>
                <w:szCs w:val="28"/>
              </w:rPr>
              <w:t xml:space="preserve"> </w:t>
            </w:r>
            <w:r w:rsidR="00122097">
              <w:rPr>
                <w:rFonts w:ascii="Times New Roman" w:hAnsi="Times New Roman"/>
                <w:b/>
                <w:sz w:val="28"/>
                <w:szCs w:val="28"/>
              </w:rPr>
              <w:t>цього</w:t>
            </w:r>
            <w:r w:rsidRPr="00FD3BCE">
              <w:rPr>
                <w:rFonts w:ascii="Times New Roman" w:hAnsi="Times New Roman"/>
                <w:b/>
                <w:sz w:val="28"/>
                <w:szCs w:val="28"/>
              </w:rPr>
              <w:t xml:space="preserve"> Положенням до відповідної посади. </w:t>
            </w:r>
          </w:p>
        </w:tc>
      </w:tr>
      <w:tr w:rsidR="00014CA2" w:rsidRPr="00FD3BCE" w14:paraId="4A4D7240" w14:textId="77777777" w:rsidTr="00BF4100">
        <w:trPr>
          <w:gridAfter w:val="1"/>
          <w:wAfter w:w="6" w:type="dxa"/>
        </w:trPr>
        <w:tc>
          <w:tcPr>
            <w:tcW w:w="426" w:type="dxa"/>
          </w:tcPr>
          <w:p w14:paraId="7D1FD4A5" w14:textId="77777777" w:rsidR="00014CA2" w:rsidRPr="00FD3BCE" w:rsidRDefault="00014CA2" w:rsidP="00AF2218">
            <w:pPr>
              <w:rPr>
                <w:rFonts w:ascii="Times New Roman" w:hAnsi="Times New Roman"/>
                <w:sz w:val="28"/>
                <w:szCs w:val="28"/>
              </w:rPr>
            </w:pPr>
          </w:p>
        </w:tc>
        <w:tc>
          <w:tcPr>
            <w:tcW w:w="7371" w:type="dxa"/>
            <w:gridSpan w:val="3"/>
          </w:tcPr>
          <w:p w14:paraId="492DB920" w14:textId="6021819E" w:rsidR="00014CA2" w:rsidRPr="00FD3BCE" w:rsidRDefault="007A0EAE" w:rsidP="008A4A6F">
            <w:pPr>
              <w:pStyle w:val="af1"/>
              <w:spacing w:before="0" w:beforeAutospacing="0" w:after="0" w:afterAutospacing="0"/>
              <w:jc w:val="both"/>
              <w:rPr>
                <w:b/>
                <w:sz w:val="28"/>
                <w:szCs w:val="28"/>
              </w:rPr>
            </w:pPr>
            <w:r w:rsidRPr="00FD3BCE">
              <w:rPr>
                <w:b/>
                <w:sz w:val="28"/>
                <w:szCs w:val="28"/>
              </w:rPr>
              <w:t>Пункт відсутній</w:t>
            </w:r>
          </w:p>
        </w:tc>
        <w:tc>
          <w:tcPr>
            <w:tcW w:w="7490" w:type="dxa"/>
            <w:gridSpan w:val="2"/>
          </w:tcPr>
          <w:p w14:paraId="7A23CBC6" w14:textId="68D2526A" w:rsidR="00014CA2" w:rsidRPr="00FD3BCE" w:rsidRDefault="007A0EAE" w:rsidP="0006242C">
            <w:pPr>
              <w:jc w:val="both"/>
              <w:rPr>
                <w:rFonts w:ascii="Times New Roman" w:hAnsi="Times New Roman"/>
                <w:sz w:val="28"/>
                <w:szCs w:val="28"/>
              </w:rPr>
            </w:pPr>
            <w:r w:rsidRPr="00FD3BCE">
              <w:rPr>
                <w:rFonts w:ascii="Times New Roman" w:hAnsi="Times New Roman"/>
                <w:b/>
                <w:sz w:val="28"/>
                <w:szCs w:val="28"/>
              </w:rPr>
              <w:t>20</w:t>
            </w:r>
            <w:r w:rsidRPr="00FD3BCE">
              <w:rPr>
                <w:rFonts w:ascii="Times New Roman" w:hAnsi="Times New Roman"/>
                <w:b/>
                <w:sz w:val="28"/>
                <w:szCs w:val="28"/>
                <w:vertAlign w:val="superscript"/>
              </w:rPr>
              <w:t>2</w:t>
            </w:r>
            <w:r w:rsidRPr="00FD3BCE">
              <w:rPr>
                <w:rFonts w:ascii="Times New Roman" w:hAnsi="Times New Roman"/>
                <w:b/>
                <w:sz w:val="28"/>
                <w:szCs w:val="28"/>
              </w:rPr>
              <w:t xml:space="preserve">. Заявник / компанія несуть відповідальність за </w:t>
            </w:r>
            <w:r w:rsidR="0006242C">
              <w:rPr>
                <w:rFonts w:ascii="Times New Roman" w:hAnsi="Times New Roman"/>
                <w:b/>
                <w:sz w:val="28"/>
                <w:szCs w:val="28"/>
              </w:rPr>
              <w:t>не</w:t>
            </w:r>
            <w:r w:rsidRPr="00FD3BCE">
              <w:rPr>
                <w:rFonts w:ascii="Times New Roman" w:hAnsi="Times New Roman"/>
                <w:b/>
                <w:sz w:val="28"/>
                <w:szCs w:val="28"/>
              </w:rPr>
              <w:t xml:space="preserve">виконання обов’язку </w:t>
            </w:r>
            <w:r w:rsidR="0006242C">
              <w:rPr>
                <w:rFonts w:ascii="Times New Roman" w:hAnsi="Times New Roman"/>
                <w:b/>
                <w:sz w:val="28"/>
                <w:szCs w:val="28"/>
              </w:rPr>
              <w:t xml:space="preserve">проведення </w:t>
            </w:r>
            <w:r w:rsidRPr="00FD3BCE">
              <w:rPr>
                <w:rFonts w:ascii="Times New Roman" w:hAnsi="Times New Roman"/>
                <w:b/>
                <w:sz w:val="28"/>
                <w:szCs w:val="28"/>
              </w:rPr>
              <w:t>перевірки та неналежн</w:t>
            </w:r>
            <w:r w:rsidR="0006242C">
              <w:rPr>
                <w:rFonts w:ascii="Times New Roman" w:hAnsi="Times New Roman"/>
                <w:b/>
                <w:sz w:val="28"/>
                <w:szCs w:val="28"/>
              </w:rPr>
              <w:t>е</w:t>
            </w:r>
            <w:r w:rsidRPr="00FD3BCE">
              <w:rPr>
                <w:rFonts w:ascii="Times New Roman" w:hAnsi="Times New Roman"/>
                <w:b/>
                <w:sz w:val="28"/>
                <w:szCs w:val="28"/>
              </w:rPr>
              <w:t xml:space="preserve"> </w:t>
            </w:r>
            <w:r w:rsidR="0006242C">
              <w:rPr>
                <w:rFonts w:ascii="Times New Roman" w:hAnsi="Times New Roman"/>
                <w:b/>
                <w:sz w:val="28"/>
                <w:szCs w:val="28"/>
              </w:rPr>
              <w:t xml:space="preserve">проведення </w:t>
            </w:r>
            <w:r w:rsidRPr="00FD3BCE">
              <w:rPr>
                <w:rFonts w:ascii="Times New Roman" w:hAnsi="Times New Roman"/>
                <w:b/>
                <w:sz w:val="28"/>
                <w:szCs w:val="28"/>
              </w:rPr>
              <w:t>перевірк</w:t>
            </w:r>
            <w:r w:rsidR="0006242C">
              <w:rPr>
                <w:rFonts w:ascii="Times New Roman" w:hAnsi="Times New Roman"/>
                <w:b/>
                <w:sz w:val="28"/>
                <w:szCs w:val="28"/>
              </w:rPr>
              <w:t>и</w:t>
            </w:r>
            <w:r w:rsidRPr="00FD3BCE">
              <w:rPr>
                <w:rFonts w:ascii="Times New Roman" w:hAnsi="Times New Roman"/>
                <w:b/>
                <w:sz w:val="28"/>
                <w:szCs w:val="28"/>
              </w:rPr>
              <w:t xml:space="preserve"> відповідності керівника, головного бухгалтера, керівника відокремленого підрозділу, керівника підрозділу інкасації та керівник</w:t>
            </w:r>
            <w:r w:rsidR="005315D4">
              <w:rPr>
                <w:rFonts w:ascii="Times New Roman" w:hAnsi="Times New Roman"/>
                <w:b/>
                <w:sz w:val="28"/>
                <w:szCs w:val="28"/>
              </w:rPr>
              <w:t>а</w:t>
            </w:r>
            <w:r w:rsidRPr="00FD3BCE">
              <w:rPr>
                <w:rFonts w:ascii="Times New Roman" w:hAnsi="Times New Roman"/>
                <w:b/>
                <w:sz w:val="28"/>
                <w:szCs w:val="28"/>
              </w:rPr>
              <w:t xml:space="preserve"> підрозділу з оброблення та зберігання готівки вимогам щодо професійної придатності та ділової репутації, установленим цим Положенням.</w:t>
            </w:r>
          </w:p>
        </w:tc>
      </w:tr>
      <w:tr w:rsidR="00014CA2" w:rsidRPr="00FD3BCE" w14:paraId="112BFFEB" w14:textId="77777777" w:rsidTr="00BF4100">
        <w:trPr>
          <w:gridAfter w:val="1"/>
          <w:wAfter w:w="6" w:type="dxa"/>
        </w:trPr>
        <w:tc>
          <w:tcPr>
            <w:tcW w:w="426" w:type="dxa"/>
          </w:tcPr>
          <w:p w14:paraId="1824DCE4" w14:textId="77777777" w:rsidR="00014CA2" w:rsidRPr="00FD3BCE" w:rsidRDefault="00014CA2" w:rsidP="00AF2218">
            <w:pPr>
              <w:rPr>
                <w:rFonts w:ascii="Times New Roman" w:hAnsi="Times New Roman"/>
                <w:sz w:val="28"/>
                <w:szCs w:val="28"/>
              </w:rPr>
            </w:pPr>
          </w:p>
        </w:tc>
        <w:tc>
          <w:tcPr>
            <w:tcW w:w="7371" w:type="dxa"/>
            <w:gridSpan w:val="3"/>
          </w:tcPr>
          <w:p w14:paraId="18CF9389" w14:textId="77777777" w:rsidR="00FA21FE" w:rsidRPr="00FD3BCE" w:rsidRDefault="00FA21FE" w:rsidP="00FA21FE">
            <w:pPr>
              <w:pStyle w:val="af1"/>
              <w:spacing w:after="0"/>
              <w:jc w:val="both"/>
              <w:rPr>
                <w:sz w:val="28"/>
                <w:szCs w:val="28"/>
              </w:rPr>
            </w:pPr>
            <w:r w:rsidRPr="00FD3BCE">
              <w:rPr>
                <w:sz w:val="28"/>
                <w:szCs w:val="28"/>
              </w:rPr>
              <w:t>21. Оцінку ділової репутації заявника / компанії, керівників заявника / компанії, власників істотної участі в заявнику / компанії, головного бухгалтера, керівника підрозділу інкасації, керівника підрозділу з оброблення та зберігання готівки здійснює Національний банк:</w:t>
            </w:r>
          </w:p>
          <w:p w14:paraId="6E5BB5B9" w14:textId="77777777" w:rsidR="00FA21FE" w:rsidRPr="00FD3BCE" w:rsidRDefault="00FA21FE" w:rsidP="00FA21FE">
            <w:pPr>
              <w:pStyle w:val="af1"/>
              <w:spacing w:after="0"/>
              <w:jc w:val="both"/>
              <w:rPr>
                <w:sz w:val="28"/>
                <w:szCs w:val="28"/>
              </w:rPr>
            </w:pPr>
            <w:r w:rsidRPr="00FD3BCE">
              <w:rPr>
                <w:sz w:val="28"/>
                <w:szCs w:val="28"/>
              </w:rPr>
              <w:lastRenderedPageBreak/>
              <w:t>1) у разі подання заявником / компанією заяви та доданих до неї документів для отримання ліцензії / розширення обсягу ліцензії;</w:t>
            </w:r>
          </w:p>
          <w:p w14:paraId="16DACD13" w14:textId="77777777" w:rsidR="007A0EAE" w:rsidRDefault="00FA21FE" w:rsidP="00FA21FE">
            <w:pPr>
              <w:pStyle w:val="af1"/>
              <w:spacing w:before="0" w:beforeAutospacing="0" w:after="0" w:afterAutospacing="0"/>
              <w:jc w:val="both"/>
              <w:rPr>
                <w:sz w:val="28"/>
                <w:szCs w:val="28"/>
              </w:rPr>
            </w:pPr>
            <w:r w:rsidRPr="00FD3BCE">
              <w:rPr>
                <w:sz w:val="28"/>
                <w:szCs w:val="28"/>
              </w:rPr>
              <w:t>2) протягом усього строку дії ліцензії, виданої компанії.</w:t>
            </w:r>
          </w:p>
          <w:p w14:paraId="35E217A0" w14:textId="77777777" w:rsidR="00A6717A" w:rsidRDefault="00A6717A" w:rsidP="00FA21FE">
            <w:pPr>
              <w:pStyle w:val="af1"/>
              <w:spacing w:before="0" w:beforeAutospacing="0" w:after="0" w:afterAutospacing="0"/>
              <w:jc w:val="both"/>
              <w:rPr>
                <w:sz w:val="28"/>
                <w:szCs w:val="28"/>
              </w:rPr>
            </w:pPr>
          </w:p>
          <w:p w14:paraId="587E9C2C" w14:textId="77777777" w:rsidR="00A6717A" w:rsidRDefault="00A6717A" w:rsidP="00FA21FE">
            <w:pPr>
              <w:pStyle w:val="af1"/>
              <w:spacing w:before="0" w:beforeAutospacing="0" w:after="0" w:afterAutospacing="0"/>
              <w:jc w:val="both"/>
              <w:rPr>
                <w:sz w:val="28"/>
                <w:szCs w:val="28"/>
              </w:rPr>
            </w:pPr>
          </w:p>
          <w:p w14:paraId="593ACFEC" w14:textId="73A79487" w:rsidR="00A6717A" w:rsidRPr="00A6717A" w:rsidRDefault="00A6717A" w:rsidP="00FA21FE">
            <w:pPr>
              <w:pStyle w:val="af1"/>
              <w:spacing w:before="0" w:beforeAutospacing="0" w:after="0" w:afterAutospacing="0"/>
              <w:jc w:val="both"/>
              <w:rPr>
                <w:b/>
                <w:sz w:val="28"/>
                <w:szCs w:val="28"/>
              </w:rPr>
            </w:pPr>
            <w:r w:rsidRPr="00A6717A">
              <w:rPr>
                <w:b/>
                <w:sz w:val="28"/>
                <w:szCs w:val="28"/>
              </w:rPr>
              <w:t>Підпункт відсутній</w:t>
            </w:r>
          </w:p>
        </w:tc>
        <w:tc>
          <w:tcPr>
            <w:tcW w:w="7490" w:type="dxa"/>
            <w:gridSpan w:val="2"/>
          </w:tcPr>
          <w:p w14:paraId="2FB15CB0" w14:textId="0A685A7E" w:rsidR="00742D61" w:rsidRDefault="00742D61" w:rsidP="00742D61">
            <w:pPr>
              <w:jc w:val="both"/>
              <w:rPr>
                <w:rFonts w:ascii="Times New Roman" w:hAnsi="Times New Roman"/>
                <w:sz w:val="28"/>
                <w:szCs w:val="28"/>
              </w:rPr>
            </w:pPr>
            <w:r w:rsidRPr="00FD3BCE">
              <w:rPr>
                <w:rFonts w:ascii="Times New Roman" w:hAnsi="Times New Roman"/>
                <w:sz w:val="28"/>
                <w:szCs w:val="28"/>
              </w:rPr>
              <w:lastRenderedPageBreak/>
              <w:t xml:space="preserve">21. Оцінку ділової репутації заявника / компанії, керівників заявника / компанії, власників істотної участі в заявнику / компанії, головного бухгалтера, </w:t>
            </w:r>
            <w:r w:rsidRPr="00FD3BCE">
              <w:rPr>
                <w:rFonts w:ascii="Times New Roman" w:hAnsi="Times New Roman"/>
                <w:b/>
                <w:sz w:val="28"/>
                <w:szCs w:val="28"/>
              </w:rPr>
              <w:t>керівника відокремленого</w:t>
            </w:r>
            <w:r w:rsidRPr="00FD3BCE">
              <w:rPr>
                <w:rFonts w:ascii="Times New Roman" w:hAnsi="Times New Roman"/>
                <w:sz w:val="28"/>
                <w:szCs w:val="28"/>
              </w:rPr>
              <w:t xml:space="preserve"> </w:t>
            </w:r>
            <w:r w:rsidRPr="00FD3BCE">
              <w:rPr>
                <w:rFonts w:ascii="Times New Roman" w:hAnsi="Times New Roman"/>
                <w:b/>
                <w:sz w:val="28"/>
                <w:szCs w:val="28"/>
              </w:rPr>
              <w:t>підрозділу,</w:t>
            </w:r>
            <w:r w:rsidRPr="00FD3BCE">
              <w:rPr>
                <w:rFonts w:ascii="Times New Roman" w:hAnsi="Times New Roman"/>
                <w:sz w:val="28"/>
                <w:szCs w:val="28"/>
              </w:rPr>
              <w:t xml:space="preserve"> керівника підрозділу інкасації, керівника підрозділу з оброблення та зберігання готівки здійснює Національний банк:</w:t>
            </w:r>
          </w:p>
          <w:p w14:paraId="6064412E" w14:textId="77777777" w:rsidR="00A6717A" w:rsidRPr="00FD3BCE" w:rsidRDefault="00A6717A" w:rsidP="00742D61">
            <w:pPr>
              <w:jc w:val="both"/>
              <w:rPr>
                <w:rFonts w:ascii="Times New Roman" w:hAnsi="Times New Roman"/>
                <w:sz w:val="28"/>
                <w:szCs w:val="28"/>
              </w:rPr>
            </w:pPr>
          </w:p>
          <w:p w14:paraId="423D881B" w14:textId="357C8A6C" w:rsidR="00742D61" w:rsidRDefault="00A6717A" w:rsidP="00742D61">
            <w:pPr>
              <w:jc w:val="both"/>
              <w:rPr>
                <w:rFonts w:ascii="Times New Roman" w:hAnsi="Times New Roman"/>
                <w:sz w:val="28"/>
                <w:szCs w:val="28"/>
              </w:rPr>
            </w:pPr>
            <w:r>
              <w:rPr>
                <w:rFonts w:ascii="Times New Roman" w:hAnsi="Times New Roman"/>
                <w:sz w:val="28"/>
                <w:szCs w:val="28"/>
              </w:rPr>
              <w:t xml:space="preserve"> </w:t>
            </w:r>
            <w:r w:rsidR="00742D61" w:rsidRPr="00FD3BCE">
              <w:rPr>
                <w:rFonts w:ascii="Times New Roman" w:hAnsi="Times New Roman"/>
                <w:sz w:val="28"/>
                <w:szCs w:val="28"/>
              </w:rPr>
              <w:t>1) у разі подання заявником / компанією заяви та доданих до неї документів для отримання ліцензії / розширення обсягу ліцензії;</w:t>
            </w:r>
          </w:p>
          <w:p w14:paraId="3A096699" w14:textId="77777777" w:rsidR="00A6717A" w:rsidRPr="00FD3BCE" w:rsidRDefault="00A6717A" w:rsidP="00742D61">
            <w:pPr>
              <w:jc w:val="both"/>
              <w:rPr>
                <w:rFonts w:ascii="Times New Roman" w:hAnsi="Times New Roman"/>
                <w:sz w:val="28"/>
                <w:szCs w:val="28"/>
              </w:rPr>
            </w:pPr>
          </w:p>
          <w:p w14:paraId="519D59FF" w14:textId="5FC8C082" w:rsidR="00014CA2" w:rsidRDefault="00A6717A" w:rsidP="00742D61">
            <w:pPr>
              <w:jc w:val="both"/>
              <w:rPr>
                <w:rFonts w:ascii="Times New Roman" w:hAnsi="Times New Roman"/>
                <w:sz w:val="28"/>
                <w:szCs w:val="28"/>
              </w:rPr>
            </w:pPr>
            <w:r>
              <w:rPr>
                <w:rFonts w:ascii="Times New Roman" w:hAnsi="Times New Roman"/>
                <w:sz w:val="28"/>
                <w:szCs w:val="28"/>
              </w:rPr>
              <w:t xml:space="preserve">  </w:t>
            </w:r>
            <w:r w:rsidR="00742D61" w:rsidRPr="00FD3BCE">
              <w:rPr>
                <w:rFonts w:ascii="Times New Roman" w:hAnsi="Times New Roman"/>
                <w:sz w:val="28"/>
                <w:szCs w:val="28"/>
              </w:rPr>
              <w:t>2) протягом усього строку дії ліцензії, виданої компанії;</w:t>
            </w:r>
          </w:p>
          <w:p w14:paraId="338E2BB2" w14:textId="77777777" w:rsidR="00A6717A" w:rsidRPr="00FD3BCE" w:rsidRDefault="00A6717A" w:rsidP="00742D61">
            <w:pPr>
              <w:jc w:val="both"/>
              <w:rPr>
                <w:rFonts w:ascii="Times New Roman" w:hAnsi="Times New Roman"/>
                <w:sz w:val="28"/>
                <w:szCs w:val="28"/>
              </w:rPr>
            </w:pPr>
          </w:p>
          <w:p w14:paraId="6B9D6223" w14:textId="52B25CC3" w:rsidR="00742D61" w:rsidRPr="00FD3BCE" w:rsidRDefault="00A6717A" w:rsidP="00742D61">
            <w:pPr>
              <w:jc w:val="both"/>
              <w:rPr>
                <w:rFonts w:ascii="Times New Roman" w:hAnsi="Times New Roman"/>
                <w:b/>
                <w:sz w:val="28"/>
                <w:szCs w:val="28"/>
              </w:rPr>
            </w:pPr>
            <w:r>
              <w:rPr>
                <w:rFonts w:ascii="Times New Roman" w:hAnsi="Times New Roman"/>
                <w:b/>
                <w:sz w:val="28"/>
                <w:szCs w:val="28"/>
              </w:rPr>
              <w:t xml:space="preserve">  </w:t>
            </w:r>
            <w:r w:rsidR="00742D61" w:rsidRPr="00FD3BCE">
              <w:rPr>
                <w:rFonts w:ascii="Times New Roman" w:hAnsi="Times New Roman"/>
                <w:b/>
                <w:sz w:val="28"/>
                <w:szCs w:val="28"/>
              </w:rPr>
              <w:t>3) у разі подання клопотання про незастосування ознаки небездоганної ділової репутації</w:t>
            </w:r>
            <w:r w:rsidR="00C84625">
              <w:rPr>
                <w:rFonts w:ascii="Times New Roman" w:hAnsi="Times New Roman"/>
                <w:b/>
                <w:sz w:val="28"/>
                <w:szCs w:val="28"/>
              </w:rPr>
              <w:t xml:space="preserve">, </w:t>
            </w:r>
            <w:r w:rsidR="00C84625" w:rsidRPr="00C84625">
              <w:rPr>
                <w:rFonts w:ascii="Times New Roman" w:hAnsi="Times New Roman"/>
                <w:b/>
                <w:sz w:val="28"/>
                <w:szCs w:val="28"/>
              </w:rPr>
              <w:t>клопотання про невизнання її ділової репутації небездоганною</w:t>
            </w:r>
            <w:r w:rsidR="00742D61" w:rsidRPr="00FD3BCE">
              <w:rPr>
                <w:rFonts w:ascii="Times New Roman" w:hAnsi="Times New Roman"/>
                <w:b/>
                <w:sz w:val="28"/>
                <w:szCs w:val="28"/>
              </w:rPr>
              <w:t>.</w:t>
            </w:r>
          </w:p>
          <w:p w14:paraId="40477A4F" w14:textId="622C1E90" w:rsidR="00742D61" w:rsidRPr="00FD3BCE" w:rsidRDefault="00742D61" w:rsidP="00742D61">
            <w:pPr>
              <w:jc w:val="both"/>
              <w:rPr>
                <w:rFonts w:ascii="Times New Roman" w:hAnsi="Times New Roman"/>
                <w:sz w:val="28"/>
                <w:szCs w:val="28"/>
              </w:rPr>
            </w:pPr>
          </w:p>
        </w:tc>
      </w:tr>
      <w:tr w:rsidR="00014CA2" w:rsidRPr="00FD3BCE" w14:paraId="788A7572" w14:textId="77777777" w:rsidTr="00BF4100">
        <w:trPr>
          <w:gridAfter w:val="1"/>
          <w:wAfter w:w="6" w:type="dxa"/>
        </w:trPr>
        <w:tc>
          <w:tcPr>
            <w:tcW w:w="426" w:type="dxa"/>
          </w:tcPr>
          <w:p w14:paraId="60059E54" w14:textId="77777777" w:rsidR="00014CA2" w:rsidRPr="00FD3BCE" w:rsidRDefault="00014CA2" w:rsidP="00AF2218">
            <w:pPr>
              <w:rPr>
                <w:rFonts w:ascii="Times New Roman" w:hAnsi="Times New Roman"/>
                <w:sz w:val="28"/>
                <w:szCs w:val="28"/>
              </w:rPr>
            </w:pPr>
          </w:p>
        </w:tc>
        <w:tc>
          <w:tcPr>
            <w:tcW w:w="7371" w:type="dxa"/>
            <w:gridSpan w:val="3"/>
          </w:tcPr>
          <w:p w14:paraId="09384B72" w14:textId="77777777" w:rsidR="007A0EAE" w:rsidRPr="00FD3BCE" w:rsidRDefault="007A0EAE" w:rsidP="007A0EAE">
            <w:pPr>
              <w:pStyle w:val="af1"/>
              <w:spacing w:before="0" w:beforeAutospacing="0" w:after="0" w:afterAutospacing="0"/>
              <w:rPr>
                <w:sz w:val="28"/>
                <w:szCs w:val="28"/>
              </w:rPr>
            </w:pPr>
            <w:r w:rsidRPr="00FD3BCE">
              <w:rPr>
                <w:sz w:val="28"/>
                <w:szCs w:val="28"/>
              </w:rPr>
              <w:t>23. Ознаками небездоганної ділової репутації юридичної особи, пов’язаними з дотриманням закону та публічного порядку,  є:</w:t>
            </w:r>
          </w:p>
          <w:p w14:paraId="35EC7F55" w14:textId="641F50ED" w:rsidR="00014CA2" w:rsidRPr="00FD3BCE" w:rsidRDefault="007A0EAE" w:rsidP="008A4A6F">
            <w:pPr>
              <w:pStyle w:val="af1"/>
              <w:spacing w:before="0" w:beforeAutospacing="0" w:after="0" w:afterAutospacing="0"/>
              <w:jc w:val="both"/>
              <w:rPr>
                <w:sz w:val="28"/>
                <w:szCs w:val="28"/>
              </w:rPr>
            </w:pPr>
            <w:r w:rsidRPr="00FD3BCE">
              <w:rPr>
                <w:sz w:val="28"/>
                <w:szCs w:val="28"/>
              </w:rPr>
              <w:t>…..</w:t>
            </w:r>
          </w:p>
          <w:p w14:paraId="57F59360" w14:textId="77777777" w:rsidR="007A0EAE" w:rsidRDefault="007A0EAE" w:rsidP="0053062A">
            <w:pPr>
              <w:pStyle w:val="af1"/>
              <w:spacing w:before="0" w:beforeAutospacing="0" w:after="0" w:afterAutospacing="0"/>
              <w:jc w:val="both"/>
              <w:rPr>
                <w:sz w:val="28"/>
                <w:szCs w:val="28"/>
              </w:rPr>
            </w:pPr>
            <w:r w:rsidRPr="00FD3BCE">
              <w:rPr>
                <w:sz w:val="28"/>
                <w:szCs w:val="28"/>
              </w:rPr>
              <w:t xml:space="preserve">6) наявність інформації про те, що особа та/або власники, та/або керівники або головний бухгалтер, або керівник підрозділу інкасації / оброблення та зберігання готівки такої особи є одночасно власниками та/або керівниками інших юридичних осіб, до яких застосовано санкції іноземними державами (крім держави-агресора), міждержавними об’єднаннями, міжнародними організаціями та/або Україною або яких включено до переліку осіб, пов’язаних зі здійсненням терористичної </w:t>
            </w:r>
            <w:r w:rsidRPr="00FD3BCE">
              <w:rPr>
                <w:sz w:val="28"/>
                <w:szCs w:val="28"/>
              </w:rPr>
              <w:lastRenderedPageBreak/>
              <w:t>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6BE385DA" w14:textId="77777777" w:rsidR="00073CA2" w:rsidRDefault="00073CA2" w:rsidP="0053062A">
            <w:pPr>
              <w:pStyle w:val="af1"/>
              <w:spacing w:before="0" w:beforeAutospacing="0" w:after="0" w:afterAutospacing="0"/>
              <w:jc w:val="both"/>
              <w:rPr>
                <w:sz w:val="28"/>
                <w:szCs w:val="28"/>
              </w:rPr>
            </w:pPr>
          </w:p>
          <w:p w14:paraId="5E8863D6" w14:textId="77777777" w:rsidR="00122097" w:rsidRDefault="00122097" w:rsidP="0053062A">
            <w:pPr>
              <w:pStyle w:val="af1"/>
              <w:spacing w:before="0" w:beforeAutospacing="0" w:after="0" w:afterAutospacing="0"/>
              <w:jc w:val="both"/>
              <w:rPr>
                <w:b/>
                <w:sz w:val="28"/>
                <w:szCs w:val="28"/>
              </w:rPr>
            </w:pPr>
          </w:p>
          <w:p w14:paraId="2AE4E355" w14:textId="77777777" w:rsidR="00073CA2" w:rsidRDefault="00073CA2" w:rsidP="0053062A">
            <w:pPr>
              <w:pStyle w:val="af1"/>
              <w:spacing w:before="0" w:beforeAutospacing="0" w:after="0" w:afterAutospacing="0"/>
              <w:jc w:val="both"/>
              <w:rPr>
                <w:b/>
                <w:sz w:val="28"/>
                <w:szCs w:val="28"/>
              </w:rPr>
            </w:pPr>
            <w:r w:rsidRPr="00587442">
              <w:rPr>
                <w:b/>
                <w:sz w:val="28"/>
                <w:szCs w:val="28"/>
              </w:rPr>
              <w:t xml:space="preserve">Підпункт відсутній. </w:t>
            </w:r>
          </w:p>
          <w:p w14:paraId="6C526D36" w14:textId="77777777" w:rsidR="0020572B" w:rsidRDefault="0020572B" w:rsidP="0053062A">
            <w:pPr>
              <w:pStyle w:val="af1"/>
              <w:spacing w:before="0" w:beforeAutospacing="0" w:after="0" w:afterAutospacing="0"/>
              <w:jc w:val="both"/>
              <w:rPr>
                <w:b/>
                <w:sz w:val="28"/>
                <w:szCs w:val="28"/>
              </w:rPr>
            </w:pPr>
          </w:p>
          <w:p w14:paraId="402F09E0" w14:textId="77777777" w:rsidR="0020572B" w:rsidRDefault="0020572B" w:rsidP="0053062A">
            <w:pPr>
              <w:pStyle w:val="af1"/>
              <w:spacing w:before="0" w:beforeAutospacing="0" w:after="0" w:afterAutospacing="0"/>
              <w:jc w:val="both"/>
              <w:rPr>
                <w:b/>
                <w:sz w:val="28"/>
                <w:szCs w:val="28"/>
              </w:rPr>
            </w:pPr>
          </w:p>
          <w:p w14:paraId="7D42553B" w14:textId="77777777" w:rsidR="0020572B" w:rsidRDefault="0020572B" w:rsidP="0053062A">
            <w:pPr>
              <w:pStyle w:val="af1"/>
              <w:spacing w:before="0" w:beforeAutospacing="0" w:after="0" w:afterAutospacing="0"/>
              <w:jc w:val="both"/>
              <w:rPr>
                <w:b/>
                <w:sz w:val="28"/>
                <w:szCs w:val="28"/>
              </w:rPr>
            </w:pPr>
          </w:p>
          <w:p w14:paraId="4BC4DDAD" w14:textId="77777777" w:rsidR="0020572B" w:rsidRDefault="0020572B" w:rsidP="0053062A">
            <w:pPr>
              <w:pStyle w:val="af1"/>
              <w:spacing w:before="0" w:beforeAutospacing="0" w:after="0" w:afterAutospacing="0"/>
              <w:jc w:val="both"/>
              <w:rPr>
                <w:b/>
                <w:sz w:val="28"/>
                <w:szCs w:val="28"/>
              </w:rPr>
            </w:pPr>
          </w:p>
          <w:p w14:paraId="7BE8C109" w14:textId="77777777" w:rsidR="0020572B" w:rsidRDefault="0020572B" w:rsidP="0053062A">
            <w:pPr>
              <w:pStyle w:val="af1"/>
              <w:spacing w:before="0" w:beforeAutospacing="0" w:after="0" w:afterAutospacing="0"/>
              <w:jc w:val="both"/>
              <w:rPr>
                <w:b/>
                <w:sz w:val="28"/>
                <w:szCs w:val="28"/>
              </w:rPr>
            </w:pPr>
          </w:p>
          <w:p w14:paraId="7BF168E2" w14:textId="77777777" w:rsidR="0020572B" w:rsidRDefault="0020572B" w:rsidP="0053062A">
            <w:pPr>
              <w:pStyle w:val="af1"/>
              <w:spacing w:before="0" w:beforeAutospacing="0" w:after="0" w:afterAutospacing="0"/>
              <w:jc w:val="both"/>
              <w:rPr>
                <w:b/>
                <w:sz w:val="28"/>
                <w:szCs w:val="28"/>
              </w:rPr>
            </w:pPr>
          </w:p>
          <w:p w14:paraId="379D025A" w14:textId="77777777" w:rsidR="0020572B" w:rsidRDefault="0020572B" w:rsidP="0053062A">
            <w:pPr>
              <w:pStyle w:val="af1"/>
              <w:spacing w:before="0" w:beforeAutospacing="0" w:after="0" w:afterAutospacing="0"/>
              <w:jc w:val="both"/>
              <w:rPr>
                <w:b/>
                <w:sz w:val="28"/>
                <w:szCs w:val="28"/>
              </w:rPr>
            </w:pPr>
          </w:p>
          <w:p w14:paraId="2FA9D47F" w14:textId="77777777" w:rsidR="0020572B" w:rsidRDefault="0020572B" w:rsidP="0053062A">
            <w:pPr>
              <w:pStyle w:val="af1"/>
              <w:spacing w:before="0" w:beforeAutospacing="0" w:after="0" w:afterAutospacing="0"/>
              <w:jc w:val="both"/>
              <w:rPr>
                <w:b/>
                <w:sz w:val="28"/>
                <w:szCs w:val="28"/>
              </w:rPr>
            </w:pPr>
          </w:p>
          <w:p w14:paraId="4BD6B6E4" w14:textId="04AC4B89" w:rsidR="0020572B" w:rsidRDefault="0020572B" w:rsidP="0053062A">
            <w:pPr>
              <w:pStyle w:val="af1"/>
              <w:spacing w:before="0" w:beforeAutospacing="0" w:after="0" w:afterAutospacing="0"/>
              <w:jc w:val="both"/>
              <w:rPr>
                <w:b/>
                <w:sz w:val="28"/>
                <w:szCs w:val="28"/>
              </w:rPr>
            </w:pPr>
            <w:r>
              <w:rPr>
                <w:b/>
                <w:sz w:val="28"/>
                <w:szCs w:val="28"/>
              </w:rPr>
              <w:t>Підпункт відсутній.</w:t>
            </w:r>
          </w:p>
          <w:p w14:paraId="5297F30D" w14:textId="0C08E21A" w:rsidR="0020572B" w:rsidRPr="00587442" w:rsidRDefault="0020572B" w:rsidP="0053062A">
            <w:pPr>
              <w:pStyle w:val="af1"/>
              <w:spacing w:before="0" w:beforeAutospacing="0" w:after="0" w:afterAutospacing="0"/>
              <w:jc w:val="both"/>
              <w:rPr>
                <w:b/>
                <w:sz w:val="28"/>
                <w:szCs w:val="28"/>
              </w:rPr>
            </w:pPr>
          </w:p>
        </w:tc>
        <w:tc>
          <w:tcPr>
            <w:tcW w:w="7490" w:type="dxa"/>
            <w:gridSpan w:val="2"/>
          </w:tcPr>
          <w:p w14:paraId="510AE401" w14:textId="77777777" w:rsidR="007A0EAE" w:rsidRPr="00FD3BCE" w:rsidRDefault="007A0EAE" w:rsidP="007A0EAE">
            <w:pPr>
              <w:jc w:val="both"/>
              <w:rPr>
                <w:rFonts w:ascii="Times New Roman" w:hAnsi="Times New Roman"/>
                <w:sz w:val="28"/>
                <w:szCs w:val="28"/>
              </w:rPr>
            </w:pPr>
            <w:r w:rsidRPr="00FD3BCE">
              <w:rPr>
                <w:rFonts w:ascii="Times New Roman" w:hAnsi="Times New Roman"/>
                <w:sz w:val="28"/>
                <w:szCs w:val="28"/>
              </w:rPr>
              <w:lastRenderedPageBreak/>
              <w:t>23. Ознаками небездоганної ділової репутації юридичної особи, пов’язаними з дотриманням закону та публічного порядку,  є:</w:t>
            </w:r>
          </w:p>
          <w:p w14:paraId="1CF3532D" w14:textId="33050EC1" w:rsidR="00014CA2" w:rsidRPr="00FD3BCE" w:rsidRDefault="007A0EAE" w:rsidP="00963836">
            <w:pPr>
              <w:jc w:val="both"/>
              <w:rPr>
                <w:rFonts w:ascii="Times New Roman" w:hAnsi="Times New Roman"/>
                <w:sz w:val="28"/>
                <w:szCs w:val="28"/>
              </w:rPr>
            </w:pPr>
            <w:r w:rsidRPr="00FD3BCE">
              <w:rPr>
                <w:rFonts w:ascii="Times New Roman" w:hAnsi="Times New Roman"/>
                <w:sz w:val="28"/>
                <w:szCs w:val="28"/>
              </w:rPr>
              <w:t>….</w:t>
            </w:r>
          </w:p>
          <w:p w14:paraId="3C87FA30" w14:textId="772891A4" w:rsidR="00F75B84" w:rsidRDefault="007A0EAE" w:rsidP="00CC40FC">
            <w:pPr>
              <w:jc w:val="both"/>
              <w:rPr>
                <w:rFonts w:ascii="Times New Roman" w:hAnsi="Times New Roman"/>
                <w:sz w:val="28"/>
                <w:szCs w:val="28"/>
              </w:rPr>
            </w:pPr>
            <w:r w:rsidRPr="00FD3BCE">
              <w:rPr>
                <w:rFonts w:ascii="Times New Roman" w:hAnsi="Times New Roman"/>
                <w:sz w:val="28"/>
                <w:szCs w:val="28"/>
              </w:rPr>
              <w:t xml:space="preserve">6) наявність інформації про те, що особа та/або власники, та/або керівники або головний бухгалтер, </w:t>
            </w:r>
            <w:r w:rsidRPr="00FD3BCE">
              <w:rPr>
                <w:rFonts w:ascii="Times New Roman" w:hAnsi="Times New Roman"/>
                <w:b/>
                <w:sz w:val="28"/>
                <w:szCs w:val="28"/>
              </w:rPr>
              <w:t>керівник відокремленого підрозділу</w:t>
            </w:r>
            <w:r w:rsidR="00CC40FC" w:rsidRPr="00FD3BCE">
              <w:rPr>
                <w:rFonts w:ascii="Times New Roman" w:hAnsi="Times New Roman"/>
                <w:b/>
                <w:sz w:val="28"/>
                <w:szCs w:val="28"/>
              </w:rPr>
              <w:t xml:space="preserve"> </w:t>
            </w:r>
            <w:r w:rsidR="00CC40FC" w:rsidRPr="00FD3BCE">
              <w:rPr>
                <w:rFonts w:ascii="Times New Roman" w:hAnsi="Times New Roman"/>
                <w:sz w:val="28"/>
                <w:szCs w:val="28"/>
              </w:rPr>
              <w:t>або</w:t>
            </w:r>
            <w:r w:rsidRPr="00FD3BCE">
              <w:rPr>
                <w:rFonts w:ascii="Times New Roman" w:hAnsi="Times New Roman"/>
                <w:sz w:val="28"/>
                <w:szCs w:val="28"/>
              </w:rPr>
              <w:t xml:space="preserve"> керівник підрозділу інкасації / оброблення та зберігання готівки такої особи є одночасно власниками </w:t>
            </w:r>
            <w:r w:rsidRPr="00DC0259">
              <w:rPr>
                <w:rFonts w:ascii="Times New Roman" w:hAnsi="Times New Roman"/>
                <w:sz w:val="28"/>
                <w:szCs w:val="28"/>
              </w:rPr>
              <w:t>та/або керівниками</w:t>
            </w:r>
            <w:r w:rsidR="00BD4178" w:rsidRPr="00DC0259">
              <w:rPr>
                <w:rFonts w:ascii="Times New Roman" w:hAnsi="Times New Roman"/>
                <w:sz w:val="28"/>
                <w:szCs w:val="28"/>
              </w:rPr>
              <w:t xml:space="preserve"> </w:t>
            </w:r>
            <w:r w:rsidR="00BD4178" w:rsidRPr="00CA6363">
              <w:rPr>
                <w:rFonts w:ascii="Times New Roman" w:hAnsi="Times New Roman"/>
                <w:b/>
                <w:sz w:val="28"/>
                <w:szCs w:val="28"/>
              </w:rPr>
              <w:t>та/або головним бухгалтером</w:t>
            </w:r>
            <w:r w:rsidRPr="00DC0259">
              <w:rPr>
                <w:rFonts w:ascii="Times New Roman" w:hAnsi="Times New Roman"/>
                <w:sz w:val="28"/>
                <w:szCs w:val="28"/>
              </w:rPr>
              <w:t xml:space="preserve"> інших юридичних осіб, до яких застосовано санкції іноземними державами</w:t>
            </w:r>
            <w:r w:rsidRPr="00FD3BCE">
              <w:rPr>
                <w:rFonts w:ascii="Times New Roman" w:hAnsi="Times New Roman"/>
                <w:sz w:val="28"/>
                <w:szCs w:val="28"/>
              </w:rPr>
              <w:t xml:space="preserve"> (крім держави-агресора), міждержавними об’єднаннями, міжнародними організаціями та/або Україною або яких включено до переліку осіб, </w:t>
            </w:r>
            <w:r w:rsidRPr="00FD3BCE">
              <w:rPr>
                <w:rFonts w:ascii="Times New Roman" w:hAnsi="Times New Roman"/>
                <w:sz w:val="28"/>
                <w:szCs w:val="28"/>
              </w:rPr>
              <w:lastRenderedPageBreak/>
              <w:t xml:space="preserve">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w:t>
            </w:r>
            <w:r w:rsidRPr="006058DD">
              <w:rPr>
                <w:rFonts w:ascii="Times New Roman" w:hAnsi="Times New Roman"/>
                <w:sz w:val="28"/>
                <w:szCs w:val="28"/>
              </w:rPr>
              <w:t>особи з переліку)</w:t>
            </w:r>
            <w:r w:rsidR="00F75B84" w:rsidRPr="006058DD">
              <w:rPr>
                <w:rFonts w:ascii="Times New Roman" w:hAnsi="Times New Roman"/>
                <w:sz w:val="28"/>
                <w:szCs w:val="28"/>
              </w:rPr>
              <w:t>;</w:t>
            </w:r>
          </w:p>
          <w:p w14:paraId="4147E161" w14:textId="77777777" w:rsidR="002035DB" w:rsidRPr="006058DD" w:rsidRDefault="002035DB" w:rsidP="00CC40FC">
            <w:pPr>
              <w:jc w:val="both"/>
              <w:rPr>
                <w:rFonts w:ascii="Times New Roman" w:hAnsi="Times New Roman"/>
                <w:sz w:val="28"/>
                <w:szCs w:val="28"/>
              </w:rPr>
            </w:pPr>
          </w:p>
          <w:p w14:paraId="7952D695" w14:textId="67E8797F" w:rsidR="00F75B84" w:rsidRDefault="002035DB" w:rsidP="00F75B84">
            <w:pPr>
              <w:jc w:val="both"/>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r w:rsidR="00F75B84" w:rsidRPr="006058DD">
              <w:rPr>
                <w:rFonts w:ascii="Times New Roman" w:hAnsi="Times New Roman"/>
                <w:b/>
                <w:color w:val="000000" w:themeColor="text1"/>
                <w:sz w:val="28"/>
                <w:szCs w:val="28"/>
                <w:lang w:eastAsia="uk-UA"/>
              </w:rPr>
              <w:t>7) наявність інформації, яка 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5C89FB8A" w14:textId="77777777" w:rsidR="002035DB" w:rsidRPr="006058DD" w:rsidRDefault="002035DB" w:rsidP="00F75B84">
            <w:pPr>
              <w:jc w:val="both"/>
              <w:rPr>
                <w:rFonts w:ascii="Times New Roman" w:hAnsi="Times New Roman"/>
                <w:b/>
                <w:color w:val="000000" w:themeColor="text1"/>
                <w:sz w:val="28"/>
                <w:szCs w:val="28"/>
                <w:lang w:eastAsia="uk-UA"/>
              </w:rPr>
            </w:pPr>
          </w:p>
          <w:p w14:paraId="2A542133" w14:textId="07205ED6" w:rsidR="007A0EAE" w:rsidRPr="00FD3BCE" w:rsidRDefault="002035DB" w:rsidP="00F75B84">
            <w:pPr>
              <w:jc w:val="both"/>
              <w:rPr>
                <w:rFonts w:ascii="Times New Roman" w:hAnsi="Times New Roman"/>
                <w:sz w:val="28"/>
                <w:szCs w:val="28"/>
              </w:rPr>
            </w:pPr>
            <w:r>
              <w:rPr>
                <w:rFonts w:ascii="Times New Roman" w:hAnsi="Times New Roman"/>
                <w:b/>
                <w:color w:val="000000" w:themeColor="text1"/>
                <w:sz w:val="28"/>
                <w:szCs w:val="28"/>
                <w:lang w:eastAsia="uk-UA"/>
              </w:rPr>
              <w:t xml:space="preserve">   </w:t>
            </w:r>
            <w:r w:rsidR="00F75B84" w:rsidRPr="006058DD">
              <w:rPr>
                <w:rFonts w:ascii="Times New Roman" w:hAnsi="Times New Roman"/>
                <w:b/>
                <w:color w:val="000000" w:themeColor="text1"/>
                <w:sz w:val="28"/>
                <w:szCs w:val="28"/>
                <w:lang w:eastAsia="uk-UA"/>
              </w:rPr>
              <w:t>8) наявність інформації про те, що юридична особа та/або власники (прямі та/або опосередковані) / керівник, головний бухгалтер такої юридичної особи є одночасно власниками (прямими та/або опосередкованими) та/або керівниками інших юридичних осіб резидентів держави-агресора</w:t>
            </w:r>
            <w:r w:rsidR="007A0EAE" w:rsidRPr="006058DD">
              <w:rPr>
                <w:rFonts w:ascii="Times New Roman" w:hAnsi="Times New Roman"/>
                <w:sz w:val="28"/>
                <w:szCs w:val="28"/>
              </w:rPr>
              <w:t>.</w:t>
            </w:r>
          </w:p>
        </w:tc>
      </w:tr>
      <w:tr w:rsidR="0053062A" w:rsidRPr="00FD3BCE" w14:paraId="29F018C5" w14:textId="77777777" w:rsidTr="00BF4100">
        <w:trPr>
          <w:gridAfter w:val="1"/>
          <w:wAfter w:w="6" w:type="dxa"/>
        </w:trPr>
        <w:tc>
          <w:tcPr>
            <w:tcW w:w="426" w:type="dxa"/>
          </w:tcPr>
          <w:p w14:paraId="09086369" w14:textId="77777777" w:rsidR="0053062A" w:rsidRPr="00FD3BCE" w:rsidRDefault="0053062A" w:rsidP="00AF2218">
            <w:pPr>
              <w:rPr>
                <w:rFonts w:ascii="Times New Roman" w:hAnsi="Times New Roman"/>
                <w:sz w:val="28"/>
                <w:szCs w:val="28"/>
              </w:rPr>
            </w:pPr>
          </w:p>
        </w:tc>
        <w:tc>
          <w:tcPr>
            <w:tcW w:w="7371" w:type="dxa"/>
            <w:gridSpan w:val="3"/>
          </w:tcPr>
          <w:p w14:paraId="21DA7708" w14:textId="49DF2EE5" w:rsidR="0053062A" w:rsidRPr="00FD3BCE" w:rsidRDefault="0053062A" w:rsidP="0053062A">
            <w:pPr>
              <w:pStyle w:val="af1"/>
              <w:jc w:val="both"/>
              <w:rPr>
                <w:sz w:val="28"/>
                <w:szCs w:val="28"/>
              </w:rPr>
            </w:pPr>
            <w:r w:rsidRPr="00FD3BCE">
              <w:rPr>
                <w:sz w:val="28"/>
                <w:szCs w:val="28"/>
              </w:rPr>
              <w:t xml:space="preserve">24. Юридична особа вважається такою, що надала Національному банку недостовірну інформацію, якщо нею / її уповноваженим представником до Національного </w:t>
            </w:r>
            <w:r w:rsidRPr="00FD3BCE">
              <w:rPr>
                <w:sz w:val="28"/>
                <w:szCs w:val="28"/>
              </w:rPr>
              <w:lastRenderedPageBreak/>
              <w:t>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p>
        </w:tc>
        <w:tc>
          <w:tcPr>
            <w:tcW w:w="7490" w:type="dxa"/>
            <w:gridSpan w:val="2"/>
          </w:tcPr>
          <w:p w14:paraId="5515371C" w14:textId="30140348" w:rsidR="0053062A" w:rsidRPr="00FD3BCE" w:rsidRDefault="0053062A" w:rsidP="00AB1203">
            <w:pPr>
              <w:jc w:val="both"/>
              <w:rPr>
                <w:rFonts w:ascii="Times New Roman" w:hAnsi="Times New Roman"/>
                <w:sz w:val="28"/>
                <w:szCs w:val="28"/>
              </w:rPr>
            </w:pPr>
            <w:r w:rsidRPr="00FD3BCE">
              <w:rPr>
                <w:rFonts w:ascii="Times New Roman" w:hAnsi="Times New Roman"/>
                <w:sz w:val="28"/>
                <w:szCs w:val="28"/>
              </w:rPr>
              <w:lastRenderedPageBreak/>
              <w:t xml:space="preserve">24. Юридична особа вважається такою, що надала Національному банку недостовірну інформацію, якщо нею / її уповноваженим представником до Національного </w:t>
            </w:r>
            <w:r w:rsidRPr="00FD3BCE">
              <w:rPr>
                <w:rFonts w:ascii="Times New Roman" w:hAnsi="Times New Roman"/>
                <w:sz w:val="28"/>
                <w:szCs w:val="28"/>
              </w:rPr>
              <w:lastRenderedPageBreak/>
              <w:t xml:space="preserve">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 </w:t>
            </w:r>
            <w:r w:rsidRPr="00FD3BCE">
              <w:rPr>
                <w:rFonts w:ascii="Times New Roman" w:hAnsi="Times New Roman"/>
                <w:b/>
                <w:sz w:val="28"/>
                <w:szCs w:val="28"/>
              </w:rPr>
              <w:t>яка вплинула або могла вплинути на прийняття Національним банком рішення.</w:t>
            </w:r>
          </w:p>
        </w:tc>
      </w:tr>
      <w:tr w:rsidR="0053062A" w:rsidRPr="00FD3BCE" w14:paraId="7A3B01E7" w14:textId="77777777" w:rsidTr="00BF4100">
        <w:trPr>
          <w:gridAfter w:val="1"/>
          <w:wAfter w:w="6" w:type="dxa"/>
        </w:trPr>
        <w:tc>
          <w:tcPr>
            <w:tcW w:w="426" w:type="dxa"/>
          </w:tcPr>
          <w:p w14:paraId="45CBD4C7" w14:textId="77777777" w:rsidR="0053062A" w:rsidRPr="00FD3BCE" w:rsidRDefault="0053062A" w:rsidP="00AF2218">
            <w:pPr>
              <w:rPr>
                <w:rFonts w:ascii="Times New Roman" w:hAnsi="Times New Roman"/>
                <w:sz w:val="28"/>
                <w:szCs w:val="28"/>
              </w:rPr>
            </w:pPr>
          </w:p>
        </w:tc>
        <w:tc>
          <w:tcPr>
            <w:tcW w:w="7371" w:type="dxa"/>
            <w:gridSpan w:val="3"/>
          </w:tcPr>
          <w:p w14:paraId="0CED21AB" w14:textId="77777777" w:rsidR="0053062A" w:rsidRPr="00FD3BCE" w:rsidRDefault="0053062A" w:rsidP="007A0EAE">
            <w:pPr>
              <w:pStyle w:val="af1"/>
              <w:spacing w:before="0" w:beforeAutospacing="0" w:after="0" w:afterAutospacing="0"/>
              <w:rPr>
                <w:sz w:val="28"/>
                <w:szCs w:val="28"/>
              </w:rPr>
            </w:pPr>
            <w:r w:rsidRPr="00FD3BCE">
              <w:rPr>
                <w:sz w:val="28"/>
                <w:szCs w:val="28"/>
              </w:rPr>
              <w:t>26. Ознакою небездоганної ділової репутації юридичної особи, пов’язаною з господарською діяльністю, є:</w:t>
            </w:r>
          </w:p>
          <w:p w14:paraId="652F3D0D" w14:textId="77777777" w:rsidR="0053062A" w:rsidRPr="00FD3BCE" w:rsidRDefault="0053062A" w:rsidP="007A0EAE">
            <w:pPr>
              <w:pStyle w:val="af1"/>
              <w:spacing w:before="0" w:beforeAutospacing="0" w:after="0" w:afterAutospacing="0"/>
              <w:rPr>
                <w:sz w:val="28"/>
                <w:szCs w:val="28"/>
              </w:rPr>
            </w:pPr>
            <w:r w:rsidRPr="00FD3BCE">
              <w:rPr>
                <w:sz w:val="28"/>
                <w:szCs w:val="28"/>
              </w:rPr>
              <w:t>…..</w:t>
            </w:r>
          </w:p>
          <w:p w14:paraId="37AEA232" w14:textId="4789EC6E" w:rsidR="0053062A" w:rsidRPr="002B6136" w:rsidRDefault="0053062A" w:rsidP="007A0EAE">
            <w:pPr>
              <w:pStyle w:val="af1"/>
              <w:spacing w:before="0" w:beforeAutospacing="0" w:after="0" w:afterAutospacing="0"/>
              <w:rPr>
                <w:b/>
                <w:sz w:val="28"/>
                <w:szCs w:val="28"/>
              </w:rPr>
            </w:pPr>
            <w:r w:rsidRPr="002B6136">
              <w:rPr>
                <w:b/>
                <w:sz w:val="28"/>
                <w:szCs w:val="28"/>
              </w:rPr>
              <w:t>Підпункт відсутній</w:t>
            </w:r>
          </w:p>
        </w:tc>
        <w:tc>
          <w:tcPr>
            <w:tcW w:w="7490" w:type="dxa"/>
            <w:gridSpan w:val="2"/>
          </w:tcPr>
          <w:p w14:paraId="5AB190FE" w14:textId="77777777" w:rsidR="0053062A" w:rsidRPr="00FD3BCE" w:rsidRDefault="0053062A" w:rsidP="007A0EAE">
            <w:pPr>
              <w:jc w:val="both"/>
              <w:rPr>
                <w:rFonts w:ascii="Times New Roman" w:hAnsi="Times New Roman"/>
                <w:sz w:val="28"/>
                <w:szCs w:val="28"/>
              </w:rPr>
            </w:pPr>
            <w:r w:rsidRPr="00FD3BCE">
              <w:rPr>
                <w:rFonts w:ascii="Times New Roman" w:hAnsi="Times New Roman"/>
                <w:sz w:val="28"/>
                <w:szCs w:val="28"/>
              </w:rPr>
              <w:t>26. Ознакою небездоганної ділової репутації юридичної особи, пов’язаною з господарською діяльністю, є:</w:t>
            </w:r>
          </w:p>
          <w:p w14:paraId="6E7B4002" w14:textId="77777777" w:rsidR="0053062A" w:rsidRPr="00FD3BCE" w:rsidRDefault="0053062A" w:rsidP="007A0EAE">
            <w:pPr>
              <w:jc w:val="both"/>
              <w:rPr>
                <w:rFonts w:ascii="Times New Roman" w:hAnsi="Times New Roman"/>
                <w:b/>
                <w:sz w:val="28"/>
                <w:szCs w:val="28"/>
              </w:rPr>
            </w:pPr>
            <w:r w:rsidRPr="00FD3BCE">
              <w:rPr>
                <w:rFonts w:ascii="Times New Roman" w:hAnsi="Times New Roman"/>
                <w:b/>
                <w:sz w:val="28"/>
                <w:szCs w:val="28"/>
              </w:rPr>
              <w:t>….</w:t>
            </w:r>
          </w:p>
          <w:p w14:paraId="69EA0658" w14:textId="77777777" w:rsidR="00110BBF" w:rsidRDefault="0053062A" w:rsidP="00110BBF">
            <w:pPr>
              <w:jc w:val="both"/>
              <w:rPr>
                <w:rFonts w:ascii="Times New Roman" w:hAnsi="Times New Roman"/>
                <w:b/>
                <w:sz w:val="28"/>
                <w:szCs w:val="28"/>
              </w:rPr>
            </w:pPr>
            <w:r w:rsidRPr="00FD3BCE">
              <w:rPr>
                <w:rFonts w:ascii="Times New Roman" w:hAnsi="Times New Roman"/>
                <w:b/>
                <w:sz w:val="28"/>
                <w:szCs w:val="28"/>
              </w:rPr>
              <w:t xml:space="preserve">3) прийняття Національним банком щодо такої юридичної особи рішення, зазначеного в пункті 18 розділу ІІІ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 (далі –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України “Про фінансові послуги та фінансові компанії” (далі – Закон про фінансові послуги) та/або спеціальними законами, до </w:t>
            </w:r>
            <w:r w:rsidRPr="00FD3BCE">
              <w:rPr>
                <w:rFonts w:ascii="Times New Roman" w:hAnsi="Times New Roman"/>
                <w:b/>
                <w:sz w:val="28"/>
                <w:szCs w:val="28"/>
              </w:rPr>
              <w:lastRenderedPageBreak/>
              <w:t>певного виду фінансових послуг, визначених частиною першою статті 4 Закону про фінансові послуги</w:t>
            </w:r>
            <w:r w:rsidR="00110BBF" w:rsidRPr="002E6FB6">
              <w:rPr>
                <w:rFonts w:ascii="Times New Roman" w:hAnsi="Times New Roman"/>
                <w:b/>
                <w:sz w:val="28"/>
                <w:szCs w:val="28"/>
              </w:rPr>
              <w:t>.</w:t>
            </w:r>
            <w:r w:rsidR="00110BBF">
              <w:rPr>
                <w:rFonts w:ascii="Times New Roman" w:hAnsi="Times New Roman"/>
                <w:b/>
                <w:sz w:val="28"/>
                <w:szCs w:val="28"/>
              </w:rPr>
              <w:t xml:space="preserve"> </w:t>
            </w:r>
          </w:p>
          <w:p w14:paraId="41913214" w14:textId="3462831C" w:rsidR="0053062A" w:rsidRPr="00FD3BCE" w:rsidRDefault="00110BBF" w:rsidP="00110BBF">
            <w:pPr>
              <w:jc w:val="both"/>
              <w:rPr>
                <w:rFonts w:ascii="Times New Roman" w:hAnsi="Times New Roman"/>
                <w:b/>
                <w:sz w:val="28"/>
                <w:szCs w:val="28"/>
              </w:rPr>
            </w:pPr>
            <w:r>
              <w:rPr>
                <w:rFonts w:ascii="Times New Roman" w:hAnsi="Times New Roman"/>
                <w:b/>
                <w:sz w:val="28"/>
                <w:szCs w:val="28"/>
              </w:rPr>
              <w:t xml:space="preserve">    Національний банк </w:t>
            </w:r>
            <w:r w:rsidR="0053062A" w:rsidRPr="00FD3BCE">
              <w:rPr>
                <w:rFonts w:ascii="Times New Roman" w:hAnsi="Times New Roman"/>
                <w:b/>
                <w:sz w:val="28"/>
                <w:szCs w:val="28"/>
              </w:rPr>
              <w:t>застосовує</w:t>
            </w:r>
            <w:r>
              <w:rPr>
                <w:rFonts w:ascii="Times New Roman" w:hAnsi="Times New Roman"/>
                <w:b/>
                <w:sz w:val="28"/>
                <w:szCs w:val="28"/>
              </w:rPr>
              <w:t xml:space="preserve"> норму, зазначену в </w:t>
            </w:r>
            <w:r w:rsidR="0053062A" w:rsidRPr="00FD3BCE">
              <w:rPr>
                <w:rFonts w:ascii="Times New Roman" w:hAnsi="Times New Roman"/>
                <w:b/>
                <w:sz w:val="28"/>
                <w:szCs w:val="28"/>
              </w:rPr>
              <w:t xml:space="preserve"> </w:t>
            </w:r>
            <w:r>
              <w:rPr>
                <w:rFonts w:ascii="Times New Roman" w:hAnsi="Times New Roman"/>
                <w:b/>
                <w:sz w:val="28"/>
                <w:szCs w:val="28"/>
              </w:rPr>
              <w:t xml:space="preserve">підпункті 3 пункту 26 розділу </w:t>
            </w:r>
            <w:r>
              <w:rPr>
                <w:rFonts w:ascii="Times New Roman" w:hAnsi="Times New Roman"/>
                <w:b/>
                <w:sz w:val="28"/>
                <w:szCs w:val="28"/>
                <w:lang w:val="en-US"/>
              </w:rPr>
              <w:t>IV</w:t>
            </w:r>
            <w:r>
              <w:rPr>
                <w:rFonts w:ascii="Times New Roman" w:hAnsi="Times New Roman"/>
                <w:b/>
                <w:sz w:val="28"/>
                <w:szCs w:val="28"/>
              </w:rPr>
              <w:t xml:space="preserve"> цього Положення, </w:t>
            </w:r>
            <w:r w:rsidR="0053062A" w:rsidRPr="00FD3BCE">
              <w:rPr>
                <w:rFonts w:ascii="Times New Roman" w:hAnsi="Times New Roman"/>
                <w:b/>
                <w:sz w:val="28"/>
                <w:szCs w:val="28"/>
              </w:rPr>
              <w:t>протягом десяти років із дня прийняття відповідного рішення.</w:t>
            </w:r>
          </w:p>
        </w:tc>
      </w:tr>
      <w:tr w:rsidR="0053062A" w:rsidRPr="00FD3BCE" w14:paraId="42A93902" w14:textId="77777777" w:rsidTr="00BF4100">
        <w:trPr>
          <w:gridAfter w:val="1"/>
          <w:wAfter w:w="6" w:type="dxa"/>
        </w:trPr>
        <w:tc>
          <w:tcPr>
            <w:tcW w:w="426" w:type="dxa"/>
          </w:tcPr>
          <w:p w14:paraId="70CA6F98" w14:textId="77777777" w:rsidR="0053062A" w:rsidRPr="00FD3BCE" w:rsidRDefault="0053062A" w:rsidP="00AF2218">
            <w:pPr>
              <w:rPr>
                <w:rFonts w:ascii="Times New Roman" w:hAnsi="Times New Roman"/>
                <w:sz w:val="28"/>
                <w:szCs w:val="28"/>
              </w:rPr>
            </w:pPr>
          </w:p>
        </w:tc>
        <w:tc>
          <w:tcPr>
            <w:tcW w:w="7371" w:type="dxa"/>
            <w:gridSpan w:val="3"/>
          </w:tcPr>
          <w:p w14:paraId="7C6B7F2E" w14:textId="0A8D2F89" w:rsidR="00221743" w:rsidRPr="00AF16FF" w:rsidRDefault="00BA2758" w:rsidP="00221743">
            <w:pPr>
              <w:pStyle w:val="af1"/>
              <w:jc w:val="both"/>
              <w:rPr>
                <w:b/>
                <w:sz w:val="28"/>
                <w:szCs w:val="28"/>
              </w:rPr>
            </w:pPr>
            <w:r w:rsidRPr="00AF16FF">
              <w:rPr>
                <w:b/>
                <w:sz w:val="28"/>
                <w:szCs w:val="28"/>
              </w:rPr>
              <w:t xml:space="preserve">  </w:t>
            </w:r>
            <w:r w:rsidR="00221743" w:rsidRPr="00AF16FF">
              <w:rPr>
                <w:b/>
                <w:sz w:val="28"/>
                <w:szCs w:val="28"/>
              </w:rPr>
              <w:t>27. Ознаками небездоганної ділової репутації юридичної особи, пов’язаними з володінням істотною участю в банках, інших фінансових установах, іноземних фінансових установах, операторах поштового зв’язку, лізингодавцях, надавачах обмежених платіжних послуг, компаніях-перевізниках, компаніях з оброблення готівки, інкасаторських компаніях, іноземних компаніях-перевізниках, які відповідно до законодавства іноземної країни мають / мали право на діяльність з інкасації коштів, перевезення валютних та інших цінностей, іноземних компаніях з оброблення готівки / іноземних інкасаторських компаніях, які відповідно до законодавства іноземної країни мають / мали право на діяльність з оброблення та зберігання готівки (далі – установа), є:</w:t>
            </w:r>
          </w:p>
          <w:p w14:paraId="1890CD5C" w14:textId="03A1DF27" w:rsidR="003B0714" w:rsidRPr="00AF16FF" w:rsidRDefault="003B0714" w:rsidP="003B0714">
            <w:pPr>
              <w:pStyle w:val="af1"/>
              <w:rPr>
                <w:b/>
                <w:sz w:val="36"/>
                <w:szCs w:val="28"/>
              </w:rPr>
            </w:pPr>
          </w:p>
          <w:p w14:paraId="73FA7EFB" w14:textId="77777777" w:rsidR="00BB1D52" w:rsidRPr="00FD3BCE" w:rsidRDefault="00BB1D52" w:rsidP="003B0714">
            <w:pPr>
              <w:pStyle w:val="af1"/>
              <w:rPr>
                <w:sz w:val="36"/>
                <w:szCs w:val="28"/>
              </w:rPr>
            </w:pPr>
          </w:p>
          <w:p w14:paraId="07AE69DE" w14:textId="77777777" w:rsidR="003B0714" w:rsidRPr="00FD3BCE" w:rsidRDefault="003B0714" w:rsidP="003B0714">
            <w:pPr>
              <w:pStyle w:val="af1"/>
              <w:rPr>
                <w:sz w:val="28"/>
                <w:szCs w:val="28"/>
              </w:rPr>
            </w:pPr>
          </w:p>
          <w:p w14:paraId="27BECB1D" w14:textId="73E8D9D8" w:rsidR="003B0714" w:rsidRDefault="003B0714" w:rsidP="003B0714">
            <w:pPr>
              <w:pStyle w:val="af1"/>
              <w:rPr>
                <w:sz w:val="28"/>
                <w:szCs w:val="28"/>
              </w:rPr>
            </w:pPr>
          </w:p>
          <w:p w14:paraId="46FA267C" w14:textId="77777777" w:rsidR="001A3C9E" w:rsidRPr="001A3C9E" w:rsidRDefault="001A3C9E" w:rsidP="003B0714">
            <w:pPr>
              <w:pStyle w:val="af1"/>
              <w:rPr>
                <w:sz w:val="28"/>
                <w:szCs w:val="28"/>
              </w:rPr>
            </w:pPr>
          </w:p>
          <w:p w14:paraId="1D26FBB8" w14:textId="471EB94B" w:rsidR="00990D40" w:rsidRPr="00AF16FF" w:rsidRDefault="00BA2758" w:rsidP="00990D40">
            <w:pPr>
              <w:pStyle w:val="af1"/>
              <w:spacing w:before="0" w:beforeAutospacing="0" w:after="0" w:afterAutospacing="0"/>
              <w:jc w:val="both"/>
              <w:rPr>
                <w:b/>
                <w:sz w:val="28"/>
                <w:szCs w:val="28"/>
              </w:rPr>
            </w:pPr>
            <w:r>
              <w:rPr>
                <w:sz w:val="28"/>
                <w:szCs w:val="28"/>
              </w:rPr>
              <w:t xml:space="preserve">  </w:t>
            </w:r>
            <w:r w:rsidR="00990D40" w:rsidRPr="00AF16FF">
              <w:rPr>
                <w:b/>
                <w:sz w:val="28"/>
                <w:szCs w:val="28"/>
              </w:rPr>
              <w:t>1) володіння юридичною особою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про:</w:t>
            </w:r>
          </w:p>
          <w:p w14:paraId="7B9394C9" w14:textId="07C3C7DC" w:rsidR="00990D40" w:rsidRPr="00AF16FF" w:rsidRDefault="00BA2758" w:rsidP="00990D40">
            <w:pPr>
              <w:pStyle w:val="af1"/>
              <w:spacing w:before="0" w:beforeAutospacing="0" w:after="0" w:afterAutospacing="0"/>
              <w:rPr>
                <w:b/>
                <w:sz w:val="28"/>
                <w:szCs w:val="28"/>
              </w:rPr>
            </w:pPr>
            <w:r w:rsidRPr="00AF16FF">
              <w:rPr>
                <w:b/>
                <w:sz w:val="28"/>
                <w:szCs w:val="28"/>
              </w:rPr>
              <w:t xml:space="preserve">   </w:t>
            </w:r>
            <w:r w:rsidR="00990D40" w:rsidRPr="00AF16FF">
              <w:rPr>
                <w:b/>
                <w:sz w:val="28"/>
                <w:szCs w:val="28"/>
              </w:rPr>
              <w:t>призначення тимчасової адміністрації в установі та/або</w:t>
            </w:r>
          </w:p>
          <w:p w14:paraId="67BFE624" w14:textId="0207D712" w:rsidR="00990D40" w:rsidRPr="00AF16FF" w:rsidRDefault="00BA2758" w:rsidP="00990D40">
            <w:pPr>
              <w:pStyle w:val="af1"/>
              <w:spacing w:before="0" w:beforeAutospacing="0" w:after="0" w:afterAutospacing="0"/>
              <w:rPr>
                <w:b/>
                <w:sz w:val="28"/>
                <w:szCs w:val="28"/>
              </w:rPr>
            </w:pPr>
            <w:r w:rsidRPr="00AF16FF">
              <w:rPr>
                <w:b/>
                <w:sz w:val="28"/>
                <w:szCs w:val="28"/>
              </w:rPr>
              <w:t xml:space="preserve">   </w:t>
            </w:r>
            <w:r w:rsidR="00990D40" w:rsidRPr="00AF16FF">
              <w:rPr>
                <w:b/>
                <w:sz w:val="28"/>
                <w:szCs w:val="28"/>
              </w:rPr>
              <w:t>віднесення установи до категорії неплатоспроможних або</w:t>
            </w:r>
          </w:p>
          <w:p w14:paraId="47ECEE7C" w14:textId="06F324DB" w:rsidR="00990D40" w:rsidRPr="00AF16FF" w:rsidRDefault="00BA2758" w:rsidP="00990D40">
            <w:pPr>
              <w:pStyle w:val="af1"/>
              <w:spacing w:before="0" w:beforeAutospacing="0" w:after="0" w:afterAutospacing="0"/>
              <w:rPr>
                <w:b/>
                <w:sz w:val="28"/>
                <w:szCs w:val="28"/>
              </w:rPr>
            </w:pPr>
            <w:r w:rsidRPr="00AF16FF">
              <w:rPr>
                <w:b/>
                <w:sz w:val="28"/>
                <w:szCs w:val="28"/>
              </w:rPr>
              <w:t xml:space="preserve">   </w:t>
            </w:r>
            <w:r w:rsidR="00990D40" w:rsidRPr="00AF16FF">
              <w:rPr>
                <w:b/>
                <w:sz w:val="28"/>
                <w:szCs w:val="28"/>
              </w:rPr>
              <w:t>визнання установи банкрутом, та/або</w:t>
            </w:r>
          </w:p>
          <w:p w14:paraId="6785EB1A" w14:textId="3B7049DC" w:rsidR="00990D40" w:rsidRPr="00AF16FF" w:rsidRDefault="00BA2758" w:rsidP="00990D40">
            <w:pPr>
              <w:pStyle w:val="af1"/>
              <w:spacing w:before="0" w:beforeAutospacing="0" w:after="0" w:afterAutospacing="0"/>
              <w:jc w:val="both"/>
              <w:rPr>
                <w:b/>
                <w:sz w:val="28"/>
                <w:szCs w:val="28"/>
              </w:rPr>
            </w:pPr>
            <w:r w:rsidRPr="00AF16FF">
              <w:rPr>
                <w:b/>
                <w:sz w:val="28"/>
                <w:szCs w:val="28"/>
              </w:rPr>
              <w:t xml:space="preserve">   </w:t>
            </w:r>
            <w:r w:rsidR="00990D40" w:rsidRPr="00AF16FF">
              <w:rPr>
                <w:b/>
                <w:sz w:val="28"/>
                <w:szCs w:val="28"/>
              </w:rPr>
              <w:t xml:space="preserve">відкликання (анулювання) в установи ліцензії / припинення права на здійснення діяльності з інкасації коштів, перевезення валютних та інших цінностей / припинення права на здійснення діяльності з оброблення та зберігання готівки іншим чином / відкликання / анулювання банківської ліцензії / ліцензії на здійснення валютних операцій в частині торгівлі </w:t>
            </w:r>
            <w:r w:rsidR="00990D40" w:rsidRPr="00AF16FF">
              <w:rPr>
                <w:b/>
                <w:sz w:val="28"/>
                <w:szCs w:val="28"/>
              </w:rPr>
              <w:lastRenderedPageBreak/>
              <w:t>валютними цінностями в готівковій формі / ліцензії на здійснення валютних операцій / ліцензії на провадження діяльності з надання фінансових послуг / ліцензії на провадження господарської діяльності з надання фінансових послуг / 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та/або</w:t>
            </w:r>
          </w:p>
          <w:p w14:paraId="17993F68" w14:textId="746EB311" w:rsidR="00990D40" w:rsidRPr="00AF16FF" w:rsidRDefault="00BA2758" w:rsidP="007A46C2">
            <w:pPr>
              <w:pStyle w:val="af1"/>
              <w:spacing w:before="0" w:beforeAutospacing="0" w:after="0" w:afterAutospacing="0"/>
              <w:jc w:val="both"/>
              <w:rPr>
                <w:b/>
                <w:sz w:val="28"/>
                <w:szCs w:val="28"/>
              </w:rPr>
            </w:pPr>
            <w:r>
              <w:rPr>
                <w:sz w:val="28"/>
                <w:szCs w:val="28"/>
              </w:rPr>
              <w:t xml:space="preserve">  </w:t>
            </w:r>
            <w:r w:rsidR="00990D40" w:rsidRPr="00AF16FF">
              <w:rPr>
                <w:b/>
                <w:sz w:val="28"/>
                <w:szCs w:val="28"/>
              </w:rPr>
              <w:t xml:space="preserve">застосування до установи заходу впливу у вигляді </w:t>
            </w:r>
            <w:r w:rsidRPr="00AF16FF">
              <w:rPr>
                <w:b/>
                <w:sz w:val="28"/>
                <w:szCs w:val="28"/>
              </w:rPr>
              <w:t xml:space="preserve">  </w:t>
            </w:r>
            <w:r w:rsidR="00990D40" w:rsidRPr="00AF16FF">
              <w:rPr>
                <w:b/>
                <w:sz w:val="28"/>
                <w:szCs w:val="28"/>
              </w:rPr>
              <w:t>відкликання (анулювання) або анулювання</w:t>
            </w:r>
            <w:r w:rsidRPr="00AF16FF">
              <w:rPr>
                <w:b/>
                <w:sz w:val="28"/>
                <w:szCs w:val="28"/>
              </w:rPr>
              <w:t xml:space="preserve"> / відкликання </w:t>
            </w:r>
            <w:r w:rsidR="00990D40" w:rsidRPr="00AF16FF">
              <w:rPr>
                <w:b/>
                <w:sz w:val="28"/>
                <w:szCs w:val="28"/>
              </w:rPr>
              <w:t xml:space="preserve">ліцензії на провадження діяльності з надання фінансових послуг / ліцензії на провадження господарської діяльності з надання фінансових послуг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України про захист прав споживачів фінансових послуг, у тому числі вимог щодо взаємодії із споживачами при </w:t>
            </w:r>
            <w:r w:rsidR="00990D40" w:rsidRPr="00AF16FF">
              <w:rPr>
                <w:b/>
                <w:sz w:val="28"/>
                <w:szCs w:val="28"/>
              </w:rPr>
              <w:lastRenderedPageBreak/>
              <w:t>врегулюванні простроченої заборгованості (вимог щодо етичної поведінки), та/або</w:t>
            </w:r>
          </w:p>
          <w:p w14:paraId="722F9B8F" w14:textId="750B874A" w:rsidR="003B0714" w:rsidRPr="00AF16FF" w:rsidRDefault="00BA2758" w:rsidP="00990D40">
            <w:pPr>
              <w:pStyle w:val="af1"/>
              <w:spacing w:before="0" w:beforeAutospacing="0" w:after="0" w:afterAutospacing="0"/>
              <w:jc w:val="both"/>
              <w:rPr>
                <w:sz w:val="28"/>
                <w:szCs w:val="28"/>
              </w:rPr>
            </w:pPr>
            <w:r w:rsidRPr="00AF16FF">
              <w:rPr>
                <w:b/>
                <w:sz w:val="28"/>
                <w:szCs w:val="28"/>
              </w:rPr>
              <w:t xml:space="preserve">  </w:t>
            </w:r>
            <w:r w:rsidR="00990D40" w:rsidRPr="00AF16FF">
              <w:rPr>
                <w:b/>
                <w:sz w:val="28"/>
                <w:szCs w:val="28"/>
              </w:rPr>
              <w:t xml:space="preserve">застосування заходу впливу у вигляді виключення з Реєстру осіб, які не є фінансовими установами, але мають право надавати окремі фінансові послуги, та/або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w:t>
            </w:r>
            <w:r w:rsidR="00990D40" w:rsidRPr="00AF16FF">
              <w:rPr>
                <w:sz w:val="28"/>
                <w:szCs w:val="28"/>
              </w:rPr>
              <w:t>країни (далі – Рішення про банкрутство / відкликання ліцензії / виключення з реєстру);</w:t>
            </w:r>
          </w:p>
          <w:p w14:paraId="749241F9" w14:textId="2C5C5401" w:rsidR="002157EE" w:rsidRPr="00FD3BCE" w:rsidRDefault="002157EE" w:rsidP="00990D40">
            <w:pPr>
              <w:pStyle w:val="af1"/>
              <w:spacing w:before="0" w:beforeAutospacing="0" w:after="0" w:afterAutospacing="0"/>
              <w:jc w:val="both"/>
              <w:rPr>
                <w:sz w:val="28"/>
                <w:szCs w:val="28"/>
              </w:rPr>
            </w:pPr>
          </w:p>
          <w:p w14:paraId="6D0F8446" w14:textId="5CF73AA1" w:rsidR="002157EE" w:rsidRPr="00FD3BCE" w:rsidRDefault="002157EE" w:rsidP="00990D40">
            <w:pPr>
              <w:pStyle w:val="af1"/>
              <w:spacing w:before="0" w:beforeAutospacing="0" w:after="0" w:afterAutospacing="0"/>
              <w:jc w:val="both"/>
              <w:rPr>
                <w:sz w:val="28"/>
                <w:szCs w:val="28"/>
              </w:rPr>
            </w:pPr>
          </w:p>
          <w:p w14:paraId="13911CAA" w14:textId="2AE4619F" w:rsidR="002157EE" w:rsidRPr="00FD3BCE" w:rsidRDefault="002157EE" w:rsidP="00990D40">
            <w:pPr>
              <w:pStyle w:val="af1"/>
              <w:spacing w:before="0" w:beforeAutospacing="0" w:after="0" w:afterAutospacing="0"/>
              <w:jc w:val="both"/>
              <w:rPr>
                <w:sz w:val="28"/>
                <w:szCs w:val="28"/>
              </w:rPr>
            </w:pPr>
          </w:p>
          <w:p w14:paraId="1681E788" w14:textId="2B38E273" w:rsidR="002157EE" w:rsidRPr="00FD3BCE" w:rsidRDefault="002157EE" w:rsidP="00990D40">
            <w:pPr>
              <w:pStyle w:val="af1"/>
              <w:spacing w:before="0" w:beforeAutospacing="0" w:after="0" w:afterAutospacing="0"/>
              <w:jc w:val="both"/>
              <w:rPr>
                <w:sz w:val="28"/>
                <w:szCs w:val="28"/>
              </w:rPr>
            </w:pPr>
          </w:p>
          <w:p w14:paraId="40542C52" w14:textId="776CDB3A" w:rsidR="002157EE" w:rsidRPr="00FD3BCE" w:rsidRDefault="002157EE" w:rsidP="00990D40">
            <w:pPr>
              <w:pStyle w:val="af1"/>
              <w:spacing w:before="0" w:beforeAutospacing="0" w:after="0" w:afterAutospacing="0"/>
              <w:jc w:val="both"/>
              <w:rPr>
                <w:sz w:val="28"/>
                <w:szCs w:val="28"/>
              </w:rPr>
            </w:pPr>
          </w:p>
          <w:p w14:paraId="26233CAE" w14:textId="2C1B6365" w:rsidR="002157EE" w:rsidRPr="00FD3BCE" w:rsidRDefault="002157EE" w:rsidP="00990D40">
            <w:pPr>
              <w:pStyle w:val="af1"/>
              <w:spacing w:before="0" w:beforeAutospacing="0" w:after="0" w:afterAutospacing="0"/>
              <w:jc w:val="both"/>
              <w:rPr>
                <w:sz w:val="28"/>
                <w:szCs w:val="28"/>
              </w:rPr>
            </w:pPr>
          </w:p>
          <w:p w14:paraId="31C0E538" w14:textId="592AA435" w:rsidR="002157EE" w:rsidRPr="00FD3BCE" w:rsidRDefault="002157EE" w:rsidP="00990D40">
            <w:pPr>
              <w:pStyle w:val="af1"/>
              <w:spacing w:before="0" w:beforeAutospacing="0" w:after="0" w:afterAutospacing="0"/>
              <w:jc w:val="both"/>
              <w:rPr>
                <w:sz w:val="28"/>
                <w:szCs w:val="28"/>
              </w:rPr>
            </w:pPr>
          </w:p>
          <w:p w14:paraId="53EA68FC" w14:textId="79BF7549" w:rsidR="002157EE" w:rsidRPr="00FD3BCE" w:rsidRDefault="002157EE" w:rsidP="00990D40">
            <w:pPr>
              <w:pStyle w:val="af1"/>
              <w:spacing w:before="0" w:beforeAutospacing="0" w:after="0" w:afterAutospacing="0"/>
              <w:jc w:val="both"/>
              <w:rPr>
                <w:sz w:val="28"/>
                <w:szCs w:val="28"/>
              </w:rPr>
            </w:pPr>
          </w:p>
          <w:p w14:paraId="41035B3E" w14:textId="2178F849" w:rsidR="002157EE" w:rsidRPr="00FD3BCE" w:rsidRDefault="002157EE" w:rsidP="00990D40">
            <w:pPr>
              <w:pStyle w:val="af1"/>
              <w:spacing w:before="0" w:beforeAutospacing="0" w:after="0" w:afterAutospacing="0"/>
              <w:jc w:val="both"/>
              <w:rPr>
                <w:sz w:val="28"/>
                <w:szCs w:val="28"/>
              </w:rPr>
            </w:pPr>
          </w:p>
          <w:p w14:paraId="7C742124" w14:textId="076CF12A" w:rsidR="003B0714" w:rsidRPr="00AF16FF" w:rsidRDefault="00BA2758" w:rsidP="00F13C94">
            <w:pPr>
              <w:pStyle w:val="af1"/>
              <w:spacing w:before="0" w:beforeAutospacing="0"/>
              <w:jc w:val="both"/>
              <w:rPr>
                <w:b/>
                <w:sz w:val="28"/>
                <w:szCs w:val="28"/>
              </w:rPr>
            </w:pPr>
            <w:r>
              <w:rPr>
                <w:sz w:val="28"/>
                <w:szCs w:val="28"/>
              </w:rPr>
              <w:t xml:space="preserve">  </w:t>
            </w:r>
            <w:r w:rsidR="003B0714" w:rsidRPr="00AF16FF">
              <w:rPr>
                <w:b/>
                <w:sz w:val="28"/>
                <w:szCs w:val="28"/>
              </w:rPr>
              <w:t xml:space="preserve">2) можливість юридичної особи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w:t>
            </w:r>
            <w:r w:rsidR="003B0714" w:rsidRPr="00AF16FF">
              <w:rPr>
                <w:b/>
                <w:sz w:val="28"/>
                <w:szCs w:val="28"/>
              </w:rPr>
              <w:lastRenderedPageBreak/>
              <w:t>протягом року, що передує даті Рішення</w:t>
            </w:r>
            <w:r w:rsidRPr="00AF16FF">
              <w:rPr>
                <w:b/>
                <w:sz w:val="28"/>
                <w:szCs w:val="28"/>
              </w:rPr>
              <w:t> </w:t>
            </w:r>
            <w:r w:rsidR="003B0714" w:rsidRPr="00AF16FF">
              <w:rPr>
                <w:b/>
                <w:sz w:val="28"/>
                <w:szCs w:val="28"/>
              </w:rPr>
              <w:t>про банкрутство / відкликання ліцензії / виключення з реєстру.</w:t>
            </w:r>
          </w:p>
          <w:p w14:paraId="212816AD" w14:textId="00DA7894" w:rsidR="0053062A" w:rsidRPr="0020572B" w:rsidRDefault="005A59C6" w:rsidP="007A0EAE">
            <w:pPr>
              <w:pStyle w:val="af1"/>
              <w:spacing w:before="0" w:beforeAutospacing="0" w:after="0" w:afterAutospacing="0"/>
              <w:rPr>
                <w:b/>
                <w:sz w:val="28"/>
                <w:szCs w:val="28"/>
              </w:rPr>
            </w:pPr>
            <w:r w:rsidRPr="0020572B">
              <w:rPr>
                <w:b/>
                <w:sz w:val="28"/>
                <w:szCs w:val="28"/>
              </w:rPr>
              <w:t>Підпункт відсутній</w:t>
            </w:r>
          </w:p>
        </w:tc>
        <w:tc>
          <w:tcPr>
            <w:tcW w:w="7490" w:type="dxa"/>
            <w:gridSpan w:val="2"/>
          </w:tcPr>
          <w:p w14:paraId="0EEF918E" w14:textId="32986B3D" w:rsidR="00221743" w:rsidRPr="00FD3BCE" w:rsidRDefault="00BA2758" w:rsidP="00221743">
            <w:pPr>
              <w:jc w:val="both"/>
              <w:rPr>
                <w:rFonts w:ascii="Times New Roman" w:hAnsi="Times New Roman"/>
                <w:sz w:val="28"/>
                <w:szCs w:val="28"/>
              </w:rPr>
            </w:pPr>
            <w:r>
              <w:rPr>
                <w:rFonts w:ascii="Times New Roman" w:hAnsi="Times New Roman"/>
                <w:b/>
                <w:sz w:val="28"/>
                <w:szCs w:val="28"/>
              </w:rPr>
              <w:lastRenderedPageBreak/>
              <w:t xml:space="preserve">  </w:t>
            </w:r>
            <w:r w:rsidR="00221743" w:rsidRPr="0082425A">
              <w:rPr>
                <w:rFonts w:ascii="Times New Roman" w:hAnsi="Times New Roman"/>
                <w:b/>
                <w:sz w:val="28"/>
                <w:szCs w:val="28"/>
              </w:rPr>
              <w:t>27.</w:t>
            </w:r>
            <w:r w:rsidR="00221743" w:rsidRPr="00FD3BCE">
              <w:rPr>
                <w:rFonts w:ascii="Times New Roman" w:hAnsi="Times New Roman"/>
                <w:b/>
                <w:sz w:val="28"/>
                <w:szCs w:val="28"/>
              </w:rPr>
              <w:t> </w:t>
            </w:r>
            <w:r w:rsidR="00221743" w:rsidRPr="0082425A">
              <w:rPr>
                <w:rFonts w:ascii="Times New Roman" w:hAnsi="Times New Roman"/>
                <w:b/>
                <w:sz w:val="28"/>
                <w:szCs w:val="28"/>
              </w:rPr>
              <w:t>Ознаками небездоганної</w:t>
            </w:r>
            <w:r w:rsidR="00221743" w:rsidRPr="00FD3BCE">
              <w:rPr>
                <w:rFonts w:ascii="Times New Roman" w:hAnsi="Times New Roman"/>
                <w:b/>
                <w:sz w:val="28"/>
                <w:szCs w:val="28"/>
              </w:rPr>
              <w:t xml:space="preserve"> ділової репутації юридичної особи, пов’язаними з володінням істотною участю в банках, інших фінансових установах, іноземних фінансових установах, операторах поштового зв’язку, </w:t>
            </w:r>
            <w:r w:rsidR="0082425A" w:rsidRPr="00FD3BCE">
              <w:rPr>
                <w:rFonts w:ascii="Times New Roman" w:hAnsi="Times New Roman"/>
                <w:b/>
                <w:sz w:val="28"/>
                <w:szCs w:val="28"/>
              </w:rPr>
              <w:t>юридич</w:t>
            </w:r>
            <w:r w:rsidR="0082425A">
              <w:rPr>
                <w:rFonts w:ascii="Times New Roman" w:hAnsi="Times New Roman"/>
                <w:b/>
                <w:sz w:val="28"/>
                <w:szCs w:val="28"/>
              </w:rPr>
              <w:t>них</w:t>
            </w:r>
            <w:r w:rsidR="0082425A" w:rsidRPr="00FD3BCE">
              <w:rPr>
                <w:rFonts w:ascii="Times New Roman" w:hAnsi="Times New Roman"/>
                <w:b/>
                <w:sz w:val="28"/>
                <w:szCs w:val="28"/>
              </w:rPr>
              <w:t xml:space="preserve"> особ</w:t>
            </w:r>
            <w:r w:rsidR="0082425A">
              <w:rPr>
                <w:rFonts w:ascii="Times New Roman" w:hAnsi="Times New Roman"/>
                <w:b/>
                <w:sz w:val="28"/>
                <w:szCs w:val="28"/>
              </w:rPr>
              <w:t>ах</w:t>
            </w:r>
            <w:r w:rsidR="00221743" w:rsidRPr="00FD3BCE">
              <w:rPr>
                <w:rFonts w:ascii="Times New Roman" w:hAnsi="Times New Roman"/>
                <w:b/>
                <w:sz w:val="28"/>
                <w:szCs w:val="28"/>
              </w:rPr>
              <w:t xml:space="preserve">, </w:t>
            </w:r>
            <w:r w:rsidR="0082425A" w:rsidRPr="00FD3BCE">
              <w:rPr>
                <w:rFonts w:ascii="Times New Roman" w:hAnsi="Times New Roman"/>
                <w:b/>
                <w:sz w:val="28"/>
                <w:szCs w:val="28"/>
              </w:rPr>
              <w:t>як</w:t>
            </w:r>
            <w:r w:rsidR="0082425A">
              <w:rPr>
                <w:rFonts w:ascii="Times New Roman" w:hAnsi="Times New Roman"/>
                <w:b/>
                <w:sz w:val="28"/>
                <w:szCs w:val="28"/>
              </w:rPr>
              <w:t>і</w:t>
            </w:r>
            <w:r w:rsidR="0082425A" w:rsidRPr="00FD3BCE">
              <w:rPr>
                <w:rFonts w:ascii="Times New Roman" w:hAnsi="Times New Roman"/>
                <w:b/>
                <w:sz w:val="28"/>
                <w:szCs w:val="28"/>
              </w:rPr>
              <w:t xml:space="preserve"> мал</w:t>
            </w:r>
            <w:r w:rsidR="0082425A">
              <w:rPr>
                <w:rFonts w:ascii="Times New Roman" w:hAnsi="Times New Roman"/>
                <w:b/>
                <w:sz w:val="28"/>
                <w:szCs w:val="28"/>
              </w:rPr>
              <w:t>и</w:t>
            </w:r>
            <w:r w:rsidR="0082425A" w:rsidRPr="00FD3BCE">
              <w:rPr>
                <w:rFonts w:ascii="Times New Roman" w:hAnsi="Times New Roman"/>
                <w:b/>
                <w:sz w:val="28"/>
                <w:szCs w:val="28"/>
              </w:rPr>
              <w:t xml:space="preserve"> </w:t>
            </w:r>
            <w:r w:rsidR="00221743" w:rsidRPr="00FD3BCE">
              <w:rPr>
                <w:rFonts w:ascii="Times New Roman" w:hAnsi="Times New Roman"/>
                <w:b/>
                <w:sz w:val="28"/>
                <w:szCs w:val="28"/>
              </w:rPr>
              <w:t>право надавати фінансові послуги, надавачах обмежених платіжних послуг, колекторськ</w:t>
            </w:r>
            <w:r w:rsidR="003B0714" w:rsidRPr="00FD3BCE">
              <w:rPr>
                <w:rFonts w:ascii="Times New Roman" w:hAnsi="Times New Roman"/>
                <w:b/>
                <w:sz w:val="28"/>
                <w:szCs w:val="28"/>
              </w:rPr>
              <w:t>их</w:t>
            </w:r>
            <w:r w:rsidR="00221743" w:rsidRPr="00FD3BCE">
              <w:rPr>
                <w:rFonts w:ascii="Times New Roman" w:hAnsi="Times New Roman"/>
                <w:b/>
                <w:sz w:val="28"/>
                <w:szCs w:val="28"/>
              </w:rPr>
              <w:t xml:space="preserve"> компані</w:t>
            </w:r>
            <w:r w:rsidR="003B0714" w:rsidRPr="00FD3BCE">
              <w:rPr>
                <w:rFonts w:ascii="Times New Roman" w:hAnsi="Times New Roman"/>
                <w:b/>
                <w:sz w:val="28"/>
                <w:szCs w:val="28"/>
              </w:rPr>
              <w:t>ях</w:t>
            </w:r>
            <w:r w:rsidR="00221743" w:rsidRPr="00FD3BCE">
              <w:rPr>
                <w:rFonts w:ascii="Times New Roman" w:hAnsi="Times New Roman"/>
                <w:b/>
                <w:sz w:val="28"/>
                <w:szCs w:val="28"/>
              </w:rPr>
              <w:t xml:space="preserve">, компаніях-перевізниках, компаніях з оброблення готівки, інкасаторських компаніях, іноземних компаніях-перевізниках, які відповідно до законодавства іноземної країни мають / мали право на діяльність з інкасації коштів, перевезення валютних та інших цінностей, іноземних компаніях з оброблення готівки / іноземних інкасаторських компаніях, які відповідно до законодавства іноземної країни мають / мали право на діяльність з оброблення та зберігання готівки (далі – установа), в юридичній особі, щодо якої Національний банк прийняв рішення, зазначене в пункті 18 розділу ІІІ </w:t>
            </w:r>
            <w:r w:rsidR="00221743" w:rsidRPr="00FD3BCE">
              <w:rPr>
                <w:rFonts w:ascii="Times New Roman" w:hAnsi="Times New Roman"/>
                <w:b/>
                <w:sz w:val="28"/>
                <w:szCs w:val="28"/>
              </w:rPr>
              <w:lastRenderedPageBreak/>
              <w:t>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221743" w:rsidRPr="00FD3BCE">
              <w:rPr>
                <w:rFonts w:ascii="Times New Roman" w:hAnsi="Times New Roman"/>
                <w:sz w:val="28"/>
                <w:szCs w:val="28"/>
              </w:rPr>
              <w:t>, є:</w:t>
            </w:r>
          </w:p>
          <w:p w14:paraId="5E3A48B5" w14:textId="77777777" w:rsidR="003B0714" w:rsidRPr="00FD3BCE" w:rsidRDefault="003B0714" w:rsidP="00221743">
            <w:pPr>
              <w:jc w:val="both"/>
              <w:rPr>
                <w:rFonts w:ascii="Times New Roman" w:hAnsi="Times New Roman"/>
                <w:sz w:val="28"/>
                <w:szCs w:val="28"/>
              </w:rPr>
            </w:pPr>
          </w:p>
          <w:p w14:paraId="771E23AF" w14:textId="0B4C00A4" w:rsidR="003B0714" w:rsidRPr="00FD3BCE" w:rsidRDefault="00BA2758" w:rsidP="003B0714">
            <w:pPr>
              <w:jc w:val="both"/>
              <w:rPr>
                <w:rFonts w:ascii="Times New Roman" w:hAnsi="Times New Roman"/>
                <w:b/>
                <w:sz w:val="28"/>
                <w:szCs w:val="28"/>
              </w:rPr>
            </w:pPr>
            <w:r>
              <w:rPr>
                <w:rFonts w:ascii="Times New Roman" w:hAnsi="Times New Roman"/>
                <w:b/>
                <w:sz w:val="28"/>
                <w:szCs w:val="28"/>
              </w:rPr>
              <w:t xml:space="preserve">  </w:t>
            </w:r>
            <w:r w:rsidR="003B0714" w:rsidRPr="00FD3BCE">
              <w:rPr>
                <w:rFonts w:ascii="Times New Roman" w:hAnsi="Times New Roman"/>
                <w:b/>
                <w:sz w:val="28"/>
                <w:szCs w:val="28"/>
              </w:rPr>
              <w:t>1) володіння юридичною особою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про:</w:t>
            </w:r>
          </w:p>
          <w:p w14:paraId="5A4BE815" w14:textId="52E32FDF" w:rsidR="003B0714" w:rsidRPr="00FD3BCE" w:rsidRDefault="00BA2758" w:rsidP="003B0714">
            <w:pPr>
              <w:jc w:val="both"/>
              <w:rPr>
                <w:rFonts w:ascii="Times New Roman" w:hAnsi="Times New Roman"/>
                <w:b/>
                <w:sz w:val="28"/>
                <w:szCs w:val="28"/>
              </w:rPr>
            </w:pPr>
            <w:r>
              <w:rPr>
                <w:rFonts w:ascii="Times New Roman" w:hAnsi="Times New Roman"/>
                <w:b/>
                <w:sz w:val="28"/>
                <w:szCs w:val="28"/>
              </w:rPr>
              <w:t xml:space="preserve">  </w:t>
            </w:r>
            <w:r w:rsidR="003B0714" w:rsidRPr="00FD3BCE">
              <w:rPr>
                <w:rFonts w:ascii="Times New Roman" w:hAnsi="Times New Roman"/>
                <w:b/>
                <w:sz w:val="28"/>
                <w:szCs w:val="28"/>
              </w:rPr>
              <w:t>призначення тимчасової адміністрації в установі та/або</w:t>
            </w:r>
          </w:p>
          <w:p w14:paraId="2D13630B" w14:textId="65032809" w:rsidR="003B0714" w:rsidRPr="00FD3BCE" w:rsidRDefault="00BA2758" w:rsidP="003B0714">
            <w:pPr>
              <w:jc w:val="both"/>
              <w:rPr>
                <w:rFonts w:ascii="Times New Roman" w:hAnsi="Times New Roman"/>
                <w:b/>
                <w:sz w:val="28"/>
                <w:szCs w:val="28"/>
              </w:rPr>
            </w:pPr>
            <w:r>
              <w:rPr>
                <w:rFonts w:ascii="Times New Roman" w:hAnsi="Times New Roman"/>
                <w:b/>
                <w:sz w:val="28"/>
                <w:szCs w:val="28"/>
              </w:rPr>
              <w:t xml:space="preserve">  </w:t>
            </w:r>
            <w:r w:rsidR="003B0714" w:rsidRPr="00FD3BCE">
              <w:rPr>
                <w:rFonts w:ascii="Times New Roman" w:hAnsi="Times New Roman"/>
                <w:b/>
                <w:sz w:val="28"/>
                <w:szCs w:val="28"/>
              </w:rPr>
              <w:t>віднесення установи до категорії неплатоспроможних або</w:t>
            </w:r>
          </w:p>
          <w:p w14:paraId="5BCB68AC" w14:textId="199E234A" w:rsidR="003B0714" w:rsidRPr="00FD3BCE" w:rsidRDefault="00BA2758" w:rsidP="003B0714">
            <w:pPr>
              <w:jc w:val="both"/>
              <w:rPr>
                <w:rFonts w:ascii="Times New Roman" w:hAnsi="Times New Roman"/>
                <w:b/>
                <w:sz w:val="28"/>
                <w:szCs w:val="28"/>
              </w:rPr>
            </w:pPr>
            <w:r>
              <w:rPr>
                <w:rFonts w:ascii="Times New Roman" w:hAnsi="Times New Roman"/>
                <w:b/>
                <w:sz w:val="28"/>
                <w:szCs w:val="28"/>
              </w:rPr>
              <w:t xml:space="preserve">  </w:t>
            </w:r>
            <w:r w:rsidR="003B0714" w:rsidRPr="00FD3BCE">
              <w:rPr>
                <w:rFonts w:ascii="Times New Roman" w:hAnsi="Times New Roman"/>
                <w:b/>
                <w:sz w:val="28"/>
                <w:szCs w:val="28"/>
              </w:rPr>
              <w:t>визнання установи банкрутом, та/або</w:t>
            </w:r>
          </w:p>
          <w:p w14:paraId="53DC8918" w14:textId="2072EC32" w:rsidR="002157EE" w:rsidRPr="00FD3BCE" w:rsidRDefault="00BA2758" w:rsidP="002157EE">
            <w:pPr>
              <w:jc w:val="both"/>
              <w:rPr>
                <w:rFonts w:ascii="Times New Roman" w:hAnsi="Times New Roman"/>
                <w:b/>
                <w:sz w:val="28"/>
                <w:szCs w:val="28"/>
                <w:lang w:eastAsia="uk-UA"/>
              </w:rPr>
            </w:pPr>
            <w:r>
              <w:rPr>
                <w:rFonts w:ascii="Times New Roman" w:hAnsi="Times New Roman"/>
                <w:b/>
                <w:sz w:val="28"/>
                <w:szCs w:val="28"/>
                <w:lang w:eastAsia="uk-UA"/>
              </w:rPr>
              <w:t xml:space="preserve">  </w:t>
            </w:r>
            <w:r w:rsidR="002157EE" w:rsidRPr="00FD3BCE">
              <w:rPr>
                <w:rFonts w:ascii="Times New Roman" w:hAnsi="Times New Roman"/>
                <w:b/>
                <w:sz w:val="28"/>
                <w:szCs w:val="28"/>
                <w:lang w:eastAsia="uk-UA"/>
              </w:rPr>
              <w:t xml:space="preserve">відкликання (анулювання) в установи ліцензії / ліцензії на надання банкам послуг з інкасації/ </w:t>
            </w:r>
            <w:r w:rsidR="002157EE" w:rsidRPr="00FD3BCE">
              <w:rPr>
                <w:rFonts w:ascii="Times New Roman" w:hAnsi="Times New Roman"/>
                <w:b/>
                <w:color w:val="333333"/>
                <w:sz w:val="28"/>
                <w:szCs w:val="28"/>
                <w:shd w:val="clear" w:color="auto" w:fill="FFFFFF"/>
                <w:lang w:eastAsia="uk-UA"/>
              </w:rPr>
              <w:t>ліцензії в частині виду діяльності - </w:t>
            </w:r>
            <w:r w:rsidR="002157EE" w:rsidRPr="00FD3BCE">
              <w:rPr>
                <w:rFonts w:ascii="Times New Roman" w:hAnsi="Times New Roman"/>
                <w:b/>
                <w:sz w:val="28"/>
                <w:szCs w:val="28"/>
                <w:lang w:eastAsia="uk-UA"/>
              </w:rPr>
              <w:t xml:space="preserve"> інкасація коштів, перевезення валютних та інших цінностей / </w:t>
            </w:r>
            <w:r w:rsidR="002157EE" w:rsidRPr="00FD3BCE">
              <w:rPr>
                <w:rFonts w:ascii="Times New Roman" w:hAnsi="Times New Roman"/>
                <w:b/>
                <w:color w:val="333333"/>
                <w:sz w:val="28"/>
                <w:szCs w:val="28"/>
                <w:shd w:val="clear" w:color="auto" w:fill="FFFFFF"/>
                <w:lang w:eastAsia="uk-UA"/>
              </w:rPr>
              <w:t>ліцензії в частині виду діяльності - </w:t>
            </w:r>
            <w:r w:rsidR="002157EE" w:rsidRPr="00FD3BCE">
              <w:rPr>
                <w:rFonts w:ascii="Times New Roman" w:hAnsi="Times New Roman"/>
                <w:b/>
                <w:sz w:val="28"/>
                <w:szCs w:val="28"/>
                <w:lang w:eastAsia="uk-UA"/>
              </w:rPr>
              <w:t xml:space="preserve"> оброблення та зберігання готівки /</w:t>
            </w:r>
            <w:r w:rsidR="002157EE" w:rsidRPr="00FD3BCE">
              <w:rPr>
                <w:rFonts w:ascii="Times New Roman" w:hAnsi="Times New Roman"/>
                <w:b/>
                <w:color w:val="333333"/>
                <w:sz w:val="28"/>
                <w:szCs w:val="28"/>
                <w:lang w:eastAsia="uk-UA"/>
              </w:rPr>
              <w:t xml:space="preserve"> скасування рішення про погодження на здійснення юридичною особою операцій з оброблення та зберігання готівки</w:t>
            </w:r>
            <w:r w:rsidR="002157EE" w:rsidRPr="00FD3BCE">
              <w:rPr>
                <w:rFonts w:ascii="Times New Roman" w:hAnsi="Times New Roman"/>
                <w:b/>
                <w:sz w:val="28"/>
                <w:szCs w:val="28"/>
                <w:lang w:eastAsia="uk-UA"/>
              </w:rPr>
              <w:t xml:space="preserve"> / відкликання / анулювання банківської </w:t>
            </w:r>
            <w:r w:rsidR="002157EE" w:rsidRPr="00FD3BCE">
              <w:rPr>
                <w:rFonts w:ascii="Times New Roman" w:hAnsi="Times New Roman"/>
                <w:b/>
                <w:sz w:val="28"/>
                <w:szCs w:val="28"/>
                <w:lang w:eastAsia="uk-UA"/>
              </w:rPr>
              <w:lastRenderedPageBreak/>
              <w:t>ліцензії / </w:t>
            </w:r>
            <w:r w:rsidR="002157EE" w:rsidRPr="00FD3BCE">
              <w:rPr>
                <w:rFonts w:ascii="Times New Roman" w:hAnsi="Times New Roman"/>
                <w:b/>
                <w:color w:val="333333"/>
                <w:sz w:val="28"/>
                <w:szCs w:val="28"/>
                <w:shd w:val="clear" w:color="auto" w:fill="FFFFFF"/>
                <w:lang w:eastAsia="uk-UA"/>
              </w:rPr>
              <w:t xml:space="preserve">відкликання (анулювання) ліцензії або анулювання / відкликання </w:t>
            </w:r>
            <w:r w:rsidR="002157EE" w:rsidRPr="00FD3BCE">
              <w:rPr>
                <w:rFonts w:ascii="Times New Roman" w:hAnsi="Times New Roman"/>
                <w:b/>
                <w:sz w:val="28"/>
                <w:szCs w:val="28"/>
                <w:lang w:eastAsia="uk-UA"/>
              </w:rPr>
              <w:t>ліцензії на здійснення валютних операцій в частині торгівлі валютними цінностями в готівковій формі / ліцензії на здійснення валютних операцій / ліцензії на провадження діяльності з надання фінансових послуг / л</w:t>
            </w:r>
            <w:r w:rsidR="002157EE" w:rsidRPr="00FD3BCE">
              <w:rPr>
                <w:rFonts w:ascii="Times New Roman" w:hAnsi="Times New Roman"/>
                <w:b/>
                <w:sz w:val="28"/>
                <w:szCs w:val="28"/>
                <w:shd w:val="clear" w:color="auto" w:fill="FFFFFF"/>
                <w:lang w:eastAsia="uk-UA"/>
              </w:rPr>
              <w:t>іцензії на провадження господарської діяльності з надання фінансових послуг </w:t>
            </w:r>
            <w:r w:rsidR="002157EE" w:rsidRPr="00FD3BCE">
              <w:rPr>
                <w:rFonts w:ascii="Times New Roman" w:hAnsi="Times New Roman"/>
                <w:b/>
                <w:color w:val="333333"/>
                <w:sz w:val="28"/>
                <w:szCs w:val="28"/>
                <w:shd w:val="clear" w:color="auto" w:fill="FFFFFF"/>
                <w:lang w:eastAsia="uk-UA"/>
              </w:rPr>
              <w:t xml:space="preserve">(крім професійної діяльності на ринку цінних паперів) </w:t>
            </w:r>
            <w:r w:rsidR="002157EE" w:rsidRPr="00FD3BCE">
              <w:rPr>
                <w:rFonts w:ascii="Times New Roman" w:hAnsi="Times New Roman"/>
                <w:b/>
                <w:sz w:val="28"/>
                <w:szCs w:val="28"/>
                <w:shd w:val="clear" w:color="auto" w:fill="FFFFFF"/>
                <w:lang w:eastAsia="uk-UA"/>
              </w:rPr>
              <w:t>/ </w:t>
            </w:r>
            <w:r w:rsidR="002157EE" w:rsidRPr="00FD3BCE">
              <w:rPr>
                <w:rFonts w:ascii="Times New Roman" w:hAnsi="Times New Roman"/>
                <w:b/>
                <w:sz w:val="28"/>
                <w:szCs w:val="28"/>
                <w:lang w:eastAsia="uk-UA"/>
              </w:rPr>
              <w:t>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та/або</w:t>
            </w:r>
          </w:p>
          <w:p w14:paraId="4E84426C" w14:textId="5471FF3E" w:rsidR="002157EE" w:rsidRPr="00FD3BCE" w:rsidRDefault="00BA2758" w:rsidP="002157EE">
            <w:pPr>
              <w:jc w:val="both"/>
              <w:rPr>
                <w:rFonts w:ascii="Times New Roman" w:hAnsi="Times New Roman"/>
                <w:b/>
                <w:sz w:val="28"/>
                <w:szCs w:val="28"/>
                <w:lang w:eastAsia="uk-UA"/>
              </w:rPr>
            </w:pPr>
            <w:r>
              <w:rPr>
                <w:rFonts w:ascii="Times New Roman" w:hAnsi="Times New Roman"/>
                <w:b/>
                <w:sz w:val="28"/>
                <w:szCs w:val="28"/>
                <w:lang w:eastAsia="uk-UA"/>
              </w:rPr>
              <w:t xml:space="preserve">  </w:t>
            </w:r>
            <w:r w:rsidR="002157EE" w:rsidRPr="00FD3BCE">
              <w:rPr>
                <w:rFonts w:ascii="Times New Roman" w:hAnsi="Times New Roman"/>
                <w:b/>
                <w:sz w:val="28"/>
                <w:szCs w:val="28"/>
                <w:lang w:eastAsia="uk-UA"/>
              </w:rPr>
              <w:t>застосування до установи заходу впливу у вигляді відкликання (анулювання) ліцен</w:t>
            </w:r>
            <w:r w:rsidR="00605D66" w:rsidRPr="00FD3BCE">
              <w:rPr>
                <w:rFonts w:ascii="Times New Roman" w:hAnsi="Times New Roman"/>
                <w:b/>
                <w:sz w:val="28"/>
                <w:szCs w:val="28"/>
                <w:lang w:eastAsia="uk-UA"/>
              </w:rPr>
              <w:t>з</w:t>
            </w:r>
            <w:r w:rsidR="002157EE" w:rsidRPr="00FD3BCE">
              <w:rPr>
                <w:rFonts w:ascii="Times New Roman" w:hAnsi="Times New Roman"/>
                <w:b/>
                <w:sz w:val="28"/>
                <w:szCs w:val="28"/>
                <w:lang w:eastAsia="uk-UA"/>
              </w:rPr>
              <w:t>ії або анулювання / відкликання ліцензії на провадження діяльності з надання фінансових послуг / л</w:t>
            </w:r>
            <w:r w:rsidR="002157EE" w:rsidRPr="00FD3BCE">
              <w:rPr>
                <w:rFonts w:ascii="Times New Roman" w:hAnsi="Times New Roman"/>
                <w:b/>
                <w:sz w:val="28"/>
                <w:szCs w:val="28"/>
                <w:shd w:val="clear" w:color="auto" w:fill="FFFFFF"/>
                <w:lang w:eastAsia="uk-UA"/>
              </w:rPr>
              <w:t>іцензії на провадження господарської діяльності з надання фінансових послуг </w:t>
            </w:r>
            <w:r w:rsidR="002157EE" w:rsidRPr="00FD3BCE">
              <w:rPr>
                <w:rFonts w:ascii="Times New Roman" w:hAnsi="Times New Roman"/>
                <w:b/>
                <w:color w:val="333333"/>
                <w:sz w:val="28"/>
                <w:szCs w:val="28"/>
                <w:shd w:val="clear" w:color="auto" w:fill="FFFFFF"/>
                <w:lang w:eastAsia="uk-UA"/>
              </w:rPr>
              <w:t xml:space="preserve">(крім професійної діяльності на ринку цінних паперів) </w:t>
            </w:r>
            <w:r w:rsidR="002157EE" w:rsidRPr="00FD3BCE">
              <w:rPr>
                <w:rFonts w:ascii="Times New Roman" w:hAnsi="Times New Roman"/>
                <w:b/>
                <w:sz w:val="28"/>
                <w:szCs w:val="28"/>
                <w:lang w:eastAsia="uk-UA"/>
              </w:rPr>
              <w:t xml:space="preserve">/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w:t>
            </w:r>
            <w:r w:rsidR="002157EE" w:rsidRPr="00FD3BCE">
              <w:rPr>
                <w:rFonts w:ascii="Times New Roman" w:hAnsi="Times New Roman"/>
                <w:b/>
                <w:sz w:val="28"/>
                <w:szCs w:val="28"/>
                <w:lang w:eastAsia="uk-UA"/>
              </w:rPr>
              <w:lastRenderedPageBreak/>
              <w:t>за порушення законодавства України про захист прав споживачів фінансових послуг, вимог щодо взаємодії із споживачами при врегулюванні простроченої заборгованості (вимог щодо етичної поведінки), та/або</w:t>
            </w:r>
          </w:p>
          <w:p w14:paraId="42F507DE" w14:textId="18BCB052" w:rsidR="002157EE" w:rsidRPr="00FD3BCE" w:rsidRDefault="00BA2758" w:rsidP="002157EE">
            <w:pPr>
              <w:shd w:val="clear" w:color="auto" w:fill="FFFFFF"/>
              <w:jc w:val="both"/>
              <w:rPr>
                <w:rFonts w:ascii="Times New Roman" w:hAnsi="Times New Roman"/>
                <w:b/>
                <w:sz w:val="28"/>
                <w:szCs w:val="28"/>
                <w:lang w:eastAsia="uk-UA"/>
              </w:rPr>
            </w:pPr>
            <w:r>
              <w:rPr>
                <w:rFonts w:ascii="Times New Roman" w:hAnsi="Times New Roman"/>
                <w:b/>
                <w:sz w:val="28"/>
                <w:szCs w:val="28"/>
                <w:shd w:val="clear" w:color="auto" w:fill="FFFFFF"/>
                <w:lang w:eastAsia="uk-UA"/>
              </w:rPr>
              <w:t xml:space="preserve">   </w:t>
            </w:r>
            <w:r w:rsidR="002157EE" w:rsidRPr="00FD3BCE">
              <w:rPr>
                <w:rFonts w:ascii="Times New Roman" w:hAnsi="Times New Roman"/>
                <w:b/>
                <w:sz w:val="28"/>
                <w:szCs w:val="28"/>
                <w:shd w:val="clear" w:color="auto" w:fill="FFFFFF"/>
                <w:lang w:eastAsia="uk-UA"/>
              </w:rPr>
              <w:t xml:space="preserve">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w:t>
            </w:r>
            <w:r w:rsidR="002157EE" w:rsidRPr="00FD3BCE">
              <w:rPr>
                <w:rFonts w:ascii="Times New Roman" w:hAnsi="Times New Roman"/>
                <w:b/>
                <w:sz w:val="28"/>
                <w:szCs w:val="28"/>
                <w:lang w:eastAsia="uk-UA"/>
              </w:rPr>
              <w:t>та/або</w:t>
            </w:r>
          </w:p>
          <w:p w14:paraId="074076CC" w14:textId="2809FAA2" w:rsidR="002157EE" w:rsidRPr="00FD3BCE" w:rsidRDefault="00BA2758" w:rsidP="002157EE">
            <w:pPr>
              <w:jc w:val="both"/>
              <w:rPr>
                <w:rFonts w:ascii="Times New Roman" w:hAnsi="Times New Roman"/>
                <w:b/>
                <w:sz w:val="28"/>
                <w:szCs w:val="28"/>
                <w:lang w:eastAsia="uk-UA"/>
              </w:rPr>
            </w:pPr>
            <w:r>
              <w:rPr>
                <w:rFonts w:ascii="Times New Roman" w:hAnsi="Times New Roman"/>
                <w:b/>
                <w:sz w:val="28"/>
                <w:szCs w:val="28"/>
                <w:lang w:eastAsia="uk-UA"/>
              </w:rPr>
              <w:t xml:space="preserve">   </w:t>
            </w:r>
            <w:r w:rsidR="002157EE" w:rsidRPr="00FD3BCE">
              <w:rPr>
                <w:rFonts w:ascii="Times New Roman" w:hAnsi="Times New Roman"/>
                <w:b/>
                <w:sz w:val="28"/>
                <w:szCs w:val="28"/>
                <w:lang w:eastAsia="uk-UA"/>
              </w:rPr>
              <w:t>застосування заходу впливу у вигляді виключення з Реєстру осіб, які не є фінансовими установами, але мають право надавати окремі фінансові послуги, та/або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089893C3" w14:textId="77777777" w:rsidR="00990D40" w:rsidRPr="00FD3BCE" w:rsidRDefault="00990D40" w:rsidP="003B0714">
            <w:pPr>
              <w:jc w:val="both"/>
              <w:rPr>
                <w:rFonts w:ascii="Times New Roman" w:hAnsi="Times New Roman"/>
                <w:sz w:val="28"/>
                <w:szCs w:val="28"/>
              </w:rPr>
            </w:pPr>
          </w:p>
          <w:p w14:paraId="71BA4C7E" w14:textId="01CDA361" w:rsidR="003B0714" w:rsidRPr="00FD3BCE" w:rsidRDefault="00BA2758" w:rsidP="003B0714">
            <w:pPr>
              <w:jc w:val="both"/>
              <w:rPr>
                <w:rFonts w:ascii="Times New Roman" w:hAnsi="Times New Roman"/>
                <w:b/>
                <w:sz w:val="28"/>
                <w:szCs w:val="28"/>
              </w:rPr>
            </w:pPr>
            <w:r>
              <w:rPr>
                <w:rFonts w:ascii="Times New Roman" w:hAnsi="Times New Roman"/>
                <w:b/>
                <w:sz w:val="28"/>
                <w:szCs w:val="28"/>
              </w:rPr>
              <w:t xml:space="preserve"> </w:t>
            </w:r>
            <w:r w:rsidR="003B0714" w:rsidRPr="00FD3BCE">
              <w:rPr>
                <w:rFonts w:ascii="Times New Roman" w:hAnsi="Times New Roman"/>
                <w:b/>
                <w:sz w:val="28"/>
                <w:szCs w:val="28"/>
              </w:rPr>
              <w:t xml:space="preserve">2) можливість юридичної особи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w:t>
            </w:r>
            <w:r w:rsidR="003B0714" w:rsidRPr="00FD3BCE">
              <w:rPr>
                <w:rFonts w:ascii="Times New Roman" w:hAnsi="Times New Roman"/>
                <w:b/>
                <w:sz w:val="28"/>
                <w:szCs w:val="28"/>
              </w:rPr>
              <w:lastRenderedPageBreak/>
              <w:t>передує даті Рішення про банкрутство / відкликання ліцензії / виключення з реєстру;</w:t>
            </w:r>
          </w:p>
          <w:p w14:paraId="6774BC58" w14:textId="2EAAD5FF" w:rsidR="005A59C6" w:rsidRDefault="005A59C6" w:rsidP="003B0714">
            <w:pPr>
              <w:jc w:val="both"/>
              <w:rPr>
                <w:rFonts w:ascii="Times New Roman" w:hAnsi="Times New Roman"/>
                <w:sz w:val="28"/>
                <w:szCs w:val="28"/>
              </w:rPr>
            </w:pPr>
          </w:p>
          <w:p w14:paraId="6AE0657C" w14:textId="77777777" w:rsidR="00BA2758" w:rsidRPr="00FD3BCE" w:rsidRDefault="00BA2758" w:rsidP="003B0714">
            <w:pPr>
              <w:jc w:val="both"/>
              <w:rPr>
                <w:rFonts w:ascii="Times New Roman" w:hAnsi="Times New Roman"/>
                <w:sz w:val="28"/>
                <w:szCs w:val="28"/>
              </w:rPr>
            </w:pPr>
          </w:p>
          <w:p w14:paraId="19FAB973" w14:textId="65A3C250" w:rsidR="0053062A" w:rsidRPr="00FD3BCE" w:rsidRDefault="003B0714" w:rsidP="003B0714">
            <w:pPr>
              <w:jc w:val="both"/>
              <w:rPr>
                <w:rFonts w:ascii="Times New Roman" w:hAnsi="Times New Roman"/>
                <w:sz w:val="28"/>
                <w:szCs w:val="28"/>
              </w:rPr>
            </w:pPr>
            <w:r w:rsidRPr="00FD3BCE">
              <w:rPr>
                <w:rFonts w:ascii="Times New Roman" w:hAnsi="Times New Roman"/>
                <w:b/>
                <w:sz w:val="28"/>
                <w:szCs w:val="28"/>
              </w:rPr>
              <w:t>3) володіння істотною участю в юридичній особі,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p>
        </w:tc>
      </w:tr>
      <w:tr w:rsidR="0053062A" w:rsidRPr="00FD3BCE" w14:paraId="2975E98E" w14:textId="77777777" w:rsidTr="00BF4100">
        <w:trPr>
          <w:gridAfter w:val="1"/>
          <w:wAfter w:w="6" w:type="dxa"/>
        </w:trPr>
        <w:tc>
          <w:tcPr>
            <w:tcW w:w="426" w:type="dxa"/>
          </w:tcPr>
          <w:p w14:paraId="3675F621" w14:textId="77777777" w:rsidR="0053062A" w:rsidRPr="00FD3BCE" w:rsidRDefault="0053062A" w:rsidP="00AF2218">
            <w:pPr>
              <w:rPr>
                <w:rFonts w:ascii="Times New Roman" w:hAnsi="Times New Roman"/>
                <w:sz w:val="28"/>
                <w:szCs w:val="28"/>
              </w:rPr>
            </w:pPr>
          </w:p>
        </w:tc>
        <w:tc>
          <w:tcPr>
            <w:tcW w:w="7371" w:type="dxa"/>
            <w:gridSpan w:val="3"/>
          </w:tcPr>
          <w:p w14:paraId="26448BF4" w14:textId="77777777" w:rsidR="0053062A" w:rsidRPr="00FD3BCE" w:rsidRDefault="005A59C6" w:rsidP="00BA2758">
            <w:pPr>
              <w:pStyle w:val="af1"/>
              <w:spacing w:before="0" w:beforeAutospacing="0" w:after="0" w:afterAutospacing="0"/>
              <w:jc w:val="both"/>
              <w:rPr>
                <w:sz w:val="28"/>
                <w:szCs w:val="28"/>
              </w:rPr>
            </w:pPr>
            <w:r w:rsidRPr="00FD3BCE">
              <w:rPr>
                <w:sz w:val="28"/>
                <w:szCs w:val="28"/>
              </w:rPr>
              <w:t xml:space="preserve">28. Випадками, які не вважаються Рішенням про банкрутство / відкликання ліцензії / виключення з реєстру відповідно до </w:t>
            </w:r>
            <w:r w:rsidRPr="00FD3BCE">
              <w:rPr>
                <w:b/>
                <w:sz w:val="28"/>
                <w:szCs w:val="28"/>
              </w:rPr>
              <w:t>пункту 27</w:t>
            </w:r>
            <w:r w:rsidRPr="00FD3BCE">
              <w:rPr>
                <w:sz w:val="28"/>
                <w:szCs w:val="28"/>
              </w:rPr>
              <w:t xml:space="preserve"> розділу IV цього Положення, є:</w:t>
            </w:r>
          </w:p>
          <w:p w14:paraId="22CF943A" w14:textId="77777777" w:rsidR="005A59C6" w:rsidRPr="00FD3BCE" w:rsidRDefault="005A59C6" w:rsidP="007A0EAE">
            <w:pPr>
              <w:pStyle w:val="af1"/>
              <w:spacing w:before="0" w:beforeAutospacing="0" w:after="0" w:afterAutospacing="0"/>
              <w:rPr>
                <w:sz w:val="28"/>
                <w:szCs w:val="28"/>
              </w:rPr>
            </w:pPr>
            <w:r w:rsidRPr="00FD3BCE">
              <w:rPr>
                <w:sz w:val="28"/>
                <w:szCs w:val="28"/>
              </w:rPr>
              <w:t>…..</w:t>
            </w:r>
          </w:p>
          <w:p w14:paraId="4D3FA23E" w14:textId="64AEA7A9" w:rsidR="005A59C6" w:rsidRPr="00110BBF" w:rsidRDefault="005A59C6" w:rsidP="005A59C6">
            <w:pPr>
              <w:ind w:firstLine="567"/>
              <w:jc w:val="both"/>
              <w:rPr>
                <w:rFonts w:ascii="Times New Roman" w:hAnsi="Times New Roman"/>
                <w:b/>
                <w:sz w:val="28"/>
                <w:szCs w:val="28"/>
                <w:lang w:eastAsia="uk-UA"/>
              </w:rPr>
            </w:pPr>
            <w:r w:rsidRPr="00110BBF">
              <w:rPr>
                <w:rFonts w:ascii="Times New Roman" w:hAnsi="Times New Roman"/>
                <w:b/>
                <w:sz w:val="28"/>
                <w:szCs w:val="28"/>
                <w:lang w:eastAsia="uk-UA"/>
              </w:rPr>
              <w:t xml:space="preserve">2) відкликання (анулювання) ліцензії або анулювання ліцензії у зв’язку з ненаданням фінансовою установою жодної фінансової послуги протягом року з дня її отримання / нездійснення жодної валютної операції протягом шести місяців із дня внесення облікового запису про видачу ліцензії / припинення </w:t>
            </w:r>
            <w:r w:rsidRPr="00110BBF">
              <w:rPr>
                <w:rFonts w:ascii="Times New Roman" w:hAnsi="Times New Roman"/>
                <w:b/>
                <w:sz w:val="28"/>
                <w:szCs w:val="28"/>
                <w:lang w:eastAsia="uk-UA"/>
              </w:rPr>
              <w:lastRenderedPageBreak/>
              <w:t xml:space="preserve">здійснення небанківською установою валютних операцій більше ніж на 180 календарних днів та невідновлення такої діяльності протягом 90 календарних днів із дня отримання повідомлення про це від Національного банку / ненадання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 </w:t>
            </w:r>
          </w:p>
          <w:p w14:paraId="1B62E1E7" w14:textId="192AFA82" w:rsidR="001614E9" w:rsidRPr="00FD3BCE" w:rsidRDefault="001614E9" w:rsidP="001614E9">
            <w:pPr>
              <w:jc w:val="both"/>
              <w:rPr>
                <w:rFonts w:ascii="Times New Roman" w:hAnsi="Times New Roman"/>
                <w:sz w:val="28"/>
                <w:szCs w:val="28"/>
                <w:lang w:eastAsia="uk-UA"/>
              </w:rPr>
            </w:pPr>
            <w:r>
              <w:rPr>
                <w:rFonts w:ascii="Times New Roman" w:hAnsi="Times New Roman"/>
                <w:sz w:val="28"/>
                <w:szCs w:val="28"/>
                <w:lang w:eastAsia="uk-UA"/>
              </w:rPr>
              <w:t>….</w:t>
            </w:r>
          </w:p>
          <w:p w14:paraId="6670172B" w14:textId="42A3D92E" w:rsidR="005A59C6" w:rsidRPr="00FD3BCE" w:rsidRDefault="005A59C6" w:rsidP="007A0EAE">
            <w:pPr>
              <w:pStyle w:val="af1"/>
              <w:spacing w:before="0" w:beforeAutospacing="0" w:after="0" w:afterAutospacing="0"/>
              <w:rPr>
                <w:sz w:val="28"/>
                <w:szCs w:val="28"/>
              </w:rPr>
            </w:pPr>
          </w:p>
        </w:tc>
        <w:tc>
          <w:tcPr>
            <w:tcW w:w="7490" w:type="dxa"/>
            <w:gridSpan w:val="2"/>
          </w:tcPr>
          <w:p w14:paraId="5ADB54D6" w14:textId="0B7ECFB8" w:rsidR="0053062A" w:rsidRPr="00FD3BCE" w:rsidRDefault="005A59C6" w:rsidP="007A0EAE">
            <w:pPr>
              <w:jc w:val="both"/>
              <w:rPr>
                <w:rFonts w:ascii="Times New Roman" w:hAnsi="Times New Roman"/>
                <w:sz w:val="28"/>
                <w:szCs w:val="28"/>
              </w:rPr>
            </w:pPr>
            <w:r w:rsidRPr="00FD3BCE">
              <w:rPr>
                <w:rFonts w:ascii="Times New Roman" w:hAnsi="Times New Roman"/>
                <w:sz w:val="28"/>
                <w:szCs w:val="28"/>
              </w:rPr>
              <w:lastRenderedPageBreak/>
              <w:t xml:space="preserve">28. Випадками, які не вважаються Рішенням про банкрутство / відкликання ліцензії / виключення з реєстру відповідно до </w:t>
            </w:r>
            <w:r w:rsidRPr="00FD3BCE">
              <w:rPr>
                <w:rFonts w:ascii="Times New Roman" w:hAnsi="Times New Roman"/>
                <w:b/>
                <w:sz w:val="28"/>
                <w:szCs w:val="28"/>
              </w:rPr>
              <w:t>пункт</w:t>
            </w:r>
            <w:r w:rsidR="008C0447" w:rsidRPr="00FD3BCE">
              <w:rPr>
                <w:rFonts w:ascii="Times New Roman" w:hAnsi="Times New Roman"/>
                <w:b/>
                <w:sz w:val="28"/>
                <w:szCs w:val="28"/>
              </w:rPr>
              <w:t>ів</w:t>
            </w:r>
            <w:r w:rsidRPr="00FD3BCE">
              <w:rPr>
                <w:rFonts w:ascii="Times New Roman" w:hAnsi="Times New Roman"/>
                <w:b/>
                <w:sz w:val="28"/>
                <w:szCs w:val="28"/>
              </w:rPr>
              <w:t xml:space="preserve"> </w:t>
            </w:r>
            <w:r w:rsidRPr="00EE1180">
              <w:rPr>
                <w:rFonts w:ascii="Times New Roman" w:hAnsi="Times New Roman"/>
                <w:b/>
                <w:sz w:val="28"/>
                <w:szCs w:val="28"/>
              </w:rPr>
              <w:t>27</w:t>
            </w:r>
            <w:r w:rsidR="008C0447" w:rsidRPr="00EE1180">
              <w:rPr>
                <w:rFonts w:ascii="Times New Roman" w:hAnsi="Times New Roman"/>
                <w:b/>
                <w:sz w:val="28"/>
                <w:szCs w:val="28"/>
              </w:rPr>
              <w:t>, 36</w:t>
            </w:r>
            <w:r w:rsidRPr="00FD3BCE">
              <w:rPr>
                <w:rFonts w:ascii="Times New Roman" w:hAnsi="Times New Roman"/>
                <w:sz w:val="28"/>
                <w:szCs w:val="28"/>
              </w:rPr>
              <w:t xml:space="preserve"> розділу IV цього Положення, є:</w:t>
            </w:r>
          </w:p>
          <w:p w14:paraId="64D84BB2" w14:textId="77777777" w:rsidR="005A59C6" w:rsidRPr="00FD3BCE" w:rsidRDefault="005A59C6" w:rsidP="007A0EAE">
            <w:pPr>
              <w:jc w:val="both"/>
              <w:rPr>
                <w:rFonts w:ascii="Times New Roman" w:hAnsi="Times New Roman"/>
                <w:sz w:val="28"/>
                <w:szCs w:val="28"/>
              </w:rPr>
            </w:pPr>
            <w:r w:rsidRPr="00FD3BCE">
              <w:rPr>
                <w:rFonts w:ascii="Times New Roman" w:hAnsi="Times New Roman"/>
                <w:sz w:val="28"/>
                <w:szCs w:val="28"/>
              </w:rPr>
              <w:t>…..</w:t>
            </w:r>
          </w:p>
          <w:p w14:paraId="6BFBE16A" w14:textId="048E5CB7" w:rsidR="005A59C6" w:rsidRPr="00110BBF" w:rsidRDefault="005A59C6" w:rsidP="005A59C6">
            <w:pPr>
              <w:jc w:val="both"/>
              <w:rPr>
                <w:rFonts w:ascii="Times New Roman" w:hAnsi="Times New Roman"/>
                <w:b/>
                <w:sz w:val="28"/>
                <w:szCs w:val="28"/>
              </w:rPr>
            </w:pPr>
            <w:r w:rsidRPr="00110BBF">
              <w:rPr>
                <w:rFonts w:ascii="Times New Roman" w:hAnsi="Times New Roman"/>
                <w:b/>
                <w:sz w:val="28"/>
                <w:szCs w:val="28"/>
              </w:rPr>
              <w:t xml:space="preserve">2) відкликання (анулювання) ліцензії </w:t>
            </w:r>
            <w:r w:rsidR="00067868" w:rsidRPr="00110BBF">
              <w:rPr>
                <w:rFonts w:ascii="Times New Roman" w:hAnsi="Times New Roman"/>
                <w:b/>
                <w:sz w:val="28"/>
                <w:szCs w:val="28"/>
              </w:rPr>
              <w:t xml:space="preserve">/ </w:t>
            </w:r>
            <w:r w:rsidR="005B4FE6" w:rsidRPr="00110BBF">
              <w:rPr>
                <w:rFonts w:ascii="Times New Roman" w:hAnsi="Times New Roman"/>
                <w:b/>
                <w:sz w:val="28"/>
                <w:szCs w:val="28"/>
              </w:rPr>
              <w:t>анулювання/</w:t>
            </w:r>
            <w:r w:rsidRPr="00110BBF">
              <w:rPr>
                <w:rFonts w:ascii="Times New Roman" w:hAnsi="Times New Roman"/>
                <w:b/>
                <w:sz w:val="28"/>
                <w:szCs w:val="28"/>
              </w:rPr>
              <w:t xml:space="preserve"> </w:t>
            </w:r>
            <w:r w:rsidR="0045772D" w:rsidRPr="00110BBF">
              <w:rPr>
                <w:rFonts w:ascii="Times New Roman" w:hAnsi="Times New Roman"/>
                <w:b/>
                <w:sz w:val="28"/>
                <w:szCs w:val="28"/>
              </w:rPr>
              <w:t xml:space="preserve">відкликання </w:t>
            </w:r>
            <w:r w:rsidRPr="00110BBF">
              <w:rPr>
                <w:rFonts w:ascii="Times New Roman" w:hAnsi="Times New Roman"/>
                <w:b/>
                <w:sz w:val="28"/>
                <w:szCs w:val="28"/>
              </w:rPr>
              <w:t xml:space="preserve">ліцензії у зв’язку з ненаданням жодної фінансової послуги протягом року з дня її отримання / якщо особа не розпочала здійснення діяльності з надання фінансових послуг протягом шести місяців із дня (дати) отримання ліцензії/ нездійснення </w:t>
            </w:r>
            <w:r w:rsidRPr="00110BBF">
              <w:rPr>
                <w:rFonts w:ascii="Times New Roman" w:hAnsi="Times New Roman"/>
                <w:b/>
                <w:sz w:val="28"/>
                <w:szCs w:val="28"/>
              </w:rPr>
              <w:lastRenderedPageBreak/>
              <w:t>жодної валютної операції протягом шести місяців із дня внесення облікового запису про видачу ліцензії / припинення здійснення небанківською установою валютних операцій більше</w:t>
            </w:r>
            <w:r w:rsidR="0020572B" w:rsidRPr="00110BBF">
              <w:rPr>
                <w:rFonts w:ascii="Times New Roman" w:hAnsi="Times New Roman"/>
                <w:b/>
                <w:sz w:val="28"/>
                <w:szCs w:val="28"/>
              </w:rPr>
              <w:t xml:space="preserve"> ніж на 180 календарних днів та </w:t>
            </w:r>
            <w:r w:rsidRPr="00110BBF">
              <w:rPr>
                <w:rFonts w:ascii="Times New Roman" w:hAnsi="Times New Roman"/>
                <w:b/>
                <w:sz w:val="28"/>
                <w:szCs w:val="28"/>
              </w:rPr>
              <w:t>невідновлення</w:t>
            </w:r>
            <w:r w:rsidR="0082425A" w:rsidRPr="00110BBF">
              <w:rPr>
                <w:rFonts w:ascii="Times New Roman" w:hAnsi="Times New Roman"/>
                <w:b/>
                <w:sz w:val="28"/>
                <w:szCs w:val="28"/>
              </w:rPr>
              <w:t>м</w:t>
            </w:r>
            <w:r w:rsidRPr="00110BBF">
              <w:rPr>
                <w:rFonts w:ascii="Times New Roman" w:hAnsi="Times New Roman"/>
                <w:b/>
                <w:sz w:val="28"/>
                <w:szCs w:val="28"/>
              </w:rPr>
              <w:t xml:space="preserve"> такої діяльності протягом 90 календарних днів із дня отримання повідомлення про це від Національного банку / ненадання</w:t>
            </w:r>
            <w:r w:rsidR="0082425A" w:rsidRPr="00110BBF">
              <w:rPr>
                <w:rFonts w:ascii="Times New Roman" w:hAnsi="Times New Roman"/>
                <w:b/>
                <w:sz w:val="28"/>
                <w:szCs w:val="28"/>
              </w:rPr>
              <w:t>м</w:t>
            </w:r>
            <w:r w:rsidRPr="00110BBF">
              <w:rPr>
                <w:rFonts w:ascii="Times New Roman" w:hAnsi="Times New Roman"/>
                <w:b/>
                <w:sz w:val="28"/>
                <w:szCs w:val="28"/>
              </w:rPr>
              <w:t xml:space="preserve">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 </w:t>
            </w:r>
          </w:p>
          <w:p w14:paraId="7535BBE3" w14:textId="1FC9F91C" w:rsidR="005A59C6" w:rsidRPr="00566F89" w:rsidRDefault="005A59C6" w:rsidP="00A163E8">
            <w:pPr>
              <w:jc w:val="both"/>
              <w:rPr>
                <w:rFonts w:ascii="Times New Roman" w:hAnsi="Times New Roman"/>
                <w:i/>
                <w:sz w:val="28"/>
                <w:szCs w:val="28"/>
              </w:rPr>
            </w:pPr>
          </w:p>
        </w:tc>
      </w:tr>
      <w:tr w:rsidR="0053062A" w:rsidRPr="00FD3BCE" w14:paraId="42B87790" w14:textId="77777777" w:rsidTr="00BF4100">
        <w:trPr>
          <w:gridAfter w:val="1"/>
          <w:wAfter w:w="6" w:type="dxa"/>
        </w:trPr>
        <w:tc>
          <w:tcPr>
            <w:tcW w:w="426" w:type="dxa"/>
          </w:tcPr>
          <w:p w14:paraId="2B8DAA41" w14:textId="77777777" w:rsidR="0053062A" w:rsidRPr="00FD3BCE" w:rsidRDefault="0053062A" w:rsidP="00AF2218">
            <w:pPr>
              <w:rPr>
                <w:rFonts w:ascii="Times New Roman" w:hAnsi="Times New Roman"/>
                <w:sz w:val="28"/>
                <w:szCs w:val="28"/>
              </w:rPr>
            </w:pPr>
          </w:p>
        </w:tc>
        <w:tc>
          <w:tcPr>
            <w:tcW w:w="7371" w:type="dxa"/>
            <w:gridSpan w:val="3"/>
          </w:tcPr>
          <w:p w14:paraId="74C945E5" w14:textId="3A4068AB" w:rsidR="0053062A" w:rsidRPr="00FD3BCE" w:rsidRDefault="00F35116" w:rsidP="00F35116">
            <w:pPr>
              <w:spacing w:before="100" w:beforeAutospacing="1" w:after="100" w:afterAutospacing="1"/>
              <w:ind w:firstLine="179"/>
              <w:jc w:val="both"/>
              <w:rPr>
                <w:sz w:val="28"/>
                <w:szCs w:val="28"/>
              </w:rPr>
            </w:pPr>
            <w:r w:rsidRPr="00FD3BCE">
              <w:rPr>
                <w:rFonts w:ascii="Times New Roman" w:hAnsi="Times New Roman"/>
                <w:sz w:val="28"/>
                <w:szCs w:val="28"/>
                <w:lang w:eastAsia="uk-UA"/>
              </w:rPr>
              <w:t xml:space="preserve">29. Ознаки, зазначені в пункті 27 розділу IV цього Положення, застосовуються щодо юридичних осіб, ділова репутація яких оцінюється, </w:t>
            </w:r>
            <w:r w:rsidRPr="00FD3BCE">
              <w:rPr>
                <w:rFonts w:ascii="Times New Roman" w:hAnsi="Times New Roman"/>
                <w:b/>
                <w:sz w:val="28"/>
                <w:szCs w:val="28"/>
                <w:lang w:eastAsia="uk-UA"/>
              </w:rPr>
              <w:t>протягом п’яти років із дня прийняття Рішення про банкрутство / відкликання ліцензії / виключення з реєстру.</w:t>
            </w:r>
          </w:p>
        </w:tc>
        <w:tc>
          <w:tcPr>
            <w:tcW w:w="7490" w:type="dxa"/>
            <w:gridSpan w:val="2"/>
          </w:tcPr>
          <w:p w14:paraId="688B4A90" w14:textId="3C6EEAA4" w:rsidR="0053062A" w:rsidRPr="00FD3BCE" w:rsidRDefault="00F35116" w:rsidP="007A0EAE">
            <w:pPr>
              <w:jc w:val="both"/>
              <w:rPr>
                <w:rFonts w:ascii="Times New Roman" w:hAnsi="Times New Roman"/>
                <w:sz w:val="28"/>
                <w:szCs w:val="28"/>
              </w:rPr>
            </w:pPr>
            <w:r w:rsidRPr="00FD3BCE">
              <w:rPr>
                <w:rFonts w:ascii="Times New Roman" w:hAnsi="Times New Roman"/>
                <w:sz w:val="28"/>
                <w:szCs w:val="28"/>
              </w:rPr>
              <w:t xml:space="preserve">29. Ознаки, зазначені в пункті 27 розділу IV цього Положення, застосовуються щодо юридичних осіб, ділова репутація яких оцінюється, </w:t>
            </w:r>
            <w:r w:rsidRPr="00FD3BCE">
              <w:rPr>
                <w:rFonts w:ascii="Times New Roman" w:hAnsi="Times New Roman"/>
                <w:b/>
                <w:sz w:val="28"/>
                <w:szCs w:val="28"/>
              </w:rPr>
              <w:t>безстроково.</w:t>
            </w:r>
          </w:p>
        </w:tc>
      </w:tr>
      <w:tr w:rsidR="00F75B84" w:rsidRPr="00FD3BCE" w14:paraId="25296DF2" w14:textId="77777777" w:rsidTr="00BF4100">
        <w:trPr>
          <w:gridAfter w:val="1"/>
          <w:wAfter w:w="6" w:type="dxa"/>
        </w:trPr>
        <w:tc>
          <w:tcPr>
            <w:tcW w:w="426" w:type="dxa"/>
          </w:tcPr>
          <w:p w14:paraId="22318605" w14:textId="77777777" w:rsidR="00F75B84" w:rsidRPr="00FD3BCE" w:rsidRDefault="00F75B84" w:rsidP="00AF2218">
            <w:pPr>
              <w:rPr>
                <w:rFonts w:ascii="Times New Roman" w:hAnsi="Times New Roman"/>
                <w:sz w:val="28"/>
                <w:szCs w:val="28"/>
              </w:rPr>
            </w:pPr>
          </w:p>
        </w:tc>
        <w:tc>
          <w:tcPr>
            <w:tcW w:w="7371" w:type="dxa"/>
            <w:gridSpan w:val="3"/>
          </w:tcPr>
          <w:p w14:paraId="58DC77E9" w14:textId="77777777" w:rsidR="00F75B84" w:rsidRDefault="001614E9" w:rsidP="001614E9">
            <w:pPr>
              <w:ind w:firstLine="181"/>
              <w:jc w:val="both"/>
              <w:rPr>
                <w:rFonts w:ascii="Times New Roman" w:hAnsi="Times New Roman"/>
                <w:sz w:val="28"/>
                <w:szCs w:val="28"/>
                <w:lang w:eastAsia="uk-UA"/>
              </w:rPr>
            </w:pPr>
            <w:r w:rsidRPr="001614E9">
              <w:rPr>
                <w:rFonts w:ascii="Times New Roman" w:hAnsi="Times New Roman"/>
                <w:sz w:val="28"/>
                <w:szCs w:val="28"/>
                <w:lang w:eastAsia="uk-UA"/>
              </w:rPr>
              <w:t>32. Ознаками небездоганної ділової репутації фізичної особи, пов’язаними з дотриманням закону та публічного порядку, є:</w:t>
            </w:r>
          </w:p>
          <w:p w14:paraId="4CD6743A" w14:textId="17A64A85" w:rsidR="001614E9" w:rsidRDefault="001614E9" w:rsidP="0020572B">
            <w:pPr>
              <w:ind w:firstLine="181"/>
              <w:jc w:val="both"/>
              <w:rPr>
                <w:rFonts w:ascii="Times New Roman" w:hAnsi="Times New Roman"/>
                <w:sz w:val="28"/>
                <w:szCs w:val="28"/>
                <w:lang w:eastAsia="uk-UA"/>
              </w:rPr>
            </w:pPr>
            <w:r>
              <w:rPr>
                <w:rFonts w:ascii="Times New Roman" w:hAnsi="Times New Roman"/>
                <w:sz w:val="28"/>
                <w:szCs w:val="28"/>
                <w:lang w:eastAsia="uk-UA"/>
              </w:rPr>
              <w:t>…..</w:t>
            </w:r>
          </w:p>
          <w:p w14:paraId="65DB8C0F" w14:textId="77777777" w:rsidR="0020572B" w:rsidRPr="0020572B" w:rsidRDefault="0020572B" w:rsidP="0020572B">
            <w:pPr>
              <w:ind w:firstLine="567"/>
              <w:jc w:val="both"/>
              <w:rPr>
                <w:rFonts w:ascii="Times New Roman" w:hAnsi="Times New Roman"/>
                <w:sz w:val="28"/>
                <w:szCs w:val="28"/>
                <w:lang w:eastAsia="uk-UA"/>
              </w:rPr>
            </w:pPr>
            <w:r w:rsidRPr="0020572B">
              <w:rPr>
                <w:rFonts w:ascii="Times New Roman" w:hAnsi="Times New Roman"/>
                <w:sz w:val="28"/>
                <w:szCs w:val="28"/>
                <w:lang w:eastAsia="uk-UA"/>
              </w:rPr>
              <w:lastRenderedPageBreak/>
              <w:t>8) наявність інформації про те, що особа є одночасно власником істотної участі та/або керівником інших юридичних осіб, до яких застосовано санкції іноземними державами (крім держави-агресора),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3AE8D855" w14:textId="77777777" w:rsidR="0020572B" w:rsidRDefault="0020572B" w:rsidP="001614E9">
            <w:pPr>
              <w:ind w:firstLine="181"/>
              <w:jc w:val="both"/>
              <w:rPr>
                <w:rFonts w:ascii="Times New Roman" w:hAnsi="Times New Roman"/>
                <w:b/>
                <w:sz w:val="28"/>
                <w:szCs w:val="28"/>
                <w:lang w:eastAsia="uk-UA"/>
              </w:rPr>
            </w:pPr>
          </w:p>
          <w:p w14:paraId="618599AB" w14:textId="138CAC97" w:rsidR="001614E9" w:rsidRPr="001614E9" w:rsidRDefault="001614E9" w:rsidP="001614E9">
            <w:pPr>
              <w:ind w:firstLine="181"/>
              <w:jc w:val="both"/>
              <w:rPr>
                <w:rFonts w:ascii="Times New Roman" w:hAnsi="Times New Roman"/>
                <w:b/>
                <w:sz w:val="28"/>
                <w:szCs w:val="28"/>
                <w:lang w:eastAsia="uk-UA"/>
              </w:rPr>
            </w:pPr>
            <w:r w:rsidRPr="001614E9">
              <w:rPr>
                <w:rFonts w:ascii="Times New Roman" w:hAnsi="Times New Roman"/>
                <w:b/>
                <w:sz w:val="28"/>
                <w:szCs w:val="28"/>
                <w:lang w:eastAsia="uk-UA"/>
              </w:rPr>
              <w:t xml:space="preserve">Підпункт відсутній </w:t>
            </w:r>
          </w:p>
          <w:p w14:paraId="60EF3718" w14:textId="696B1A22" w:rsidR="001614E9" w:rsidRPr="00FD3BCE" w:rsidRDefault="001614E9" w:rsidP="00F35116">
            <w:pPr>
              <w:spacing w:before="100" w:beforeAutospacing="1" w:after="100" w:afterAutospacing="1"/>
              <w:ind w:firstLine="179"/>
              <w:jc w:val="both"/>
              <w:rPr>
                <w:rFonts w:ascii="Times New Roman" w:hAnsi="Times New Roman"/>
                <w:sz w:val="28"/>
                <w:szCs w:val="28"/>
                <w:lang w:eastAsia="uk-UA"/>
              </w:rPr>
            </w:pPr>
          </w:p>
        </w:tc>
        <w:tc>
          <w:tcPr>
            <w:tcW w:w="7490" w:type="dxa"/>
            <w:gridSpan w:val="2"/>
          </w:tcPr>
          <w:p w14:paraId="2A14BD4A" w14:textId="77777777" w:rsidR="00F75B84" w:rsidRPr="006058DD" w:rsidRDefault="00F75B84" w:rsidP="007A0EAE">
            <w:pPr>
              <w:jc w:val="both"/>
              <w:rPr>
                <w:rFonts w:ascii="Times New Roman" w:hAnsi="Times New Roman"/>
                <w:sz w:val="28"/>
                <w:szCs w:val="28"/>
                <w:lang w:eastAsia="uk-UA"/>
              </w:rPr>
            </w:pPr>
            <w:r w:rsidRPr="006058DD">
              <w:rPr>
                <w:rFonts w:ascii="Times New Roman" w:hAnsi="Times New Roman"/>
                <w:sz w:val="28"/>
                <w:szCs w:val="28"/>
                <w:lang w:eastAsia="uk-UA"/>
              </w:rPr>
              <w:lastRenderedPageBreak/>
              <w:t>32. Ознаками небездоганної ділової репутації фізичної особи, пов’язаними з дотриманням закону та публічного порядку, є:</w:t>
            </w:r>
          </w:p>
          <w:p w14:paraId="7A9564B9" w14:textId="45A54794" w:rsidR="00F75B84" w:rsidRPr="004D5627" w:rsidRDefault="00F75B84" w:rsidP="007A0EAE">
            <w:pPr>
              <w:jc w:val="both"/>
              <w:rPr>
                <w:rFonts w:ascii="Times New Roman" w:hAnsi="Times New Roman"/>
                <w:sz w:val="28"/>
                <w:szCs w:val="28"/>
                <w:lang w:eastAsia="uk-UA"/>
              </w:rPr>
            </w:pPr>
            <w:r w:rsidRPr="004D5627">
              <w:rPr>
                <w:rFonts w:ascii="Times New Roman" w:hAnsi="Times New Roman"/>
                <w:sz w:val="28"/>
                <w:szCs w:val="28"/>
                <w:lang w:eastAsia="uk-UA"/>
              </w:rPr>
              <w:t>…</w:t>
            </w:r>
          </w:p>
          <w:p w14:paraId="70B7D261" w14:textId="231CDCB2" w:rsidR="004D5627" w:rsidRDefault="004D5627" w:rsidP="004D5627">
            <w:pPr>
              <w:ind w:firstLine="595"/>
              <w:jc w:val="both"/>
              <w:rPr>
                <w:rFonts w:ascii="Times New Roman" w:hAnsi="Times New Roman"/>
                <w:sz w:val="28"/>
                <w:szCs w:val="28"/>
                <w:lang w:eastAsia="uk-UA"/>
              </w:rPr>
            </w:pPr>
            <w:r w:rsidRPr="004D5627">
              <w:rPr>
                <w:rFonts w:ascii="Times New Roman" w:hAnsi="Times New Roman"/>
                <w:sz w:val="28"/>
                <w:szCs w:val="28"/>
                <w:lang w:eastAsia="uk-UA"/>
              </w:rPr>
              <w:lastRenderedPageBreak/>
              <w:t xml:space="preserve">8) наявність інформації про те, що особа є одночасно власником істотної участі та/або </w:t>
            </w:r>
            <w:r w:rsidRPr="00CA6363">
              <w:rPr>
                <w:rFonts w:ascii="Times New Roman" w:hAnsi="Times New Roman"/>
                <w:sz w:val="28"/>
                <w:szCs w:val="28"/>
                <w:lang w:eastAsia="uk-UA"/>
              </w:rPr>
              <w:t>керівником</w:t>
            </w:r>
            <w:r w:rsidRPr="00CA6363">
              <w:rPr>
                <w:rFonts w:ascii="Times New Roman" w:hAnsi="Times New Roman"/>
                <w:b/>
                <w:sz w:val="28"/>
                <w:szCs w:val="28"/>
                <w:lang w:eastAsia="uk-UA"/>
              </w:rPr>
              <w:t xml:space="preserve"> </w:t>
            </w:r>
            <w:r w:rsidRPr="0020572B">
              <w:rPr>
                <w:rFonts w:ascii="Times New Roman" w:hAnsi="Times New Roman"/>
                <w:b/>
                <w:sz w:val="28"/>
                <w:szCs w:val="28"/>
                <w:lang w:eastAsia="uk-UA"/>
              </w:rPr>
              <w:t>та/або головним бухгалтером</w:t>
            </w:r>
            <w:r w:rsidRPr="004D5627">
              <w:rPr>
                <w:rFonts w:ascii="Times New Roman" w:hAnsi="Times New Roman"/>
                <w:sz w:val="28"/>
                <w:szCs w:val="28"/>
                <w:lang w:eastAsia="uk-UA"/>
              </w:rPr>
              <w:t xml:space="preserve"> інших юридичних осіб, до яких застосовано санкції іноземними державами (крім держави-агресора),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r w:rsidR="00A92435">
              <w:rPr>
                <w:rFonts w:ascii="Times New Roman" w:hAnsi="Times New Roman"/>
                <w:sz w:val="28"/>
                <w:szCs w:val="28"/>
                <w:lang w:eastAsia="uk-UA"/>
              </w:rPr>
              <w:t>;</w:t>
            </w:r>
          </w:p>
          <w:p w14:paraId="254B5210" w14:textId="77777777" w:rsidR="00A92435" w:rsidRPr="004D5627" w:rsidRDefault="00A92435" w:rsidP="004D5627">
            <w:pPr>
              <w:ind w:firstLine="595"/>
              <w:jc w:val="both"/>
              <w:rPr>
                <w:rFonts w:ascii="Times New Roman" w:hAnsi="Times New Roman"/>
                <w:sz w:val="28"/>
                <w:szCs w:val="28"/>
                <w:lang w:eastAsia="uk-UA"/>
              </w:rPr>
            </w:pPr>
          </w:p>
          <w:p w14:paraId="57DB1DAF" w14:textId="6D218D03" w:rsidR="00F75B84" w:rsidRPr="00A92435" w:rsidRDefault="001614E9" w:rsidP="00F75B84">
            <w:pPr>
              <w:ind w:firstLine="567"/>
              <w:jc w:val="both"/>
              <w:rPr>
                <w:rFonts w:ascii="Times New Roman" w:hAnsi="Times New Roman"/>
                <w:b/>
                <w:sz w:val="28"/>
                <w:szCs w:val="28"/>
                <w:lang w:eastAsia="uk-UA"/>
              </w:rPr>
            </w:pPr>
            <w:r w:rsidRPr="00A92435">
              <w:rPr>
                <w:rFonts w:ascii="Times New Roman" w:hAnsi="Times New Roman"/>
                <w:b/>
                <w:sz w:val="28"/>
                <w:szCs w:val="28"/>
                <w:lang w:eastAsia="uk-UA"/>
              </w:rPr>
              <w:t>9</w:t>
            </w:r>
            <w:r w:rsidR="00F75B84" w:rsidRPr="00A92435">
              <w:rPr>
                <w:rFonts w:ascii="Times New Roman" w:hAnsi="Times New Roman"/>
                <w:b/>
                <w:sz w:val="28"/>
                <w:szCs w:val="28"/>
                <w:lang w:eastAsia="uk-UA"/>
              </w:rPr>
              <w:t xml:space="preserve">) 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0C0EB106" w14:textId="77777777" w:rsidR="00F75B84" w:rsidRPr="00A92435" w:rsidRDefault="00F75B84" w:rsidP="00F75B84">
            <w:pPr>
              <w:ind w:firstLine="567"/>
              <w:jc w:val="both"/>
              <w:rPr>
                <w:rFonts w:ascii="Times New Roman" w:hAnsi="Times New Roman"/>
                <w:b/>
                <w:sz w:val="28"/>
                <w:szCs w:val="28"/>
                <w:lang w:eastAsia="uk-UA"/>
              </w:rPr>
            </w:pPr>
            <w:r w:rsidRPr="00A92435">
              <w:rPr>
                <w:rFonts w:ascii="Times New Roman" w:hAnsi="Times New Roman"/>
                <w:b/>
                <w:sz w:val="28"/>
                <w:szCs w:val="28"/>
                <w:lang w:eastAsia="uk-UA"/>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2AA9DC9E" w14:textId="5ACF7A94" w:rsidR="00F75B84" w:rsidRPr="00A92435" w:rsidRDefault="00F75B84" w:rsidP="00F75B84">
            <w:pPr>
              <w:ind w:firstLine="567"/>
              <w:jc w:val="both"/>
              <w:rPr>
                <w:rFonts w:ascii="Times New Roman" w:hAnsi="Times New Roman"/>
                <w:b/>
                <w:sz w:val="28"/>
                <w:szCs w:val="28"/>
                <w:lang w:eastAsia="uk-UA"/>
              </w:rPr>
            </w:pPr>
            <w:r w:rsidRPr="00A92435">
              <w:rPr>
                <w:rFonts w:ascii="Times New Roman" w:hAnsi="Times New Roman"/>
                <w:b/>
                <w:sz w:val="28"/>
                <w:szCs w:val="28"/>
                <w:lang w:eastAsia="uk-UA"/>
              </w:rPr>
              <w:t xml:space="preserve">набуття особою частки (акцій) в юридичній особі, яка володіє прямо та/або опосередковано, самостійно чи </w:t>
            </w:r>
            <w:r w:rsidRPr="00A92435">
              <w:rPr>
                <w:rFonts w:ascii="Times New Roman" w:hAnsi="Times New Roman"/>
                <w:b/>
                <w:sz w:val="28"/>
                <w:szCs w:val="28"/>
                <w:lang w:eastAsia="uk-UA"/>
              </w:rPr>
              <w:lastRenderedPageBreak/>
              <w:t xml:space="preserve">спільно з іншими особами часткою в такій юридичній особі, через опціон (якщо договір опціону укладено до </w:t>
            </w:r>
            <w:r w:rsidR="00BD2A42" w:rsidRPr="00A92435">
              <w:rPr>
                <w:rFonts w:ascii="Times New Roman" w:hAnsi="Times New Roman"/>
                <w:b/>
                <w:sz w:val="28"/>
                <w:szCs w:val="28"/>
                <w:lang w:eastAsia="uk-UA"/>
              </w:rPr>
              <w:t xml:space="preserve">__  _____ </w:t>
            </w:r>
            <w:r w:rsidRPr="00A92435">
              <w:rPr>
                <w:rFonts w:ascii="Times New Roman" w:hAnsi="Times New Roman"/>
                <w:b/>
                <w:sz w:val="28"/>
                <w:szCs w:val="28"/>
                <w:lang w:eastAsia="uk-UA"/>
              </w:rPr>
              <w:t xml:space="preserve">2025 року) / пенсійний фонд / інвестиційний фонд; </w:t>
            </w:r>
          </w:p>
          <w:p w14:paraId="51815E08" w14:textId="77777777" w:rsidR="00F75B84" w:rsidRPr="00A92435" w:rsidRDefault="00F75B84" w:rsidP="00F75B84">
            <w:pPr>
              <w:ind w:firstLine="567"/>
              <w:jc w:val="both"/>
              <w:rPr>
                <w:rFonts w:ascii="Times New Roman" w:hAnsi="Times New Roman"/>
                <w:b/>
                <w:sz w:val="28"/>
                <w:szCs w:val="28"/>
                <w:lang w:eastAsia="uk-UA"/>
              </w:rPr>
            </w:pPr>
            <w:r w:rsidRPr="00A92435">
              <w:rPr>
                <w:rFonts w:ascii="Times New Roman" w:hAnsi="Times New Roman"/>
                <w:b/>
                <w:sz w:val="28"/>
                <w:szCs w:val="28"/>
                <w:lang w:eastAsia="uk-UA"/>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6B01416E" w14:textId="77777777" w:rsidR="00F75B84" w:rsidRPr="00A92435" w:rsidRDefault="00F75B84" w:rsidP="00F75B84">
            <w:pPr>
              <w:ind w:firstLine="567"/>
              <w:jc w:val="both"/>
              <w:rPr>
                <w:rFonts w:ascii="Times New Roman" w:hAnsi="Times New Roman"/>
                <w:b/>
                <w:sz w:val="28"/>
                <w:szCs w:val="28"/>
                <w:lang w:eastAsia="uk-UA"/>
              </w:rPr>
            </w:pPr>
            <w:r w:rsidRPr="00A92435">
              <w:rPr>
                <w:rFonts w:ascii="Times New Roman" w:hAnsi="Times New Roman"/>
                <w:b/>
                <w:sz w:val="28"/>
                <w:szCs w:val="28"/>
                <w:lang w:eastAsia="uk-UA"/>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w:t>
            </w:r>
          </w:p>
          <w:p w14:paraId="54218648" w14:textId="2A3801B6" w:rsidR="00F75B84" w:rsidRPr="006058DD" w:rsidRDefault="00F75B84" w:rsidP="006058DD">
            <w:pPr>
              <w:ind w:firstLine="595"/>
              <w:jc w:val="both"/>
              <w:rPr>
                <w:rFonts w:ascii="Times New Roman" w:hAnsi="Times New Roman"/>
                <w:sz w:val="28"/>
                <w:szCs w:val="28"/>
                <w:lang w:eastAsia="uk-UA"/>
              </w:rPr>
            </w:pPr>
            <w:r w:rsidRPr="00A92435">
              <w:rPr>
                <w:rFonts w:ascii="Times New Roman" w:hAnsi="Times New Roman"/>
                <w:b/>
                <w:sz w:val="28"/>
                <w:szCs w:val="28"/>
                <w:lang w:eastAsia="uk-UA"/>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результаті виплати дивідендів часткою (акціями).</w:t>
            </w:r>
          </w:p>
        </w:tc>
      </w:tr>
      <w:tr w:rsidR="0053062A" w:rsidRPr="00FD3BCE" w14:paraId="1FE7F3C8" w14:textId="77777777" w:rsidTr="00BF4100">
        <w:trPr>
          <w:gridAfter w:val="1"/>
          <w:wAfter w:w="6" w:type="dxa"/>
        </w:trPr>
        <w:tc>
          <w:tcPr>
            <w:tcW w:w="426" w:type="dxa"/>
          </w:tcPr>
          <w:p w14:paraId="39CFB5D1" w14:textId="77777777" w:rsidR="0053062A" w:rsidRPr="00FD3BCE" w:rsidRDefault="0053062A" w:rsidP="00AF2218">
            <w:pPr>
              <w:rPr>
                <w:rFonts w:ascii="Times New Roman" w:hAnsi="Times New Roman"/>
                <w:sz w:val="28"/>
                <w:szCs w:val="28"/>
              </w:rPr>
            </w:pPr>
          </w:p>
        </w:tc>
        <w:tc>
          <w:tcPr>
            <w:tcW w:w="7371" w:type="dxa"/>
            <w:gridSpan w:val="3"/>
          </w:tcPr>
          <w:p w14:paraId="707ED8FB" w14:textId="01350A5C" w:rsidR="0053062A" w:rsidRPr="00FD3BCE" w:rsidRDefault="00F35116" w:rsidP="00F35116">
            <w:pPr>
              <w:pStyle w:val="af1"/>
              <w:jc w:val="both"/>
              <w:rPr>
                <w:sz w:val="28"/>
                <w:szCs w:val="28"/>
              </w:rPr>
            </w:pPr>
            <w:r w:rsidRPr="00FD3BCE">
              <w:rPr>
                <w:sz w:val="28"/>
                <w:szCs w:val="28"/>
              </w:rPr>
              <w:t xml:space="preserve">33. Фізична особа вважається такою, що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містять недостовірну інформацію, </w:t>
            </w:r>
            <w:r w:rsidRPr="00FD3BCE">
              <w:rPr>
                <w:sz w:val="28"/>
                <w:szCs w:val="28"/>
              </w:rPr>
              <w:lastRenderedPageBreak/>
              <w:t>або якщо на підставі отриманої від неї інформації або документів інша особа подала недостовірну інформацію до Національного банку.</w:t>
            </w:r>
          </w:p>
        </w:tc>
        <w:tc>
          <w:tcPr>
            <w:tcW w:w="7490" w:type="dxa"/>
            <w:gridSpan w:val="2"/>
          </w:tcPr>
          <w:p w14:paraId="4D570F04" w14:textId="5B2910AA" w:rsidR="0053062A" w:rsidRPr="00FD3BCE" w:rsidRDefault="00F35116" w:rsidP="00F35116">
            <w:pPr>
              <w:jc w:val="both"/>
              <w:rPr>
                <w:rFonts w:ascii="Times New Roman" w:hAnsi="Times New Roman"/>
                <w:sz w:val="28"/>
                <w:szCs w:val="28"/>
              </w:rPr>
            </w:pPr>
            <w:r w:rsidRPr="00FD3BCE">
              <w:rPr>
                <w:rFonts w:ascii="Times New Roman" w:hAnsi="Times New Roman"/>
                <w:sz w:val="28"/>
                <w:szCs w:val="28"/>
              </w:rPr>
              <w:lastRenderedPageBreak/>
              <w:t xml:space="preserve">33. Фізична особа вважається такою, що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містять недостовірну інформацію, або </w:t>
            </w:r>
            <w:r w:rsidRPr="00FD3BCE">
              <w:rPr>
                <w:rFonts w:ascii="Times New Roman" w:hAnsi="Times New Roman"/>
                <w:sz w:val="28"/>
                <w:szCs w:val="28"/>
              </w:rPr>
              <w:lastRenderedPageBreak/>
              <w:t xml:space="preserve">якщо на підставі отриманої від неї інформації або документів інша особа подала недостовірну інформацію до Національного банку, </w:t>
            </w:r>
            <w:r w:rsidRPr="00FD3BCE">
              <w:rPr>
                <w:rFonts w:ascii="Times New Roman" w:hAnsi="Times New Roman"/>
                <w:b/>
                <w:sz w:val="28"/>
                <w:szCs w:val="28"/>
              </w:rPr>
              <w:t>яка вплинула або могла вплинути на прийняття Національним банком рішення.</w:t>
            </w:r>
          </w:p>
        </w:tc>
      </w:tr>
      <w:tr w:rsidR="0053062A" w:rsidRPr="00FD3BCE" w14:paraId="4109E080" w14:textId="77777777" w:rsidTr="00BF4100">
        <w:trPr>
          <w:gridAfter w:val="1"/>
          <w:wAfter w:w="6" w:type="dxa"/>
        </w:trPr>
        <w:tc>
          <w:tcPr>
            <w:tcW w:w="426" w:type="dxa"/>
          </w:tcPr>
          <w:p w14:paraId="7316FE53" w14:textId="77777777" w:rsidR="0053062A" w:rsidRPr="00FD3BCE" w:rsidRDefault="0053062A" w:rsidP="00AF2218">
            <w:pPr>
              <w:rPr>
                <w:rFonts w:ascii="Times New Roman" w:hAnsi="Times New Roman"/>
                <w:sz w:val="28"/>
                <w:szCs w:val="28"/>
              </w:rPr>
            </w:pPr>
          </w:p>
        </w:tc>
        <w:tc>
          <w:tcPr>
            <w:tcW w:w="7371" w:type="dxa"/>
            <w:gridSpan w:val="3"/>
          </w:tcPr>
          <w:p w14:paraId="343991E6" w14:textId="42230E05" w:rsidR="000A0CA3" w:rsidRPr="00FD3BCE" w:rsidRDefault="000A0CA3" w:rsidP="001372C5">
            <w:pPr>
              <w:pStyle w:val="af1"/>
              <w:spacing w:before="0" w:beforeAutospacing="0" w:after="0" w:afterAutospacing="0"/>
              <w:jc w:val="both"/>
              <w:rPr>
                <w:sz w:val="28"/>
                <w:szCs w:val="28"/>
              </w:rPr>
            </w:pPr>
            <w:r w:rsidRPr="00FD3BCE">
              <w:rPr>
                <w:sz w:val="28"/>
                <w:szCs w:val="28"/>
              </w:rPr>
              <w:t>35. Ознаками небездоганної ділової репутації фізичної особи, пов’язаними з професійною діяльністю, є:</w:t>
            </w:r>
          </w:p>
          <w:p w14:paraId="3514CBD1" w14:textId="6B79A19A" w:rsidR="00F35116" w:rsidRPr="00FD3BCE" w:rsidRDefault="00F35116" w:rsidP="00F35116">
            <w:pPr>
              <w:pStyle w:val="af1"/>
              <w:spacing w:before="0" w:beforeAutospacing="0" w:after="0" w:afterAutospacing="0"/>
              <w:rPr>
                <w:sz w:val="28"/>
                <w:szCs w:val="28"/>
              </w:rPr>
            </w:pPr>
            <w:r w:rsidRPr="00FD3BCE">
              <w:rPr>
                <w:sz w:val="28"/>
                <w:szCs w:val="28"/>
              </w:rPr>
              <w:t>...</w:t>
            </w:r>
          </w:p>
          <w:p w14:paraId="209B6D1B" w14:textId="77777777" w:rsidR="0053062A" w:rsidRPr="00FD3BCE" w:rsidRDefault="000A0CA3" w:rsidP="000A0CA3">
            <w:pPr>
              <w:pStyle w:val="af1"/>
              <w:spacing w:before="0" w:beforeAutospacing="0" w:after="0" w:afterAutospacing="0"/>
              <w:jc w:val="both"/>
              <w:rPr>
                <w:sz w:val="28"/>
                <w:szCs w:val="28"/>
              </w:rPr>
            </w:pPr>
            <w:r w:rsidRPr="00FD3BCE">
              <w:rPr>
                <w:sz w:val="28"/>
                <w:szCs w:val="28"/>
              </w:rPr>
              <w:t xml:space="preserve">2) обіймання особою посади / посад керівника, ключової особи (у значенні, встановленому </w:t>
            </w:r>
            <w:r w:rsidRPr="00FD3BCE">
              <w:rPr>
                <w:b/>
                <w:sz w:val="28"/>
                <w:szCs w:val="28"/>
              </w:rPr>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sidRPr="00FD3BCE">
              <w:rPr>
                <w:sz w:val="28"/>
                <w:szCs w:val="28"/>
              </w:rPr>
              <w:t>) фінансової установи,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w:t>
            </w:r>
          </w:p>
          <w:p w14:paraId="7C3F435E" w14:textId="2836DC2B" w:rsidR="00DE1311" w:rsidRDefault="00DE1311" w:rsidP="000A0CA3">
            <w:pPr>
              <w:pStyle w:val="af1"/>
              <w:spacing w:before="0" w:beforeAutospacing="0" w:after="0" w:afterAutospacing="0"/>
              <w:jc w:val="both"/>
              <w:rPr>
                <w:b/>
                <w:sz w:val="28"/>
                <w:szCs w:val="28"/>
              </w:rPr>
            </w:pPr>
            <w:r>
              <w:rPr>
                <w:b/>
                <w:sz w:val="28"/>
                <w:szCs w:val="28"/>
              </w:rPr>
              <w:t>…</w:t>
            </w:r>
          </w:p>
          <w:p w14:paraId="53FF344F" w14:textId="77777777" w:rsidR="00621BC8" w:rsidRDefault="00621BC8" w:rsidP="000A0CA3">
            <w:pPr>
              <w:pStyle w:val="af1"/>
              <w:spacing w:before="0" w:beforeAutospacing="0" w:after="0" w:afterAutospacing="0"/>
              <w:jc w:val="both"/>
              <w:rPr>
                <w:b/>
                <w:sz w:val="28"/>
                <w:szCs w:val="28"/>
              </w:rPr>
            </w:pPr>
          </w:p>
          <w:p w14:paraId="312E3F94" w14:textId="04693ABE" w:rsidR="000A0CA3" w:rsidRPr="00FD3BCE" w:rsidRDefault="000A0CA3" w:rsidP="000A0CA3">
            <w:pPr>
              <w:pStyle w:val="af1"/>
              <w:spacing w:before="0" w:beforeAutospacing="0" w:after="0" w:afterAutospacing="0"/>
              <w:jc w:val="both"/>
              <w:rPr>
                <w:b/>
                <w:sz w:val="28"/>
                <w:szCs w:val="28"/>
              </w:rPr>
            </w:pPr>
            <w:r w:rsidRPr="00FD3BCE">
              <w:rPr>
                <w:b/>
                <w:sz w:val="28"/>
                <w:szCs w:val="28"/>
              </w:rPr>
              <w:lastRenderedPageBreak/>
              <w:t>Підпункт відсутній</w:t>
            </w:r>
          </w:p>
          <w:p w14:paraId="72B8EA0E" w14:textId="77777777" w:rsidR="000A0CA3" w:rsidRPr="00FD3BCE" w:rsidRDefault="000A0CA3" w:rsidP="000A0CA3">
            <w:pPr>
              <w:pStyle w:val="af1"/>
              <w:spacing w:before="0" w:beforeAutospacing="0" w:after="0" w:afterAutospacing="0"/>
              <w:jc w:val="both"/>
              <w:rPr>
                <w:sz w:val="28"/>
                <w:szCs w:val="28"/>
              </w:rPr>
            </w:pPr>
          </w:p>
          <w:p w14:paraId="0B3CEA84" w14:textId="77777777" w:rsidR="000A0CA3" w:rsidRPr="00FD3BCE" w:rsidRDefault="000A0CA3" w:rsidP="000A0CA3">
            <w:pPr>
              <w:pStyle w:val="af1"/>
              <w:spacing w:before="0" w:beforeAutospacing="0" w:after="0" w:afterAutospacing="0"/>
              <w:jc w:val="both"/>
              <w:rPr>
                <w:sz w:val="28"/>
                <w:szCs w:val="28"/>
              </w:rPr>
            </w:pPr>
          </w:p>
          <w:p w14:paraId="02F9C62F" w14:textId="77777777" w:rsidR="000A0CA3" w:rsidRPr="00FD3BCE" w:rsidRDefault="000A0CA3" w:rsidP="000A0CA3">
            <w:pPr>
              <w:pStyle w:val="af1"/>
              <w:spacing w:before="0" w:beforeAutospacing="0" w:after="0" w:afterAutospacing="0"/>
              <w:jc w:val="both"/>
              <w:rPr>
                <w:sz w:val="28"/>
                <w:szCs w:val="28"/>
              </w:rPr>
            </w:pPr>
          </w:p>
          <w:p w14:paraId="11B319B6" w14:textId="77777777" w:rsidR="000A0CA3" w:rsidRPr="00FD3BCE" w:rsidRDefault="000A0CA3" w:rsidP="000A0CA3">
            <w:pPr>
              <w:pStyle w:val="af1"/>
              <w:spacing w:before="0" w:beforeAutospacing="0" w:after="0" w:afterAutospacing="0"/>
              <w:jc w:val="both"/>
              <w:rPr>
                <w:sz w:val="28"/>
                <w:szCs w:val="28"/>
              </w:rPr>
            </w:pPr>
          </w:p>
          <w:p w14:paraId="3B5AC55F" w14:textId="77777777" w:rsidR="000A0CA3" w:rsidRPr="00FD3BCE" w:rsidRDefault="000A0CA3" w:rsidP="000A0CA3">
            <w:pPr>
              <w:pStyle w:val="af1"/>
              <w:spacing w:before="0" w:beforeAutospacing="0" w:after="0" w:afterAutospacing="0"/>
              <w:jc w:val="both"/>
              <w:rPr>
                <w:sz w:val="28"/>
                <w:szCs w:val="28"/>
              </w:rPr>
            </w:pPr>
          </w:p>
          <w:p w14:paraId="5A7B7CA9" w14:textId="77777777" w:rsidR="000A0CA3" w:rsidRPr="00FD3BCE" w:rsidRDefault="000A0CA3" w:rsidP="000A0CA3">
            <w:pPr>
              <w:pStyle w:val="af1"/>
              <w:spacing w:before="0" w:beforeAutospacing="0" w:after="0" w:afterAutospacing="0"/>
              <w:jc w:val="both"/>
              <w:rPr>
                <w:b/>
                <w:sz w:val="28"/>
                <w:szCs w:val="28"/>
              </w:rPr>
            </w:pPr>
            <w:r w:rsidRPr="00FD3BCE">
              <w:rPr>
                <w:b/>
                <w:sz w:val="28"/>
                <w:szCs w:val="28"/>
              </w:rPr>
              <w:t>Підпункт відсутній</w:t>
            </w:r>
          </w:p>
          <w:p w14:paraId="17B177F0" w14:textId="77777777" w:rsidR="00C13DD4" w:rsidRPr="00FD3BCE" w:rsidRDefault="00C13DD4" w:rsidP="000A0CA3">
            <w:pPr>
              <w:pStyle w:val="af1"/>
              <w:spacing w:before="0" w:beforeAutospacing="0" w:after="0" w:afterAutospacing="0"/>
              <w:jc w:val="both"/>
              <w:rPr>
                <w:sz w:val="28"/>
                <w:szCs w:val="28"/>
              </w:rPr>
            </w:pPr>
          </w:p>
          <w:p w14:paraId="524BAA07" w14:textId="77777777" w:rsidR="00C13DD4" w:rsidRPr="00FD3BCE" w:rsidRDefault="00C13DD4" w:rsidP="000A0CA3">
            <w:pPr>
              <w:pStyle w:val="af1"/>
              <w:spacing w:before="0" w:beforeAutospacing="0" w:after="0" w:afterAutospacing="0"/>
              <w:jc w:val="both"/>
              <w:rPr>
                <w:sz w:val="28"/>
                <w:szCs w:val="28"/>
              </w:rPr>
            </w:pPr>
          </w:p>
          <w:p w14:paraId="3B81B50D" w14:textId="77777777" w:rsidR="00C13DD4" w:rsidRPr="00FD3BCE" w:rsidRDefault="00C13DD4" w:rsidP="000A0CA3">
            <w:pPr>
              <w:pStyle w:val="af1"/>
              <w:spacing w:before="0" w:beforeAutospacing="0" w:after="0" w:afterAutospacing="0"/>
              <w:jc w:val="both"/>
              <w:rPr>
                <w:sz w:val="28"/>
                <w:szCs w:val="28"/>
              </w:rPr>
            </w:pPr>
          </w:p>
          <w:p w14:paraId="4368B788" w14:textId="77777777" w:rsidR="00C13DD4" w:rsidRPr="00FD3BCE" w:rsidRDefault="00C13DD4" w:rsidP="000A0CA3">
            <w:pPr>
              <w:pStyle w:val="af1"/>
              <w:spacing w:before="0" w:beforeAutospacing="0" w:after="0" w:afterAutospacing="0"/>
              <w:jc w:val="both"/>
              <w:rPr>
                <w:sz w:val="28"/>
                <w:szCs w:val="28"/>
              </w:rPr>
            </w:pPr>
          </w:p>
          <w:p w14:paraId="53BB96FE" w14:textId="77777777" w:rsidR="00C13DD4" w:rsidRPr="00FD3BCE" w:rsidRDefault="00C13DD4" w:rsidP="000A0CA3">
            <w:pPr>
              <w:pStyle w:val="af1"/>
              <w:spacing w:before="0" w:beforeAutospacing="0" w:after="0" w:afterAutospacing="0"/>
              <w:jc w:val="both"/>
              <w:rPr>
                <w:sz w:val="28"/>
                <w:szCs w:val="28"/>
              </w:rPr>
            </w:pPr>
          </w:p>
          <w:p w14:paraId="356FD1BF" w14:textId="77777777" w:rsidR="00C13DD4" w:rsidRPr="00FD3BCE" w:rsidRDefault="00C13DD4" w:rsidP="000A0CA3">
            <w:pPr>
              <w:pStyle w:val="af1"/>
              <w:spacing w:before="0" w:beforeAutospacing="0" w:after="0" w:afterAutospacing="0"/>
              <w:jc w:val="both"/>
              <w:rPr>
                <w:sz w:val="28"/>
                <w:szCs w:val="28"/>
              </w:rPr>
            </w:pPr>
          </w:p>
          <w:p w14:paraId="7D48C130" w14:textId="77777777" w:rsidR="00C13DD4" w:rsidRPr="00FD3BCE" w:rsidRDefault="00C13DD4" w:rsidP="000A0CA3">
            <w:pPr>
              <w:pStyle w:val="af1"/>
              <w:spacing w:before="0" w:beforeAutospacing="0" w:after="0" w:afterAutospacing="0"/>
              <w:jc w:val="both"/>
              <w:rPr>
                <w:sz w:val="28"/>
                <w:szCs w:val="28"/>
              </w:rPr>
            </w:pPr>
          </w:p>
          <w:p w14:paraId="65E4FD59" w14:textId="77725046" w:rsidR="00C13DD4" w:rsidRDefault="00C13DD4" w:rsidP="000A0CA3">
            <w:pPr>
              <w:pStyle w:val="af1"/>
              <w:spacing w:before="0" w:beforeAutospacing="0" w:after="0" w:afterAutospacing="0"/>
              <w:jc w:val="both"/>
              <w:rPr>
                <w:sz w:val="28"/>
                <w:szCs w:val="28"/>
              </w:rPr>
            </w:pPr>
          </w:p>
          <w:p w14:paraId="777E93C6" w14:textId="5646CC28" w:rsidR="00621BC8" w:rsidRDefault="00621BC8" w:rsidP="000A0CA3">
            <w:pPr>
              <w:pStyle w:val="af1"/>
              <w:spacing w:before="0" w:beforeAutospacing="0" w:after="0" w:afterAutospacing="0"/>
              <w:jc w:val="both"/>
              <w:rPr>
                <w:sz w:val="28"/>
                <w:szCs w:val="28"/>
              </w:rPr>
            </w:pPr>
          </w:p>
          <w:p w14:paraId="7512FB69" w14:textId="56B6C237" w:rsidR="00621BC8" w:rsidRDefault="00621BC8" w:rsidP="000A0CA3">
            <w:pPr>
              <w:pStyle w:val="af1"/>
              <w:spacing w:before="0" w:beforeAutospacing="0" w:after="0" w:afterAutospacing="0"/>
              <w:jc w:val="both"/>
              <w:rPr>
                <w:sz w:val="28"/>
                <w:szCs w:val="28"/>
              </w:rPr>
            </w:pPr>
          </w:p>
          <w:p w14:paraId="3C458D79" w14:textId="77777777" w:rsidR="00621BC8" w:rsidRPr="00FD3BCE" w:rsidRDefault="00621BC8" w:rsidP="000A0CA3">
            <w:pPr>
              <w:pStyle w:val="af1"/>
              <w:spacing w:before="0" w:beforeAutospacing="0" w:after="0" w:afterAutospacing="0"/>
              <w:jc w:val="both"/>
              <w:rPr>
                <w:sz w:val="28"/>
                <w:szCs w:val="28"/>
              </w:rPr>
            </w:pPr>
          </w:p>
          <w:p w14:paraId="0FCBD5EA" w14:textId="77777777" w:rsidR="00C13DD4" w:rsidRPr="00FD3BCE" w:rsidRDefault="00C13DD4" w:rsidP="000A0CA3">
            <w:pPr>
              <w:pStyle w:val="af1"/>
              <w:spacing w:before="0" w:beforeAutospacing="0" w:after="0" w:afterAutospacing="0"/>
              <w:jc w:val="both"/>
              <w:rPr>
                <w:sz w:val="28"/>
                <w:szCs w:val="28"/>
              </w:rPr>
            </w:pPr>
          </w:p>
          <w:p w14:paraId="76D1DC01" w14:textId="445DB088" w:rsidR="00C13DD4" w:rsidRDefault="00C13DD4" w:rsidP="000A0CA3">
            <w:pPr>
              <w:pStyle w:val="af1"/>
              <w:spacing w:before="0" w:beforeAutospacing="0" w:after="0" w:afterAutospacing="0"/>
              <w:jc w:val="both"/>
              <w:rPr>
                <w:sz w:val="28"/>
                <w:szCs w:val="28"/>
              </w:rPr>
            </w:pPr>
          </w:p>
          <w:p w14:paraId="594A215B" w14:textId="77777777" w:rsidR="00F67A97" w:rsidRPr="00FD3BCE" w:rsidRDefault="00F67A97" w:rsidP="000A0CA3">
            <w:pPr>
              <w:pStyle w:val="af1"/>
              <w:spacing w:before="0" w:beforeAutospacing="0" w:after="0" w:afterAutospacing="0"/>
              <w:jc w:val="both"/>
              <w:rPr>
                <w:sz w:val="28"/>
                <w:szCs w:val="28"/>
              </w:rPr>
            </w:pPr>
          </w:p>
          <w:p w14:paraId="5427ABDD" w14:textId="0F3646D7" w:rsidR="00C13DD4" w:rsidRPr="00DC01F3" w:rsidRDefault="00C13DD4" w:rsidP="000A0CA3">
            <w:pPr>
              <w:pStyle w:val="af1"/>
              <w:spacing w:before="0" w:beforeAutospacing="0" w:after="0" w:afterAutospacing="0"/>
              <w:jc w:val="both"/>
              <w:rPr>
                <w:b/>
                <w:sz w:val="28"/>
                <w:szCs w:val="28"/>
              </w:rPr>
            </w:pPr>
            <w:r w:rsidRPr="00DC01F3">
              <w:rPr>
                <w:b/>
                <w:sz w:val="28"/>
                <w:szCs w:val="28"/>
              </w:rPr>
              <w:t>Абзац відсутній</w:t>
            </w:r>
          </w:p>
        </w:tc>
        <w:tc>
          <w:tcPr>
            <w:tcW w:w="7490" w:type="dxa"/>
            <w:gridSpan w:val="2"/>
          </w:tcPr>
          <w:p w14:paraId="47DF7E77" w14:textId="0917F3FE" w:rsidR="000A0CA3" w:rsidRPr="00FD3BCE" w:rsidRDefault="000A0CA3" w:rsidP="007A0EAE">
            <w:pPr>
              <w:jc w:val="both"/>
              <w:rPr>
                <w:rFonts w:ascii="Times New Roman" w:hAnsi="Times New Roman"/>
                <w:sz w:val="28"/>
                <w:szCs w:val="28"/>
              </w:rPr>
            </w:pPr>
            <w:r w:rsidRPr="00FD3BCE">
              <w:rPr>
                <w:rFonts w:ascii="Times New Roman" w:hAnsi="Times New Roman"/>
                <w:sz w:val="28"/>
                <w:szCs w:val="28"/>
              </w:rPr>
              <w:lastRenderedPageBreak/>
              <w:t>35. Ознаками небездоганної ділової репутації фізичної особи, пов’язаними з професійною діяльністю, є:</w:t>
            </w:r>
          </w:p>
          <w:p w14:paraId="16607239" w14:textId="3A5AC90B" w:rsidR="0053062A" w:rsidRPr="00FD3BCE" w:rsidRDefault="00F35116" w:rsidP="007A0EAE">
            <w:pPr>
              <w:jc w:val="both"/>
              <w:rPr>
                <w:rFonts w:ascii="Times New Roman" w:hAnsi="Times New Roman"/>
                <w:sz w:val="28"/>
                <w:szCs w:val="28"/>
              </w:rPr>
            </w:pPr>
            <w:r w:rsidRPr="00FD3BCE">
              <w:rPr>
                <w:rFonts w:ascii="Times New Roman" w:hAnsi="Times New Roman"/>
                <w:sz w:val="28"/>
                <w:szCs w:val="28"/>
              </w:rPr>
              <w:t>….</w:t>
            </w:r>
          </w:p>
          <w:p w14:paraId="5EF53834" w14:textId="48206D0E" w:rsidR="00F35116" w:rsidRPr="00FD3BCE" w:rsidRDefault="00F35116" w:rsidP="00F35116">
            <w:pPr>
              <w:jc w:val="both"/>
              <w:rPr>
                <w:rFonts w:ascii="Times New Roman" w:hAnsi="Times New Roman"/>
                <w:sz w:val="28"/>
                <w:szCs w:val="28"/>
              </w:rPr>
            </w:pPr>
            <w:r w:rsidRPr="00FD3BCE">
              <w:rPr>
                <w:rFonts w:ascii="Times New Roman" w:hAnsi="Times New Roman"/>
                <w:sz w:val="28"/>
                <w:szCs w:val="28"/>
              </w:rPr>
              <w:t>2) обіймання особою посади / посад керівника, ключової особи (у значенні, встановленому</w:t>
            </w:r>
            <w:r w:rsidR="0073129D" w:rsidRPr="00FD3BCE">
              <w:rPr>
                <w:rFonts w:ascii="Times New Roman" w:hAnsi="Times New Roman"/>
                <w:b/>
                <w:sz w:val="28"/>
                <w:szCs w:val="28"/>
              </w:rPr>
              <w:t xml:space="preserve"> Положення</w:t>
            </w:r>
            <w:r w:rsidR="006413F8">
              <w:rPr>
                <w:rFonts w:ascii="Times New Roman" w:hAnsi="Times New Roman"/>
                <w:b/>
                <w:sz w:val="28"/>
                <w:szCs w:val="28"/>
              </w:rPr>
              <w:t>м</w:t>
            </w:r>
            <w:r w:rsidR="0073129D" w:rsidRPr="00FD3BCE">
              <w:rPr>
                <w:rFonts w:ascii="Times New Roman" w:hAnsi="Times New Roman"/>
                <w:b/>
                <w:sz w:val="28"/>
                <w:szCs w:val="28"/>
              </w:rPr>
              <w:t xml:space="preserve"> № 199)</w:t>
            </w:r>
            <w:r w:rsidRPr="00FD3BCE">
              <w:rPr>
                <w:rFonts w:ascii="Times New Roman" w:hAnsi="Times New Roman"/>
                <w:sz w:val="28"/>
                <w:szCs w:val="28"/>
              </w:rPr>
              <w:t xml:space="preserve"> фінансової установи,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 </w:t>
            </w:r>
          </w:p>
          <w:p w14:paraId="60FA5D17" w14:textId="77777777" w:rsidR="000A0CA3" w:rsidRPr="00FD3BCE" w:rsidRDefault="000A0CA3" w:rsidP="00F35116">
            <w:pPr>
              <w:jc w:val="both"/>
              <w:rPr>
                <w:rFonts w:ascii="Times New Roman" w:hAnsi="Times New Roman"/>
                <w:sz w:val="28"/>
                <w:szCs w:val="28"/>
              </w:rPr>
            </w:pPr>
            <w:r w:rsidRPr="00FD3BCE">
              <w:rPr>
                <w:rFonts w:ascii="Times New Roman" w:hAnsi="Times New Roman"/>
                <w:sz w:val="28"/>
                <w:szCs w:val="28"/>
              </w:rPr>
              <w:t>….</w:t>
            </w:r>
          </w:p>
          <w:p w14:paraId="03D31956" w14:textId="77777777" w:rsidR="00DE1311" w:rsidRDefault="00DE1311" w:rsidP="001372C5">
            <w:pPr>
              <w:shd w:val="clear" w:color="auto" w:fill="FFFFFF"/>
              <w:ind w:firstLine="314"/>
              <w:jc w:val="both"/>
              <w:rPr>
                <w:rFonts w:ascii="Times New Roman" w:hAnsi="Times New Roman"/>
                <w:b/>
                <w:sz w:val="28"/>
                <w:szCs w:val="28"/>
                <w:lang w:eastAsia="uk-UA"/>
              </w:rPr>
            </w:pPr>
          </w:p>
          <w:p w14:paraId="44126F28" w14:textId="77777777" w:rsidR="00DE1311" w:rsidRDefault="00DE1311" w:rsidP="001372C5">
            <w:pPr>
              <w:shd w:val="clear" w:color="auto" w:fill="FFFFFF"/>
              <w:ind w:firstLine="314"/>
              <w:jc w:val="both"/>
              <w:rPr>
                <w:rFonts w:ascii="Times New Roman" w:hAnsi="Times New Roman"/>
                <w:b/>
                <w:sz w:val="28"/>
                <w:szCs w:val="28"/>
                <w:lang w:eastAsia="uk-UA"/>
              </w:rPr>
            </w:pPr>
          </w:p>
          <w:p w14:paraId="3A05B8E8" w14:textId="77777777" w:rsidR="00452B7A" w:rsidRDefault="00452B7A" w:rsidP="001372C5">
            <w:pPr>
              <w:shd w:val="clear" w:color="auto" w:fill="FFFFFF"/>
              <w:ind w:firstLine="314"/>
              <w:jc w:val="both"/>
              <w:rPr>
                <w:rFonts w:ascii="Times New Roman" w:hAnsi="Times New Roman"/>
                <w:b/>
                <w:sz w:val="28"/>
                <w:szCs w:val="28"/>
                <w:lang w:eastAsia="uk-UA"/>
              </w:rPr>
            </w:pPr>
          </w:p>
          <w:p w14:paraId="595E01FF" w14:textId="1E97A0EF" w:rsidR="000A0CA3" w:rsidRDefault="00DE1311" w:rsidP="001372C5">
            <w:pPr>
              <w:shd w:val="clear" w:color="auto" w:fill="FFFFFF"/>
              <w:ind w:firstLine="314"/>
              <w:jc w:val="both"/>
              <w:rPr>
                <w:rFonts w:ascii="Times New Roman" w:eastAsiaTheme="minorHAnsi" w:hAnsi="Times New Roman"/>
                <w:b/>
                <w:sz w:val="28"/>
                <w:szCs w:val="28"/>
                <w:lang w:eastAsia="uk-UA"/>
              </w:rPr>
            </w:pPr>
            <w:r>
              <w:rPr>
                <w:rFonts w:ascii="Times New Roman" w:hAnsi="Times New Roman"/>
                <w:b/>
                <w:sz w:val="28"/>
                <w:szCs w:val="28"/>
                <w:lang w:eastAsia="uk-UA"/>
              </w:rPr>
              <w:lastRenderedPageBreak/>
              <w:t>5</w:t>
            </w:r>
            <w:r w:rsidR="000A0CA3" w:rsidRPr="00FD3BCE">
              <w:rPr>
                <w:rFonts w:ascii="Times New Roman" w:hAnsi="Times New Roman"/>
                <w:b/>
                <w:sz w:val="28"/>
                <w:szCs w:val="28"/>
                <w:lang w:eastAsia="uk-UA"/>
              </w:rPr>
              <w:t>)</w:t>
            </w:r>
            <w:r w:rsidR="000A0CA3" w:rsidRPr="00FD3BCE">
              <w:rPr>
                <w:rFonts w:ascii="Times New Roman" w:eastAsiaTheme="minorHAnsi" w:hAnsi="Times New Roman"/>
                <w:b/>
                <w:sz w:val="28"/>
                <w:szCs w:val="28"/>
                <w:lang w:eastAsia="uk-UA"/>
              </w:rPr>
              <w:t xml:space="preserve"> притягнення особи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 </w:t>
            </w:r>
          </w:p>
          <w:p w14:paraId="68E5F69F" w14:textId="77777777" w:rsidR="00DC01F3" w:rsidRPr="00FD3BCE" w:rsidRDefault="00DC01F3" w:rsidP="001372C5">
            <w:pPr>
              <w:shd w:val="clear" w:color="auto" w:fill="FFFFFF"/>
              <w:ind w:firstLine="314"/>
              <w:jc w:val="both"/>
              <w:rPr>
                <w:rFonts w:ascii="Times New Roman" w:eastAsiaTheme="minorHAnsi" w:hAnsi="Times New Roman"/>
                <w:b/>
                <w:sz w:val="28"/>
                <w:szCs w:val="28"/>
                <w:lang w:eastAsia="uk-UA"/>
              </w:rPr>
            </w:pPr>
          </w:p>
          <w:p w14:paraId="521ED988" w14:textId="77777777" w:rsidR="00DE1311" w:rsidRDefault="000A0CA3" w:rsidP="00AB1203">
            <w:pPr>
              <w:ind w:firstLine="314"/>
              <w:jc w:val="both"/>
              <w:rPr>
                <w:rFonts w:ascii="Times New Roman" w:hAnsi="Times New Roman"/>
                <w:b/>
                <w:sz w:val="28"/>
                <w:szCs w:val="28"/>
                <w:lang w:eastAsia="uk-UA"/>
              </w:rPr>
            </w:pPr>
            <w:r w:rsidRPr="00FD3BCE">
              <w:rPr>
                <w:rFonts w:ascii="Times New Roman" w:hAnsi="Times New Roman"/>
                <w:b/>
                <w:sz w:val="28"/>
                <w:szCs w:val="28"/>
                <w:lang w:eastAsia="uk-UA"/>
              </w:rPr>
              <w:t xml:space="preserve">6) обіймання особою посади керівника або ключової особи в юридичній особі </w:t>
            </w:r>
            <w:r w:rsidRPr="00FD3BCE">
              <w:rPr>
                <w:rFonts w:ascii="Times New Roman" w:eastAsiaTheme="minorHAnsi" w:hAnsi="Times New Roman"/>
                <w:b/>
                <w:sz w:val="28"/>
                <w:szCs w:val="28"/>
              </w:rPr>
              <w:t>(</w:t>
            </w:r>
            <w:bookmarkStart w:id="1" w:name="w1_88"/>
            <w:r w:rsidRPr="00FD3BCE">
              <w:rPr>
                <w:rFonts w:ascii="Times New Roman" w:eastAsiaTheme="minorHAnsi" w:hAnsi="Times New Roman"/>
                <w:b/>
                <w:sz w:val="28"/>
                <w:szCs w:val="28"/>
              </w:rPr>
              <w:fldChar w:fldCharType="begin"/>
            </w:r>
            <w:r w:rsidRPr="00FD3BCE">
              <w:rPr>
                <w:rFonts w:ascii="Times New Roman" w:eastAsiaTheme="minorHAnsi" w:hAnsi="Times New Roman"/>
                <w:b/>
                <w:sz w:val="28"/>
                <w:szCs w:val="28"/>
              </w:rPr>
              <w:instrText xml:space="preserve"> HYPERLINK "https://zakon.rada.gov.ua/laws/show/v0199500-23?find=1&amp;text=%D0%B2%D0%B8%D0%BA%D0%BE%D0%BD%D0%B0%D0%BD%D0%BD%D1%8F+%D0%BE%D0%B1%D0%BE%D0%B2%27%D1%8F%D0%B7%D0%BA%D1%96%D0%B2" \l "w1_89" </w:instrText>
            </w:r>
            <w:r w:rsidRPr="00FD3BCE">
              <w:rPr>
                <w:rFonts w:ascii="Times New Roman" w:eastAsiaTheme="minorHAnsi" w:hAnsi="Times New Roman"/>
                <w:b/>
                <w:sz w:val="28"/>
                <w:szCs w:val="28"/>
              </w:rPr>
              <w:fldChar w:fldCharType="separate"/>
            </w:r>
            <w:r w:rsidRPr="00FD3BCE">
              <w:rPr>
                <w:rFonts w:ascii="Times New Roman" w:eastAsiaTheme="minorHAnsi" w:hAnsi="Times New Roman"/>
                <w:b/>
                <w:sz w:val="28"/>
                <w:szCs w:val="28"/>
              </w:rPr>
              <w:t>виконання</w:t>
            </w:r>
            <w:r w:rsidRPr="00FD3BCE">
              <w:rPr>
                <w:rFonts w:ascii="Times New Roman" w:eastAsiaTheme="minorHAnsi" w:hAnsi="Times New Roman"/>
                <w:b/>
                <w:sz w:val="28"/>
                <w:szCs w:val="28"/>
              </w:rPr>
              <w:fldChar w:fldCharType="end"/>
            </w:r>
            <w:bookmarkEnd w:id="1"/>
            <w:r w:rsidRPr="00FD3BCE">
              <w:rPr>
                <w:rFonts w:ascii="Times New Roman" w:eastAsiaTheme="minorHAnsi" w:hAnsi="Times New Roman"/>
                <w:b/>
                <w:sz w:val="28"/>
                <w:szCs w:val="28"/>
                <w:shd w:val="clear" w:color="auto" w:fill="FFFFFF"/>
              </w:rPr>
              <w:t> обов’язків за посадою)</w:t>
            </w:r>
            <w:r w:rsidRPr="00FD3BCE">
              <w:rPr>
                <w:rFonts w:ascii="Times New Roman" w:hAnsi="Times New Roman"/>
                <w:b/>
                <w:sz w:val="28"/>
                <w:szCs w:val="28"/>
                <w:lang w:eastAsia="uk-UA"/>
              </w:rPr>
              <w:t xml:space="preserve">,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r w:rsidRPr="00FD3BCE">
              <w:rPr>
                <w:rFonts w:ascii="Times New Roman" w:hAnsi="Times New Roman"/>
                <w:b/>
                <w:sz w:val="28"/>
                <w:szCs w:val="28"/>
                <w:shd w:val="clear" w:color="auto" w:fill="FFFFFF"/>
                <w:lang w:eastAsia="uk-UA"/>
              </w:rPr>
              <w:t>сукупно понад шість місяців</w:t>
            </w:r>
            <w:r w:rsidRPr="00FD3BCE" w:rsidDel="00246B3F">
              <w:rPr>
                <w:rFonts w:ascii="Times New Roman" w:hAnsi="Times New Roman"/>
                <w:b/>
                <w:sz w:val="28"/>
                <w:szCs w:val="28"/>
                <w:lang w:eastAsia="uk-UA"/>
              </w:rPr>
              <w:t xml:space="preserve"> </w:t>
            </w:r>
            <w:r w:rsidRPr="00FD3BCE">
              <w:rPr>
                <w:rFonts w:ascii="Times New Roman" w:hAnsi="Times New Roman"/>
                <w:b/>
                <w:sz w:val="28"/>
                <w:szCs w:val="28"/>
                <w:lang w:eastAsia="uk-UA"/>
              </w:rPr>
              <w:t>до прийняття цього рішення</w:t>
            </w:r>
            <w:r w:rsidR="00DE1311">
              <w:rPr>
                <w:rFonts w:ascii="Times New Roman" w:hAnsi="Times New Roman"/>
                <w:b/>
                <w:sz w:val="28"/>
                <w:szCs w:val="28"/>
                <w:lang w:eastAsia="uk-UA"/>
              </w:rPr>
              <w:t>.</w:t>
            </w:r>
          </w:p>
          <w:p w14:paraId="4CD07ED6" w14:textId="77777777" w:rsidR="00DE1311" w:rsidRDefault="000A0CA3" w:rsidP="00DE1311">
            <w:pPr>
              <w:ind w:firstLine="314"/>
              <w:jc w:val="both"/>
              <w:rPr>
                <w:rFonts w:ascii="Times New Roman" w:hAnsi="Times New Roman"/>
                <w:b/>
                <w:sz w:val="28"/>
                <w:szCs w:val="28"/>
                <w:lang w:eastAsia="uk-UA"/>
              </w:rPr>
            </w:pPr>
            <w:r w:rsidRPr="00FD3BCE">
              <w:rPr>
                <w:rFonts w:ascii="Times New Roman" w:hAnsi="Times New Roman"/>
                <w:b/>
                <w:sz w:val="28"/>
                <w:szCs w:val="28"/>
                <w:lang w:eastAsia="uk-UA"/>
              </w:rPr>
              <w:t xml:space="preserve"> </w:t>
            </w:r>
            <w:r w:rsidR="00DE1311">
              <w:rPr>
                <w:rFonts w:ascii="Times New Roman" w:hAnsi="Times New Roman"/>
                <w:b/>
                <w:sz w:val="28"/>
                <w:szCs w:val="28"/>
                <w:lang w:eastAsia="uk-UA"/>
              </w:rPr>
              <w:t xml:space="preserve">Національний банк </w:t>
            </w:r>
            <w:r w:rsidR="00DE1311" w:rsidRPr="00DE1311">
              <w:rPr>
                <w:rFonts w:ascii="Times New Roman" w:hAnsi="Times New Roman"/>
                <w:b/>
                <w:sz w:val="28"/>
                <w:szCs w:val="28"/>
                <w:lang w:eastAsia="uk-UA"/>
              </w:rPr>
              <w:t xml:space="preserve">застосовує норму, зазначену в  підпункті </w:t>
            </w:r>
            <w:r w:rsidR="00DE1311">
              <w:rPr>
                <w:rFonts w:ascii="Times New Roman" w:hAnsi="Times New Roman"/>
                <w:b/>
                <w:sz w:val="28"/>
                <w:szCs w:val="28"/>
                <w:lang w:eastAsia="uk-UA"/>
              </w:rPr>
              <w:t>6</w:t>
            </w:r>
            <w:r w:rsidR="00DE1311" w:rsidRPr="00DE1311">
              <w:rPr>
                <w:rFonts w:ascii="Times New Roman" w:hAnsi="Times New Roman"/>
                <w:b/>
                <w:sz w:val="28"/>
                <w:szCs w:val="28"/>
                <w:lang w:eastAsia="uk-UA"/>
              </w:rPr>
              <w:t xml:space="preserve"> пункту </w:t>
            </w:r>
            <w:r w:rsidR="00DE1311">
              <w:rPr>
                <w:rFonts w:ascii="Times New Roman" w:hAnsi="Times New Roman"/>
                <w:b/>
                <w:sz w:val="28"/>
                <w:szCs w:val="28"/>
                <w:lang w:eastAsia="uk-UA"/>
              </w:rPr>
              <w:t>35</w:t>
            </w:r>
            <w:r w:rsidR="00DE1311" w:rsidRPr="00DE1311">
              <w:rPr>
                <w:rFonts w:ascii="Times New Roman" w:hAnsi="Times New Roman"/>
                <w:b/>
                <w:sz w:val="28"/>
                <w:szCs w:val="28"/>
                <w:lang w:eastAsia="uk-UA"/>
              </w:rPr>
              <w:t xml:space="preserve"> розділу IV цього Положення, протягом десяти років із дня прийняття відповідного рішення.</w:t>
            </w:r>
          </w:p>
          <w:p w14:paraId="10F924EA" w14:textId="4EA937DA" w:rsidR="00C13DD4" w:rsidRPr="00FD3BCE" w:rsidRDefault="00C13DD4" w:rsidP="00DE1311">
            <w:pPr>
              <w:ind w:firstLine="314"/>
              <w:jc w:val="both"/>
              <w:rPr>
                <w:rFonts w:ascii="Times New Roman" w:hAnsi="Times New Roman"/>
                <w:sz w:val="28"/>
                <w:szCs w:val="28"/>
              </w:rPr>
            </w:pPr>
            <w:r w:rsidRPr="00FD3BCE">
              <w:rPr>
                <w:bCs/>
              </w:rPr>
              <w:t xml:space="preserve">     </w:t>
            </w:r>
            <w:r w:rsidRPr="00FD3BCE">
              <w:rPr>
                <w:rFonts w:ascii="Times New Roman" w:hAnsi="Times New Roman"/>
                <w:b/>
                <w:bCs/>
                <w:sz w:val="28"/>
                <w:szCs w:val="28"/>
              </w:rPr>
              <w:t xml:space="preserve">Строк, зазначений у підпункті 2 пункту 35 розділу IV цього Положення, не включає період розгляду Національним банком пакета документів, поданого </w:t>
            </w:r>
            <w:r w:rsidRPr="00FD3BCE">
              <w:rPr>
                <w:rFonts w:ascii="Times New Roman" w:hAnsi="Times New Roman"/>
                <w:b/>
                <w:bCs/>
                <w:sz w:val="28"/>
                <w:szCs w:val="28"/>
              </w:rPr>
              <w:lastRenderedPageBreak/>
              <w:t xml:space="preserve">відповідно до вимог пунктів 696, 697 глави 62 розділу IX Положення № 199. </w:t>
            </w:r>
          </w:p>
        </w:tc>
      </w:tr>
      <w:tr w:rsidR="0053062A" w:rsidRPr="00FD3BCE" w14:paraId="6231F46A" w14:textId="77777777" w:rsidTr="00BF4100">
        <w:trPr>
          <w:gridAfter w:val="1"/>
          <w:wAfter w:w="6" w:type="dxa"/>
        </w:trPr>
        <w:tc>
          <w:tcPr>
            <w:tcW w:w="426" w:type="dxa"/>
          </w:tcPr>
          <w:p w14:paraId="32F670E2" w14:textId="77777777" w:rsidR="0053062A" w:rsidRPr="00FD3BCE" w:rsidRDefault="0053062A" w:rsidP="00AF2218">
            <w:pPr>
              <w:rPr>
                <w:rFonts w:ascii="Times New Roman" w:hAnsi="Times New Roman"/>
                <w:sz w:val="28"/>
                <w:szCs w:val="28"/>
              </w:rPr>
            </w:pPr>
          </w:p>
        </w:tc>
        <w:tc>
          <w:tcPr>
            <w:tcW w:w="7371" w:type="dxa"/>
            <w:gridSpan w:val="3"/>
          </w:tcPr>
          <w:p w14:paraId="71AD0EC9" w14:textId="3AA6168C" w:rsidR="000A0CA3" w:rsidRPr="00FD3BCE" w:rsidRDefault="000A0CA3" w:rsidP="000A0CA3">
            <w:pPr>
              <w:pStyle w:val="af1"/>
              <w:jc w:val="both"/>
              <w:rPr>
                <w:sz w:val="28"/>
                <w:szCs w:val="28"/>
              </w:rPr>
            </w:pPr>
            <w:r w:rsidRPr="00FD3BCE">
              <w:rPr>
                <w:sz w:val="28"/>
                <w:szCs w:val="28"/>
              </w:rPr>
              <w:t xml:space="preserve">36. Ознаками небездоганної ділової репутації фізичної особи, пов’язаними з обійманням посад або володінням істотною участю в установах, є: </w:t>
            </w:r>
          </w:p>
          <w:p w14:paraId="10BBBF5F" w14:textId="19B2E0AE" w:rsidR="000A0CA3" w:rsidRDefault="000A0CA3" w:rsidP="000A0CA3">
            <w:pPr>
              <w:pStyle w:val="af1"/>
              <w:jc w:val="both"/>
              <w:rPr>
                <w:sz w:val="28"/>
                <w:szCs w:val="28"/>
              </w:rPr>
            </w:pPr>
            <w:r w:rsidRPr="00FD3BCE">
              <w:rPr>
                <w:sz w:val="28"/>
                <w:szCs w:val="28"/>
              </w:rPr>
              <w:t>……</w:t>
            </w:r>
          </w:p>
          <w:p w14:paraId="7E622F3A" w14:textId="2B28459E" w:rsidR="00612AEE" w:rsidRPr="00621BC8" w:rsidRDefault="00612AEE" w:rsidP="000A0CA3">
            <w:pPr>
              <w:pStyle w:val="af1"/>
              <w:jc w:val="both"/>
              <w:rPr>
                <w:sz w:val="48"/>
                <w:szCs w:val="28"/>
              </w:rPr>
            </w:pPr>
          </w:p>
          <w:p w14:paraId="430394F1" w14:textId="77777777" w:rsidR="00F67A97" w:rsidRPr="00F67A97" w:rsidRDefault="00F67A97" w:rsidP="000A0CA3">
            <w:pPr>
              <w:pStyle w:val="af1"/>
              <w:jc w:val="both"/>
              <w:rPr>
                <w:sz w:val="6"/>
                <w:szCs w:val="28"/>
              </w:rPr>
            </w:pPr>
          </w:p>
          <w:p w14:paraId="503EBD90" w14:textId="0A054E51" w:rsidR="00612AEE" w:rsidRDefault="00612AEE" w:rsidP="000A0CA3">
            <w:pPr>
              <w:pStyle w:val="af1"/>
              <w:jc w:val="both"/>
              <w:rPr>
                <w:sz w:val="28"/>
                <w:szCs w:val="28"/>
              </w:rPr>
            </w:pPr>
          </w:p>
          <w:p w14:paraId="4AF278B0" w14:textId="77777777" w:rsidR="00566F89" w:rsidRDefault="00566F89" w:rsidP="00F67A97">
            <w:pPr>
              <w:pStyle w:val="af1"/>
              <w:spacing w:before="0" w:beforeAutospacing="0" w:after="0" w:afterAutospacing="0"/>
              <w:jc w:val="both"/>
              <w:rPr>
                <w:sz w:val="28"/>
                <w:szCs w:val="28"/>
              </w:rPr>
            </w:pPr>
          </w:p>
          <w:p w14:paraId="56B59BD1" w14:textId="3855B44B" w:rsidR="00D50CB9" w:rsidRPr="00D50CB9" w:rsidRDefault="00D50CB9" w:rsidP="00F67A97">
            <w:pPr>
              <w:pStyle w:val="af1"/>
              <w:spacing w:before="0" w:beforeAutospacing="0" w:after="0" w:afterAutospacing="0"/>
              <w:jc w:val="both"/>
              <w:rPr>
                <w:sz w:val="28"/>
                <w:szCs w:val="28"/>
              </w:rPr>
            </w:pPr>
            <w:r w:rsidRPr="00D50CB9">
              <w:rPr>
                <w:sz w:val="28"/>
                <w:szCs w:val="28"/>
              </w:rPr>
              <w:t xml:space="preserve">2) перебування сукупно більше шести місяців у складі органу управління та/або контролю або на посаді керівника, ключової особи (у значенні, встановленому </w:t>
            </w:r>
            <w:r w:rsidRPr="00D50CB9">
              <w:rPr>
                <w:b/>
                <w:sz w:val="28"/>
                <w:szCs w:val="28"/>
              </w:rPr>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sidRPr="00D50CB9">
              <w:rPr>
                <w:sz w:val="28"/>
                <w:szCs w:val="28"/>
              </w:rPr>
              <w:t>)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47638BF9" w14:textId="78C53F83" w:rsidR="00D50CB9" w:rsidRPr="00FD3BCE" w:rsidRDefault="00D50CB9" w:rsidP="00F67A97">
            <w:pPr>
              <w:pStyle w:val="af1"/>
              <w:spacing w:before="0" w:beforeAutospacing="0" w:after="0" w:afterAutospacing="0"/>
              <w:jc w:val="both"/>
              <w:rPr>
                <w:sz w:val="28"/>
                <w:szCs w:val="28"/>
              </w:rPr>
            </w:pPr>
            <w:r w:rsidRPr="00D50CB9">
              <w:rPr>
                <w:sz w:val="28"/>
                <w:szCs w:val="28"/>
              </w:rPr>
              <w:t>…</w:t>
            </w:r>
          </w:p>
          <w:p w14:paraId="2575F9D6" w14:textId="6B64737A" w:rsidR="000A0CA3" w:rsidRPr="00DC01F3" w:rsidRDefault="00352E21" w:rsidP="00F67A97">
            <w:pPr>
              <w:pStyle w:val="af1"/>
              <w:spacing w:before="0" w:beforeAutospacing="0" w:after="0" w:afterAutospacing="0"/>
              <w:jc w:val="both"/>
              <w:rPr>
                <w:b/>
                <w:sz w:val="28"/>
                <w:szCs w:val="28"/>
              </w:rPr>
            </w:pPr>
            <w:r w:rsidRPr="00DC01F3">
              <w:rPr>
                <w:b/>
                <w:sz w:val="28"/>
                <w:szCs w:val="28"/>
              </w:rPr>
              <w:lastRenderedPageBreak/>
              <w:t>Підпункт відсутній</w:t>
            </w:r>
          </w:p>
          <w:p w14:paraId="38085698" w14:textId="77777777" w:rsidR="000A0CA3" w:rsidRPr="00F67A97" w:rsidRDefault="000A0CA3" w:rsidP="00F67A97">
            <w:pPr>
              <w:pStyle w:val="af1"/>
              <w:spacing w:before="0" w:beforeAutospacing="0" w:after="0" w:afterAutospacing="0"/>
              <w:jc w:val="both"/>
              <w:rPr>
                <w:sz w:val="28"/>
                <w:szCs w:val="28"/>
              </w:rPr>
            </w:pPr>
          </w:p>
          <w:p w14:paraId="2894A95B" w14:textId="77777777" w:rsidR="000A0CA3" w:rsidRPr="00FD3BCE" w:rsidRDefault="000A0CA3" w:rsidP="00F67A97">
            <w:pPr>
              <w:pStyle w:val="af1"/>
              <w:spacing w:before="0" w:beforeAutospacing="0" w:after="0" w:afterAutospacing="0"/>
              <w:jc w:val="both"/>
              <w:rPr>
                <w:sz w:val="28"/>
                <w:szCs w:val="28"/>
              </w:rPr>
            </w:pPr>
          </w:p>
          <w:p w14:paraId="33555489" w14:textId="77777777" w:rsidR="0053062A" w:rsidRPr="00FD3BCE" w:rsidRDefault="0053062A" w:rsidP="007A0EAE">
            <w:pPr>
              <w:pStyle w:val="af1"/>
              <w:spacing w:before="0" w:beforeAutospacing="0" w:after="0" w:afterAutospacing="0"/>
              <w:rPr>
                <w:sz w:val="28"/>
                <w:szCs w:val="28"/>
              </w:rPr>
            </w:pPr>
          </w:p>
        </w:tc>
        <w:tc>
          <w:tcPr>
            <w:tcW w:w="7490" w:type="dxa"/>
            <w:gridSpan w:val="2"/>
          </w:tcPr>
          <w:p w14:paraId="21B091A5" w14:textId="1E86FF31" w:rsidR="000A0CA3" w:rsidRPr="00FD3BCE" w:rsidRDefault="000A0CA3" w:rsidP="000A0CA3">
            <w:pPr>
              <w:jc w:val="both"/>
              <w:rPr>
                <w:rFonts w:ascii="Times New Roman" w:hAnsi="Times New Roman"/>
                <w:b/>
                <w:sz w:val="28"/>
                <w:szCs w:val="28"/>
              </w:rPr>
            </w:pPr>
            <w:r w:rsidRPr="00FD3BCE">
              <w:rPr>
                <w:rFonts w:ascii="Times New Roman" w:hAnsi="Times New Roman"/>
                <w:b/>
                <w:sz w:val="28"/>
                <w:szCs w:val="28"/>
              </w:rPr>
              <w:lastRenderedPageBreak/>
              <w:t xml:space="preserve">36. Ознаками небездоганної ділової репутації фізичної особи, пов’язаними з обійманням посад або володінням істотною участю в установах, в юридичній особі,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є: </w:t>
            </w:r>
          </w:p>
          <w:p w14:paraId="3BF8B76B" w14:textId="1159974E" w:rsidR="000A0CA3" w:rsidRDefault="000A0CA3" w:rsidP="000A0CA3">
            <w:pPr>
              <w:jc w:val="both"/>
              <w:rPr>
                <w:rFonts w:ascii="Times New Roman" w:hAnsi="Times New Roman"/>
                <w:sz w:val="28"/>
                <w:szCs w:val="28"/>
              </w:rPr>
            </w:pPr>
            <w:r w:rsidRPr="00FD3BCE">
              <w:rPr>
                <w:rFonts w:ascii="Times New Roman" w:hAnsi="Times New Roman"/>
                <w:sz w:val="28"/>
                <w:szCs w:val="28"/>
              </w:rPr>
              <w:t>……</w:t>
            </w:r>
          </w:p>
          <w:p w14:paraId="350E488E" w14:textId="252F933D" w:rsidR="00D50CB9" w:rsidRPr="00D50CB9" w:rsidRDefault="00D50CB9" w:rsidP="000A0CA3">
            <w:pPr>
              <w:jc w:val="both"/>
              <w:rPr>
                <w:rFonts w:ascii="Times New Roman" w:hAnsi="Times New Roman"/>
                <w:sz w:val="28"/>
                <w:szCs w:val="28"/>
              </w:rPr>
            </w:pPr>
            <w:r w:rsidRPr="00D50CB9">
              <w:rPr>
                <w:rFonts w:ascii="Times New Roman" w:hAnsi="Times New Roman"/>
                <w:sz w:val="28"/>
                <w:szCs w:val="28"/>
              </w:rPr>
              <w:t xml:space="preserve">2) перебування сукупно більше шести місяців у складі органу управління та/або контролю або на посаді керівника, ключової особи (у значенні, встановленому </w:t>
            </w:r>
            <w:r>
              <w:rPr>
                <w:rFonts w:ascii="Times New Roman" w:hAnsi="Times New Roman"/>
                <w:b/>
                <w:sz w:val="28"/>
                <w:szCs w:val="28"/>
              </w:rPr>
              <w:t>Положенням № 199</w:t>
            </w:r>
            <w:r w:rsidRPr="00D50CB9">
              <w:rPr>
                <w:rFonts w:ascii="Times New Roman" w:hAnsi="Times New Roman"/>
                <w:sz w:val="28"/>
                <w:szCs w:val="28"/>
              </w:rPr>
              <w:t>)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2F8CAE7E" w14:textId="3E56FB64" w:rsidR="00D50CB9" w:rsidRDefault="00D50CB9" w:rsidP="000A0CA3">
            <w:pPr>
              <w:jc w:val="both"/>
              <w:rPr>
                <w:sz w:val="28"/>
                <w:szCs w:val="28"/>
              </w:rPr>
            </w:pPr>
            <w:r>
              <w:rPr>
                <w:sz w:val="28"/>
                <w:szCs w:val="28"/>
              </w:rPr>
              <w:t>…</w:t>
            </w:r>
          </w:p>
          <w:p w14:paraId="29F6F4E9" w14:textId="306C06D5" w:rsidR="00331B9B" w:rsidRDefault="00331B9B" w:rsidP="000A0CA3">
            <w:pPr>
              <w:jc w:val="both"/>
              <w:rPr>
                <w:sz w:val="28"/>
                <w:szCs w:val="28"/>
              </w:rPr>
            </w:pPr>
          </w:p>
          <w:p w14:paraId="3B4EE907" w14:textId="70A12AD3" w:rsidR="00331B9B" w:rsidRDefault="00331B9B" w:rsidP="000A0CA3">
            <w:pPr>
              <w:jc w:val="both"/>
              <w:rPr>
                <w:sz w:val="28"/>
                <w:szCs w:val="28"/>
              </w:rPr>
            </w:pPr>
          </w:p>
          <w:p w14:paraId="71F4D0D1" w14:textId="5688003E" w:rsidR="00331B9B" w:rsidRDefault="00331B9B" w:rsidP="000A0CA3">
            <w:pPr>
              <w:jc w:val="both"/>
              <w:rPr>
                <w:sz w:val="28"/>
                <w:szCs w:val="28"/>
              </w:rPr>
            </w:pPr>
          </w:p>
          <w:p w14:paraId="6B98DBB7" w14:textId="3BDD2794" w:rsidR="0053062A" w:rsidRPr="00FD3BCE" w:rsidRDefault="000A0CA3" w:rsidP="00352E21">
            <w:pPr>
              <w:jc w:val="both"/>
              <w:rPr>
                <w:rFonts w:ascii="Times New Roman" w:hAnsi="Times New Roman"/>
                <w:sz w:val="28"/>
                <w:szCs w:val="28"/>
              </w:rPr>
            </w:pPr>
            <w:r w:rsidRPr="00FD3BCE">
              <w:rPr>
                <w:rFonts w:ascii="Times New Roman" w:hAnsi="Times New Roman"/>
                <w:b/>
                <w:sz w:val="28"/>
                <w:szCs w:val="28"/>
              </w:rPr>
              <w:lastRenderedPageBreak/>
              <w:t xml:space="preserve">  5) </w:t>
            </w:r>
            <w:r w:rsidRPr="008F018B">
              <w:rPr>
                <w:rFonts w:ascii="Times New Roman" w:hAnsi="Times New Roman"/>
                <w:b/>
                <w:sz w:val="28"/>
                <w:szCs w:val="28"/>
              </w:rPr>
              <w:t>володіння істотною участю в юридичній особі, щодо якої Національний банк прийняв</w:t>
            </w:r>
            <w:r w:rsidRPr="00FD3BCE">
              <w:rPr>
                <w:rFonts w:ascii="Times New Roman" w:hAnsi="Times New Roman"/>
                <w:b/>
                <w:sz w:val="28"/>
                <w:szCs w:val="28"/>
              </w:rPr>
              <w:t xml:space="preserve"> рішення, зазначене в пункті 18 розділу ІІІ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p>
        </w:tc>
      </w:tr>
      <w:tr w:rsidR="0053062A" w:rsidRPr="00FD3BCE" w14:paraId="206D372F" w14:textId="77777777" w:rsidTr="00BF4100">
        <w:trPr>
          <w:gridAfter w:val="1"/>
          <w:wAfter w:w="6" w:type="dxa"/>
        </w:trPr>
        <w:tc>
          <w:tcPr>
            <w:tcW w:w="426" w:type="dxa"/>
          </w:tcPr>
          <w:p w14:paraId="317A66F1" w14:textId="77777777" w:rsidR="0053062A" w:rsidRPr="00FD3BCE" w:rsidRDefault="0053062A" w:rsidP="00AF2218">
            <w:pPr>
              <w:rPr>
                <w:rFonts w:ascii="Times New Roman" w:hAnsi="Times New Roman"/>
                <w:sz w:val="28"/>
                <w:szCs w:val="28"/>
              </w:rPr>
            </w:pPr>
          </w:p>
        </w:tc>
        <w:tc>
          <w:tcPr>
            <w:tcW w:w="7371" w:type="dxa"/>
            <w:gridSpan w:val="3"/>
          </w:tcPr>
          <w:p w14:paraId="3FCBFCA0" w14:textId="258B21CE" w:rsidR="0053062A" w:rsidRPr="00FD3BCE" w:rsidRDefault="00352E21" w:rsidP="00352E21">
            <w:pPr>
              <w:pStyle w:val="af1"/>
              <w:spacing w:before="0" w:beforeAutospacing="0" w:after="0" w:afterAutospacing="0"/>
              <w:jc w:val="both"/>
              <w:rPr>
                <w:sz w:val="28"/>
                <w:szCs w:val="28"/>
              </w:rPr>
            </w:pPr>
            <w:r w:rsidRPr="00FD3BCE">
              <w:rPr>
                <w:sz w:val="28"/>
                <w:szCs w:val="28"/>
              </w:rPr>
              <w:t xml:space="preserve">37. Ознаки, зазначені в пункті 36 розділу IV цього Положення, застосовуються щодо фізичних осіб, ділова репутація яких оцінюється, </w:t>
            </w:r>
            <w:r w:rsidRPr="00FD3BCE">
              <w:rPr>
                <w:b/>
                <w:sz w:val="28"/>
                <w:szCs w:val="28"/>
              </w:rPr>
              <w:t>протягом п’яти років із дня прийняття відповідного рішення.</w:t>
            </w:r>
          </w:p>
        </w:tc>
        <w:tc>
          <w:tcPr>
            <w:tcW w:w="7490" w:type="dxa"/>
            <w:gridSpan w:val="2"/>
          </w:tcPr>
          <w:p w14:paraId="2F2C7EA2" w14:textId="77777777" w:rsidR="00352E21" w:rsidRPr="00FD3BCE" w:rsidRDefault="00352E21" w:rsidP="00352E21">
            <w:pPr>
              <w:jc w:val="both"/>
              <w:rPr>
                <w:rFonts w:ascii="Times New Roman" w:hAnsi="Times New Roman"/>
                <w:b/>
                <w:sz w:val="28"/>
                <w:szCs w:val="28"/>
              </w:rPr>
            </w:pPr>
            <w:r w:rsidRPr="00FD3BCE">
              <w:rPr>
                <w:rFonts w:ascii="Times New Roman" w:hAnsi="Times New Roman"/>
                <w:sz w:val="28"/>
                <w:szCs w:val="28"/>
              </w:rPr>
              <w:t xml:space="preserve">37. Ознаки, зазначені в пункті 36 розділу IV цього Положення, застосовуються щодо фізичних осіб, ділова репутація яких оцінюється, </w:t>
            </w:r>
            <w:r w:rsidRPr="00FD3BCE">
              <w:rPr>
                <w:rFonts w:ascii="Times New Roman" w:hAnsi="Times New Roman"/>
                <w:b/>
                <w:sz w:val="28"/>
                <w:szCs w:val="28"/>
              </w:rPr>
              <w:t>безстроково.</w:t>
            </w:r>
          </w:p>
          <w:p w14:paraId="0FA74E22" w14:textId="77777777" w:rsidR="0053062A" w:rsidRPr="00FD3BCE" w:rsidRDefault="0053062A" w:rsidP="007A0EAE">
            <w:pPr>
              <w:jc w:val="both"/>
              <w:rPr>
                <w:rFonts w:ascii="Times New Roman" w:hAnsi="Times New Roman"/>
                <w:sz w:val="28"/>
                <w:szCs w:val="28"/>
              </w:rPr>
            </w:pPr>
          </w:p>
        </w:tc>
      </w:tr>
      <w:tr w:rsidR="0053062A" w:rsidRPr="00FD3BCE" w14:paraId="6798FCF1" w14:textId="77777777" w:rsidTr="00BF4100">
        <w:trPr>
          <w:gridAfter w:val="1"/>
          <w:wAfter w:w="6" w:type="dxa"/>
        </w:trPr>
        <w:tc>
          <w:tcPr>
            <w:tcW w:w="426" w:type="dxa"/>
          </w:tcPr>
          <w:p w14:paraId="18EACED5" w14:textId="77777777" w:rsidR="0053062A" w:rsidRPr="00FD3BCE" w:rsidRDefault="0053062A" w:rsidP="00AF2218">
            <w:pPr>
              <w:rPr>
                <w:rFonts w:ascii="Times New Roman" w:hAnsi="Times New Roman"/>
                <w:sz w:val="28"/>
                <w:szCs w:val="28"/>
              </w:rPr>
            </w:pPr>
          </w:p>
        </w:tc>
        <w:tc>
          <w:tcPr>
            <w:tcW w:w="7371" w:type="dxa"/>
            <w:gridSpan w:val="3"/>
          </w:tcPr>
          <w:p w14:paraId="273A62FC" w14:textId="77777777" w:rsidR="00352E21" w:rsidRPr="00FD3BCE" w:rsidRDefault="00352E21" w:rsidP="00352E21">
            <w:pPr>
              <w:pStyle w:val="af1"/>
              <w:spacing w:after="0"/>
              <w:jc w:val="both"/>
              <w:rPr>
                <w:b/>
                <w:sz w:val="28"/>
                <w:szCs w:val="28"/>
              </w:rPr>
            </w:pPr>
            <w:r w:rsidRPr="00FD3BCE">
              <w:rPr>
                <w:b/>
                <w:sz w:val="28"/>
                <w:szCs w:val="28"/>
              </w:rPr>
              <w:t>40. Ознаки, визначені в пункті 36 розділу ІV цього Положення, не застосовуються протягом п’яти років із дня прийняття Рішення про банкрутство / відкликання ліцензії / виключення з реєстру:</w:t>
            </w:r>
          </w:p>
          <w:p w14:paraId="7F6BE2C7" w14:textId="77777777" w:rsidR="00352E21" w:rsidRPr="00FD3BCE" w:rsidRDefault="00352E21" w:rsidP="00352E21">
            <w:pPr>
              <w:pStyle w:val="af1"/>
              <w:spacing w:after="0"/>
              <w:jc w:val="both"/>
              <w:rPr>
                <w:b/>
                <w:sz w:val="28"/>
                <w:szCs w:val="28"/>
              </w:rPr>
            </w:pPr>
            <w:r w:rsidRPr="00FD3BCE">
              <w:rPr>
                <w:b/>
                <w:sz w:val="28"/>
                <w:szCs w:val="28"/>
              </w:rPr>
              <w:t xml:space="preserve">1) у разі відкликання (анулювання) ліцензії у зв’язку з нездійсненням компанією-перевізником / іноземною компанією-перевізником або компанією з оброблення готівки / іноземною компанією з оброблення готівки, або </w:t>
            </w:r>
            <w:r w:rsidRPr="00FD3BCE">
              <w:rPr>
                <w:b/>
                <w:sz w:val="28"/>
                <w:szCs w:val="28"/>
              </w:rPr>
              <w:lastRenderedPageBreak/>
              <w:t xml:space="preserve">інкасаторською компанією / іноземною інкасаторською компанією такої діяльності; </w:t>
            </w:r>
          </w:p>
          <w:p w14:paraId="25F5440A" w14:textId="77777777" w:rsidR="00352E21" w:rsidRPr="00FD3BCE" w:rsidRDefault="00352E21" w:rsidP="00352E21">
            <w:pPr>
              <w:pStyle w:val="af1"/>
              <w:spacing w:after="0"/>
              <w:jc w:val="both"/>
              <w:rPr>
                <w:b/>
                <w:sz w:val="28"/>
                <w:szCs w:val="28"/>
              </w:rPr>
            </w:pPr>
            <w:r w:rsidRPr="00FD3BCE">
              <w:rPr>
                <w:b/>
                <w:sz w:val="28"/>
                <w:szCs w:val="28"/>
              </w:rPr>
              <w:t xml:space="preserve">2) у разі відкликання (анулювання) ліцензії або анулювання ліцензії у зв’язку з ненаданням фінансовою установою жодної фінансової послуги протягом року з дня її отримання / нездійснення жодної валютної операції протягом шести місяців із дня внесення облікового запису про видачу ліцензії / припинення здійснення небанківською установою валютних операцій більше ніж на 180 календарних днів та невідновлення такої діяльності протягом 90 календарних днів із дня отримання повідомлення про це від Національного банку / ненадання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 </w:t>
            </w:r>
          </w:p>
          <w:p w14:paraId="298EB7F4" w14:textId="77777777" w:rsidR="00352E21" w:rsidRPr="00FD3BCE" w:rsidRDefault="00352E21" w:rsidP="00352E21">
            <w:pPr>
              <w:pStyle w:val="af1"/>
              <w:spacing w:after="0"/>
              <w:jc w:val="both"/>
              <w:rPr>
                <w:b/>
                <w:sz w:val="28"/>
                <w:szCs w:val="28"/>
              </w:rPr>
            </w:pPr>
            <w:r w:rsidRPr="00FD3BCE">
              <w:rPr>
                <w:b/>
                <w:sz w:val="28"/>
                <w:szCs w:val="28"/>
              </w:rPr>
              <w:t xml:space="preserve">3) якщо професійний учасник ринків капіталу та організованих товарних ринків не розпочав провадження професійної діяльності на ринках капіталу </w:t>
            </w:r>
            <w:r w:rsidRPr="00FD3BCE">
              <w:rPr>
                <w:b/>
                <w:sz w:val="28"/>
                <w:szCs w:val="28"/>
              </w:rPr>
              <w:lastRenderedPageBreak/>
              <w:t>та організованих товарних ринках та/або не надавав додаткових послуг, визначених у ліцензії на провадження певного виду професійної діяльності, протягом 12 місяців з дати отримання такої ліцензії, якщо інший строк не встановлено спеціальним законом, що регулює такий вид професійної діяльності;</w:t>
            </w:r>
          </w:p>
          <w:p w14:paraId="58D21309" w14:textId="77777777" w:rsidR="00352E21" w:rsidRPr="00FD3BCE" w:rsidRDefault="00352E21" w:rsidP="00352E21">
            <w:pPr>
              <w:pStyle w:val="af1"/>
              <w:spacing w:after="0"/>
              <w:jc w:val="both"/>
              <w:rPr>
                <w:b/>
                <w:sz w:val="28"/>
                <w:szCs w:val="28"/>
              </w:rPr>
            </w:pPr>
            <w:r w:rsidRPr="00FD3BCE">
              <w:rPr>
                <w:b/>
                <w:sz w:val="28"/>
                <w:szCs w:val="28"/>
              </w:rPr>
              <w:t>4)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визначених у ліцензії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030D832C" w14:textId="0EF9BC5F" w:rsidR="0053062A" w:rsidRPr="00FD3BCE" w:rsidRDefault="00352E21" w:rsidP="00352E21">
            <w:pPr>
              <w:pStyle w:val="af1"/>
              <w:spacing w:before="0" w:beforeAutospacing="0" w:after="0" w:afterAutospacing="0"/>
              <w:jc w:val="both"/>
              <w:rPr>
                <w:b/>
                <w:sz w:val="28"/>
                <w:szCs w:val="28"/>
              </w:rPr>
            </w:pPr>
            <w:r w:rsidRPr="00FD3BCE">
              <w:rPr>
                <w:b/>
                <w:sz w:val="28"/>
                <w:szCs w:val="28"/>
              </w:rPr>
              <w:t>5) у разі припинення авторизації діяльності надавача фінансових платіжних послуг / надавача обмежених платіжних послуг у зв’язку з тим, що надавач фінансових / обмежених платіжних послуг не розпочав провадження діяльності з надання фінансових / обмежених платіжних послуг або припинив надання таких послуг протягом строків, визначених у Положенні № 217.</w:t>
            </w:r>
          </w:p>
        </w:tc>
        <w:tc>
          <w:tcPr>
            <w:tcW w:w="7490" w:type="dxa"/>
            <w:gridSpan w:val="2"/>
          </w:tcPr>
          <w:p w14:paraId="386DCE88" w14:textId="1A879CC5" w:rsidR="0053062A" w:rsidRPr="00FD3BCE" w:rsidRDefault="00677C99" w:rsidP="00677C99">
            <w:pPr>
              <w:jc w:val="both"/>
              <w:rPr>
                <w:rFonts w:ascii="Times New Roman" w:hAnsi="Times New Roman"/>
                <w:b/>
                <w:sz w:val="28"/>
                <w:szCs w:val="28"/>
              </w:rPr>
            </w:pPr>
            <w:r w:rsidRPr="00FD3BCE">
              <w:rPr>
                <w:rFonts w:ascii="Times New Roman" w:hAnsi="Times New Roman"/>
                <w:b/>
                <w:sz w:val="28"/>
                <w:szCs w:val="28"/>
              </w:rPr>
              <w:lastRenderedPageBreak/>
              <w:t>Пункт виключено.</w:t>
            </w:r>
          </w:p>
        </w:tc>
      </w:tr>
      <w:tr w:rsidR="00D20488" w:rsidRPr="00FD3BCE" w14:paraId="11C5091C" w14:textId="77777777" w:rsidTr="00BF4100">
        <w:trPr>
          <w:gridAfter w:val="1"/>
          <w:wAfter w:w="6" w:type="dxa"/>
        </w:trPr>
        <w:tc>
          <w:tcPr>
            <w:tcW w:w="426" w:type="dxa"/>
          </w:tcPr>
          <w:p w14:paraId="72C38590" w14:textId="77777777" w:rsidR="00D20488" w:rsidRPr="00FD3BCE" w:rsidRDefault="00D20488" w:rsidP="00AF2218">
            <w:pPr>
              <w:rPr>
                <w:rFonts w:ascii="Times New Roman" w:hAnsi="Times New Roman"/>
                <w:sz w:val="28"/>
                <w:szCs w:val="28"/>
              </w:rPr>
            </w:pPr>
          </w:p>
        </w:tc>
        <w:tc>
          <w:tcPr>
            <w:tcW w:w="7371" w:type="dxa"/>
            <w:gridSpan w:val="3"/>
          </w:tcPr>
          <w:p w14:paraId="51E7D10F" w14:textId="5D4F655F" w:rsidR="00D20488" w:rsidRPr="00FD3BCE" w:rsidRDefault="00D20488" w:rsidP="00352E21">
            <w:pPr>
              <w:pStyle w:val="af1"/>
              <w:spacing w:after="0"/>
              <w:jc w:val="both"/>
              <w:rPr>
                <w:b/>
                <w:sz w:val="28"/>
                <w:szCs w:val="28"/>
              </w:rPr>
            </w:pPr>
            <w:r w:rsidRPr="00D20488">
              <w:rPr>
                <w:sz w:val="28"/>
                <w:szCs w:val="28"/>
              </w:rPr>
              <w:t xml:space="preserve">44. Національний банк під час оцінки ділової репутації фізичної або юридичної особи, щодо якої виявлена визначена в пункті 41 розділу IV цього Положення інформація, має право прийняти одне з таких рішень </w:t>
            </w:r>
            <w:r w:rsidRPr="00A279E2">
              <w:rPr>
                <w:b/>
                <w:sz w:val="28"/>
                <w:szCs w:val="28"/>
              </w:rPr>
              <w:t>(рішення приймає Правління Національного банку)</w:t>
            </w:r>
            <w:r w:rsidRPr="00D20488">
              <w:rPr>
                <w:sz w:val="28"/>
                <w:szCs w:val="28"/>
              </w:rPr>
              <w:t>:</w:t>
            </w:r>
          </w:p>
        </w:tc>
        <w:tc>
          <w:tcPr>
            <w:tcW w:w="7490" w:type="dxa"/>
            <w:gridSpan w:val="2"/>
          </w:tcPr>
          <w:p w14:paraId="454C0E15" w14:textId="6E1DA59A" w:rsidR="00D20488" w:rsidRPr="00FD3BCE" w:rsidRDefault="00D20488" w:rsidP="00A279E2">
            <w:pPr>
              <w:jc w:val="both"/>
              <w:rPr>
                <w:rFonts w:ascii="Times New Roman" w:hAnsi="Times New Roman"/>
                <w:b/>
                <w:sz w:val="28"/>
                <w:szCs w:val="28"/>
              </w:rPr>
            </w:pPr>
            <w:r w:rsidRPr="00D20488">
              <w:rPr>
                <w:rFonts w:ascii="Times New Roman" w:eastAsiaTheme="minorEastAsia" w:hAnsi="Times New Roman"/>
                <w:sz w:val="28"/>
                <w:szCs w:val="28"/>
                <w:lang w:eastAsia="uk-UA"/>
              </w:rPr>
              <w:t>44. Національний банк під час оцінки ділової репутації фізичної або юридичної особи, щодо якої виявлена визначена в пункті 41 розділу IV цього Положення інформація, має право прийняти одне з таких рішень</w:t>
            </w:r>
            <w:r w:rsidR="00A279E2">
              <w:rPr>
                <w:rFonts w:ascii="Times New Roman" w:eastAsiaTheme="minorEastAsia" w:hAnsi="Times New Roman"/>
                <w:sz w:val="28"/>
                <w:szCs w:val="28"/>
                <w:lang w:eastAsia="uk-UA"/>
              </w:rPr>
              <w:t>:</w:t>
            </w:r>
            <w:r w:rsidRPr="00D20488">
              <w:rPr>
                <w:rFonts w:ascii="Times New Roman" w:eastAsiaTheme="minorEastAsia" w:hAnsi="Times New Roman"/>
                <w:sz w:val="28"/>
                <w:szCs w:val="28"/>
                <w:lang w:eastAsia="uk-UA"/>
              </w:rPr>
              <w:t xml:space="preserve"> </w:t>
            </w:r>
          </w:p>
        </w:tc>
      </w:tr>
      <w:tr w:rsidR="0048063E" w:rsidRPr="00FD3BCE" w14:paraId="7D7B3FE5" w14:textId="77777777" w:rsidTr="00BF4100">
        <w:trPr>
          <w:gridAfter w:val="1"/>
          <w:wAfter w:w="6" w:type="dxa"/>
        </w:trPr>
        <w:tc>
          <w:tcPr>
            <w:tcW w:w="426" w:type="dxa"/>
          </w:tcPr>
          <w:p w14:paraId="36A3EC32" w14:textId="1CDF554C" w:rsidR="0048063E" w:rsidRPr="00FD3BCE" w:rsidRDefault="00BF4100" w:rsidP="00AF2218">
            <w:pPr>
              <w:rPr>
                <w:rFonts w:ascii="Times New Roman" w:hAnsi="Times New Roman"/>
                <w:sz w:val="28"/>
                <w:szCs w:val="28"/>
              </w:rPr>
            </w:pPr>
            <w:r w:rsidRPr="00FD3BCE">
              <w:rPr>
                <w:rFonts w:ascii="Times New Roman" w:hAnsi="Times New Roman"/>
                <w:sz w:val="28"/>
                <w:szCs w:val="28"/>
              </w:rPr>
              <w:t>5</w:t>
            </w:r>
          </w:p>
        </w:tc>
        <w:tc>
          <w:tcPr>
            <w:tcW w:w="14861" w:type="dxa"/>
            <w:gridSpan w:val="5"/>
          </w:tcPr>
          <w:p w14:paraId="73076359" w14:textId="5B7459E7" w:rsidR="0048063E" w:rsidRPr="00FD3BCE" w:rsidRDefault="0048063E" w:rsidP="0048063E">
            <w:pPr>
              <w:jc w:val="both"/>
              <w:rPr>
                <w:rFonts w:ascii="Times New Roman" w:hAnsi="Times New Roman"/>
                <w:sz w:val="28"/>
                <w:szCs w:val="28"/>
              </w:rPr>
            </w:pPr>
            <w:r w:rsidRPr="00FD3BCE">
              <w:rPr>
                <w:rFonts w:ascii="Times New Roman" w:hAnsi="Times New Roman"/>
                <w:sz w:val="28"/>
                <w:szCs w:val="28"/>
              </w:rPr>
              <w:t>V. Оцінка Національним банком ділової репутації юридичних та фізичних осіб</w:t>
            </w:r>
          </w:p>
        </w:tc>
      </w:tr>
      <w:tr w:rsidR="0048063E" w:rsidRPr="00FD3BCE" w14:paraId="370D375A" w14:textId="77777777" w:rsidTr="00BF4100">
        <w:trPr>
          <w:gridAfter w:val="1"/>
          <w:wAfter w:w="6" w:type="dxa"/>
        </w:trPr>
        <w:tc>
          <w:tcPr>
            <w:tcW w:w="426" w:type="dxa"/>
          </w:tcPr>
          <w:p w14:paraId="7C4F2A0D" w14:textId="77777777" w:rsidR="0048063E" w:rsidRPr="00FD3BCE" w:rsidRDefault="0048063E" w:rsidP="00AF2218">
            <w:pPr>
              <w:rPr>
                <w:rFonts w:ascii="Times New Roman" w:hAnsi="Times New Roman"/>
                <w:sz w:val="28"/>
                <w:szCs w:val="28"/>
              </w:rPr>
            </w:pPr>
          </w:p>
        </w:tc>
        <w:tc>
          <w:tcPr>
            <w:tcW w:w="7371" w:type="dxa"/>
            <w:gridSpan w:val="3"/>
          </w:tcPr>
          <w:p w14:paraId="040D2A4A" w14:textId="4CA9C09C" w:rsidR="0048063E" w:rsidRPr="00FD3BCE" w:rsidRDefault="0048063E" w:rsidP="0048063E">
            <w:pPr>
              <w:pStyle w:val="af1"/>
              <w:spacing w:before="0" w:beforeAutospacing="0" w:after="0" w:afterAutospacing="0"/>
              <w:jc w:val="both"/>
              <w:rPr>
                <w:sz w:val="28"/>
                <w:szCs w:val="28"/>
              </w:rPr>
            </w:pPr>
            <w:r w:rsidRPr="00FD3BCE">
              <w:rPr>
                <w:sz w:val="28"/>
                <w:szCs w:val="28"/>
              </w:rPr>
              <w:t>48. Юридична особа, щодо якої є ознака небездоганної ділової репутації, визначена в пункті 31 розділу IV цього Положення, пов’язана з наявністю в керівників юридичної особи, головного бухгалтера та/або власників істотної участі в ній, та/або керівника підрозділу інкасації або керівника підрозділу з оброблення та зберігання готівки ознак небездоганної ділової репутації, визначених у пункті 23 або 32 розділу IV цього Положення, не має права подавати до Національного банку клопотання про незастосування до неї ознаки небездоганної ділової репутації.</w:t>
            </w:r>
          </w:p>
        </w:tc>
        <w:tc>
          <w:tcPr>
            <w:tcW w:w="7490" w:type="dxa"/>
            <w:gridSpan w:val="2"/>
          </w:tcPr>
          <w:p w14:paraId="081C0C36" w14:textId="60750427" w:rsidR="0048063E" w:rsidRPr="00FD3BCE" w:rsidRDefault="0048063E" w:rsidP="0048063E">
            <w:pPr>
              <w:jc w:val="both"/>
              <w:rPr>
                <w:rFonts w:ascii="Times New Roman" w:hAnsi="Times New Roman"/>
                <w:sz w:val="28"/>
                <w:szCs w:val="28"/>
              </w:rPr>
            </w:pPr>
            <w:r w:rsidRPr="00FD3BCE">
              <w:rPr>
                <w:rFonts w:ascii="Times New Roman" w:hAnsi="Times New Roman"/>
                <w:sz w:val="28"/>
                <w:szCs w:val="28"/>
              </w:rPr>
              <w:t xml:space="preserve">48. Юридична особа, щодо якої є ознака небездоганної ділової репутації, визначена в пункті 31 розділу IV цього Положення, пов’язана з наявністю в керівників юридичної особи, головного бухгалтера та/або власників істотної участі в ній, та/або </w:t>
            </w:r>
            <w:r w:rsidRPr="00FD3BCE">
              <w:rPr>
                <w:rFonts w:ascii="Times New Roman" w:hAnsi="Times New Roman"/>
                <w:b/>
                <w:sz w:val="28"/>
                <w:szCs w:val="28"/>
              </w:rPr>
              <w:t>керівника відокремленого підрозділу</w:t>
            </w:r>
            <w:r w:rsidRPr="00FD3BCE">
              <w:rPr>
                <w:rFonts w:ascii="Times New Roman" w:hAnsi="Times New Roman"/>
                <w:sz w:val="28"/>
                <w:szCs w:val="28"/>
              </w:rPr>
              <w:t>, керівника підрозділу інкасації або керівника підрозділу з оброблення та зберігання готівки ознак небездоганної ділової репутації, визначених у пункті 23 або 32 розділу IV цього Положення, не має права подавати до Національного банку клопотання про незастосування до неї ознаки небездоганної ділової репутації.</w:t>
            </w:r>
          </w:p>
        </w:tc>
      </w:tr>
      <w:tr w:rsidR="00085645" w:rsidRPr="00FD3BCE" w14:paraId="02C5C6BA" w14:textId="77777777" w:rsidTr="00BF4100">
        <w:trPr>
          <w:gridAfter w:val="1"/>
          <w:wAfter w:w="6" w:type="dxa"/>
        </w:trPr>
        <w:tc>
          <w:tcPr>
            <w:tcW w:w="426" w:type="dxa"/>
          </w:tcPr>
          <w:p w14:paraId="23E7411B" w14:textId="77777777" w:rsidR="00085645" w:rsidRPr="00FD3BCE" w:rsidRDefault="00085645" w:rsidP="00AF2218">
            <w:pPr>
              <w:rPr>
                <w:rFonts w:ascii="Times New Roman" w:hAnsi="Times New Roman"/>
                <w:sz w:val="28"/>
                <w:szCs w:val="28"/>
              </w:rPr>
            </w:pPr>
          </w:p>
        </w:tc>
        <w:tc>
          <w:tcPr>
            <w:tcW w:w="7371" w:type="dxa"/>
            <w:gridSpan w:val="3"/>
          </w:tcPr>
          <w:p w14:paraId="79B967AC" w14:textId="3FA44D0A" w:rsidR="00085645" w:rsidRPr="00085645" w:rsidRDefault="00085645" w:rsidP="0048063E">
            <w:pPr>
              <w:pStyle w:val="af1"/>
              <w:spacing w:before="0" w:beforeAutospacing="0" w:after="0" w:afterAutospacing="0"/>
              <w:jc w:val="both"/>
              <w:rPr>
                <w:sz w:val="28"/>
                <w:szCs w:val="28"/>
              </w:rPr>
            </w:pPr>
            <w:r w:rsidRPr="00085645">
              <w:rPr>
                <w:sz w:val="28"/>
                <w:szCs w:val="28"/>
              </w:rPr>
              <w:t>55. Національний банк під час оцінки ділової репутації юридичної або фізичної особи, щодо якої виявлено ознаку небездоганної ділової репутації, визначену в </w:t>
            </w:r>
            <w:hyperlink r:id="rId8" w:anchor="n1251" w:history="1">
              <w:r w:rsidRPr="00085645">
                <w:rPr>
                  <w:sz w:val="28"/>
                  <w:szCs w:val="28"/>
                </w:rPr>
                <w:t>пунктах 25-27</w:t>
              </w:r>
            </w:hyperlink>
            <w:r w:rsidRPr="00085645">
              <w:rPr>
                <w:sz w:val="28"/>
                <w:szCs w:val="28"/>
              </w:rPr>
              <w:t>, </w:t>
            </w:r>
            <w:hyperlink r:id="rId9" w:anchor="n1275" w:history="1">
              <w:r w:rsidRPr="00085645">
                <w:rPr>
                  <w:sz w:val="28"/>
                  <w:szCs w:val="28"/>
                </w:rPr>
                <w:t>30</w:t>
              </w:r>
            </w:hyperlink>
            <w:r w:rsidRPr="00085645">
              <w:rPr>
                <w:sz w:val="28"/>
                <w:szCs w:val="28"/>
              </w:rPr>
              <w:t>, </w:t>
            </w:r>
            <w:hyperlink r:id="rId10" w:anchor="n1279" w:history="1">
              <w:r w:rsidRPr="00085645">
                <w:rPr>
                  <w:sz w:val="28"/>
                  <w:szCs w:val="28"/>
                </w:rPr>
                <w:t>31</w:t>
              </w:r>
            </w:hyperlink>
            <w:r w:rsidRPr="00085645">
              <w:rPr>
                <w:sz w:val="28"/>
                <w:szCs w:val="28"/>
              </w:rPr>
              <w:t>, </w:t>
            </w:r>
            <w:hyperlink r:id="rId11" w:anchor="n1290" w:history="1">
              <w:r w:rsidRPr="00085645">
                <w:rPr>
                  <w:sz w:val="28"/>
                  <w:szCs w:val="28"/>
                </w:rPr>
                <w:t>34-36</w:t>
              </w:r>
            </w:hyperlink>
            <w:r w:rsidRPr="00085645">
              <w:rPr>
                <w:sz w:val="28"/>
                <w:szCs w:val="28"/>
              </w:rPr>
              <w:t>, </w:t>
            </w:r>
            <w:hyperlink r:id="rId12" w:anchor="n1306" w:history="1">
              <w:r w:rsidRPr="00085645">
                <w:rPr>
                  <w:sz w:val="28"/>
                  <w:szCs w:val="28"/>
                </w:rPr>
                <w:t>38</w:t>
              </w:r>
            </w:hyperlink>
            <w:r w:rsidRPr="00085645">
              <w:rPr>
                <w:sz w:val="28"/>
                <w:szCs w:val="28"/>
              </w:rPr>
              <w:t>, </w:t>
            </w:r>
            <w:hyperlink r:id="rId13" w:anchor="n1310" w:history="1">
              <w:r w:rsidRPr="00085645">
                <w:rPr>
                  <w:sz w:val="28"/>
                  <w:szCs w:val="28"/>
                </w:rPr>
                <w:t>39</w:t>
              </w:r>
            </w:hyperlink>
            <w:r w:rsidRPr="00085645">
              <w:rPr>
                <w:sz w:val="28"/>
                <w:szCs w:val="28"/>
              </w:rPr>
              <w:t xml:space="preserve"> розділу IV цього Положення, має право прийняти одне з таких рішень </w:t>
            </w:r>
            <w:r w:rsidRPr="00104F16">
              <w:rPr>
                <w:b/>
                <w:sz w:val="28"/>
                <w:szCs w:val="28"/>
              </w:rPr>
              <w:t xml:space="preserve">(рішення приймає Правління Національного банку) </w:t>
            </w:r>
            <w:r w:rsidRPr="00104F16">
              <w:rPr>
                <w:sz w:val="28"/>
                <w:szCs w:val="28"/>
              </w:rPr>
              <w:t>пр</w:t>
            </w:r>
            <w:r w:rsidRPr="00085645">
              <w:rPr>
                <w:sz w:val="28"/>
                <w:szCs w:val="28"/>
              </w:rPr>
              <w:t>о:</w:t>
            </w:r>
          </w:p>
        </w:tc>
        <w:tc>
          <w:tcPr>
            <w:tcW w:w="7490" w:type="dxa"/>
            <w:gridSpan w:val="2"/>
          </w:tcPr>
          <w:p w14:paraId="58CB1A88" w14:textId="26540885" w:rsidR="00085645" w:rsidRPr="00085645" w:rsidRDefault="00085645" w:rsidP="00104F16">
            <w:pPr>
              <w:jc w:val="both"/>
              <w:rPr>
                <w:rFonts w:ascii="Times New Roman" w:hAnsi="Times New Roman"/>
                <w:sz w:val="28"/>
                <w:szCs w:val="28"/>
              </w:rPr>
            </w:pPr>
            <w:r w:rsidRPr="00085645">
              <w:rPr>
                <w:rFonts w:ascii="Times New Roman" w:hAnsi="Times New Roman"/>
                <w:sz w:val="28"/>
                <w:szCs w:val="28"/>
              </w:rPr>
              <w:t>55. Національний банк під час оцінки ділової репутації юридичної або фізичної особи, щодо якої виявлено ознаку небездоганної ділової репутації, визначену в </w:t>
            </w:r>
            <w:hyperlink r:id="rId14" w:anchor="n1251" w:history="1">
              <w:r w:rsidRPr="00085645">
                <w:rPr>
                  <w:rFonts w:ascii="Times New Roman" w:hAnsi="Times New Roman"/>
                  <w:sz w:val="28"/>
                  <w:szCs w:val="28"/>
                </w:rPr>
                <w:t>пунктах 25-27</w:t>
              </w:r>
            </w:hyperlink>
            <w:r w:rsidRPr="00085645">
              <w:rPr>
                <w:rFonts w:ascii="Times New Roman" w:hAnsi="Times New Roman"/>
                <w:sz w:val="28"/>
                <w:szCs w:val="28"/>
              </w:rPr>
              <w:t>, </w:t>
            </w:r>
            <w:hyperlink r:id="rId15" w:anchor="n1275" w:history="1">
              <w:r w:rsidRPr="00085645">
                <w:rPr>
                  <w:rFonts w:ascii="Times New Roman" w:hAnsi="Times New Roman"/>
                  <w:sz w:val="28"/>
                  <w:szCs w:val="28"/>
                </w:rPr>
                <w:t>30</w:t>
              </w:r>
            </w:hyperlink>
            <w:r w:rsidRPr="00085645">
              <w:rPr>
                <w:rFonts w:ascii="Times New Roman" w:hAnsi="Times New Roman"/>
                <w:sz w:val="28"/>
                <w:szCs w:val="28"/>
              </w:rPr>
              <w:t>, </w:t>
            </w:r>
            <w:hyperlink r:id="rId16" w:anchor="n1279" w:history="1">
              <w:r w:rsidRPr="00085645">
                <w:rPr>
                  <w:rFonts w:ascii="Times New Roman" w:hAnsi="Times New Roman"/>
                  <w:sz w:val="28"/>
                  <w:szCs w:val="28"/>
                </w:rPr>
                <w:t>31</w:t>
              </w:r>
            </w:hyperlink>
            <w:r w:rsidRPr="00085645">
              <w:rPr>
                <w:rFonts w:ascii="Times New Roman" w:hAnsi="Times New Roman"/>
                <w:sz w:val="28"/>
                <w:szCs w:val="28"/>
              </w:rPr>
              <w:t>, </w:t>
            </w:r>
            <w:hyperlink r:id="rId17" w:anchor="n1290" w:history="1">
              <w:r w:rsidRPr="00085645">
                <w:rPr>
                  <w:rFonts w:ascii="Times New Roman" w:hAnsi="Times New Roman"/>
                  <w:sz w:val="28"/>
                  <w:szCs w:val="28"/>
                </w:rPr>
                <w:t>34-36</w:t>
              </w:r>
            </w:hyperlink>
            <w:r w:rsidRPr="00085645">
              <w:rPr>
                <w:rFonts w:ascii="Times New Roman" w:hAnsi="Times New Roman"/>
                <w:sz w:val="28"/>
                <w:szCs w:val="28"/>
              </w:rPr>
              <w:t>, </w:t>
            </w:r>
            <w:hyperlink r:id="rId18" w:anchor="n1306" w:history="1">
              <w:r w:rsidRPr="00085645">
                <w:rPr>
                  <w:rFonts w:ascii="Times New Roman" w:hAnsi="Times New Roman"/>
                  <w:sz w:val="28"/>
                  <w:szCs w:val="28"/>
                </w:rPr>
                <w:t>38</w:t>
              </w:r>
            </w:hyperlink>
            <w:r w:rsidRPr="00085645">
              <w:rPr>
                <w:rFonts w:ascii="Times New Roman" w:hAnsi="Times New Roman"/>
                <w:sz w:val="28"/>
                <w:szCs w:val="28"/>
              </w:rPr>
              <w:t>, </w:t>
            </w:r>
            <w:hyperlink r:id="rId19" w:anchor="n1310" w:history="1">
              <w:r w:rsidRPr="00085645">
                <w:rPr>
                  <w:rFonts w:ascii="Times New Roman" w:hAnsi="Times New Roman"/>
                  <w:sz w:val="28"/>
                  <w:szCs w:val="28"/>
                </w:rPr>
                <w:t>39</w:t>
              </w:r>
            </w:hyperlink>
            <w:r w:rsidRPr="00085645">
              <w:rPr>
                <w:rFonts w:ascii="Times New Roman" w:hAnsi="Times New Roman"/>
                <w:sz w:val="28"/>
                <w:szCs w:val="28"/>
              </w:rPr>
              <w:t> розділу IV цього Положення, має право прийняти одне з таких рішень про:</w:t>
            </w:r>
          </w:p>
        </w:tc>
      </w:tr>
      <w:tr w:rsidR="00085645" w:rsidRPr="00FD3BCE" w14:paraId="3D9EB43F" w14:textId="77777777" w:rsidTr="00BF4100">
        <w:trPr>
          <w:gridAfter w:val="1"/>
          <w:wAfter w:w="6" w:type="dxa"/>
        </w:trPr>
        <w:tc>
          <w:tcPr>
            <w:tcW w:w="426" w:type="dxa"/>
          </w:tcPr>
          <w:p w14:paraId="248EA167" w14:textId="77777777" w:rsidR="00085645" w:rsidRPr="00FD3BCE" w:rsidRDefault="00085645" w:rsidP="00085645">
            <w:pPr>
              <w:rPr>
                <w:rFonts w:ascii="Times New Roman" w:hAnsi="Times New Roman"/>
                <w:sz w:val="28"/>
                <w:szCs w:val="28"/>
              </w:rPr>
            </w:pPr>
          </w:p>
        </w:tc>
        <w:tc>
          <w:tcPr>
            <w:tcW w:w="7371" w:type="dxa"/>
            <w:gridSpan w:val="3"/>
          </w:tcPr>
          <w:p w14:paraId="0ED2B361" w14:textId="0DE163C7" w:rsidR="00085645" w:rsidRPr="00085645" w:rsidRDefault="00085645" w:rsidP="00085645">
            <w:pPr>
              <w:pStyle w:val="af1"/>
              <w:spacing w:before="0" w:beforeAutospacing="0" w:after="0" w:afterAutospacing="0"/>
              <w:jc w:val="both"/>
              <w:rPr>
                <w:sz w:val="28"/>
                <w:szCs w:val="28"/>
              </w:rPr>
            </w:pPr>
            <w:r w:rsidRPr="00085645">
              <w:rPr>
                <w:color w:val="333333"/>
                <w:sz w:val="28"/>
                <w:szCs w:val="28"/>
                <w:shd w:val="clear" w:color="auto" w:fill="FFFFFF"/>
              </w:rPr>
              <w:t xml:space="preserve">56. Національний банк приймає рішення про визнання рішення про визнання ділової репутації особи небездоганною таким, що втратило чинність </w:t>
            </w:r>
            <w:r w:rsidRPr="00104F16">
              <w:rPr>
                <w:b/>
                <w:color w:val="333333"/>
                <w:sz w:val="28"/>
                <w:szCs w:val="28"/>
                <w:shd w:val="clear" w:color="auto" w:fill="FFFFFF"/>
              </w:rPr>
              <w:t xml:space="preserve">(рішення приймає </w:t>
            </w:r>
            <w:r w:rsidRPr="00085645">
              <w:rPr>
                <w:b/>
                <w:color w:val="333333"/>
                <w:sz w:val="28"/>
                <w:szCs w:val="28"/>
                <w:shd w:val="clear" w:color="auto" w:fill="FFFFFF"/>
              </w:rPr>
              <w:t>Правління Національного банку</w:t>
            </w:r>
            <w:r w:rsidRPr="00085645">
              <w:rPr>
                <w:color w:val="333333"/>
                <w:sz w:val="28"/>
                <w:szCs w:val="28"/>
                <w:shd w:val="clear" w:color="auto" w:fill="FFFFFF"/>
              </w:rPr>
              <w:t xml:space="preserve">) після усунення причин, що стали підставою для застосування до юридичної особи ознаки небездоганної ділової репутації відповідно </w:t>
            </w:r>
            <w:r w:rsidRPr="005D74D7">
              <w:rPr>
                <w:sz w:val="28"/>
                <w:szCs w:val="28"/>
                <w:shd w:val="clear" w:color="auto" w:fill="FFFFFF"/>
              </w:rPr>
              <w:t>до </w:t>
            </w:r>
            <w:hyperlink r:id="rId20" w:anchor="n1279" w:history="1">
              <w:r w:rsidRPr="005D74D7">
                <w:rPr>
                  <w:rStyle w:val="af6"/>
                  <w:color w:val="auto"/>
                  <w:sz w:val="28"/>
                  <w:szCs w:val="28"/>
                  <w:u w:val="none"/>
                  <w:shd w:val="clear" w:color="auto" w:fill="FFFFFF"/>
                </w:rPr>
                <w:t>пункту 31</w:t>
              </w:r>
            </w:hyperlink>
            <w:r w:rsidRPr="00085645">
              <w:rPr>
                <w:color w:val="333333"/>
                <w:sz w:val="28"/>
                <w:szCs w:val="28"/>
                <w:shd w:val="clear" w:color="auto" w:fill="FFFFFF"/>
              </w:rPr>
              <w:t> розділу IV цього Положення.</w:t>
            </w:r>
          </w:p>
        </w:tc>
        <w:tc>
          <w:tcPr>
            <w:tcW w:w="7490" w:type="dxa"/>
            <w:gridSpan w:val="2"/>
          </w:tcPr>
          <w:p w14:paraId="4438443D" w14:textId="79BF44EF" w:rsidR="00085645" w:rsidRPr="00085645" w:rsidRDefault="00085645" w:rsidP="00104F16">
            <w:pPr>
              <w:jc w:val="both"/>
              <w:rPr>
                <w:rFonts w:ascii="Times New Roman" w:hAnsi="Times New Roman"/>
                <w:sz w:val="28"/>
                <w:szCs w:val="28"/>
              </w:rPr>
            </w:pPr>
            <w:r w:rsidRPr="00085645">
              <w:rPr>
                <w:rFonts w:ascii="Times New Roman" w:hAnsi="Times New Roman"/>
                <w:color w:val="333333"/>
                <w:sz w:val="28"/>
                <w:szCs w:val="28"/>
                <w:shd w:val="clear" w:color="auto" w:fill="FFFFFF"/>
              </w:rPr>
              <w:t>56. Національний банк приймає рішення про визнання рішення про визнання ділової репутації особи небездоганною таким, що втратило чинність після усунення причин, що стали підставою для застосування до юридичної особи ознаки небездоганної ділової репутації відповідно до </w:t>
            </w:r>
            <w:hyperlink r:id="rId21" w:anchor="n1279" w:history="1">
              <w:r w:rsidRPr="005D74D7">
                <w:rPr>
                  <w:rStyle w:val="af6"/>
                  <w:rFonts w:ascii="Times New Roman" w:hAnsi="Times New Roman"/>
                  <w:color w:val="auto"/>
                  <w:sz w:val="28"/>
                  <w:szCs w:val="28"/>
                  <w:u w:val="none"/>
                  <w:shd w:val="clear" w:color="auto" w:fill="FFFFFF"/>
                </w:rPr>
                <w:t>пункту 31</w:t>
              </w:r>
            </w:hyperlink>
            <w:r w:rsidRPr="005D74D7">
              <w:rPr>
                <w:rFonts w:ascii="Times New Roman" w:hAnsi="Times New Roman"/>
                <w:sz w:val="28"/>
                <w:szCs w:val="28"/>
                <w:shd w:val="clear" w:color="auto" w:fill="FFFFFF"/>
              </w:rPr>
              <w:t> розділу IV цього Положення.</w:t>
            </w:r>
          </w:p>
        </w:tc>
      </w:tr>
      <w:tr w:rsidR="00085645" w:rsidRPr="00FD3BCE" w14:paraId="5D9E2422" w14:textId="77777777" w:rsidTr="00BF4100">
        <w:trPr>
          <w:gridAfter w:val="1"/>
          <w:wAfter w:w="6" w:type="dxa"/>
        </w:trPr>
        <w:tc>
          <w:tcPr>
            <w:tcW w:w="426" w:type="dxa"/>
          </w:tcPr>
          <w:p w14:paraId="23750CDC" w14:textId="67854E58" w:rsidR="00085645" w:rsidRPr="00FD3BCE" w:rsidRDefault="00085645" w:rsidP="00085645">
            <w:pPr>
              <w:rPr>
                <w:rFonts w:ascii="Times New Roman" w:hAnsi="Times New Roman"/>
                <w:sz w:val="28"/>
                <w:szCs w:val="28"/>
              </w:rPr>
            </w:pPr>
            <w:r w:rsidRPr="00FD3BCE">
              <w:rPr>
                <w:rFonts w:ascii="Times New Roman" w:hAnsi="Times New Roman"/>
                <w:sz w:val="28"/>
                <w:szCs w:val="28"/>
              </w:rPr>
              <w:t>6</w:t>
            </w:r>
          </w:p>
        </w:tc>
        <w:tc>
          <w:tcPr>
            <w:tcW w:w="14861" w:type="dxa"/>
            <w:gridSpan w:val="5"/>
          </w:tcPr>
          <w:p w14:paraId="773C4132" w14:textId="500074DE"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t>VІ. Порядок розгляду питання про відповідність керівників компанії, власників істотної участі в ній, головного бухгалтера, керівника підрозділу інкасації, керівника підрозділу з оброблення та зберігання готівки вимогам законодавства України</w:t>
            </w:r>
          </w:p>
        </w:tc>
      </w:tr>
      <w:tr w:rsidR="00085645" w:rsidRPr="00FD3BCE" w14:paraId="5CC182FA" w14:textId="77777777" w:rsidTr="00BF4100">
        <w:trPr>
          <w:gridAfter w:val="1"/>
          <w:wAfter w:w="6" w:type="dxa"/>
        </w:trPr>
        <w:tc>
          <w:tcPr>
            <w:tcW w:w="426" w:type="dxa"/>
          </w:tcPr>
          <w:p w14:paraId="0A90750E" w14:textId="77777777" w:rsidR="00085645" w:rsidRPr="00FD3BCE" w:rsidRDefault="00085645" w:rsidP="00085645">
            <w:pPr>
              <w:rPr>
                <w:rFonts w:ascii="Times New Roman" w:hAnsi="Times New Roman"/>
                <w:sz w:val="28"/>
                <w:szCs w:val="28"/>
              </w:rPr>
            </w:pPr>
          </w:p>
        </w:tc>
        <w:tc>
          <w:tcPr>
            <w:tcW w:w="7371" w:type="dxa"/>
            <w:gridSpan w:val="3"/>
          </w:tcPr>
          <w:p w14:paraId="0D9BE20C" w14:textId="08097F41" w:rsidR="00085645" w:rsidRPr="00FD3BCE" w:rsidRDefault="00085645" w:rsidP="00085645">
            <w:pPr>
              <w:pStyle w:val="af1"/>
              <w:spacing w:before="0" w:beforeAutospacing="0" w:after="0" w:afterAutospacing="0"/>
              <w:jc w:val="both"/>
              <w:rPr>
                <w:sz w:val="28"/>
                <w:szCs w:val="28"/>
              </w:rPr>
            </w:pPr>
            <w:r w:rsidRPr="00FD3BCE">
              <w:rPr>
                <w:sz w:val="28"/>
                <w:szCs w:val="28"/>
              </w:rPr>
              <w:t xml:space="preserve">57. Національний банк розглядає питання про відповідність керівників, головного бухгалтера,  керівника підрозділу інкасації, керівника підрозділу з оброблення та зберігання готівки компанії вимогам щодо ділової репутації в разі: </w:t>
            </w:r>
          </w:p>
          <w:p w14:paraId="62E74132" w14:textId="4367AD5C" w:rsidR="00085645" w:rsidRPr="00FD3BCE" w:rsidRDefault="00085645" w:rsidP="00085645">
            <w:pPr>
              <w:pStyle w:val="af1"/>
              <w:spacing w:before="0" w:beforeAutospacing="0" w:after="0" w:afterAutospacing="0"/>
              <w:jc w:val="both"/>
              <w:rPr>
                <w:sz w:val="28"/>
                <w:szCs w:val="28"/>
              </w:rPr>
            </w:pPr>
            <w:r w:rsidRPr="00FD3BCE">
              <w:rPr>
                <w:sz w:val="28"/>
                <w:szCs w:val="28"/>
              </w:rPr>
              <w:t>….</w:t>
            </w:r>
          </w:p>
        </w:tc>
        <w:tc>
          <w:tcPr>
            <w:tcW w:w="7490" w:type="dxa"/>
            <w:gridSpan w:val="2"/>
          </w:tcPr>
          <w:p w14:paraId="07A5C263" w14:textId="77777777"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t xml:space="preserve">57. Національний банк розглядає питання про відповідність керівників, головного бухгалтера, </w:t>
            </w:r>
            <w:r w:rsidRPr="00FD3BCE">
              <w:rPr>
                <w:rFonts w:ascii="Times New Roman" w:hAnsi="Times New Roman"/>
                <w:b/>
                <w:sz w:val="28"/>
                <w:szCs w:val="28"/>
              </w:rPr>
              <w:t>керівника відокремленого підрозділу,</w:t>
            </w:r>
            <w:r w:rsidRPr="00FD3BCE">
              <w:rPr>
                <w:rFonts w:ascii="Times New Roman" w:hAnsi="Times New Roman"/>
                <w:sz w:val="28"/>
                <w:szCs w:val="28"/>
              </w:rPr>
              <w:t xml:space="preserve"> керівника підрозділу інкасації, керівника підрозділу з оброблення та зберігання готівки компанії вимогам щодо ділової репутації в разі: </w:t>
            </w:r>
          </w:p>
          <w:p w14:paraId="5CBD1452" w14:textId="663E0F7E"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t>…..</w:t>
            </w:r>
          </w:p>
        </w:tc>
      </w:tr>
      <w:tr w:rsidR="00085645" w:rsidRPr="00FD3BCE" w14:paraId="131D73F9" w14:textId="77777777" w:rsidTr="00BF4100">
        <w:trPr>
          <w:gridAfter w:val="1"/>
          <w:wAfter w:w="6" w:type="dxa"/>
        </w:trPr>
        <w:tc>
          <w:tcPr>
            <w:tcW w:w="426" w:type="dxa"/>
          </w:tcPr>
          <w:p w14:paraId="070B4255" w14:textId="77777777" w:rsidR="00085645" w:rsidRPr="00FD3BCE" w:rsidRDefault="00085645" w:rsidP="00085645">
            <w:pPr>
              <w:rPr>
                <w:rFonts w:ascii="Times New Roman" w:hAnsi="Times New Roman"/>
                <w:sz w:val="28"/>
                <w:szCs w:val="28"/>
              </w:rPr>
            </w:pPr>
          </w:p>
        </w:tc>
        <w:tc>
          <w:tcPr>
            <w:tcW w:w="7371" w:type="dxa"/>
            <w:gridSpan w:val="3"/>
          </w:tcPr>
          <w:p w14:paraId="55FC779E" w14:textId="3008A94A" w:rsidR="00085645" w:rsidRPr="00FD3BCE" w:rsidRDefault="00085645" w:rsidP="00085645">
            <w:pPr>
              <w:pStyle w:val="af1"/>
              <w:spacing w:before="0" w:beforeAutospacing="0" w:after="0" w:afterAutospacing="0"/>
              <w:jc w:val="both"/>
              <w:rPr>
                <w:sz w:val="28"/>
                <w:szCs w:val="28"/>
              </w:rPr>
            </w:pPr>
            <w:r w:rsidRPr="00FD3BCE">
              <w:rPr>
                <w:sz w:val="28"/>
                <w:szCs w:val="28"/>
              </w:rPr>
              <w:t>58. Національний банк має право вимагати надання інформації, документів, пояснень щодо керівника, головного бухгалтера, керівника підрозділу інкасації, керівника підрозділу з оброблення та зберігання готівки компанії для оцінки їх відповідності вимогам щодо ділової репутації, визначених цим Положенням, від компанії, самої особи.</w:t>
            </w:r>
          </w:p>
        </w:tc>
        <w:tc>
          <w:tcPr>
            <w:tcW w:w="7490" w:type="dxa"/>
            <w:gridSpan w:val="2"/>
          </w:tcPr>
          <w:p w14:paraId="5185BFD7" w14:textId="17942F15"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t xml:space="preserve">58. Національний банк має право вимагати надання інформації, документів, пояснень щодо керівника, головного бухгалтера, </w:t>
            </w:r>
            <w:r w:rsidRPr="00FD3BCE">
              <w:rPr>
                <w:rFonts w:ascii="Times New Roman" w:hAnsi="Times New Roman"/>
                <w:b/>
                <w:sz w:val="28"/>
                <w:szCs w:val="28"/>
              </w:rPr>
              <w:t>керівника відокремленого підрозділу</w:t>
            </w:r>
            <w:r w:rsidRPr="00FD3BCE">
              <w:rPr>
                <w:rFonts w:ascii="Times New Roman" w:hAnsi="Times New Roman"/>
                <w:sz w:val="28"/>
                <w:szCs w:val="28"/>
              </w:rPr>
              <w:t>, керівника підрозділу інкасації, керівника підрозділу з оброблення та зберігання готівки компанії для оцінки їх відповідності вимогам щодо ділової репутації, визначених цим Положенням, від компанії, самої особи.</w:t>
            </w:r>
          </w:p>
        </w:tc>
      </w:tr>
      <w:tr w:rsidR="00085645" w:rsidRPr="00FD3BCE" w14:paraId="4DD4B75A" w14:textId="77777777" w:rsidTr="00BF4100">
        <w:trPr>
          <w:gridAfter w:val="1"/>
          <w:wAfter w:w="6" w:type="dxa"/>
        </w:trPr>
        <w:tc>
          <w:tcPr>
            <w:tcW w:w="426" w:type="dxa"/>
          </w:tcPr>
          <w:p w14:paraId="04B3C23C" w14:textId="77777777" w:rsidR="00085645" w:rsidRPr="00FD3BCE" w:rsidRDefault="00085645" w:rsidP="00085645">
            <w:pPr>
              <w:rPr>
                <w:rFonts w:ascii="Times New Roman" w:hAnsi="Times New Roman"/>
                <w:sz w:val="28"/>
                <w:szCs w:val="28"/>
              </w:rPr>
            </w:pPr>
          </w:p>
        </w:tc>
        <w:tc>
          <w:tcPr>
            <w:tcW w:w="7371" w:type="dxa"/>
            <w:gridSpan w:val="3"/>
          </w:tcPr>
          <w:p w14:paraId="64BEF881" w14:textId="77777777" w:rsidR="00085645" w:rsidRPr="00FD3BCE" w:rsidRDefault="00085645" w:rsidP="00085645">
            <w:pPr>
              <w:pStyle w:val="af1"/>
              <w:spacing w:before="0" w:beforeAutospacing="0" w:afterAutospacing="0"/>
              <w:jc w:val="both"/>
              <w:rPr>
                <w:sz w:val="28"/>
                <w:szCs w:val="28"/>
              </w:rPr>
            </w:pPr>
            <w:r w:rsidRPr="00FD3BCE">
              <w:rPr>
                <w:sz w:val="28"/>
                <w:szCs w:val="28"/>
              </w:rPr>
              <w:t xml:space="preserve">59. Кваліфікаційна комісія має право проводити співбесіду з керівниками, головним бухгалтером, керівником </w:t>
            </w:r>
            <w:r w:rsidRPr="00FD3BCE">
              <w:rPr>
                <w:sz w:val="28"/>
                <w:szCs w:val="28"/>
              </w:rPr>
              <w:lastRenderedPageBreak/>
              <w:t>підрозділу інкасації, керівником підрозділу з оброблення та зберігання готівки компанії  в разі розгляду питання про їхню відповідність вимогам щодо ділової репутації, визначеним у розділі IV цього Положення, або клопотання про незастосування до них ознак небездоганної ділової репутації, визначених у розділі V цього Положення (рішення про проведення співбесіди приймає уповноважена особа Національного банку).</w:t>
            </w:r>
          </w:p>
          <w:p w14:paraId="7F2F1EAE" w14:textId="77777777" w:rsidR="00085645" w:rsidRPr="00FD3BCE" w:rsidRDefault="00085645" w:rsidP="00085645">
            <w:pPr>
              <w:pStyle w:val="af1"/>
              <w:spacing w:before="0" w:beforeAutospacing="0" w:after="0" w:afterAutospacing="0"/>
              <w:rPr>
                <w:sz w:val="28"/>
                <w:szCs w:val="28"/>
              </w:rPr>
            </w:pPr>
          </w:p>
        </w:tc>
        <w:tc>
          <w:tcPr>
            <w:tcW w:w="7490" w:type="dxa"/>
            <w:gridSpan w:val="2"/>
          </w:tcPr>
          <w:p w14:paraId="4DB903D4" w14:textId="313A8960"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lastRenderedPageBreak/>
              <w:t xml:space="preserve">59. Кваліфікаційна комісія має право проводити співбесіду з керівниками, головним бухгалтером, </w:t>
            </w:r>
            <w:r w:rsidRPr="00FD3BCE">
              <w:rPr>
                <w:rFonts w:ascii="Times New Roman" w:hAnsi="Times New Roman"/>
                <w:b/>
                <w:sz w:val="28"/>
                <w:szCs w:val="28"/>
              </w:rPr>
              <w:t xml:space="preserve">керівником </w:t>
            </w:r>
            <w:r w:rsidRPr="00FD3BCE">
              <w:rPr>
                <w:rFonts w:ascii="Times New Roman" w:hAnsi="Times New Roman"/>
                <w:b/>
                <w:sz w:val="28"/>
                <w:szCs w:val="28"/>
              </w:rPr>
              <w:lastRenderedPageBreak/>
              <w:t>відокремленого підрозділу</w:t>
            </w:r>
            <w:r w:rsidRPr="00FD3BCE">
              <w:rPr>
                <w:rFonts w:ascii="Times New Roman" w:hAnsi="Times New Roman"/>
                <w:sz w:val="28"/>
                <w:szCs w:val="28"/>
              </w:rPr>
              <w:t xml:space="preserve">, керівником підрозділу інкасації, керівником підрозділу з оброблення та зберігання готівки </w:t>
            </w:r>
            <w:r w:rsidRPr="009D7F7C">
              <w:rPr>
                <w:rFonts w:ascii="Times New Roman" w:hAnsi="Times New Roman"/>
                <w:sz w:val="28"/>
                <w:szCs w:val="28"/>
              </w:rPr>
              <w:t>компанії</w:t>
            </w:r>
            <w:r w:rsidRPr="00FD3BCE">
              <w:rPr>
                <w:rFonts w:ascii="Times New Roman" w:hAnsi="Times New Roman"/>
                <w:sz w:val="28"/>
                <w:szCs w:val="28"/>
              </w:rPr>
              <w:t xml:space="preserve"> в разі розгляду питання про їхню відповідність вимогам щодо ділової репутації, визначеним у розділі IV цього Положення, або клопотання про незастосування до них ознак небездоганної ділової репутації, визначених у розділі V цього Положення (рішення про проведення співбесіди приймає уповноважена особа Національного банку).</w:t>
            </w:r>
          </w:p>
        </w:tc>
      </w:tr>
      <w:tr w:rsidR="00085645" w:rsidRPr="00FD3BCE" w14:paraId="759B96BD" w14:textId="77777777" w:rsidTr="00BF4100">
        <w:trPr>
          <w:gridAfter w:val="1"/>
          <w:wAfter w:w="6" w:type="dxa"/>
        </w:trPr>
        <w:tc>
          <w:tcPr>
            <w:tcW w:w="426" w:type="dxa"/>
          </w:tcPr>
          <w:p w14:paraId="748AE1A4" w14:textId="77777777" w:rsidR="00085645" w:rsidRPr="00FD3BCE" w:rsidRDefault="00085645" w:rsidP="00085645">
            <w:pPr>
              <w:rPr>
                <w:rFonts w:ascii="Times New Roman" w:hAnsi="Times New Roman"/>
                <w:sz w:val="28"/>
                <w:szCs w:val="28"/>
              </w:rPr>
            </w:pPr>
          </w:p>
        </w:tc>
        <w:tc>
          <w:tcPr>
            <w:tcW w:w="7371" w:type="dxa"/>
            <w:gridSpan w:val="3"/>
          </w:tcPr>
          <w:p w14:paraId="0FECCBEE" w14:textId="77777777" w:rsidR="00085645" w:rsidRPr="00FD3BCE" w:rsidRDefault="00085645" w:rsidP="00085645">
            <w:pPr>
              <w:pStyle w:val="af1"/>
              <w:spacing w:before="0" w:beforeAutospacing="0" w:afterAutospacing="0"/>
              <w:jc w:val="both"/>
              <w:rPr>
                <w:sz w:val="28"/>
                <w:szCs w:val="28"/>
              </w:rPr>
            </w:pPr>
            <w:r w:rsidRPr="00FD3BCE">
              <w:rPr>
                <w:sz w:val="28"/>
                <w:szCs w:val="28"/>
              </w:rPr>
              <w:t xml:space="preserve">60. </w:t>
            </w:r>
            <w:r w:rsidRPr="00085645">
              <w:rPr>
                <w:b/>
                <w:sz w:val="28"/>
                <w:szCs w:val="28"/>
              </w:rPr>
              <w:t>Правління Національного банку</w:t>
            </w:r>
            <w:r w:rsidRPr="00FD3BCE">
              <w:rPr>
                <w:sz w:val="28"/>
                <w:szCs w:val="28"/>
              </w:rPr>
              <w:t xml:space="preserve"> має право провести співбесіду з керівниками, головним бухгалтером,  керівником підрозділу інкасації, керівником підрозділу з оброблення та зберігання готівки компанії для отримання інформації / пояснень, що можуть вплинути на оцінку відповідності особи встановленим законодавством України вимогам щодо ділової репутації або прийняття рішення за результатами розгляду клопотання про незастосування до особи ознаки небездоганної ділової репутації.</w:t>
            </w:r>
          </w:p>
          <w:p w14:paraId="0EFF4AA4" w14:textId="77777777" w:rsidR="00085645" w:rsidRPr="00FD3BCE" w:rsidRDefault="00085645" w:rsidP="00085645">
            <w:pPr>
              <w:pStyle w:val="af1"/>
              <w:spacing w:before="0" w:beforeAutospacing="0" w:after="0" w:afterAutospacing="0"/>
              <w:rPr>
                <w:sz w:val="28"/>
                <w:szCs w:val="28"/>
              </w:rPr>
            </w:pPr>
          </w:p>
        </w:tc>
        <w:tc>
          <w:tcPr>
            <w:tcW w:w="7490" w:type="dxa"/>
            <w:gridSpan w:val="2"/>
          </w:tcPr>
          <w:p w14:paraId="29365E66" w14:textId="76454A2F"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t>60</w:t>
            </w:r>
            <w:r w:rsidRPr="005D74D7">
              <w:rPr>
                <w:rFonts w:ascii="Times New Roman" w:hAnsi="Times New Roman"/>
                <w:sz w:val="28"/>
                <w:szCs w:val="28"/>
              </w:rPr>
              <w:t xml:space="preserve">. </w:t>
            </w:r>
            <w:r w:rsidRPr="005D74D7">
              <w:rPr>
                <w:rFonts w:ascii="Times New Roman" w:eastAsiaTheme="minorEastAsia" w:hAnsi="Times New Roman"/>
                <w:b/>
                <w:sz w:val="28"/>
                <w:szCs w:val="28"/>
                <w:lang w:eastAsia="uk-UA"/>
              </w:rPr>
              <w:t>Комітет з питань нагляду</w:t>
            </w:r>
            <w:r w:rsidRPr="005D74D7" w:rsidDel="00085645">
              <w:rPr>
                <w:rFonts w:ascii="Times New Roman" w:hAnsi="Times New Roman"/>
                <w:sz w:val="28"/>
                <w:szCs w:val="28"/>
              </w:rPr>
              <w:t xml:space="preserve"> </w:t>
            </w:r>
            <w:r w:rsidRPr="00FD3BCE">
              <w:rPr>
                <w:rFonts w:ascii="Times New Roman" w:hAnsi="Times New Roman"/>
                <w:sz w:val="28"/>
                <w:szCs w:val="28"/>
              </w:rPr>
              <w:t xml:space="preserve">має право провести співбесіду з керівниками, головним бухгалтером, </w:t>
            </w:r>
            <w:r w:rsidRPr="00FD3BCE">
              <w:rPr>
                <w:rFonts w:ascii="Times New Roman" w:hAnsi="Times New Roman"/>
                <w:b/>
                <w:sz w:val="28"/>
                <w:szCs w:val="28"/>
              </w:rPr>
              <w:t>керівником відокремленого підрозділу,</w:t>
            </w:r>
            <w:r w:rsidRPr="00FD3BCE">
              <w:rPr>
                <w:rFonts w:ascii="Times New Roman" w:hAnsi="Times New Roman"/>
                <w:sz w:val="28"/>
                <w:szCs w:val="28"/>
              </w:rPr>
              <w:t xml:space="preserve"> керівником підрозділу інкасації, керівником підрозділу з оброблення та зберігання готівки </w:t>
            </w:r>
            <w:r w:rsidRPr="009F432F">
              <w:rPr>
                <w:rFonts w:ascii="Times New Roman" w:hAnsi="Times New Roman"/>
                <w:sz w:val="28"/>
                <w:szCs w:val="28"/>
              </w:rPr>
              <w:t>компанії</w:t>
            </w:r>
            <w:r w:rsidRPr="00FD3BCE">
              <w:rPr>
                <w:rFonts w:ascii="Times New Roman" w:hAnsi="Times New Roman"/>
                <w:sz w:val="28"/>
                <w:szCs w:val="28"/>
              </w:rPr>
              <w:t xml:space="preserve"> для отримання інформації / пояснень, що можуть вплинути на оцінку відповідності особи встановленим законодавством України вимогам щодо ділової репутації або прийняття рішення за результатами розгляду клопотання про незастосування до особи ознаки небездоганної ділової репутації.</w:t>
            </w:r>
          </w:p>
          <w:p w14:paraId="72DF2501" w14:textId="77777777" w:rsidR="00085645" w:rsidRPr="00FD3BCE" w:rsidRDefault="00085645" w:rsidP="00085645">
            <w:pPr>
              <w:jc w:val="both"/>
              <w:rPr>
                <w:rFonts w:ascii="Times New Roman" w:hAnsi="Times New Roman"/>
                <w:sz w:val="28"/>
                <w:szCs w:val="28"/>
              </w:rPr>
            </w:pPr>
          </w:p>
        </w:tc>
      </w:tr>
      <w:tr w:rsidR="00085645" w:rsidRPr="00FD3BCE" w14:paraId="293D28C9" w14:textId="77777777" w:rsidTr="00BF4100">
        <w:trPr>
          <w:gridAfter w:val="1"/>
          <w:wAfter w:w="6" w:type="dxa"/>
        </w:trPr>
        <w:tc>
          <w:tcPr>
            <w:tcW w:w="426" w:type="dxa"/>
          </w:tcPr>
          <w:p w14:paraId="30BC4784" w14:textId="77777777" w:rsidR="00085645" w:rsidRPr="00FD3BCE" w:rsidRDefault="00085645" w:rsidP="00085645">
            <w:pPr>
              <w:rPr>
                <w:rFonts w:ascii="Times New Roman" w:hAnsi="Times New Roman"/>
                <w:sz w:val="28"/>
                <w:szCs w:val="28"/>
              </w:rPr>
            </w:pPr>
          </w:p>
        </w:tc>
        <w:tc>
          <w:tcPr>
            <w:tcW w:w="7371" w:type="dxa"/>
            <w:gridSpan w:val="3"/>
          </w:tcPr>
          <w:p w14:paraId="42105890" w14:textId="4472DD73" w:rsidR="00085645" w:rsidRPr="00FD3BCE" w:rsidRDefault="00085645" w:rsidP="00085645">
            <w:pPr>
              <w:pStyle w:val="af1"/>
              <w:spacing w:before="0" w:beforeAutospacing="0" w:afterAutospacing="0"/>
              <w:jc w:val="both"/>
              <w:rPr>
                <w:sz w:val="28"/>
                <w:szCs w:val="28"/>
              </w:rPr>
            </w:pPr>
            <w:r w:rsidRPr="00FD3BCE">
              <w:rPr>
                <w:sz w:val="28"/>
                <w:szCs w:val="28"/>
              </w:rPr>
              <w:t xml:space="preserve">61. Національний банк має право розглянути питання щодо відповідності керівника, головного бухгалтера компанії, керівника підрозділу інкасації, керівника підрозділу з оброблення та зберігання готівки вимогам щодо ділової </w:t>
            </w:r>
            <w:r w:rsidRPr="00FD3BCE">
              <w:rPr>
                <w:sz w:val="28"/>
                <w:szCs w:val="28"/>
              </w:rPr>
              <w:lastRenderedPageBreak/>
              <w:t>репутації без проведення співбесіди, якщо вони були на неї запрошені і без поважної причини не з’явилися.</w:t>
            </w:r>
          </w:p>
        </w:tc>
        <w:tc>
          <w:tcPr>
            <w:tcW w:w="7490" w:type="dxa"/>
            <w:gridSpan w:val="2"/>
          </w:tcPr>
          <w:p w14:paraId="08225C57" w14:textId="53832750" w:rsidR="00085645" w:rsidRPr="00FD3BCE" w:rsidRDefault="00085645" w:rsidP="00085645">
            <w:pPr>
              <w:jc w:val="both"/>
              <w:rPr>
                <w:rFonts w:ascii="Times New Roman" w:hAnsi="Times New Roman"/>
                <w:sz w:val="28"/>
                <w:szCs w:val="28"/>
              </w:rPr>
            </w:pPr>
            <w:r w:rsidRPr="00FD3BCE">
              <w:rPr>
                <w:rFonts w:ascii="Times New Roman" w:hAnsi="Times New Roman"/>
                <w:sz w:val="28"/>
                <w:szCs w:val="28"/>
              </w:rPr>
              <w:lastRenderedPageBreak/>
              <w:t xml:space="preserve">61. Національний банк має право розглянути питання щодо відповідності керівника, головного бухгалтера компанії, </w:t>
            </w:r>
            <w:r w:rsidRPr="00FD3BCE">
              <w:rPr>
                <w:rFonts w:ascii="Times New Roman" w:hAnsi="Times New Roman"/>
                <w:b/>
                <w:sz w:val="28"/>
                <w:szCs w:val="28"/>
              </w:rPr>
              <w:t>керівника відокремленого підрозділу</w:t>
            </w:r>
            <w:r w:rsidRPr="00FD3BCE">
              <w:rPr>
                <w:rFonts w:ascii="Times New Roman" w:hAnsi="Times New Roman"/>
                <w:sz w:val="28"/>
                <w:szCs w:val="28"/>
              </w:rPr>
              <w:t xml:space="preserve">, керівника підрозділу інкасації, керівника підрозділу з оброблення та </w:t>
            </w:r>
            <w:r w:rsidRPr="00FD3BCE">
              <w:rPr>
                <w:rFonts w:ascii="Times New Roman" w:hAnsi="Times New Roman"/>
                <w:sz w:val="28"/>
                <w:szCs w:val="28"/>
              </w:rPr>
              <w:lastRenderedPageBreak/>
              <w:t>зберігання готівки вимогам щодо ділової репутації без проведення співбесіди, якщо вони були на неї запрошені і без поважної причини не з’явилися.</w:t>
            </w:r>
          </w:p>
        </w:tc>
      </w:tr>
      <w:tr w:rsidR="00085645" w:rsidRPr="00FD3BCE" w14:paraId="7166EE5D" w14:textId="77777777" w:rsidTr="00BF4100">
        <w:trPr>
          <w:gridAfter w:val="1"/>
          <w:wAfter w:w="6" w:type="dxa"/>
        </w:trPr>
        <w:tc>
          <w:tcPr>
            <w:tcW w:w="426" w:type="dxa"/>
          </w:tcPr>
          <w:p w14:paraId="2A525CD2" w14:textId="77777777" w:rsidR="00085645" w:rsidRPr="00FD3BCE" w:rsidRDefault="00085645" w:rsidP="00085645">
            <w:pPr>
              <w:rPr>
                <w:rFonts w:ascii="Times New Roman" w:hAnsi="Times New Roman"/>
                <w:sz w:val="28"/>
                <w:szCs w:val="28"/>
              </w:rPr>
            </w:pPr>
          </w:p>
        </w:tc>
        <w:tc>
          <w:tcPr>
            <w:tcW w:w="7371" w:type="dxa"/>
            <w:gridSpan w:val="3"/>
          </w:tcPr>
          <w:p w14:paraId="34BFA7CD" w14:textId="1078F43E" w:rsidR="00085645" w:rsidRPr="00F849D2" w:rsidRDefault="00085645" w:rsidP="00085645">
            <w:pPr>
              <w:pStyle w:val="af1"/>
              <w:spacing w:before="0" w:beforeAutospacing="0" w:afterAutospacing="0"/>
              <w:jc w:val="both"/>
              <w:rPr>
                <w:sz w:val="28"/>
                <w:szCs w:val="28"/>
              </w:rPr>
            </w:pPr>
            <w:r w:rsidRPr="00F849D2">
              <w:rPr>
                <w:sz w:val="28"/>
                <w:szCs w:val="28"/>
              </w:rPr>
              <w:t xml:space="preserve">62. Національний банк за результатами розгляду наявних інформації та документів та/або з урахуванням результатів співбесіди має право прийняти рішення про невідповідність керівника, головного бухгалтера компанії,  керівника підрозділу інкасації, керівника підрозділу з оброблення та зберігання готівки вимогам щодо ділової репутації </w:t>
            </w:r>
            <w:r w:rsidRPr="00104F16">
              <w:rPr>
                <w:b/>
                <w:sz w:val="28"/>
                <w:szCs w:val="28"/>
              </w:rPr>
              <w:t>(рішення приймає Правління Національного банку)</w:t>
            </w:r>
            <w:r w:rsidRPr="00104F16">
              <w:rPr>
                <w:sz w:val="28"/>
                <w:szCs w:val="28"/>
              </w:rPr>
              <w:t>.</w:t>
            </w:r>
            <w:r w:rsidRPr="00F849D2">
              <w:rPr>
                <w:sz w:val="28"/>
                <w:szCs w:val="28"/>
              </w:rPr>
              <w:t xml:space="preserve">  </w:t>
            </w:r>
          </w:p>
        </w:tc>
        <w:tc>
          <w:tcPr>
            <w:tcW w:w="7490" w:type="dxa"/>
            <w:gridSpan w:val="2"/>
          </w:tcPr>
          <w:p w14:paraId="37953033" w14:textId="6129CB8D" w:rsidR="00085645" w:rsidRPr="00F849D2" w:rsidRDefault="00085645" w:rsidP="00104F16">
            <w:pPr>
              <w:jc w:val="both"/>
              <w:rPr>
                <w:rFonts w:ascii="Times New Roman" w:hAnsi="Times New Roman"/>
                <w:sz w:val="28"/>
                <w:szCs w:val="28"/>
              </w:rPr>
            </w:pPr>
            <w:r w:rsidRPr="00F849D2">
              <w:rPr>
                <w:rFonts w:ascii="Times New Roman" w:hAnsi="Times New Roman"/>
                <w:sz w:val="28"/>
                <w:szCs w:val="28"/>
              </w:rPr>
              <w:t xml:space="preserve">62. Національний банк за результатами розгляду наявних інформації та документів та/або з урахуванням результатів співбесіди має право прийняти рішення про невідповідність керівника, головного бухгалтера компанії, </w:t>
            </w:r>
            <w:r w:rsidRPr="00F849D2">
              <w:rPr>
                <w:rFonts w:ascii="Times New Roman" w:hAnsi="Times New Roman"/>
                <w:b/>
                <w:sz w:val="28"/>
                <w:szCs w:val="28"/>
              </w:rPr>
              <w:t>керівника відокремленого підрозділу,</w:t>
            </w:r>
            <w:r w:rsidRPr="00F849D2">
              <w:rPr>
                <w:rFonts w:ascii="Times New Roman" w:hAnsi="Times New Roman"/>
                <w:sz w:val="28"/>
                <w:szCs w:val="28"/>
              </w:rPr>
              <w:t xml:space="preserve"> керівника підрозділу інкасації, керівника підрозділу з оброблення та зберігання готівки вимогам щодо ділової репутації</w:t>
            </w:r>
            <w:r w:rsidR="00104F16">
              <w:rPr>
                <w:rFonts w:ascii="Times New Roman" w:hAnsi="Times New Roman"/>
                <w:sz w:val="28"/>
                <w:szCs w:val="28"/>
              </w:rPr>
              <w:t>.</w:t>
            </w:r>
            <w:r w:rsidRPr="00F849D2">
              <w:rPr>
                <w:rFonts w:ascii="Times New Roman" w:hAnsi="Times New Roman"/>
                <w:sz w:val="28"/>
                <w:szCs w:val="28"/>
              </w:rPr>
              <w:t xml:space="preserve"> </w:t>
            </w:r>
          </w:p>
        </w:tc>
      </w:tr>
      <w:tr w:rsidR="004168B6" w:rsidRPr="00FD3BCE" w14:paraId="3230DCEB" w14:textId="77777777" w:rsidTr="00BF4100">
        <w:trPr>
          <w:gridAfter w:val="1"/>
          <w:wAfter w:w="6" w:type="dxa"/>
        </w:trPr>
        <w:tc>
          <w:tcPr>
            <w:tcW w:w="426" w:type="dxa"/>
          </w:tcPr>
          <w:p w14:paraId="6C70AB0D" w14:textId="77777777" w:rsidR="004168B6" w:rsidRPr="00FD3BCE" w:rsidRDefault="004168B6" w:rsidP="004168B6">
            <w:pPr>
              <w:rPr>
                <w:rFonts w:ascii="Times New Roman" w:hAnsi="Times New Roman"/>
                <w:sz w:val="28"/>
                <w:szCs w:val="28"/>
              </w:rPr>
            </w:pPr>
          </w:p>
        </w:tc>
        <w:tc>
          <w:tcPr>
            <w:tcW w:w="7371" w:type="dxa"/>
            <w:gridSpan w:val="3"/>
          </w:tcPr>
          <w:p w14:paraId="395F0C62" w14:textId="3502C5CB" w:rsidR="004168B6" w:rsidRPr="004168B6" w:rsidRDefault="004168B6" w:rsidP="004168B6">
            <w:pPr>
              <w:pStyle w:val="af1"/>
              <w:spacing w:before="0" w:beforeAutospacing="0" w:afterAutospacing="0"/>
              <w:jc w:val="both"/>
              <w:rPr>
                <w:sz w:val="28"/>
                <w:szCs w:val="28"/>
              </w:rPr>
            </w:pPr>
            <w:r w:rsidRPr="004168B6">
              <w:rPr>
                <w:color w:val="333333"/>
                <w:sz w:val="28"/>
                <w:szCs w:val="28"/>
                <w:shd w:val="clear" w:color="auto" w:fill="FFFFFF"/>
              </w:rPr>
              <w:t xml:space="preserve">64. Національний банк у разі отримання / виявлення інформації, що може свідчити про те, що власник істотної участі в компанії не відповідає вимогам щодо ділової репутації, має право вимагати від компанії надання додаткових інформації, пояснень, подання документів або запросити його чи його уповноваженого представника для участі в засіданні </w:t>
            </w:r>
            <w:r w:rsidRPr="004168B6">
              <w:rPr>
                <w:b/>
                <w:color w:val="333333"/>
                <w:sz w:val="28"/>
                <w:szCs w:val="28"/>
                <w:shd w:val="clear" w:color="auto" w:fill="FFFFFF"/>
              </w:rPr>
              <w:t>Правління Національного банку</w:t>
            </w:r>
            <w:r w:rsidRPr="004168B6">
              <w:rPr>
                <w:color w:val="333333"/>
                <w:sz w:val="28"/>
                <w:szCs w:val="28"/>
                <w:shd w:val="clear" w:color="auto" w:fill="FFFFFF"/>
              </w:rPr>
              <w:t>.</w:t>
            </w:r>
          </w:p>
        </w:tc>
        <w:tc>
          <w:tcPr>
            <w:tcW w:w="7490" w:type="dxa"/>
            <w:gridSpan w:val="2"/>
          </w:tcPr>
          <w:p w14:paraId="0E6ACC6B" w14:textId="336A1055" w:rsidR="004168B6" w:rsidRPr="004168B6" w:rsidRDefault="004168B6" w:rsidP="005D74D7">
            <w:pPr>
              <w:jc w:val="both"/>
              <w:rPr>
                <w:rFonts w:ascii="Times New Roman" w:hAnsi="Times New Roman"/>
                <w:sz w:val="28"/>
                <w:szCs w:val="28"/>
              </w:rPr>
            </w:pPr>
            <w:r w:rsidRPr="004168B6">
              <w:rPr>
                <w:rFonts w:ascii="Times New Roman" w:hAnsi="Times New Roman"/>
                <w:color w:val="333333"/>
                <w:sz w:val="28"/>
                <w:szCs w:val="28"/>
                <w:shd w:val="clear" w:color="auto" w:fill="FFFFFF"/>
              </w:rPr>
              <w:t xml:space="preserve">64. Національний банк у разі отримання / виявлення інформації, що може свідчити про те, що власник істотної участі в компанії не відповідає вимогам щодо ділової репутації, має право вимагати від компанії надання додаткових інформації, пояснень, подання документів або запросити його чи його уповноваженого представника для участі в засіданні </w:t>
            </w:r>
            <w:r w:rsidRPr="005D74D7">
              <w:rPr>
                <w:rFonts w:ascii="Times New Roman" w:eastAsiaTheme="minorEastAsia" w:hAnsi="Times New Roman"/>
                <w:b/>
                <w:sz w:val="28"/>
                <w:szCs w:val="28"/>
                <w:lang w:eastAsia="uk-UA"/>
              </w:rPr>
              <w:t>Комітет</w:t>
            </w:r>
            <w:r w:rsidR="00C51401" w:rsidRPr="005D74D7">
              <w:rPr>
                <w:rFonts w:ascii="Times New Roman" w:eastAsiaTheme="minorEastAsia" w:hAnsi="Times New Roman"/>
                <w:b/>
                <w:sz w:val="28"/>
                <w:szCs w:val="28"/>
                <w:lang w:eastAsia="uk-UA"/>
              </w:rPr>
              <w:t>у</w:t>
            </w:r>
            <w:r w:rsidRPr="005D74D7">
              <w:rPr>
                <w:rFonts w:ascii="Times New Roman" w:eastAsiaTheme="minorEastAsia" w:hAnsi="Times New Roman"/>
                <w:b/>
                <w:sz w:val="28"/>
                <w:szCs w:val="28"/>
                <w:lang w:eastAsia="uk-UA"/>
              </w:rPr>
              <w:t xml:space="preserve"> з питань нагляду</w:t>
            </w:r>
            <w:r w:rsidRPr="005D74D7">
              <w:rPr>
                <w:rFonts w:ascii="Times New Roman" w:hAnsi="Times New Roman"/>
                <w:b/>
                <w:color w:val="333333"/>
                <w:sz w:val="28"/>
                <w:szCs w:val="28"/>
                <w:shd w:val="clear" w:color="auto" w:fill="FFFFFF"/>
              </w:rPr>
              <w:t>.</w:t>
            </w:r>
          </w:p>
        </w:tc>
      </w:tr>
      <w:tr w:rsidR="004168B6" w:rsidRPr="00FD3BCE" w14:paraId="4FFD79A5" w14:textId="77777777" w:rsidTr="00BF4100">
        <w:trPr>
          <w:gridAfter w:val="1"/>
          <w:wAfter w:w="6" w:type="dxa"/>
        </w:trPr>
        <w:tc>
          <w:tcPr>
            <w:tcW w:w="426" w:type="dxa"/>
          </w:tcPr>
          <w:p w14:paraId="6B1D25AF" w14:textId="77777777" w:rsidR="004168B6" w:rsidRPr="00FD3BCE" w:rsidRDefault="004168B6" w:rsidP="004168B6">
            <w:pPr>
              <w:rPr>
                <w:rFonts w:ascii="Times New Roman" w:hAnsi="Times New Roman"/>
                <w:sz w:val="28"/>
                <w:szCs w:val="28"/>
              </w:rPr>
            </w:pPr>
          </w:p>
        </w:tc>
        <w:tc>
          <w:tcPr>
            <w:tcW w:w="7371" w:type="dxa"/>
            <w:gridSpan w:val="3"/>
          </w:tcPr>
          <w:p w14:paraId="583BA588" w14:textId="7F9DE0B2" w:rsidR="004168B6" w:rsidRPr="004168B6" w:rsidRDefault="004168B6" w:rsidP="004168B6">
            <w:pPr>
              <w:pStyle w:val="af1"/>
              <w:spacing w:before="0" w:beforeAutospacing="0" w:afterAutospacing="0"/>
              <w:jc w:val="both"/>
              <w:rPr>
                <w:sz w:val="28"/>
                <w:szCs w:val="28"/>
              </w:rPr>
            </w:pPr>
            <w:r w:rsidRPr="004168B6">
              <w:rPr>
                <w:color w:val="333333"/>
                <w:sz w:val="28"/>
                <w:szCs w:val="28"/>
                <w:shd w:val="clear" w:color="auto" w:fill="FFFFFF"/>
              </w:rPr>
              <w:t xml:space="preserve">65. Національний банк має право розглянути питання щодо відповідності власника істотної участі в компанії вимогам щодо ділової репутації без його участі, якщо він був запрошений на засідання </w:t>
            </w:r>
            <w:r w:rsidRPr="004168B6">
              <w:rPr>
                <w:b/>
                <w:color w:val="333333"/>
                <w:sz w:val="28"/>
                <w:szCs w:val="28"/>
                <w:shd w:val="clear" w:color="auto" w:fill="FFFFFF"/>
              </w:rPr>
              <w:t>Правління Національного банку</w:t>
            </w:r>
            <w:r w:rsidRPr="004168B6">
              <w:rPr>
                <w:color w:val="333333"/>
                <w:sz w:val="28"/>
                <w:szCs w:val="28"/>
                <w:shd w:val="clear" w:color="auto" w:fill="FFFFFF"/>
              </w:rPr>
              <w:t xml:space="preserve"> і не з’явився.</w:t>
            </w:r>
          </w:p>
        </w:tc>
        <w:tc>
          <w:tcPr>
            <w:tcW w:w="7490" w:type="dxa"/>
            <w:gridSpan w:val="2"/>
          </w:tcPr>
          <w:p w14:paraId="034A2F19" w14:textId="29D9317B" w:rsidR="004168B6" w:rsidRPr="004168B6" w:rsidRDefault="004168B6" w:rsidP="005D74D7">
            <w:pPr>
              <w:jc w:val="both"/>
              <w:rPr>
                <w:rFonts w:ascii="Times New Roman" w:hAnsi="Times New Roman"/>
                <w:sz w:val="28"/>
                <w:szCs w:val="28"/>
              </w:rPr>
            </w:pPr>
            <w:r w:rsidRPr="004168B6">
              <w:rPr>
                <w:rFonts w:ascii="Times New Roman" w:hAnsi="Times New Roman"/>
                <w:color w:val="333333"/>
                <w:sz w:val="28"/>
                <w:szCs w:val="28"/>
                <w:shd w:val="clear" w:color="auto" w:fill="FFFFFF"/>
              </w:rPr>
              <w:t xml:space="preserve">65. Національний банк має право розглянути питання щодо відповідності власника істотної участі в компанії вимогам щодо ділової репутації без його участі, якщо він був запрошений на засідання </w:t>
            </w:r>
            <w:r w:rsidRPr="005D74D7">
              <w:rPr>
                <w:rFonts w:ascii="Times New Roman" w:eastAsiaTheme="minorEastAsia" w:hAnsi="Times New Roman"/>
                <w:b/>
                <w:sz w:val="28"/>
                <w:szCs w:val="28"/>
                <w:lang w:eastAsia="uk-UA"/>
              </w:rPr>
              <w:t>Комітет</w:t>
            </w:r>
            <w:r w:rsidR="00C51401" w:rsidRPr="005D74D7">
              <w:rPr>
                <w:rFonts w:ascii="Times New Roman" w:eastAsiaTheme="minorEastAsia" w:hAnsi="Times New Roman"/>
                <w:b/>
                <w:sz w:val="28"/>
                <w:szCs w:val="28"/>
                <w:lang w:eastAsia="uk-UA"/>
              </w:rPr>
              <w:t>у</w:t>
            </w:r>
            <w:r w:rsidRPr="005D74D7">
              <w:rPr>
                <w:rFonts w:ascii="Times New Roman" w:eastAsiaTheme="minorEastAsia" w:hAnsi="Times New Roman"/>
                <w:b/>
                <w:sz w:val="28"/>
                <w:szCs w:val="28"/>
                <w:lang w:eastAsia="uk-UA"/>
              </w:rPr>
              <w:t xml:space="preserve"> з питань нагляду </w:t>
            </w:r>
            <w:r w:rsidRPr="005D74D7">
              <w:rPr>
                <w:rFonts w:ascii="Times New Roman" w:hAnsi="Times New Roman"/>
                <w:color w:val="333333"/>
                <w:sz w:val="28"/>
                <w:szCs w:val="28"/>
                <w:shd w:val="clear" w:color="auto" w:fill="FFFFFF"/>
              </w:rPr>
              <w:t>і не з’явився.</w:t>
            </w:r>
          </w:p>
        </w:tc>
      </w:tr>
      <w:tr w:rsidR="00085645" w:rsidRPr="00FD3BCE" w14:paraId="02FF7045" w14:textId="77777777" w:rsidTr="00BF4100">
        <w:trPr>
          <w:gridAfter w:val="1"/>
          <w:wAfter w:w="6" w:type="dxa"/>
        </w:trPr>
        <w:tc>
          <w:tcPr>
            <w:tcW w:w="426" w:type="dxa"/>
          </w:tcPr>
          <w:p w14:paraId="02685CEF" w14:textId="77777777" w:rsidR="00085645" w:rsidRPr="00FD3BCE" w:rsidRDefault="00085645" w:rsidP="00085645">
            <w:pPr>
              <w:rPr>
                <w:rFonts w:ascii="Times New Roman" w:hAnsi="Times New Roman"/>
                <w:sz w:val="28"/>
                <w:szCs w:val="28"/>
              </w:rPr>
            </w:pPr>
          </w:p>
        </w:tc>
        <w:tc>
          <w:tcPr>
            <w:tcW w:w="7371" w:type="dxa"/>
            <w:gridSpan w:val="3"/>
          </w:tcPr>
          <w:p w14:paraId="78C2001B" w14:textId="33AFBC1C" w:rsidR="00085645" w:rsidRPr="00600A0B" w:rsidRDefault="00085645" w:rsidP="00085645">
            <w:pPr>
              <w:pStyle w:val="af1"/>
              <w:spacing w:before="0" w:beforeAutospacing="0" w:afterAutospacing="0"/>
              <w:jc w:val="both"/>
              <w:rPr>
                <w:sz w:val="28"/>
                <w:szCs w:val="28"/>
              </w:rPr>
            </w:pPr>
            <w:r w:rsidRPr="00901B45">
              <w:rPr>
                <w:sz w:val="28"/>
                <w:szCs w:val="28"/>
              </w:rPr>
              <w:t xml:space="preserve">66. Національний банк за результатами розгляду наявних інформації та документів та/або з урахуванням пояснень, отриманих під час участі в </w:t>
            </w:r>
            <w:r w:rsidRPr="00E54224">
              <w:rPr>
                <w:b/>
                <w:sz w:val="28"/>
                <w:szCs w:val="28"/>
              </w:rPr>
              <w:t xml:space="preserve">засіданні </w:t>
            </w:r>
            <w:r w:rsidRPr="004168B6">
              <w:rPr>
                <w:b/>
                <w:sz w:val="28"/>
                <w:szCs w:val="28"/>
              </w:rPr>
              <w:t>Правління Національного банку</w:t>
            </w:r>
            <w:r w:rsidRPr="00901B45">
              <w:rPr>
                <w:sz w:val="28"/>
                <w:szCs w:val="28"/>
              </w:rPr>
              <w:t xml:space="preserve">, має право прийняти рішення про визнання ділової репутації власника істотної участі такою, що не відповідає вимогам цього Положення </w:t>
            </w:r>
            <w:r w:rsidRPr="00104F16">
              <w:rPr>
                <w:b/>
                <w:sz w:val="28"/>
                <w:szCs w:val="28"/>
              </w:rPr>
              <w:t>(рішення приймає Правління Національного банку).</w:t>
            </w:r>
          </w:p>
        </w:tc>
        <w:tc>
          <w:tcPr>
            <w:tcW w:w="7490" w:type="dxa"/>
            <w:gridSpan w:val="2"/>
          </w:tcPr>
          <w:p w14:paraId="458B105C" w14:textId="6876A00F" w:rsidR="00085645" w:rsidRPr="00901B45" w:rsidRDefault="00085645" w:rsidP="00104F16">
            <w:pPr>
              <w:jc w:val="both"/>
              <w:rPr>
                <w:rFonts w:ascii="Times New Roman" w:eastAsiaTheme="minorEastAsia" w:hAnsi="Times New Roman"/>
                <w:sz w:val="28"/>
                <w:szCs w:val="28"/>
                <w:lang w:eastAsia="uk-UA"/>
              </w:rPr>
            </w:pPr>
            <w:r w:rsidRPr="00901B45">
              <w:rPr>
                <w:rFonts w:ascii="Times New Roman" w:eastAsiaTheme="minorEastAsia" w:hAnsi="Times New Roman"/>
                <w:sz w:val="28"/>
                <w:szCs w:val="28"/>
                <w:lang w:eastAsia="uk-UA"/>
              </w:rPr>
              <w:t xml:space="preserve">66. Національний банк за результатами розгляду наявних інформації та документів та/або з урахуванням пояснень, отриманих під час участі в </w:t>
            </w:r>
            <w:r w:rsidRPr="00E54224">
              <w:rPr>
                <w:rFonts w:ascii="Times New Roman" w:eastAsiaTheme="minorEastAsia" w:hAnsi="Times New Roman"/>
                <w:b/>
                <w:sz w:val="28"/>
                <w:szCs w:val="28"/>
                <w:lang w:eastAsia="uk-UA"/>
              </w:rPr>
              <w:t>засіданні</w:t>
            </w:r>
            <w:r w:rsidRPr="00901B45">
              <w:rPr>
                <w:rFonts w:ascii="Times New Roman" w:eastAsiaTheme="minorEastAsia" w:hAnsi="Times New Roman"/>
                <w:sz w:val="28"/>
                <w:szCs w:val="28"/>
                <w:lang w:eastAsia="uk-UA"/>
              </w:rPr>
              <w:t xml:space="preserve"> </w:t>
            </w:r>
            <w:r w:rsidR="004168B6" w:rsidRPr="005D74D7">
              <w:rPr>
                <w:rFonts w:ascii="Times New Roman" w:eastAsiaTheme="minorEastAsia" w:hAnsi="Times New Roman"/>
                <w:b/>
                <w:sz w:val="28"/>
                <w:szCs w:val="28"/>
                <w:lang w:eastAsia="uk-UA"/>
              </w:rPr>
              <w:t>Комітет</w:t>
            </w:r>
            <w:r w:rsidR="00C51401" w:rsidRPr="005D74D7">
              <w:rPr>
                <w:rFonts w:ascii="Times New Roman" w:eastAsiaTheme="minorEastAsia" w:hAnsi="Times New Roman"/>
                <w:b/>
                <w:sz w:val="28"/>
                <w:szCs w:val="28"/>
                <w:lang w:eastAsia="uk-UA"/>
              </w:rPr>
              <w:t>у</w:t>
            </w:r>
            <w:r w:rsidR="004168B6" w:rsidRPr="005D74D7">
              <w:rPr>
                <w:rFonts w:ascii="Times New Roman" w:eastAsiaTheme="minorEastAsia" w:hAnsi="Times New Roman"/>
                <w:b/>
                <w:sz w:val="28"/>
                <w:szCs w:val="28"/>
                <w:lang w:eastAsia="uk-UA"/>
              </w:rPr>
              <w:t xml:space="preserve"> з питань нагляду</w:t>
            </w:r>
            <w:r w:rsidRPr="005D74D7">
              <w:rPr>
                <w:rFonts w:ascii="Times New Roman" w:eastAsiaTheme="minorEastAsia" w:hAnsi="Times New Roman"/>
                <w:sz w:val="28"/>
                <w:szCs w:val="28"/>
                <w:lang w:eastAsia="uk-UA"/>
              </w:rPr>
              <w:t>, має право прийняти</w:t>
            </w:r>
            <w:r w:rsidRPr="00901B45">
              <w:rPr>
                <w:rFonts w:ascii="Times New Roman" w:eastAsiaTheme="minorEastAsia" w:hAnsi="Times New Roman"/>
                <w:sz w:val="28"/>
                <w:szCs w:val="28"/>
                <w:lang w:eastAsia="uk-UA"/>
              </w:rPr>
              <w:t xml:space="preserve"> рішення про визнання ділової репутації власника істотної участі такою, що не відповідає вимогам цього Положення</w:t>
            </w:r>
            <w:r w:rsidRPr="005D74D7">
              <w:rPr>
                <w:rFonts w:ascii="Times New Roman" w:eastAsiaTheme="minorEastAsia" w:hAnsi="Times New Roman"/>
                <w:sz w:val="28"/>
                <w:szCs w:val="28"/>
                <w:lang w:eastAsia="uk-UA"/>
              </w:rPr>
              <w:t>.</w:t>
            </w:r>
          </w:p>
        </w:tc>
      </w:tr>
      <w:tr w:rsidR="00085645" w:rsidRPr="00FD3BCE" w14:paraId="53241F22" w14:textId="77777777" w:rsidTr="00BF4100">
        <w:trPr>
          <w:gridAfter w:val="1"/>
          <w:wAfter w:w="6" w:type="dxa"/>
        </w:trPr>
        <w:tc>
          <w:tcPr>
            <w:tcW w:w="426" w:type="dxa"/>
          </w:tcPr>
          <w:p w14:paraId="2233F63C" w14:textId="77777777" w:rsidR="00085645" w:rsidRPr="00FD3BCE" w:rsidRDefault="00085645" w:rsidP="00085645">
            <w:pPr>
              <w:rPr>
                <w:rFonts w:ascii="Times New Roman" w:hAnsi="Times New Roman"/>
                <w:sz w:val="28"/>
                <w:szCs w:val="28"/>
              </w:rPr>
            </w:pPr>
          </w:p>
        </w:tc>
        <w:tc>
          <w:tcPr>
            <w:tcW w:w="7371" w:type="dxa"/>
            <w:gridSpan w:val="3"/>
          </w:tcPr>
          <w:p w14:paraId="3E7A2E98" w14:textId="0882F56B" w:rsidR="00085645" w:rsidRPr="00F849D2" w:rsidRDefault="00085645" w:rsidP="00085645">
            <w:pPr>
              <w:pStyle w:val="af1"/>
              <w:spacing w:before="0" w:beforeAutospacing="0" w:afterAutospacing="0"/>
              <w:jc w:val="both"/>
              <w:rPr>
                <w:sz w:val="28"/>
                <w:szCs w:val="28"/>
              </w:rPr>
            </w:pPr>
            <w:r w:rsidRPr="00600A0B">
              <w:rPr>
                <w:sz w:val="28"/>
                <w:szCs w:val="28"/>
              </w:rPr>
              <w:t>68. Рішення про невідповідність керівника, головного бухгалтера компанії, керівника підрозділу інкасації, керівника підрозділу з оброблення та зберігання готівки вимогам щодо ділової репутації та рішення про визнання ділової репутації власника істотної участі таким, що не відповідає вимогам цього Положення, надсилається компанії невідкладно, але не пізніше наступного робочого дня з дня прийняття рішення, а за наявності обґрунтованих причин – не пізніше трьох робочих днів із дня його прийняття.</w:t>
            </w:r>
          </w:p>
        </w:tc>
        <w:tc>
          <w:tcPr>
            <w:tcW w:w="7490" w:type="dxa"/>
            <w:gridSpan w:val="2"/>
          </w:tcPr>
          <w:p w14:paraId="705A4C0A" w14:textId="2FD8C1CA" w:rsidR="00085645" w:rsidRPr="00F849D2" w:rsidRDefault="00085645" w:rsidP="00085645">
            <w:pPr>
              <w:jc w:val="both"/>
              <w:rPr>
                <w:rFonts w:ascii="Times New Roman" w:hAnsi="Times New Roman"/>
                <w:sz w:val="28"/>
                <w:szCs w:val="28"/>
              </w:rPr>
            </w:pPr>
            <w:r w:rsidRPr="00600A0B">
              <w:rPr>
                <w:rFonts w:ascii="Times New Roman" w:hAnsi="Times New Roman"/>
                <w:sz w:val="28"/>
                <w:szCs w:val="28"/>
              </w:rPr>
              <w:t>68. Рішення про невідповідність керівника, головного бухгалтера компанії,</w:t>
            </w:r>
            <w:r>
              <w:t xml:space="preserve"> </w:t>
            </w:r>
            <w:r w:rsidRPr="00600A0B">
              <w:rPr>
                <w:rFonts w:ascii="Times New Roman" w:hAnsi="Times New Roman"/>
                <w:b/>
                <w:sz w:val="28"/>
                <w:szCs w:val="28"/>
              </w:rPr>
              <w:t>керівника відокремленого підрозділу,</w:t>
            </w:r>
            <w:r w:rsidRPr="00600A0B">
              <w:rPr>
                <w:rFonts w:ascii="Times New Roman" w:hAnsi="Times New Roman"/>
                <w:sz w:val="28"/>
                <w:szCs w:val="28"/>
              </w:rPr>
              <w:t xml:space="preserve"> керівника підрозділу інкасації, керівника підрозділу з оброблення та зберігання готівки вимогам щодо ділової репутації та рішення про визнання ділової репутації власника істотної участі таким, що не відповідає вимогам цього Положення, надсилається компанії невідкладно, але не пізніше наступного робочого дня з дня прийняття рішення, а за наявності обґрунтованих причин – не пізніше трьох робочих днів із дня його прийняття.</w:t>
            </w:r>
          </w:p>
        </w:tc>
      </w:tr>
      <w:tr w:rsidR="00CE5A60" w:rsidRPr="00FD3BCE" w14:paraId="5F41B03A" w14:textId="77777777" w:rsidTr="00BF4100">
        <w:trPr>
          <w:gridAfter w:val="1"/>
          <w:wAfter w:w="6" w:type="dxa"/>
        </w:trPr>
        <w:tc>
          <w:tcPr>
            <w:tcW w:w="426" w:type="dxa"/>
          </w:tcPr>
          <w:p w14:paraId="3B0097E3" w14:textId="77777777" w:rsidR="00CE5A60" w:rsidRPr="00FD3BCE" w:rsidRDefault="00CE5A60" w:rsidP="00085645">
            <w:pPr>
              <w:rPr>
                <w:rFonts w:ascii="Times New Roman" w:hAnsi="Times New Roman"/>
                <w:sz w:val="28"/>
                <w:szCs w:val="28"/>
              </w:rPr>
            </w:pPr>
          </w:p>
        </w:tc>
        <w:tc>
          <w:tcPr>
            <w:tcW w:w="7371" w:type="dxa"/>
            <w:gridSpan w:val="3"/>
          </w:tcPr>
          <w:p w14:paraId="20CFBE07" w14:textId="091F4C11" w:rsidR="00CE5A60" w:rsidRPr="00CE5A60" w:rsidRDefault="00CE5A60" w:rsidP="00085645">
            <w:pPr>
              <w:pStyle w:val="af1"/>
              <w:spacing w:before="0" w:beforeAutospacing="0" w:afterAutospacing="0"/>
              <w:jc w:val="both"/>
              <w:rPr>
                <w:b/>
                <w:sz w:val="28"/>
                <w:szCs w:val="28"/>
              </w:rPr>
            </w:pPr>
            <w:r w:rsidRPr="00CE5A60">
              <w:rPr>
                <w:b/>
                <w:sz w:val="28"/>
                <w:szCs w:val="28"/>
              </w:rPr>
              <w:t>Пункт відсутній</w:t>
            </w:r>
          </w:p>
        </w:tc>
        <w:tc>
          <w:tcPr>
            <w:tcW w:w="7490" w:type="dxa"/>
            <w:gridSpan w:val="2"/>
          </w:tcPr>
          <w:p w14:paraId="5CB9CEDC" w14:textId="0F00BFFE" w:rsidR="00CE5A60" w:rsidRPr="00E20725" w:rsidRDefault="00BA3561" w:rsidP="00E20725">
            <w:pPr>
              <w:jc w:val="both"/>
              <w:rPr>
                <w:rFonts w:ascii="Times New Roman" w:hAnsi="Times New Roman"/>
                <w:b/>
                <w:sz w:val="28"/>
                <w:szCs w:val="28"/>
              </w:rPr>
            </w:pPr>
            <w:r w:rsidRPr="00BA3561">
              <w:rPr>
                <w:rFonts w:ascii="Times New Roman" w:hAnsi="Times New Roman"/>
                <w:b/>
                <w:sz w:val="28"/>
                <w:szCs w:val="28"/>
              </w:rPr>
              <w:t>68</w:t>
            </w:r>
            <w:r w:rsidRPr="00BA3561">
              <w:rPr>
                <w:rFonts w:ascii="Times New Roman" w:hAnsi="Times New Roman"/>
                <w:b/>
                <w:sz w:val="28"/>
                <w:szCs w:val="28"/>
                <w:vertAlign w:val="superscript"/>
              </w:rPr>
              <w:t>1</w:t>
            </w:r>
            <w:r w:rsidRPr="00BA3561">
              <w:rPr>
                <w:rFonts w:ascii="Times New Roman" w:hAnsi="Times New Roman"/>
                <w:b/>
                <w:sz w:val="28"/>
                <w:szCs w:val="28"/>
              </w:rPr>
              <w:t>. Рішення, визначені у пункті 44 розділу IV,  пунктах 55, 56 розділу V, пунктах 62, 66 розділу VІ цього Положення приймає Комітет з питань нагляду</w:t>
            </w:r>
          </w:p>
        </w:tc>
      </w:tr>
      <w:tr w:rsidR="00085645" w:rsidRPr="00FD3BCE" w14:paraId="65E09986" w14:textId="77777777" w:rsidTr="00BF4100">
        <w:trPr>
          <w:gridAfter w:val="1"/>
          <w:wAfter w:w="6" w:type="dxa"/>
        </w:trPr>
        <w:tc>
          <w:tcPr>
            <w:tcW w:w="426" w:type="dxa"/>
          </w:tcPr>
          <w:p w14:paraId="35E801C7" w14:textId="3FB1BA22" w:rsidR="00085645" w:rsidRPr="00FD3BCE" w:rsidRDefault="00AF4939" w:rsidP="00085645">
            <w:pPr>
              <w:rPr>
                <w:rFonts w:ascii="Times New Roman" w:hAnsi="Times New Roman"/>
                <w:sz w:val="28"/>
                <w:szCs w:val="28"/>
              </w:rPr>
            </w:pPr>
            <w:r>
              <w:rPr>
                <w:rFonts w:ascii="Times New Roman" w:hAnsi="Times New Roman"/>
                <w:sz w:val="28"/>
                <w:szCs w:val="28"/>
              </w:rPr>
              <w:t>7</w:t>
            </w:r>
          </w:p>
        </w:tc>
        <w:tc>
          <w:tcPr>
            <w:tcW w:w="7371" w:type="dxa"/>
            <w:gridSpan w:val="3"/>
          </w:tcPr>
          <w:p w14:paraId="74B95E4E" w14:textId="77777777" w:rsidR="00085645" w:rsidRPr="005D74D7" w:rsidRDefault="00085645" w:rsidP="00085645">
            <w:pPr>
              <w:jc w:val="both"/>
              <w:rPr>
                <w:rFonts w:ascii="Times New Roman" w:hAnsi="Times New Roman"/>
                <w:b/>
                <w:sz w:val="28"/>
                <w:szCs w:val="28"/>
              </w:rPr>
            </w:pPr>
            <w:r w:rsidRPr="005D74D7">
              <w:rPr>
                <w:rFonts w:ascii="Times New Roman" w:hAnsi="Times New Roman"/>
                <w:b/>
                <w:sz w:val="28"/>
                <w:szCs w:val="28"/>
              </w:rPr>
              <w:t>VII. Відомості про структуру власності компанії</w:t>
            </w:r>
          </w:p>
          <w:p w14:paraId="0663BA85" w14:textId="77777777" w:rsidR="00085645" w:rsidRPr="005D74D7" w:rsidRDefault="00085645" w:rsidP="00085645">
            <w:pPr>
              <w:jc w:val="both"/>
              <w:rPr>
                <w:rFonts w:ascii="Times New Roman" w:hAnsi="Times New Roman"/>
                <w:b/>
                <w:sz w:val="28"/>
                <w:szCs w:val="28"/>
              </w:rPr>
            </w:pPr>
          </w:p>
          <w:p w14:paraId="3AF72E40"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bookmarkStart w:id="2" w:name="n1361"/>
            <w:bookmarkStart w:id="3" w:name="n1362"/>
            <w:bookmarkStart w:id="4" w:name="n1363"/>
            <w:bookmarkStart w:id="5" w:name="n1364"/>
            <w:bookmarkStart w:id="6" w:name="n1365"/>
            <w:bookmarkStart w:id="7" w:name="n1366"/>
            <w:bookmarkStart w:id="8" w:name="n1367"/>
            <w:bookmarkStart w:id="9" w:name="n1368"/>
            <w:bookmarkStart w:id="10" w:name="n1369"/>
            <w:bookmarkStart w:id="11" w:name="n1370"/>
            <w:bookmarkStart w:id="12" w:name="n1371"/>
            <w:bookmarkStart w:id="13" w:name="n1372"/>
            <w:bookmarkStart w:id="14" w:name="n1373"/>
            <w:bookmarkStart w:id="15" w:name="n1374"/>
            <w:bookmarkStart w:id="16" w:name="n1375"/>
            <w:bookmarkStart w:id="17" w:name="n1376"/>
            <w:bookmarkStart w:id="18" w:name="n1377"/>
            <w:bookmarkStart w:id="19" w:name="n1378"/>
            <w:bookmarkStart w:id="20" w:name="n1379"/>
            <w:bookmarkStart w:id="21" w:name="n1380"/>
            <w:bookmarkStart w:id="22" w:name="n1381"/>
            <w:bookmarkStart w:id="23" w:name="n1382"/>
            <w:bookmarkStart w:id="24" w:name="n1383"/>
            <w:bookmarkStart w:id="25" w:name="n1384"/>
            <w:bookmarkStart w:id="26" w:name="n1385"/>
            <w:bookmarkStart w:id="27" w:name="n138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D74D7">
              <w:rPr>
                <w:b/>
                <w:color w:val="333333"/>
                <w:sz w:val="28"/>
                <w:szCs w:val="28"/>
              </w:rPr>
              <w:lastRenderedPageBreak/>
              <w:t>70. Вимоги Положення № 30 застосовуються до компанії, яка отримала ліцензію, з урахуванням особливостей, встановлених цим Положенням.</w:t>
            </w:r>
          </w:p>
          <w:p w14:paraId="37B60DFD"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71. Компанія подає до Національного банку документи про структуру власності, визначені в пункті 34 розділу IV Положення № 30.</w:t>
            </w:r>
          </w:p>
          <w:p w14:paraId="5E437A5A"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72. Документи про структуру власності мають містити повну та достовірну інформацію щодо структури власності компанії на дату їх складання. Інформація, зазначена на схемі, повинна повністю відповідати інформації, уключеній до відомостей про остаточних ключових учасників та про власників істотної участі.</w:t>
            </w:r>
          </w:p>
          <w:p w14:paraId="5DB9A78F"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73. Розрахунок розміру участі особи в компанії здійснюється в порядку, визначеному Положенням № 30.</w:t>
            </w:r>
          </w:p>
          <w:p w14:paraId="365E0320"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74. Компанія зобов’язана щороку подавати до Національного банку документи про структуру власності, визначені в пункті 34 розділу IV Положення № 30, у порядку, спосіб та строки, визначені Положенням № 30.</w:t>
            </w:r>
          </w:p>
          <w:p w14:paraId="4FAAA4DC"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 xml:space="preserve">75. Інформація про зміни в складі відомостей про структуру власності компанії подається до Національного банку протягом 15 робочих днів із дати </w:t>
            </w:r>
            <w:r w:rsidRPr="005D74D7">
              <w:rPr>
                <w:b/>
                <w:color w:val="333333"/>
                <w:sz w:val="28"/>
                <w:szCs w:val="28"/>
              </w:rPr>
              <w:lastRenderedPageBreak/>
              <w:t>змін у складі відомостей про структуру власності відповідно до вимог, визначених Положенням № 30.</w:t>
            </w:r>
          </w:p>
          <w:p w14:paraId="60837BA3"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77. Структура власності компанії має відповідати вимогам щодо прозорості, визначеним у Положенні № 30.</w:t>
            </w:r>
          </w:p>
          <w:p w14:paraId="2F2B15C0"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78. Компанія протягом 10 робочих днів із дня прийняття Національним банком рішення про видачу ліцензії має забезпечити розміщення відомостей про остаточних ключових учасників, відомостей про власників істотної участі та схеми на вебсайті компанії у мережі Інтернет [крім паспортних даних фізичних осіб, повних адрес їх проживання та реєстраційних номерів облікової картки платника податків або серій (за наявності) і номерів паспорта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у файлі формату pdf.</w:t>
            </w:r>
          </w:p>
          <w:p w14:paraId="22EE320E"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79. Інформація, яку компанія розміщує на власному вебсайті в мережі Інтернет, повинна відповідати документам про структуру власності, поданим до Національного банку, та бути доступною на безоплатній основі всім заінтересованим особам.</w:t>
            </w:r>
          </w:p>
          <w:p w14:paraId="27030B9E"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lastRenderedPageBreak/>
              <w:t>80. Національний банк протягом 30 робочих днів із дня прийняття рішення про видачу компанії ліцензії або з дня отримання повного пакета документів про структуру власності розміщує на сторінках офіційного Інтернет-представництва Національного банку на підставі наданої компанією інформації відомості про остаточних ключових учасників, відомості про власників істотної участі та схему [крім паспортних даних фізичних осіб, повних адрес їх проживання та реєстраційних номерів облікової картки платника податків або серій (за наявності) і номерів паспорта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3AE17FA5"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81. Національний банк має право відмовити компанії в розміщенні інформації про структуру власності компанії на сторінках офіційного Інтернет-представництва Національного банку в разі:</w:t>
            </w:r>
          </w:p>
          <w:p w14:paraId="77EAAF36"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1) подання неповного пакета документів та/або якщо подані документи містять неповну інформацію або інформацію, що суперечить інформації, яка є в Національного банку;</w:t>
            </w:r>
          </w:p>
          <w:p w14:paraId="01509565"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lastRenderedPageBreak/>
              <w:t>2) невідповідності документів про структуру власності зразкам та параметрам їх заповнення та складання, визначеним цим Положенням, Положенням № 30.</w:t>
            </w:r>
          </w:p>
          <w:p w14:paraId="0B7FF107"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82. Національний банк з метою підтвердження або спростування підстав уважати, що структура власності компанії є непрозорою, враховує інформацію, отриману з офіційних та відкритих джерел, від компанії, будь-яких осіб у структурі власності компанії, державних органів України та інших держав та/або інших осіб, яка свідчить про:</w:t>
            </w:r>
          </w:p>
          <w:p w14:paraId="464E48E6"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1) наявність інших власників істотної участі в компанії;</w:t>
            </w:r>
          </w:p>
          <w:p w14:paraId="444F7D1A"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2) здатність особи впливати на обрання / призначення керівників компанії;</w:t>
            </w:r>
          </w:p>
          <w:p w14:paraId="387F3300"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3) можливість особи брати участь у прийнятті рішень з основних стратегічних напрямів діяльності компанії (вплив на бізнес-модель компанії, на порядок та умови надання послуг компанії) незалежно від того, чи обіймає ця особа посаду керівника та/або отримує винагороду чи іншу компенсацію за виконання таких функцій у компанії;</w:t>
            </w:r>
          </w:p>
          <w:p w14:paraId="02D457B4"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4) репутаційні критерії, перелік яких визначено в додатку 5 до Положення № 30;</w:t>
            </w:r>
          </w:p>
          <w:p w14:paraId="2735398F"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lastRenderedPageBreak/>
              <w:t>5) реєстраційні критерії, перелік яких визначено в додатку 6 до Положення № 30;</w:t>
            </w:r>
          </w:p>
          <w:p w14:paraId="3FEDDA06"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6) операційні критерії, перелік яких визначено в додатку 7 до Положення № 30;</w:t>
            </w:r>
          </w:p>
          <w:p w14:paraId="22D1F611"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7) економічні критерії, перелік яких визначено в додатку 8 до Положення № 30.</w:t>
            </w:r>
          </w:p>
          <w:p w14:paraId="6BD9B481"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83. Національний банк здійснює контроль за дотриманням вимог щодо структури власності компанії в порядку, визначеному Положенням № 30, та з урахуванням особливостей, визначених у пункті 82 розділу VII цього Положення. Розгляд питання про визнання структури власності компанії непрозорою здійснюється відповідно до вимог Положення № 30.</w:t>
            </w:r>
          </w:p>
          <w:p w14:paraId="19EE99E6"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84. Компанія зобов’язана здійснювати постійний контроль за відповідністю своєї структури власності вимогам, визначеним Положенням № 30 та цим Положенням.</w:t>
            </w:r>
          </w:p>
          <w:p w14:paraId="7192C8B8" w14:textId="77777777" w:rsidR="00085645" w:rsidRPr="005D74D7" w:rsidRDefault="00085645" w:rsidP="00085645">
            <w:pPr>
              <w:pStyle w:val="rvps2"/>
              <w:shd w:val="clear" w:color="auto" w:fill="FFFFFF"/>
              <w:spacing w:before="0" w:beforeAutospacing="0" w:after="0" w:afterAutospacing="0"/>
              <w:ind w:firstLine="448"/>
              <w:jc w:val="both"/>
              <w:rPr>
                <w:b/>
                <w:color w:val="333333"/>
                <w:sz w:val="28"/>
                <w:szCs w:val="28"/>
              </w:rPr>
            </w:pPr>
            <w:r w:rsidRPr="005D74D7">
              <w:rPr>
                <w:b/>
                <w:color w:val="333333"/>
                <w:sz w:val="28"/>
                <w:szCs w:val="28"/>
              </w:rPr>
              <w:t>85. Рішення, передбачені в розділі VII Положення № 30, щодо компанії приймає Правління Національного банку.</w:t>
            </w:r>
          </w:p>
          <w:p w14:paraId="209910B4" w14:textId="77777777" w:rsidR="00085645" w:rsidRPr="005D74D7" w:rsidRDefault="00085645" w:rsidP="00085645">
            <w:pPr>
              <w:pStyle w:val="af1"/>
              <w:spacing w:before="0" w:beforeAutospacing="0" w:afterAutospacing="0"/>
              <w:jc w:val="both"/>
              <w:rPr>
                <w:b/>
                <w:sz w:val="28"/>
                <w:szCs w:val="28"/>
              </w:rPr>
            </w:pPr>
          </w:p>
        </w:tc>
        <w:tc>
          <w:tcPr>
            <w:tcW w:w="7490" w:type="dxa"/>
            <w:gridSpan w:val="2"/>
          </w:tcPr>
          <w:p w14:paraId="557249AA" w14:textId="77777777" w:rsidR="00085645" w:rsidRDefault="005D74D7" w:rsidP="00085645">
            <w:pPr>
              <w:jc w:val="both"/>
              <w:rPr>
                <w:rFonts w:ascii="Times New Roman" w:hAnsi="Times New Roman"/>
                <w:b/>
                <w:sz w:val="28"/>
                <w:szCs w:val="28"/>
              </w:rPr>
            </w:pPr>
            <w:r w:rsidRPr="005D74D7">
              <w:rPr>
                <w:rFonts w:ascii="Times New Roman" w:hAnsi="Times New Roman"/>
                <w:b/>
                <w:sz w:val="28"/>
                <w:szCs w:val="28"/>
              </w:rPr>
              <w:lastRenderedPageBreak/>
              <w:t xml:space="preserve">Розділ </w:t>
            </w:r>
            <w:r w:rsidRPr="005D74D7">
              <w:rPr>
                <w:rFonts w:ascii="Times New Roman" w:hAnsi="Times New Roman"/>
                <w:b/>
                <w:sz w:val="28"/>
                <w:szCs w:val="28"/>
                <w:lang w:val="en-US"/>
              </w:rPr>
              <w:t>VII</w:t>
            </w:r>
            <w:r w:rsidRPr="00DD421C">
              <w:rPr>
                <w:rFonts w:ascii="Times New Roman" w:hAnsi="Times New Roman"/>
                <w:b/>
                <w:sz w:val="28"/>
                <w:szCs w:val="28"/>
                <w:lang w:val="ru-RU"/>
              </w:rPr>
              <w:t xml:space="preserve"> </w:t>
            </w:r>
            <w:r w:rsidRPr="005D74D7">
              <w:rPr>
                <w:rFonts w:ascii="Times New Roman" w:hAnsi="Times New Roman"/>
                <w:b/>
                <w:sz w:val="28"/>
                <w:szCs w:val="28"/>
              </w:rPr>
              <w:t>виключено</w:t>
            </w:r>
          </w:p>
          <w:p w14:paraId="2B2281F7" w14:textId="30923DCA" w:rsidR="00C84F1E" w:rsidRPr="005D74D7" w:rsidRDefault="00C84F1E" w:rsidP="00085645">
            <w:pPr>
              <w:jc w:val="both"/>
              <w:rPr>
                <w:rFonts w:ascii="Times New Roman" w:hAnsi="Times New Roman"/>
                <w:b/>
                <w:sz w:val="28"/>
                <w:szCs w:val="28"/>
              </w:rPr>
            </w:pPr>
            <w:r>
              <w:rPr>
                <w:rFonts w:ascii="Times New Roman" w:hAnsi="Times New Roman"/>
                <w:b/>
                <w:sz w:val="28"/>
                <w:szCs w:val="28"/>
              </w:rPr>
              <w:t>(пункти 70 – 85 виключено)</w:t>
            </w:r>
          </w:p>
        </w:tc>
      </w:tr>
      <w:tr w:rsidR="00E20725" w:rsidRPr="00FD3BCE" w14:paraId="57D4A076" w14:textId="77777777" w:rsidTr="00BF4100">
        <w:tc>
          <w:tcPr>
            <w:tcW w:w="426" w:type="dxa"/>
          </w:tcPr>
          <w:p w14:paraId="18EE9897" w14:textId="7F256759" w:rsidR="00E20725" w:rsidRDefault="00E20725" w:rsidP="00AF4939">
            <w:pPr>
              <w:rPr>
                <w:rFonts w:ascii="Times New Roman" w:hAnsi="Times New Roman"/>
                <w:sz w:val="28"/>
                <w:szCs w:val="28"/>
              </w:rPr>
            </w:pPr>
            <w:r>
              <w:rPr>
                <w:rFonts w:ascii="Times New Roman" w:hAnsi="Times New Roman"/>
                <w:sz w:val="28"/>
                <w:szCs w:val="28"/>
              </w:rPr>
              <w:lastRenderedPageBreak/>
              <w:t>8</w:t>
            </w:r>
          </w:p>
        </w:tc>
        <w:tc>
          <w:tcPr>
            <w:tcW w:w="14867" w:type="dxa"/>
            <w:gridSpan w:val="6"/>
          </w:tcPr>
          <w:p w14:paraId="1460922E" w14:textId="0CEFF26A" w:rsidR="00E20725" w:rsidRPr="002E6FB6" w:rsidRDefault="00E20725" w:rsidP="00E2072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VIII</w:t>
            </w:r>
            <w:r w:rsidRPr="002E6FB6">
              <w:rPr>
                <w:rFonts w:ascii="Times New Roman" w:hAnsi="Times New Roman"/>
                <w:color w:val="000000" w:themeColor="text1"/>
                <w:sz w:val="28"/>
                <w:szCs w:val="28"/>
              </w:rPr>
              <w:t>. Вимоги до здійснення діяльності з інкасації коштів, перевезення валютних та інших цінностей</w:t>
            </w:r>
          </w:p>
        </w:tc>
      </w:tr>
      <w:tr w:rsidR="00E20725" w:rsidRPr="00FD3BCE" w14:paraId="58A014FB" w14:textId="4B047265" w:rsidTr="00E20725">
        <w:tc>
          <w:tcPr>
            <w:tcW w:w="426" w:type="dxa"/>
          </w:tcPr>
          <w:p w14:paraId="63860DE7" w14:textId="77777777" w:rsidR="00E20725" w:rsidRDefault="00E20725" w:rsidP="00AF4939">
            <w:pPr>
              <w:rPr>
                <w:rFonts w:ascii="Times New Roman" w:hAnsi="Times New Roman"/>
                <w:sz w:val="28"/>
                <w:szCs w:val="28"/>
              </w:rPr>
            </w:pPr>
          </w:p>
        </w:tc>
        <w:tc>
          <w:tcPr>
            <w:tcW w:w="7350" w:type="dxa"/>
          </w:tcPr>
          <w:p w14:paraId="541B1DCC" w14:textId="77777777" w:rsidR="00E20725" w:rsidRDefault="00E20725" w:rsidP="00085645">
            <w:pPr>
              <w:spacing w:line="280" w:lineRule="exact"/>
              <w:jc w:val="both"/>
              <w:rPr>
                <w:rFonts w:ascii="Times New Roman" w:hAnsi="Times New Roman"/>
                <w:color w:val="000000" w:themeColor="text1"/>
                <w:sz w:val="28"/>
                <w:szCs w:val="28"/>
              </w:rPr>
            </w:pPr>
            <w:r w:rsidRPr="00E20725">
              <w:rPr>
                <w:rFonts w:ascii="Times New Roman" w:hAnsi="Times New Roman"/>
                <w:color w:val="000000" w:themeColor="text1"/>
                <w:sz w:val="28"/>
                <w:szCs w:val="28"/>
              </w:rPr>
              <w:t xml:space="preserve">86. Заявник, який має намір здійснювати діяльність з інкасації коштів, перевезення валютних та інших цінностей, </w:t>
            </w:r>
            <w:r w:rsidRPr="00E20725">
              <w:rPr>
                <w:rFonts w:ascii="Times New Roman" w:hAnsi="Times New Roman"/>
                <w:color w:val="000000" w:themeColor="text1"/>
                <w:sz w:val="28"/>
                <w:szCs w:val="28"/>
              </w:rPr>
              <w:lastRenderedPageBreak/>
              <w:t>на день звернення для отримання ліцензії / на день звернення для розширення обсягу ліцензії зобов’язаний додатково до вимог розділу ІІ цього Положення відповідати таким вимогам:</w:t>
            </w:r>
          </w:p>
          <w:p w14:paraId="166479FC" w14:textId="76ACA497" w:rsidR="00E20725" w:rsidRDefault="00E20725"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w:t>
            </w:r>
          </w:p>
          <w:p w14:paraId="583325B2" w14:textId="46FFFA7B" w:rsidR="00E20725" w:rsidRDefault="00E20725" w:rsidP="00085645">
            <w:pPr>
              <w:spacing w:line="280" w:lineRule="exact"/>
              <w:jc w:val="both"/>
              <w:rPr>
                <w:rFonts w:ascii="Times New Roman" w:hAnsi="Times New Roman"/>
                <w:color w:val="000000" w:themeColor="text1"/>
                <w:sz w:val="28"/>
                <w:szCs w:val="28"/>
              </w:rPr>
            </w:pPr>
            <w:r w:rsidRPr="00E20725">
              <w:rPr>
                <w:rFonts w:ascii="Times New Roman" w:hAnsi="Times New Roman"/>
                <w:color w:val="000000" w:themeColor="text1"/>
                <w:sz w:val="28"/>
                <w:szCs w:val="28"/>
              </w:rPr>
              <w:t xml:space="preserve">3) створити підрозділ інкасації чисельністю не менше трьох осіб, працівники якого повинні відповідати встановленим </w:t>
            </w:r>
            <w:r w:rsidRPr="00E20725">
              <w:rPr>
                <w:rFonts w:ascii="Times New Roman" w:hAnsi="Times New Roman"/>
                <w:b/>
                <w:color w:val="000000" w:themeColor="text1"/>
                <w:sz w:val="28"/>
                <w:szCs w:val="28"/>
              </w:rPr>
              <w:t>нормативно-правовими актами Національного банку</w:t>
            </w:r>
            <w:r w:rsidRPr="00E20725">
              <w:rPr>
                <w:rFonts w:ascii="Times New Roman" w:hAnsi="Times New Roman"/>
                <w:color w:val="000000" w:themeColor="text1"/>
                <w:sz w:val="28"/>
                <w:szCs w:val="28"/>
              </w:rPr>
              <w:t xml:space="preserve"> вимогам щодо підготовки працівників підрозділів інкасації, їх кваліфікації, проходження навчання та складання заліків за фахом;</w:t>
            </w:r>
          </w:p>
          <w:p w14:paraId="6539187F" w14:textId="5E2A46E3" w:rsidR="00E20725" w:rsidRDefault="00E20725"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w:t>
            </w:r>
          </w:p>
          <w:p w14:paraId="16EE4D5B" w14:textId="778BFACF" w:rsidR="00E20725" w:rsidRPr="00E20725" w:rsidRDefault="00E20725" w:rsidP="00085645">
            <w:pPr>
              <w:spacing w:line="280" w:lineRule="exact"/>
              <w:jc w:val="both"/>
              <w:rPr>
                <w:rFonts w:ascii="Times New Roman" w:hAnsi="Times New Roman"/>
                <w:b/>
                <w:color w:val="000000" w:themeColor="text1"/>
                <w:sz w:val="28"/>
                <w:szCs w:val="28"/>
              </w:rPr>
            </w:pPr>
            <w:r w:rsidRPr="00E20725">
              <w:rPr>
                <w:rFonts w:ascii="Times New Roman" w:hAnsi="Times New Roman"/>
                <w:color w:val="000000" w:themeColor="text1"/>
                <w:sz w:val="28"/>
                <w:szCs w:val="28"/>
              </w:rPr>
              <w:t xml:space="preserve">5) мати власний (або отриманий у фінансовий лізинг, або орендований на строк не менше одного року) у кількості не менше двох одиниць оперативний автотранспорт, що відповідає вимогам </w:t>
            </w:r>
            <w:r w:rsidRPr="00E20725">
              <w:rPr>
                <w:rFonts w:ascii="Times New Roman" w:hAnsi="Times New Roman"/>
                <w:b/>
                <w:color w:val="000000" w:themeColor="text1"/>
                <w:sz w:val="28"/>
                <w:szCs w:val="28"/>
              </w:rPr>
              <w:t>Інструкції з організації інкасації коштів та перевезення валютних цінностей банків в Україні, затвердженої постановою Правління Національного банку України від 31 березня 2017 року № 29 (зі змінами) (далі – Інструкція № 29);</w:t>
            </w:r>
          </w:p>
          <w:p w14:paraId="28D042D1" w14:textId="2AD70841" w:rsidR="00E20725" w:rsidRPr="00FD3BCE" w:rsidRDefault="00E20725" w:rsidP="00085645">
            <w:pPr>
              <w:spacing w:line="280" w:lineRule="exact"/>
              <w:jc w:val="both"/>
              <w:rPr>
                <w:rFonts w:ascii="Times New Roman" w:hAnsi="Times New Roman"/>
                <w:color w:val="000000" w:themeColor="text1"/>
                <w:sz w:val="28"/>
                <w:szCs w:val="28"/>
              </w:rPr>
            </w:pPr>
          </w:p>
        </w:tc>
        <w:tc>
          <w:tcPr>
            <w:tcW w:w="7517" w:type="dxa"/>
            <w:gridSpan w:val="5"/>
          </w:tcPr>
          <w:p w14:paraId="60F26FC7" w14:textId="77777777" w:rsidR="00E20725" w:rsidRDefault="00E20725" w:rsidP="00085645">
            <w:pPr>
              <w:spacing w:line="280" w:lineRule="exact"/>
              <w:jc w:val="both"/>
              <w:rPr>
                <w:rFonts w:ascii="Times New Roman" w:hAnsi="Times New Roman"/>
                <w:color w:val="000000" w:themeColor="text1"/>
                <w:sz w:val="28"/>
                <w:szCs w:val="28"/>
              </w:rPr>
            </w:pPr>
            <w:r w:rsidRPr="00E20725">
              <w:rPr>
                <w:rFonts w:ascii="Times New Roman" w:hAnsi="Times New Roman"/>
                <w:color w:val="000000" w:themeColor="text1"/>
                <w:sz w:val="28"/>
                <w:szCs w:val="28"/>
              </w:rPr>
              <w:lastRenderedPageBreak/>
              <w:t xml:space="preserve">86. Заявник, який має намір здійснювати діяльність з інкасації коштів, перевезення валютних та інших цінностей, </w:t>
            </w:r>
            <w:r w:rsidRPr="00E20725">
              <w:rPr>
                <w:rFonts w:ascii="Times New Roman" w:hAnsi="Times New Roman"/>
                <w:color w:val="000000" w:themeColor="text1"/>
                <w:sz w:val="28"/>
                <w:szCs w:val="28"/>
              </w:rPr>
              <w:lastRenderedPageBreak/>
              <w:t>на день звернення для отримання ліцензії / на день звернення для розширення обсягу ліцензії зобов’язаний додатково до вимог розділу ІІ цього Положення відповідати таким вимогам:</w:t>
            </w:r>
          </w:p>
          <w:p w14:paraId="2D941ABA" w14:textId="77777777" w:rsidR="00E20725" w:rsidRDefault="00E20725"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w:t>
            </w:r>
          </w:p>
          <w:p w14:paraId="537B7567" w14:textId="77777777" w:rsidR="00E20725" w:rsidRDefault="00E20725" w:rsidP="00E20725">
            <w:pPr>
              <w:spacing w:line="280" w:lineRule="exact"/>
              <w:jc w:val="both"/>
              <w:rPr>
                <w:rFonts w:ascii="Times New Roman" w:hAnsi="Times New Roman"/>
                <w:color w:val="000000" w:themeColor="text1"/>
                <w:sz w:val="28"/>
                <w:szCs w:val="28"/>
              </w:rPr>
            </w:pPr>
            <w:r w:rsidRPr="00E20725">
              <w:rPr>
                <w:rFonts w:ascii="Times New Roman" w:hAnsi="Times New Roman"/>
                <w:color w:val="000000" w:themeColor="text1"/>
                <w:sz w:val="28"/>
                <w:szCs w:val="28"/>
              </w:rPr>
              <w:t xml:space="preserve">3) створити підрозділ інкасації чисельністю не менше трьох осіб, працівники якого повинні відповідати встановленим </w:t>
            </w:r>
            <w:r w:rsidRPr="00E20725">
              <w:rPr>
                <w:rFonts w:ascii="Times New Roman" w:hAnsi="Times New Roman"/>
                <w:b/>
                <w:color w:val="000000" w:themeColor="text1"/>
                <w:sz w:val="28"/>
                <w:szCs w:val="28"/>
              </w:rPr>
              <w:t>Інструкцією № 29</w:t>
            </w:r>
            <w:r w:rsidRPr="00E20725">
              <w:rPr>
                <w:rFonts w:ascii="Times New Roman" w:hAnsi="Times New Roman"/>
                <w:color w:val="000000" w:themeColor="text1"/>
                <w:sz w:val="28"/>
                <w:szCs w:val="28"/>
              </w:rPr>
              <w:t xml:space="preserve"> вимогам щодо підготовки працівників підрозділів інкасації, їх кваліфікації, проходження навчання та складання заліків за фахом;</w:t>
            </w:r>
          </w:p>
          <w:p w14:paraId="1183E25B" w14:textId="77777777" w:rsidR="00E20725" w:rsidRDefault="00E20725" w:rsidP="00E2072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w:t>
            </w:r>
          </w:p>
          <w:p w14:paraId="54FC96EB" w14:textId="77777777" w:rsidR="00E20725" w:rsidRDefault="00E20725" w:rsidP="00E20725">
            <w:pPr>
              <w:spacing w:line="280" w:lineRule="exact"/>
              <w:jc w:val="both"/>
              <w:rPr>
                <w:rFonts w:ascii="Times New Roman" w:hAnsi="Times New Roman"/>
                <w:color w:val="000000" w:themeColor="text1"/>
                <w:sz w:val="28"/>
                <w:szCs w:val="28"/>
              </w:rPr>
            </w:pPr>
          </w:p>
          <w:p w14:paraId="04A562A3" w14:textId="56136115" w:rsidR="00E20725" w:rsidRPr="00FD3BCE" w:rsidRDefault="00E20725" w:rsidP="00E20725">
            <w:pPr>
              <w:spacing w:line="280" w:lineRule="exact"/>
              <w:jc w:val="both"/>
              <w:rPr>
                <w:rFonts w:ascii="Times New Roman" w:hAnsi="Times New Roman"/>
                <w:color w:val="000000" w:themeColor="text1"/>
                <w:sz w:val="28"/>
                <w:szCs w:val="28"/>
              </w:rPr>
            </w:pPr>
            <w:r w:rsidRPr="005D1856">
              <w:rPr>
                <w:rFonts w:ascii="Times New Roman" w:hAnsi="Times New Roman"/>
                <w:b/>
                <w:color w:val="000000" w:themeColor="text1"/>
                <w:sz w:val="28"/>
                <w:szCs w:val="28"/>
              </w:rPr>
              <w:t>5) мати власний (або отриманий у фінансовий лізинг, або орендований на строк не менше одного року) у кількості не менше двох одиниць оперативний автотранспорт, що відповідає вимогам</w:t>
            </w:r>
            <w:r w:rsidRPr="00E20725">
              <w:rPr>
                <w:rFonts w:ascii="Times New Roman" w:hAnsi="Times New Roman"/>
                <w:color w:val="000000" w:themeColor="text1"/>
                <w:sz w:val="28"/>
                <w:szCs w:val="28"/>
              </w:rPr>
              <w:t xml:space="preserve"> </w:t>
            </w:r>
            <w:r w:rsidRPr="00E20725">
              <w:rPr>
                <w:rFonts w:ascii="Times New Roman" w:hAnsi="Times New Roman"/>
                <w:b/>
                <w:color w:val="000000" w:themeColor="text1"/>
                <w:sz w:val="28"/>
                <w:szCs w:val="28"/>
              </w:rPr>
              <w:t>Інструкції № 29</w:t>
            </w:r>
            <w:r w:rsidRPr="00E20725">
              <w:rPr>
                <w:rFonts w:ascii="Times New Roman" w:hAnsi="Times New Roman"/>
                <w:color w:val="000000" w:themeColor="text1"/>
                <w:sz w:val="28"/>
                <w:szCs w:val="28"/>
              </w:rPr>
              <w:t>;</w:t>
            </w:r>
          </w:p>
        </w:tc>
      </w:tr>
      <w:tr w:rsidR="00A43E20" w:rsidRPr="00FD3BCE" w14:paraId="7D55870F" w14:textId="77777777" w:rsidTr="00BF4100">
        <w:tc>
          <w:tcPr>
            <w:tcW w:w="426" w:type="dxa"/>
          </w:tcPr>
          <w:p w14:paraId="2116D7DB" w14:textId="7545B7D2" w:rsidR="00A43E20" w:rsidRDefault="00A43E20" w:rsidP="00AF4939">
            <w:pPr>
              <w:rPr>
                <w:rFonts w:ascii="Times New Roman" w:hAnsi="Times New Roman"/>
                <w:sz w:val="28"/>
                <w:szCs w:val="28"/>
              </w:rPr>
            </w:pPr>
            <w:r>
              <w:rPr>
                <w:rFonts w:ascii="Times New Roman" w:hAnsi="Times New Roman"/>
                <w:sz w:val="28"/>
                <w:szCs w:val="28"/>
              </w:rPr>
              <w:lastRenderedPageBreak/>
              <w:t>9</w:t>
            </w:r>
          </w:p>
        </w:tc>
        <w:tc>
          <w:tcPr>
            <w:tcW w:w="14867" w:type="dxa"/>
            <w:gridSpan w:val="6"/>
          </w:tcPr>
          <w:p w14:paraId="0463A249" w14:textId="032C3351" w:rsidR="00A43E20" w:rsidRPr="00FD3BCE" w:rsidRDefault="00B148D0" w:rsidP="00B148D0">
            <w:pPr>
              <w:spacing w:line="280" w:lineRule="exact"/>
              <w:jc w:val="both"/>
              <w:rPr>
                <w:rFonts w:ascii="Times New Roman" w:hAnsi="Times New Roman"/>
                <w:color w:val="000000" w:themeColor="text1"/>
                <w:sz w:val="28"/>
                <w:szCs w:val="28"/>
              </w:rPr>
            </w:pPr>
            <w:r w:rsidRPr="00B148D0">
              <w:rPr>
                <w:rFonts w:ascii="Times New Roman" w:hAnsi="Times New Roman"/>
                <w:color w:val="000000" w:themeColor="text1"/>
                <w:sz w:val="28"/>
                <w:szCs w:val="28"/>
              </w:rPr>
              <w:t>ІХ. Вимоги до здійснення діяльності з оброблення та зберігання готівки</w:t>
            </w:r>
          </w:p>
        </w:tc>
      </w:tr>
      <w:tr w:rsidR="00B148D0" w:rsidRPr="00FD3BCE" w14:paraId="74372DBA" w14:textId="410FE2B4" w:rsidTr="00B148D0">
        <w:tc>
          <w:tcPr>
            <w:tcW w:w="426" w:type="dxa"/>
          </w:tcPr>
          <w:p w14:paraId="13FAE353" w14:textId="77777777" w:rsidR="00B148D0" w:rsidRDefault="00B148D0" w:rsidP="00AF4939">
            <w:pPr>
              <w:rPr>
                <w:rFonts w:ascii="Times New Roman" w:hAnsi="Times New Roman"/>
                <w:sz w:val="28"/>
                <w:szCs w:val="28"/>
              </w:rPr>
            </w:pPr>
          </w:p>
        </w:tc>
        <w:tc>
          <w:tcPr>
            <w:tcW w:w="7357" w:type="dxa"/>
            <w:gridSpan w:val="2"/>
          </w:tcPr>
          <w:p w14:paraId="2CB4145D" w14:textId="77777777" w:rsidR="00B148D0" w:rsidRDefault="00B148D0" w:rsidP="00085645">
            <w:pPr>
              <w:spacing w:line="280" w:lineRule="exact"/>
              <w:jc w:val="both"/>
              <w:rPr>
                <w:rFonts w:ascii="Times New Roman" w:hAnsi="Times New Roman"/>
                <w:color w:val="000000" w:themeColor="text1"/>
                <w:sz w:val="28"/>
                <w:szCs w:val="28"/>
              </w:rPr>
            </w:pPr>
            <w:r w:rsidRPr="00B148D0">
              <w:rPr>
                <w:rFonts w:ascii="Times New Roman" w:hAnsi="Times New Roman"/>
                <w:color w:val="000000" w:themeColor="text1"/>
                <w:sz w:val="28"/>
                <w:szCs w:val="28"/>
              </w:rPr>
              <w:t>88. Заявник, який має намір здійснювати діяльність з оброблення та зберігання готівки, на день звернення для отримання ліцензії / на день звернення для розширення обсягу ліцензії зобов’язаний додатково до вимог розділу ІІ цього Положення відповідати таким вимогам:</w:t>
            </w:r>
          </w:p>
          <w:p w14:paraId="3BF38B27" w14:textId="77777777" w:rsidR="00B148D0" w:rsidRDefault="00B148D0"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p>
          <w:p w14:paraId="09CAE49A" w14:textId="77777777" w:rsidR="00B148D0" w:rsidRDefault="00B148D0" w:rsidP="00085645">
            <w:pPr>
              <w:spacing w:line="280" w:lineRule="exact"/>
              <w:jc w:val="both"/>
              <w:rPr>
                <w:rFonts w:ascii="Times New Roman" w:hAnsi="Times New Roman"/>
                <w:b/>
                <w:color w:val="000000" w:themeColor="text1"/>
                <w:sz w:val="28"/>
                <w:szCs w:val="28"/>
              </w:rPr>
            </w:pPr>
            <w:r w:rsidRPr="00B148D0">
              <w:rPr>
                <w:rFonts w:ascii="Times New Roman" w:hAnsi="Times New Roman"/>
                <w:color w:val="000000" w:themeColor="text1"/>
                <w:sz w:val="28"/>
                <w:szCs w:val="28"/>
              </w:rPr>
              <w:t xml:space="preserve">3) створити підрозділ з оброблення та зберігання готівки або кілька підрозділів, що забезпечуватимуть оброблення готівки на обладнанні для автоматизованого оброблення готівки (сортування за категоріями придатні / зношені, виявлення сумнівних банкнот), ручне перерахування відповідно до вимог </w:t>
            </w:r>
            <w:r w:rsidRPr="00B148D0">
              <w:rPr>
                <w:rFonts w:ascii="Times New Roman" w:hAnsi="Times New Roman"/>
                <w:b/>
                <w:color w:val="000000" w:themeColor="text1"/>
                <w:sz w:val="28"/>
                <w:szCs w:val="28"/>
              </w:rPr>
              <w:t>Інструкції про порядок організації касової роботи банками та проведення платіжних операцій надавачами платіжних послуг в Україні, затвердженої постановою Правління Національного банку України від 25 вересня 2018 року № 103 (зі змінами) (далі – Інструкція № 103);</w:t>
            </w:r>
          </w:p>
          <w:p w14:paraId="6CA0633B" w14:textId="77777777" w:rsidR="00C32427" w:rsidRDefault="00C32427" w:rsidP="00085645">
            <w:pPr>
              <w:spacing w:line="280" w:lineRule="exact"/>
              <w:jc w:val="both"/>
              <w:rPr>
                <w:rFonts w:ascii="Times New Roman" w:hAnsi="Times New Roman"/>
                <w:b/>
                <w:color w:val="000000" w:themeColor="text1"/>
                <w:sz w:val="28"/>
                <w:szCs w:val="28"/>
              </w:rPr>
            </w:pPr>
            <w:r>
              <w:rPr>
                <w:rFonts w:ascii="Times New Roman" w:hAnsi="Times New Roman"/>
                <w:b/>
                <w:color w:val="000000" w:themeColor="text1"/>
                <w:sz w:val="28"/>
                <w:szCs w:val="28"/>
              </w:rPr>
              <w:t>….</w:t>
            </w:r>
          </w:p>
          <w:p w14:paraId="1AEF9516" w14:textId="76B5BCE7" w:rsidR="00C32427" w:rsidRPr="00FD3BCE" w:rsidRDefault="00C32427" w:rsidP="00085645">
            <w:pPr>
              <w:spacing w:line="280" w:lineRule="exact"/>
              <w:jc w:val="both"/>
              <w:rPr>
                <w:rFonts w:ascii="Times New Roman" w:hAnsi="Times New Roman"/>
                <w:color w:val="000000" w:themeColor="text1"/>
                <w:sz w:val="28"/>
                <w:szCs w:val="28"/>
              </w:rPr>
            </w:pPr>
            <w:r w:rsidRPr="00C32427">
              <w:rPr>
                <w:rFonts w:ascii="Times New Roman" w:hAnsi="Times New Roman"/>
                <w:color w:val="000000" w:themeColor="text1"/>
                <w:sz w:val="28"/>
                <w:szCs w:val="28"/>
              </w:rPr>
              <w:t xml:space="preserve">5) мати власні або орендовані на строк не менше двох років нежитлові приміщення для здійснення діяльності з оброблення та зберігання готівки, які відповідають вимогам щодо організації захисту приміщень юридичної особи, визначеним у </w:t>
            </w:r>
            <w:r w:rsidRPr="00C32427">
              <w:rPr>
                <w:rFonts w:ascii="Times New Roman" w:hAnsi="Times New Roman"/>
                <w:b/>
                <w:color w:val="000000" w:themeColor="text1"/>
                <w:sz w:val="28"/>
                <w:szCs w:val="28"/>
              </w:rPr>
              <w:t>Правилах з організації захисту приміщень банків в Україні, затверджених постановою Правління Національного банку України від 10 лютого 2016 року № 63 (зі змінами) (далі – Правила № 63);</w:t>
            </w:r>
          </w:p>
        </w:tc>
        <w:tc>
          <w:tcPr>
            <w:tcW w:w="7510" w:type="dxa"/>
            <w:gridSpan w:val="4"/>
          </w:tcPr>
          <w:p w14:paraId="1E0381AD" w14:textId="77777777" w:rsidR="00B148D0" w:rsidRDefault="00B148D0" w:rsidP="00085645">
            <w:pPr>
              <w:spacing w:line="280" w:lineRule="exact"/>
              <w:jc w:val="both"/>
              <w:rPr>
                <w:rFonts w:ascii="Times New Roman" w:hAnsi="Times New Roman"/>
                <w:color w:val="000000" w:themeColor="text1"/>
                <w:sz w:val="28"/>
                <w:szCs w:val="28"/>
              </w:rPr>
            </w:pPr>
            <w:r w:rsidRPr="00B148D0">
              <w:rPr>
                <w:rFonts w:ascii="Times New Roman" w:hAnsi="Times New Roman"/>
                <w:color w:val="000000" w:themeColor="text1"/>
                <w:sz w:val="28"/>
                <w:szCs w:val="28"/>
              </w:rPr>
              <w:lastRenderedPageBreak/>
              <w:t>88. Заявник, який має намір здійснювати діяльність з оброблення та зберігання готівки, на день звернення для отримання ліцензії / на день звернення для розширення обсягу ліцензії зобов’язаний додатково до вимог розділу ІІ цього Положення відповідати таким вимогам:</w:t>
            </w:r>
          </w:p>
          <w:p w14:paraId="5D6E830E" w14:textId="77777777" w:rsidR="00B148D0" w:rsidRDefault="00B148D0"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p>
          <w:p w14:paraId="0E2924F6" w14:textId="77777777" w:rsidR="00B148D0" w:rsidRDefault="00B148D0" w:rsidP="00B148D0">
            <w:pPr>
              <w:spacing w:line="280" w:lineRule="exact"/>
              <w:jc w:val="both"/>
              <w:rPr>
                <w:rFonts w:ascii="Times New Roman" w:hAnsi="Times New Roman"/>
                <w:b/>
                <w:color w:val="000000" w:themeColor="text1"/>
                <w:sz w:val="28"/>
                <w:szCs w:val="28"/>
              </w:rPr>
            </w:pPr>
            <w:r w:rsidRPr="00B148D0">
              <w:rPr>
                <w:rFonts w:ascii="Times New Roman" w:hAnsi="Times New Roman"/>
                <w:color w:val="000000" w:themeColor="text1"/>
                <w:sz w:val="28"/>
                <w:szCs w:val="28"/>
              </w:rPr>
              <w:t xml:space="preserve">3) створити підрозділ з оброблення та зберігання готівки або кілька підрозділів, що забезпечуватимуть оброблення готівки на обладнанні для автоматизованого оброблення готівки (сортування за категоріями придатні / зношені, виявлення сумнівних банкнот), ручне перерахування відповідно до вимог </w:t>
            </w:r>
            <w:r w:rsidRPr="00B148D0">
              <w:rPr>
                <w:rFonts w:ascii="Times New Roman" w:hAnsi="Times New Roman"/>
                <w:b/>
                <w:color w:val="000000" w:themeColor="text1"/>
                <w:sz w:val="28"/>
                <w:szCs w:val="28"/>
              </w:rPr>
              <w:t>Інструкції № 103;</w:t>
            </w:r>
          </w:p>
          <w:p w14:paraId="7A1F1A08" w14:textId="77777777" w:rsidR="00C32427" w:rsidRDefault="00C32427" w:rsidP="00B148D0">
            <w:pPr>
              <w:spacing w:line="280" w:lineRule="exact"/>
              <w:jc w:val="both"/>
              <w:rPr>
                <w:rFonts w:ascii="Times New Roman" w:hAnsi="Times New Roman"/>
                <w:b/>
                <w:color w:val="000000" w:themeColor="text1"/>
                <w:sz w:val="28"/>
                <w:szCs w:val="28"/>
              </w:rPr>
            </w:pPr>
          </w:p>
          <w:p w14:paraId="4DE06274" w14:textId="77777777" w:rsidR="00C32427" w:rsidRDefault="00C32427" w:rsidP="00B148D0">
            <w:pPr>
              <w:spacing w:line="280" w:lineRule="exact"/>
              <w:jc w:val="both"/>
              <w:rPr>
                <w:rFonts w:ascii="Times New Roman" w:hAnsi="Times New Roman"/>
                <w:b/>
                <w:color w:val="000000" w:themeColor="text1"/>
                <w:sz w:val="28"/>
                <w:szCs w:val="28"/>
              </w:rPr>
            </w:pPr>
          </w:p>
          <w:p w14:paraId="2C371215" w14:textId="77777777" w:rsidR="00C32427" w:rsidRDefault="00C32427" w:rsidP="00B148D0">
            <w:pPr>
              <w:spacing w:line="280" w:lineRule="exact"/>
              <w:jc w:val="both"/>
              <w:rPr>
                <w:rFonts w:ascii="Times New Roman" w:hAnsi="Times New Roman"/>
                <w:b/>
                <w:color w:val="000000" w:themeColor="text1"/>
                <w:sz w:val="28"/>
                <w:szCs w:val="28"/>
              </w:rPr>
            </w:pPr>
          </w:p>
          <w:p w14:paraId="78A00F43" w14:textId="77777777" w:rsidR="00C32427" w:rsidRDefault="00C32427" w:rsidP="00B148D0">
            <w:pPr>
              <w:spacing w:line="280" w:lineRule="exact"/>
              <w:jc w:val="both"/>
              <w:rPr>
                <w:rFonts w:ascii="Times New Roman" w:hAnsi="Times New Roman"/>
                <w:b/>
                <w:color w:val="000000" w:themeColor="text1"/>
                <w:sz w:val="28"/>
                <w:szCs w:val="28"/>
              </w:rPr>
            </w:pPr>
          </w:p>
          <w:p w14:paraId="7F62C688" w14:textId="1BD06091" w:rsidR="00C32427" w:rsidRDefault="00C32427" w:rsidP="00B148D0">
            <w:pPr>
              <w:spacing w:line="280" w:lineRule="exact"/>
              <w:jc w:val="both"/>
              <w:rPr>
                <w:rFonts w:ascii="Times New Roman" w:hAnsi="Times New Roman"/>
                <w:b/>
                <w:color w:val="000000" w:themeColor="text1"/>
                <w:sz w:val="28"/>
                <w:szCs w:val="28"/>
              </w:rPr>
            </w:pPr>
            <w:r>
              <w:rPr>
                <w:rFonts w:ascii="Times New Roman" w:hAnsi="Times New Roman"/>
                <w:b/>
                <w:color w:val="000000" w:themeColor="text1"/>
                <w:sz w:val="28"/>
                <w:szCs w:val="28"/>
              </w:rPr>
              <w:t>….</w:t>
            </w:r>
          </w:p>
          <w:p w14:paraId="2415598B" w14:textId="2B1D8C35" w:rsidR="00C32427" w:rsidRDefault="00C32427" w:rsidP="00B148D0">
            <w:pPr>
              <w:spacing w:line="280" w:lineRule="exact"/>
              <w:jc w:val="both"/>
              <w:rPr>
                <w:rFonts w:ascii="Times New Roman" w:hAnsi="Times New Roman"/>
                <w:b/>
                <w:color w:val="000000" w:themeColor="text1"/>
                <w:sz w:val="28"/>
                <w:szCs w:val="28"/>
              </w:rPr>
            </w:pPr>
          </w:p>
          <w:p w14:paraId="1978EE35" w14:textId="6920205D" w:rsidR="00C32427" w:rsidRPr="00FD3BCE" w:rsidRDefault="00C32427" w:rsidP="00C32427">
            <w:pPr>
              <w:spacing w:line="280" w:lineRule="exact"/>
              <w:jc w:val="both"/>
              <w:rPr>
                <w:rFonts w:ascii="Times New Roman" w:hAnsi="Times New Roman"/>
                <w:color w:val="000000" w:themeColor="text1"/>
                <w:sz w:val="28"/>
                <w:szCs w:val="28"/>
              </w:rPr>
            </w:pPr>
            <w:r w:rsidRPr="00C32427">
              <w:rPr>
                <w:rFonts w:ascii="Times New Roman" w:hAnsi="Times New Roman"/>
                <w:color w:val="000000" w:themeColor="text1"/>
                <w:sz w:val="28"/>
                <w:szCs w:val="28"/>
              </w:rPr>
              <w:t xml:space="preserve">5) мати власні або орендовані на строк не менше двох років нежитлові приміщення для здійснення діяльності з оброблення та зберігання готівки, які відповідають вимогам щодо організації захисту приміщень юридичної особи, визначеним у </w:t>
            </w:r>
            <w:r w:rsidRPr="00C32427">
              <w:rPr>
                <w:rFonts w:ascii="Times New Roman" w:hAnsi="Times New Roman"/>
                <w:b/>
                <w:color w:val="000000" w:themeColor="text1"/>
                <w:sz w:val="28"/>
                <w:szCs w:val="28"/>
              </w:rPr>
              <w:t>Правилах № 63;</w:t>
            </w:r>
          </w:p>
        </w:tc>
      </w:tr>
      <w:tr w:rsidR="00085645" w:rsidRPr="00FD3BCE" w14:paraId="15045861" w14:textId="77777777" w:rsidTr="00BF4100">
        <w:tc>
          <w:tcPr>
            <w:tcW w:w="426" w:type="dxa"/>
          </w:tcPr>
          <w:p w14:paraId="43C2DE0B" w14:textId="5D120804" w:rsidR="00085645" w:rsidRPr="00FD3BCE" w:rsidRDefault="00A43E20" w:rsidP="00A43E20">
            <w:pPr>
              <w:ind w:right="-113"/>
              <w:rPr>
                <w:rFonts w:ascii="Times New Roman" w:hAnsi="Times New Roman"/>
                <w:sz w:val="28"/>
                <w:szCs w:val="28"/>
              </w:rPr>
            </w:pPr>
            <w:r>
              <w:rPr>
                <w:rFonts w:ascii="Times New Roman" w:hAnsi="Times New Roman"/>
                <w:sz w:val="28"/>
                <w:szCs w:val="28"/>
              </w:rPr>
              <w:lastRenderedPageBreak/>
              <w:t>10</w:t>
            </w:r>
          </w:p>
        </w:tc>
        <w:tc>
          <w:tcPr>
            <w:tcW w:w="14867" w:type="dxa"/>
            <w:gridSpan w:val="6"/>
          </w:tcPr>
          <w:p w14:paraId="484B8A45" w14:textId="4CDC1D9F" w:rsidR="00085645" w:rsidRPr="00FD3BCE" w:rsidRDefault="00085645" w:rsidP="00085645">
            <w:pPr>
              <w:spacing w:line="280" w:lineRule="exact"/>
              <w:jc w:val="both"/>
              <w:rPr>
                <w:rFonts w:ascii="Times New Roman" w:hAnsi="Times New Roman"/>
                <w:sz w:val="28"/>
                <w:szCs w:val="28"/>
              </w:rPr>
            </w:pPr>
            <w:r w:rsidRPr="00FD3BCE">
              <w:rPr>
                <w:rFonts w:ascii="Times New Roman" w:hAnsi="Times New Roman"/>
                <w:color w:val="000000" w:themeColor="text1"/>
                <w:sz w:val="28"/>
                <w:szCs w:val="28"/>
              </w:rPr>
              <w:t>Х. Документи, що подаються до Національного банку для отримання ліцензії</w:t>
            </w:r>
          </w:p>
        </w:tc>
      </w:tr>
      <w:tr w:rsidR="00085645" w:rsidRPr="00FD3BCE" w14:paraId="31C03C7D" w14:textId="77777777" w:rsidTr="00BF4100">
        <w:trPr>
          <w:gridAfter w:val="1"/>
          <w:wAfter w:w="6" w:type="dxa"/>
        </w:trPr>
        <w:tc>
          <w:tcPr>
            <w:tcW w:w="426" w:type="dxa"/>
          </w:tcPr>
          <w:p w14:paraId="2BA2854E" w14:textId="77777777" w:rsidR="00085645" w:rsidRPr="00FD3BCE" w:rsidRDefault="00085645" w:rsidP="00085645">
            <w:pPr>
              <w:rPr>
                <w:rFonts w:ascii="Times New Roman" w:hAnsi="Times New Roman"/>
                <w:sz w:val="28"/>
                <w:szCs w:val="28"/>
              </w:rPr>
            </w:pPr>
          </w:p>
        </w:tc>
        <w:tc>
          <w:tcPr>
            <w:tcW w:w="7371" w:type="dxa"/>
            <w:gridSpan w:val="3"/>
          </w:tcPr>
          <w:p w14:paraId="46CB3ACF" w14:textId="38AC2AFE" w:rsidR="00085645" w:rsidRDefault="00085645" w:rsidP="00085645">
            <w:pPr>
              <w:spacing w:line="280" w:lineRule="exact"/>
              <w:jc w:val="both"/>
              <w:rPr>
                <w:rFonts w:ascii="Times New Roman" w:hAnsi="Times New Roman"/>
                <w:color w:val="333333"/>
                <w:sz w:val="28"/>
                <w:szCs w:val="28"/>
                <w:shd w:val="clear" w:color="auto" w:fill="FFFFFF"/>
              </w:rPr>
            </w:pPr>
            <w:r w:rsidRPr="007B5A4A">
              <w:rPr>
                <w:rFonts w:ascii="Times New Roman" w:hAnsi="Times New Roman"/>
                <w:color w:val="333333"/>
                <w:sz w:val="28"/>
                <w:szCs w:val="28"/>
                <w:shd w:val="clear" w:color="auto" w:fill="FFFFFF"/>
              </w:rPr>
              <w:t>90. Заявник для отримання ліцензії подає до Національного банку такі документи:</w:t>
            </w:r>
          </w:p>
          <w:p w14:paraId="3FFA1735" w14:textId="47D70ABA" w:rsidR="00085645"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15FC3D5F" w14:textId="77777777"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r w:rsidRPr="00866D11">
              <w:rPr>
                <w:rFonts w:eastAsiaTheme="minorHAnsi"/>
                <w:b/>
                <w:sz w:val="28"/>
                <w:szCs w:val="28"/>
                <w:lang w:eastAsia="en-US"/>
              </w:rPr>
              <w:t xml:space="preserve">10) відомості про структуру власності заявника відповідно до вимог та порядку, визначених </w:t>
            </w:r>
            <w:r w:rsidRPr="00866D11">
              <w:rPr>
                <w:rFonts w:eastAsiaTheme="minorHAnsi"/>
                <w:b/>
                <w:sz w:val="28"/>
                <w:szCs w:val="28"/>
                <w:lang w:eastAsia="en-US"/>
              </w:rPr>
              <w:lastRenderedPageBreak/>
              <w:t>Положенням </w:t>
            </w:r>
            <w:hyperlink r:id="rId22" w:anchor="n18" w:tgtFrame="_blank" w:history="1">
              <w:r w:rsidRPr="00866D11">
                <w:rPr>
                  <w:rFonts w:eastAsiaTheme="minorHAnsi"/>
                  <w:b/>
                  <w:sz w:val="28"/>
                  <w:szCs w:val="28"/>
                  <w:lang w:eastAsia="en-US"/>
                </w:rPr>
                <w:t>№ 30</w:t>
              </w:r>
            </w:hyperlink>
            <w:r w:rsidRPr="00866D11">
              <w:rPr>
                <w:rFonts w:eastAsiaTheme="minorHAnsi"/>
                <w:b/>
                <w:sz w:val="28"/>
                <w:szCs w:val="28"/>
                <w:lang w:eastAsia="en-US"/>
              </w:rPr>
              <w:t>, станом на перше число місяця, у якому заявник подав заяву до Національного банку про видачу ліцензії</w:t>
            </w:r>
            <w:r w:rsidRPr="00866D11">
              <w:rPr>
                <w:rFonts w:eastAsiaTheme="minorHAnsi"/>
                <w:b/>
                <w:strike/>
                <w:sz w:val="28"/>
                <w:szCs w:val="28"/>
                <w:lang w:eastAsia="en-US"/>
              </w:rPr>
              <w:t>.</w:t>
            </w:r>
          </w:p>
          <w:p w14:paraId="08CB20A2" w14:textId="77777777"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bookmarkStart w:id="28" w:name="n1441"/>
            <w:bookmarkEnd w:id="28"/>
            <w:r w:rsidRPr="00866D11">
              <w:rPr>
                <w:rFonts w:eastAsiaTheme="minorHAnsi"/>
                <w:b/>
                <w:sz w:val="28"/>
                <w:szCs w:val="28"/>
                <w:lang w:eastAsia="en-US"/>
              </w:rPr>
              <w:t>Повідомлення про подання відомостей про структуру власності заявника складається за формою, наведеною в </w:t>
            </w:r>
            <w:hyperlink r:id="rId23" w:anchor="n201" w:tgtFrame="_blank" w:history="1">
              <w:r w:rsidRPr="00866D11">
                <w:rPr>
                  <w:rFonts w:eastAsiaTheme="minorHAnsi"/>
                  <w:b/>
                  <w:sz w:val="28"/>
                  <w:szCs w:val="28"/>
                  <w:lang w:eastAsia="en-US"/>
                </w:rPr>
                <w:t>додатку 1</w:t>
              </w:r>
            </w:hyperlink>
            <w:r w:rsidRPr="00866D11">
              <w:rPr>
                <w:rFonts w:eastAsiaTheme="minorHAnsi"/>
                <w:b/>
                <w:sz w:val="28"/>
                <w:szCs w:val="28"/>
                <w:lang w:eastAsia="en-US"/>
              </w:rPr>
              <w:t> до Положення № 30.</w:t>
            </w:r>
          </w:p>
          <w:p w14:paraId="73AFA663" w14:textId="77777777"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bookmarkStart w:id="29" w:name="n1442"/>
            <w:bookmarkEnd w:id="29"/>
            <w:r w:rsidRPr="00866D11">
              <w:rPr>
                <w:rFonts w:eastAsiaTheme="minorHAnsi"/>
                <w:b/>
                <w:sz w:val="28"/>
                <w:szCs w:val="28"/>
                <w:lang w:eastAsia="en-US"/>
              </w:rPr>
              <w:t>Відомості про остаточних ключових учасників та про власників істотної участі складаються за формою, розміщеною на сторінці офіційного Інтернет-представництва Національного банку, та подаються:</w:t>
            </w:r>
          </w:p>
          <w:p w14:paraId="348F255E" w14:textId="77777777"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bookmarkStart w:id="30" w:name="n1443"/>
            <w:bookmarkEnd w:id="30"/>
            <w:r w:rsidRPr="00866D11">
              <w:rPr>
                <w:rFonts w:eastAsiaTheme="minorHAnsi"/>
                <w:b/>
                <w:sz w:val="28"/>
                <w:szCs w:val="28"/>
                <w:lang w:eastAsia="en-US"/>
              </w:rPr>
              <w:t>у формі електронного документа у форматі xlsx з накладенням кваліфікованого електронного підпису (далі - КЕП) або</w:t>
            </w:r>
          </w:p>
          <w:p w14:paraId="7299554C" w14:textId="77777777"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bookmarkStart w:id="31" w:name="n1444"/>
            <w:bookmarkEnd w:id="31"/>
            <w:r w:rsidRPr="00866D11">
              <w:rPr>
                <w:rFonts w:eastAsiaTheme="minorHAnsi"/>
                <w:b/>
                <w:sz w:val="28"/>
                <w:szCs w:val="28"/>
                <w:lang w:eastAsia="en-US"/>
              </w:rPr>
              <w:t>у паперовій формі з одночасним поданням електронних копій цих документів у форматі xlsx (без накладення КЕП);</w:t>
            </w:r>
          </w:p>
          <w:p w14:paraId="5B704E4F" w14:textId="2829D34A" w:rsidR="00085645" w:rsidRDefault="00085645" w:rsidP="00085645">
            <w:pPr>
              <w:spacing w:line="280" w:lineRule="exact"/>
              <w:jc w:val="both"/>
              <w:rPr>
                <w:rFonts w:ascii="Times New Roman" w:hAnsi="Times New Roman"/>
                <w:color w:val="333333"/>
                <w:sz w:val="28"/>
                <w:szCs w:val="28"/>
                <w:shd w:val="clear" w:color="auto" w:fill="FFFFFF"/>
              </w:rPr>
            </w:pPr>
            <w:r w:rsidRPr="007B5A4A">
              <w:rPr>
                <w:rFonts w:ascii="Times New Roman" w:hAnsi="Times New Roman"/>
                <w:color w:val="333333"/>
                <w:sz w:val="28"/>
                <w:szCs w:val="28"/>
                <w:shd w:val="clear" w:color="auto" w:fill="FFFFFF"/>
              </w:rPr>
              <w:t>11) документи, що підтверджують відповідність власників істотної участі, керівників, головного бухгалтера заявника вимогам, визначеним у розділі IV цього Положення, та документи, що підтверджують повноваження керівників, а саме:</w:t>
            </w:r>
          </w:p>
          <w:p w14:paraId="42024313" w14:textId="77777777" w:rsidR="00731A1B"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p>
          <w:p w14:paraId="40FDCFA0" w14:textId="6EF18182" w:rsidR="00CC5D6F" w:rsidRPr="00CC5D6F"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xml:space="preserve">  </w:t>
            </w:r>
            <w:r w:rsidRPr="00CC5D6F">
              <w:rPr>
                <w:rFonts w:ascii="Times New Roman" w:hAnsi="Times New Roman"/>
                <w:color w:val="333333"/>
                <w:sz w:val="28"/>
                <w:szCs w:val="28"/>
                <w:shd w:val="clear" w:color="auto" w:fill="FFFFFF"/>
              </w:rPr>
              <w:t xml:space="preserve">копії документів про призначення на посаду керівника заявника </w:t>
            </w:r>
            <w:r w:rsidRPr="00CC5D6F">
              <w:rPr>
                <w:rFonts w:ascii="Times New Roman" w:hAnsi="Times New Roman"/>
                <w:b/>
                <w:color w:val="333333"/>
                <w:sz w:val="28"/>
                <w:szCs w:val="28"/>
                <w:shd w:val="clear" w:color="auto" w:fill="FFFFFF"/>
              </w:rPr>
              <w:t>та головного бухгалтера</w:t>
            </w:r>
            <w:r w:rsidRPr="00CC5D6F">
              <w:rPr>
                <w:rFonts w:ascii="Times New Roman" w:hAnsi="Times New Roman"/>
                <w:color w:val="333333"/>
                <w:sz w:val="28"/>
                <w:szCs w:val="28"/>
                <w:shd w:val="clear" w:color="auto" w:fill="FFFFFF"/>
              </w:rPr>
              <w:t>;</w:t>
            </w:r>
          </w:p>
          <w:p w14:paraId="6556640B" w14:textId="77777777" w:rsidR="00731A1B"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p>
          <w:p w14:paraId="6412F1FB" w14:textId="546943AF" w:rsidR="00CC5D6F" w:rsidRPr="00CC5D6F"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CC5D6F">
              <w:rPr>
                <w:rFonts w:ascii="Times New Roman" w:hAnsi="Times New Roman"/>
                <w:color w:val="333333"/>
                <w:sz w:val="28"/>
                <w:szCs w:val="28"/>
                <w:shd w:val="clear" w:color="auto" w:fill="FFFFFF"/>
              </w:rPr>
              <w:t>копію документа про здобуття керівником заявника, головним бухгалтером вищої освіти;</w:t>
            </w:r>
          </w:p>
          <w:p w14:paraId="2C49EEC5" w14:textId="77777777" w:rsidR="00731A1B"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p>
          <w:p w14:paraId="679B8716" w14:textId="64BC710D" w:rsidR="00CC5D6F" w:rsidRPr="007B5A4A" w:rsidRDefault="00CC5D6F" w:rsidP="00CC5D6F">
            <w:pPr>
              <w:spacing w:line="280" w:lineRule="exact"/>
              <w:jc w:val="both"/>
              <w:rPr>
                <w:rFonts w:ascii="Times New Roman" w:hAnsi="Times New Roman"/>
                <w:color w:val="333333"/>
                <w:sz w:val="28"/>
                <w:szCs w:val="28"/>
                <w:shd w:val="clear" w:color="auto" w:fill="FFFFFF"/>
              </w:rPr>
            </w:pPr>
            <w:r w:rsidRPr="00CC5D6F">
              <w:rPr>
                <w:rFonts w:ascii="Times New Roman" w:hAnsi="Times New Roman"/>
                <w:color w:val="333333"/>
                <w:sz w:val="28"/>
                <w:szCs w:val="28"/>
                <w:shd w:val="clear" w:color="auto" w:fill="FFFFFF"/>
              </w:rPr>
              <w:t>копію трудової книжки керівника заявника, головного бухгалтера (у разі роботи за сумісництвом та відсутності відповідного запису в трудовій книжці – документи з місця роботи за сумісництвом, що підтверджують наявність необхідного досвіду роботи);</w:t>
            </w:r>
          </w:p>
          <w:p w14:paraId="5017AAFB" w14:textId="77777777" w:rsidR="00731A1B" w:rsidRDefault="00CC5D6F"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p>
          <w:p w14:paraId="14E0C945" w14:textId="11BBF853" w:rsidR="00085645" w:rsidRPr="00731A1B" w:rsidRDefault="00CC5D6F" w:rsidP="00621BC8">
            <w:pPr>
              <w:spacing w:line="280" w:lineRule="exact"/>
              <w:jc w:val="both"/>
              <w:rPr>
                <w:rFonts w:ascii="Times New Roman" w:hAnsi="Times New Roman"/>
                <w:b/>
                <w:color w:val="000000" w:themeColor="text1"/>
                <w:sz w:val="28"/>
                <w:szCs w:val="28"/>
              </w:rPr>
            </w:pPr>
            <w:r>
              <w:rPr>
                <w:rFonts w:ascii="Times New Roman" w:hAnsi="Times New Roman"/>
                <w:color w:val="333333"/>
                <w:sz w:val="28"/>
                <w:szCs w:val="28"/>
                <w:shd w:val="clear" w:color="auto" w:fill="FFFFFF"/>
              </w:rPr>
              <w:t xml:space="preserve"> </w:t>
            </w:r>
            <w:r w:rsidR="00085645" w:rsidRPr="00731A1B">
              <w:rPr>
                <w:rFonts w:ascii="Times New Roman" w:hAnsi="Times New Roman"/>
                <w:b/>
                <w:color w:val="333333"/>
                <w:sz w:val="28"/>
                <w:szCs w:val="28"/>
                <w:shd w:val="clear" w:color="auto" w:fill="FFFFFF"/>
              </w:rPr>
              <w:t>документи для ідентифікації керівника заявника, головного бухгалтера, визначені 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w:t>
            </w:r>
          </w:p>
        </w:tc>
        <w:tc>
          <w:tcPr>
            <w:tcW w:w="7490" w:type="dxa"/>
            <w:gridSpan w:val="2"/>
          </w:tcPr>
          <w:p w14:paraId="101DBF03" w14:textId="7E56372F" w:rsidR="00085645" w:rsidRDefault="00085645" w:rsidP="00085645">
            <w:pPr>
              <w:spacing w:line="280" w:lineRule="exact"/>
              <w:jc w:val="both"/>
              <w:rPr>
                <w:rFonts w:ascii="Times New Roman" w:hAnsi="Times New Roman"/>
                <w:color w:val="333333"/>
                <w:sz w:val="28"/>
                <w:szCs w:val="28"/>
                <w:shd w:val="clear" w:color="auto" w:fill="FFFFFF"/>
              </w:rPr>
            </w:pPr>
            <w:r w:rsidRPr="007B5A4A">
              <w:rPr>
                <w:rFonts w:ascii="Times New Roman" w:hAnsi="Times New Roman"/>
                <w:color w:val="333333"/>
                <w:sz w:val="28"/>
                <w:szCs w:val="28"/>
                <w:shd w:val="clear" w:color="auto" w:fill="FFFFFF"/>
              </w:rPr>
              <w:lastRenderedPageBreak/>
              <w:t>90. Заявник для отримання ліцензії подає до Національного банку такі документи:</w:t>
            </w:r>
          </w:p>
          <w:p w14:paraId="4C9006CD" w14:textId="7EE43FCD" w:rsidR="00085645" w:rsidRPr="007B5A4A"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4178B4B6" w14:textId="294208A5" w:rsidR="00085645" w:rsidRPr="00866D11" w:rsidRDefault="00085645" w:rsidP="00085645">
            <w:pPr>
              <w:pStyle w:val="rvps2"/>
              <w:shd w:val="clear" w:color="auto" w:fill="FFFFFF"/>
              <w:spacing w:before="0" w:beforeAutospacing="0" w:after="150" w:afterAutospacing="0"/>
              <w:ind w:firstLine="450"/>
              <w:jc w:val="both"/>
              <w:rPr>
                <w:rFonts w:eastAsiaTheme="minorHAnsi"/>
                <w:b/>
                <w:sz w:val="28"/>
                <w:szCs w:val="28"/>
                <w:lang w:eastAsia="en-US"/>
              </w:rPr>
            </w:pPr>
            <w:r w:rsidRPr="00866D11">
              <w:rPr>
                <w:rFonts w:eastAsiaTheme="minorHAnsi"/>
                <w:b/>
                <w:sz w:val="28"/>
                <w:szCs w:val="28"/>
                <w:lang w:eastAsia="en-US"/>
              </w:rPr>
              <w:t xml:space="preserve">10) відомості про структуру власності заявника відповідно до вимог та порядку, визначених </w:t>
            </w:r>
            <w:r w:rsidRPr="00866D11">
              <w:rPr>
                <w:rFonts w:eastAsiaTheme="minorHAnsi"/>
                <w:b/>
                <w:sz w:val="28"/>
                <w:szCs w:val="28"/>
                <w:lang w:eastAsia="en-US"/>
              </w:rPr>
              <w:lastRenderedPageBreak/>
              <w:t>Положенням </w:t>
            </w:r>
            <w:hyperlink r:id="rId24" w:anchor="n18" w:tgtFrame="_blank" w:history="1">
              <w:r w:rsidRPr="00866D11">
                <w:rPr>
                  <w:rFonts w:eastAsiaTheme="minorHAnsi"/>
                  <w:b/>
                  <w:sz w:val="28"/>
                  <w:szCs w:val="28"/>
                  <w:lang w:eastAsia="en-US"/>
                </w:rPr>
                <w:t>№ 30</w:t>
              </w:r>
            </w:hyperlink>
            <w:r w:rsidRPr="00866D11">
              <w:rPr>
                <w:rFonts w:eastAsiaTheme="minorHAnsi"/>
                <w:b/>
                <w:sz w:val="28"/>
                <w:szCs w:val="28"/>
                <w:lang w:eastAsia="en-US"/>
              </w:rPr>
              <w:t>, станом на перше число місяця, у якому заявник подав заяву до Національного банку про видачу ліцензії;</w:t>
            </w:r>
          </w:p>
          <w:p w14:paraId="655266E0" w14:textId="70994B49"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43EA32B8" w14:textId="1D3EC71F"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0C69BBB8" w14:textId="2B13BA44"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2EDD91C1" w14:textId="40619756"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7AF79707" w14:textId="19B53933"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586026ED" w14:textId="540C0F98"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6DBF1CE6" w14:textId="0A6D37AC" w:rsidR="005D74D7" w:rsidRPr="00621BC8" w:rsidRDefault="005D74D7" w:rsidP="00085645">
            <w:pPr>
              <w:pStyle w:val="rvps2"/>
              <w:shd w:val="clear" w:color="auto" w:fill="FFFFFF"/>
              <w:spacing w:before="0" w:beforeAutospacing="0" w:after="150" w:afterAutospacing="0"/>
              <w:ind w:firstLine="450"/>
              <w:jc w:val="both"/>
              <w:rPr>
                <w:rFonts w:eastAsiaTheme="minorHAnsi"/>
                <w:b/>
                <w:sz w:val="44"/>
                <w:szCs w:val="28"/>
                <w:lang w:eastAsia="en-US"/>
              </w:rPr>
            </w:pPr>
          </w:p>
          <w:p w14:paraId="1AFD7257" w14:textId="546C9C6F"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65BA38F2" w14:textId="24E7AEF0" w:rsidR="005D74D7" w:rsidRDefault="005D74D7" w:rsidP="00085645">
            <w:pPr>
              <w:pStyle w:val="rvps2"/>
              <w:shd w:val="clear" w:color="auto" w:fill="FFFFFF"/>
              <w:spacing w:before="0" w:beforeAutospacing="0" w:after="150" w:afterAutospacing="0"/>
              <w:ind w:firstLine="450"/>
              <w:jc w:val="both"/>
              <w:rPr>
                <w:rFonts w:eastAsiaTheme="minorHAnsi"/>
                <w:b/>
                <w:sz w:val="28"/>
                <w:szCs w:val="28"/>
                <w:lang w:eastAsia="en-US"/>
              </w:rPr>
            </w:pPr>
          </w:p>
          <w:p w14:paraId="694C22CC" w14:textId="77777777" w:rsidR="00085645" w:rsidRDefault="00085645" w:rsidP="00085645">
            <w:pPr>
              <w:spacing w:line="280" w:lineRule="exact"/>
              <w:jc w:val="both"/>
              <w:rPr>
                <w:rFonts w:ascii="Times New Roman" w:hAnsi="Times New Roman"/>
                <w:color w:val="333333"/>
                <w:sz w:val="28"/>
                <w:szCs w:val="28"/>
                <w:shd w:val="clear" w:color="auto" w:fill="FFFFFF"/>
              </w:rPr>
            </w:pPr>
          </w:p>
          <w:p w14:paraId="60359374" w14:textId="00218FB7" w:rsidR="00085645" w:rsidRDefault="00085645" w:rsidP="00085645">
            <w:pPr>
              <w:spacing w:line="280" w:lineRule="exact"/>
              <w:jc w:val="both"/>
              <w:rPr>
                <w:rFonts w:ascii="Times New Roman" w:hAnsi="Times New Roman"/>
                <w:color w:val="333333"/>
                <w:sz w:val="28"/>
                <w:szCs w:val="28"/>
                <w:shd w:val="clear" w:color="auto" w:fill="FFFFFF"/>
              </w:rPr>
            </w:pPr>
            <w:r w:rsidRPr="007B5A4A">
              <w:rPr>
                <w:rFonts w:ascii="Times New Roman" w:hAnsi="Times New Roman"/>
                <w:color w:val="333333"/>
                <w:sz w:val="28"/>
                <w:szCs w:val="28"/>
                <w:shd w:val="clear" w:color="auto" w:fill="FFFFFF"/>
              </w:rPr>
              <w:t>11) документи, що підтверджують відповідність власників істотної участі, керівників, головного бухгалтера</w:t>
            </w:r>
            <w:r w:rsidR="00276F7F" w:rsidRPr="00DD421C">
              <w:rPr>
                <w:rFonts w:ascii="Times New Roman" w:hAnsi="Times New Roman"/>
                <w:b/>
                <w:color w:val="333333"/>
                <w:sz w:val="28"/>
                <w:szCs w:val="28"/>
                <w:shd w:val="clear" w:color="auto" w:fill="FFFFFF"/>
              </w:rPr>
              <w:t>, керівника відокремленого підрозділу</w:t>
            </w:r>
            <w:r w:rsidRPr="00DD421C">
              <w:rPr>
                <w:rFonts w:ascii="Times New Roman" w:hAnsi="Times New Roman"/>
                <w:b/>
                <w:color w:val="333333"/>
                <w:sz w:val="28"/>
                <w:szCs w:val="28"/>
                <w:shd w:val="clear" w:color="auto" w:fill="FFFFFF"/>
              </w:rPr>
              <w:t xml:space="preserve"> </w:t>
            </w:r>
            <w:r w:rsidR="007219D6" w:rsidRPr="00DD421C">
              <w:rPr>
                <w:rFonts w:ascii="Times New Roman" w:hAnsi="Times New Roman"/>
                <w:b/>
                <w:color w:val="333333"/>
                <w:sz w:val="28"/>
                <w:szCs w:val="28"/>
                <w:shd w:val="clear" w:color="auto" w:fill="FFFFFF"/>
              </w:rPr>
              <w:t>(у разі призначення)</w:t>
            </w:r>
            <w:r w:rsidR="007219D6">
              <w:rPr>
                <w:rFonts w:ascii="Times New Roman" w:hAnsi="Times New Roman"/>
                <w:color w:val="333333"/>
                <w:sz w:val="28"/>
                <w:szCs w:val="28"/>
                <w:shd w:val="clear" w:color="auto" w:fill="FFFFFF"/>
              </w:rPr>
              <w:t xml:space="preserve"> </w:t>
            </w:r>
            <w:r w:rsidRPr="007B5A4A">
              <w:rPr>
                <w:rFonts w:ascii="Times New Roman" w:hAnsi="Times New Roman"/>
                <w:color w:val="333333"/>
                <w:sz w:val="28"/>
                <w:szCs w:val="28"/>
                <w:shd w:val="clear" w:color="auto" w:fill="FFFFFF"/>
              </w:rPr>
              <w:t>заявника вимогам, визначеним у розділі IV цього Положення, та документи, що підтверджують повноваження керівників, а саме:</w:t>
            </w:r>
          </w:p>
          <w:p w14:paraId="6989D441" w14:textId="4416CC60" w:rsidR="00CC5D6F" w:rsidRPr="00CC5D6F"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xml:space="preserve">   </w:t>
            </w:r>
            <w:r w:rsidRPr="00CC5D6F">
              <w:rPr>
                <w:rFonts w:ascii="Times New Roman" w:hAnsi="Times New Roman"/>
                <w:color w:val="333333"/>
                <w:sz w:val="28"/>
                <w:szCs w:val="28"/>
                <w:shd w:val="clear" w:color="auto" w:fill="FFFFFF"/>
              </w:rPr>
              <w:t>копії документів про призначення на посаду керівника заявника</w:t>
            </w:r>
            <w:r w:rsidRPr="00CC5D6F">
              <w:rPr>
                <w:rFonts w:ascii="Times New Roman" w:hAnsi="Times New Roman"/>
                <w:b/>
                <w:color w:val="333333"/>
                <w:sz w:val="28"/>
                <w:szCs w:val="28"/>
                <w:shd w:val="clear" w:color="auto" w:fill="FFFFFF"/>
              </w:rPr>
              <w:t>, головного бухгалтера та керівника відокремленого підрозділу</w:t>
            </w:r>
            <w:r w:rsidRPr="00CC5D6F">
              <w:rPr>
                <w:rFonts w:ascii="Times New Roman" w:hAnsi="Times New Roman"/>
                <w:color w:val="333333"/>
                <w:sz w:val="28"/>
                <w:szCs w:val="28"/>
                <w:shd w:val="clear" w:color="auto" w:fill="FFFFFF"/>
              </w:rPr>
              <w:t>;</w:t>
            </w:r>
          </w:p>
          <w:p w14:paraId="67A0AA49" w14:textId="6E0D1092" w:rsidR="00CC5D6F" w:rsidRPr="00CC5D6F"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CC5D6F">
              <w:rPr>
                <w:rFonts w:ascii="Times New Roman" w:hAnsi="Times New Roman"/>
                <w:color w:val="333333"/>
                <w:sz w:val="28"/>
                <w:szCs w:val="28"/>
                <w:shd w:val="clear" w:color="auto" w:fill="FFFFFF"/>
              </w:rPr>
              <w:t>копію документа про здобуття керівником заявника, головним бухгалтером</w:t>
            </w:r>
            <w:r w:rsidRPr="00CC5D6F">
              <w:rPr>
                <w:rFonts w:ascii="Times New Roman" w:hAnsi="Times New Roman"/>
                <w:b/>
                <w:color w:val="333333"/>
                <w:sz w:val="28"/>
                <w:szCs w:val="28"/>
                <w:shd w:val="clear" w:color="auto" w:fill="FFFFFF"/>
              </w:rPr>
              <w:t>, керівником відокремленого підрозділу</w:t>
            </w:r>
            <w:r>
              <w:rPr>
                <w:rFonts w:ascii="Times New Roman" w:hAnsi="Times New Roman"/>
                <w:color w:val="333333"/>
                <w:sz w:val="28"/>
                <w:szCs w:val="28"/>
                <w:shd w:val="clear" w:color="auto" w:fill="FFFFFF"/>
              </w:rPr>
              <w:t xml:space="preserve"> </w:t>
            </w:r>
            <w:r w:rsidRPr="00CC5D6F">
              <w:rPr>
                <w:rFonts w:ascii="Times New Roman" w:hAnsi="Times New Roman"/>
                <w:color w:val="333333"/>
                <w:sz w:val="28"/>
                <w:szCs w:val="28"/>
                <w:shd w:val="clear" w:color="auto" w:fill="FFFFFF"/>
              </w:rPr>
              <w:t>вищої освіти;</w:t>
            </w:r>
          </w:p>
          <w:p w14:paraId="60756E67" w14:textId="70726CBF" w:rsidR="007219D6" w:rsidRDefault="00CC5D6F" w:rsidP="00CC5D6F">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CC5D6F">
              <w:rPr>
                <w:rFonts w:ascii="Times New Roman" w:hAnsi="Times New Roman"/>
                <w:color w:val="333333"/>
                <w:sz w:val="28"/>
                <w:szCs w:val="28"/>
                <w:shd w:val="clear" w:color="auto" w:fill="FFFFFF"/>
              </w:rPr>
              <w:t>копію трудової книжки керівника заявника, головного бухгалтера</w:t>
            </w:r>
            <w:r w:rsidRPr="00CC5D6F">
              <w:rPr>
                <w:rFonts w:ascii="Times New Roman" w:hAnsi="Times New Roman"/>
                <w:b/>
                <w:color w:val="333333"/>
                <w:sz w:val="28"/>
                <w:szCs w:val="28"/>
                <w:shd w:val="clear" w:color="auto" w:fill="FFFFFF"/>
              </w:rPr>
              <w:t>, керівника відокремленого підрозділу</w:t>
            </w:r>
            <w:r w:rsidRPr="00CC5D6F">
              <w:rPr>
                <w:rFonts w:ascii="Times New Roman" w:hAnsi="Times New Roman"/>
                <w:color w:val="333333"/>
                <w:sz w:val="28"/>
                <w:szCs w:val="28"/>
                <w:shd w:val="clear" w:color="auto" w:fill="FFFFFF"/>
              </w:rPr>
              <w:t xml:space="preserve"> (у разі роботи за сумісництвом та відсутності відповідного запису в трудовій книжці – документи з місця роботи за сумісництвом, що підтверджують наявність необхідного досвіду роботи);</w:t>
            </w:r>
          </w:p>
          <w:p w14:paraId="0E96296F" w14:textId="12C658E7" w:rsidR="00085645" w:rsidRPr="00FD3BCE" w:rsidRDefault="00CC5D6F" w:rsidP="00731A1B">
            <w:pPr>
              <w:spacing w:line="280" w:lineRule="exact"/>
              <w:jc w:val="both"/>
              <w:rPr>
                <w:rFonts w:ascii="Times New Roman" w:hAnsi="Times New Roman"/>
                <w:sz w:val="28"/>
                <w:szCs w:val="28"/>
              </w:rPr>
            </w:pPr>
            <w:r>
              <w:rPr>
                <w:rFonts w:ascii="Times New Roman" w:hAnsi="Times New Roman"/>
                <w:color w:val="333333"/>
                <w:sz w:val="28"/>
                <w:szCs w:val="28"/>
                <w:shd w:val="clear" w:color="auto" w:fill="FFFFFF"/>
              </w:rPr>
              <w:t xml:space="preserve">   </w:t>
            </w:r>
            <w:r w:rsidR="00085645" w:rsidRPr="00731A1B">
              <w:rPr>
                <w:rFonts w:ascii="Times New Roman" w:hAnsi="Times New Roman"/>
                <w:b/>
                <w:color w:val="333333"/>
                <w:sz w:val="28"/>
                <w:szCs w:val="28"/>
                <w:shd w:val="clear" w:color="auto" w:fill="FFFFFF"/>
              </w:rPr>
              <w:t xml:space="preserve">документи для ідентифікації керівника заявника, головного бухгалтера, </w:t>
            </w:r>
            <w:r w:rsidR="00276F7F" w:rsidRPr="00731A1B">
              <w:rPr>
                <w:rFonts w:ascii="Times New Roman" w:hAnsi="Times New Roman"/>
                <w:b/>
                <w:color w:val="333333"/>
                <w:sz w:val="28"/>
                <w:szCs w:val="28"/>
                <w:shd w:val="clear" w:color="auto" w:fill="FFFFFF"/>
              </w:rPr>
              <w:t>керівника відокремленого підрозділу</w:t>
            </w:r>
            <w:r w:rsidR="00731A1B" w:rsidRPr="00731A1B">
              <w:rPr>
                <w:rFonts w:ascii="Times New Roman" w:hAnsi="Times New Roman"/>
                <w:b/>
                <w:color w:val="333333"/>
                <w:sz w:val="28"/>
                <w:szCs w:val="28"/>
                <w:shd w:val="clear" w:color="auto" w:fill="FFFFFF"/>
              </w:rPr>
              <w:t>,</w:t>
            </w:r>
            <w:r w:rsidR="00731A1B">
              <w:rPr>
                <w:rFonts w:ascii="Times New Roman" w:hAnsi="Times New Roman"/>
                <w:b/>
                <w:color w:val="333333"/>
                <w:sz w:val="28"/>
                <w:szCs w:val="28"/>
                <w:shd w:val="clear" w:color="auto" w:fill="FFFFFF"/>
              </w:rPr>
              <w:t xml:space="preserve"> </w:t>
            </w:r>
            <w:r w:rsidR="00276F7F" w:rsidRPr="00731A1B">
              <w:rPr>
                <w:rFonts w:ascii="Times New Roman" w:hAnsi="Times New Roman"/>
                <w:b/>
                <w:color w:val="333333"/>
                <w:sz w:val="28"/>
                <w:szCs w:val="28"/>
                <w:shd w:val="clear" w:color="auto" w:fill="FFFFFF"/>
              </w:rPr>
              <w:t xml:space="preserve"> </w:t>
            </w:r>
            <w:r w:rsidR="00085645" w:rsidRPr="00731A1B">
              <w:rPr>
                <w:rFonts w:ascii="Times New Roman" w:hAnsi="Times New Roman"/>
                <w:b/>
                <w:color w:val="333333"/>
                <w:sz w:val="28"/>
                <w:szCs w:val="28"/>
                <w:shd w:val="clear" w:color="auto" w:fill="FFFFFF"/>
              </w:rPr>
              <w:t>визначені</w:t>
            </w:r>
            <w:r w:rsidR="00085645" w:rsidRPr="007B5A4A">
              <w:rPr>
                <w:rFonts w:ascii="Times New Roman" w:hAnsi="Times New Roman"/>
                <w:color w:val="333333"/>
                <w:sz w:val="28"/>
                <w:szCs w:val="28"/>
                <w:shd w:val="clear" w:color="auto" w:fill="FFFFFF"/>
              </w:rPr>
              <w:t xml:space="preserve"> </w:t>
            </w:r>
            <w:r w:rsidR="00085645">
              <w:rPr>
                <w:rFonts w:ascii="Times New Roman" w:hAnsi="Times New Roman"/>
                <w:b/>
                <w:color w:val="333333"/>
                <w:sz w:val="28"/>
                <w:szCs w:val="28"/>
                <w:shd w:val="clear" w:color="auto" w:fill="FFFFFF"/>
              </w:rPr>
              <w:t>П</w:t>
            </w:r>
            <w:r w:rsidR="00085645" w:rsidRPr="00BF4BB7">
              <w:rPr>
                <w:rFonts w:ascii="Times New Roman" w:hAnsi="Times New Roman"/>
                <w:b/>
                <w:color w:val="333333"/>
                <w:sz w:val="28"/>
                <w:szCs w:val="28"/>
                <w:shd w:val="clear" w:color="auto" w:fill="FFFFFF"/>
              </w:rPr>
              <w:t>оложення</w:t>
            </w:r>
            <w:r w:rsidR="00085645">
              <w:rPr>
                <w:rFonts w:ascii="Times New Roman" w:hAnsi="Times New Roman"/>
                <w:b/>
                <w:color w:val="333333"/>
                <w:sz w:val="28"/>
                <w:szCs w:val="28"/>
                <w:shd w:val="clear" w:color="auto" w:fill="FFFFFF"/>
              </w:rPr>
              <w:t>м № 200</w:t>
            </w:r>
            <w:r w:rsidR="00085645" w:rsidRPr="007B5A4A">
              <w:rPr>
                <w:rFonts w:ascii="Times New Roman" w:hAnsi="Times New Roman"/>
                <w:color w:val="333333"/>
                <w:sz w:val="28"/>
                <w:szCs w:val="28"/>
                <w:shd w:val="clear" w:color="auto" w:fill="FFFFFF"/>
              </w:rPr>
              <w:t>;</w:t>
            </w:r>
          </w:p>
        </w:tc>
      </w:tr>
      <w:tr w:rsidR="00085645" w:rsidRPr="00FD3BCE" w14:paraId="44575B43" w14:textId="77777777" w:rsidTr="00BF4100">
        <w:trPr>
          <w:gridAfter w:val="1"/>
          <w:wAfter w:w="6" w:type="dxa"/>
        </w:trPr>
        <w:tc>
          <w:tcPr>
            <w:tcW w:w="426" w:type="dxa"/>
          </w:tcPr>
          <w:p w14:paraId="7B228714" w14:textId="77777777" w:rsidR="00085645" w:rsidRPr="00FD3BCE" w:rsidRDefault="00085645" w:rsidP="00085645">
            <w:pPr>
              <w:rPr>
                <w:rFonts w:ascii="Times New Roman" w:hAnsi="Times New Roman"/>
                <w:sz w:val="28"/>
                <w:szCs w:val="28"/>
              </w:rPr>
            </w:pPr>
          </w:p>
        </w:tc>
        <w:tc>
          <w:tcPr>
            <w:tcW w:w="7371" w:type="dxa"/>
            <w:gridSpan w:val="3"/>
          </w:tcPr>
          <w:p w14:paraId="3DD8A05D" w14:textId="4B4717AE" w:rsidR="00085645"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B30FCF">
              <w:rPr>
                <w:rFonts w:ascii="Times New Roman" w:hAnsi="Times New Roman"/>
                <w:color w:val="333333"/>
                <w:sz w:val="28"/>
                <w:szCs w:val="28"/>
                <w:shd w:val="clear" w:color="auto" w:fill="FFFFFF"/>
              </w:rPr>
              <w:t>91. Заявник для отримання ліцензії з видом діяльності - інкасація коштів, перевезення валютних та інших цінностей, крім документів, зазначених у пункті 90 розділу X цього Положення, подає до Національного банку такі документи:</w:t>
            </w:r>
          </w:p>
          <w:p w14:paraId="65A81733" w14:textId="3A2D793B" w:rsidR="00085645" w:rsidRPr="00B30FCF"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6EEC087C" w14:textId="0F8065EA" w:rsidR="00085645"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B30FCF">
              <w:rPr>
                <w:rFonts w:ascii="Times New Roman" w:hAnsi="Times New Roman"/>
                <w:color w:val="333333"/>
                <w:sz w:val="28"/>
                <w:szCs w:val="28"/>
                <w:shd w:val="clear" w:color="auto" w:fill="FFFFFF"/>
              </w:rPr>
              <w:t xml:space="preserve">20) документи, що підтверджують відповідність керівника підрозділу з інкасації вимогам, визначеним </w:t>
            </w:r>
            <w:r w:rsidRPr="00390D4B">
              <w:rPr>
                <w:rFonts w:ascii="Times New Roman" w:hAnsi="Times New Roman"/>
                <w:sz w:val="28"/>
                <w:szCs w:val="28"/>
                <w:shd w:val="clear" w:color="auto" w:fill="FFFFFF"/>
              </w:rPr>
              <w:t>у </w:t>
            </w:r>
            <w:hyperlink r:id="rId25" w:anchor="n1221" w:history="1">
              <w:r w:rsidRPr="00390D4B">
                <w:rPr>
                  <w:rStyle w:val="af6"/>
                  <w:rFonts w:ascii="Times New Roman" w:hAnsi="Times New Roman"/>
                  <w:color w:val="auto"/>
                  <w:sz w:val="28"/>
                  <w:szCs w:val="28"/>
                  <w:u w:val="none"/>
                  <w:shd w:val="clear" w:color="auto" w:fill="FFFFFF"/>
                </w:rPr>
                <w:t>розділі IV</w:t>
              </w:r>
            </w:hyperlink>
            <w:r w:rsidRPr="00B30FCF">
              <w:rPr>
                <w:rFonts w:ascii="Times New Roman" w:hAnsi="Times New Roman"/>
                <w:color w:val="333333"/>
                <w:sz w:val="28"/>
                <w:szCs w:val="28"/>
                <w:shd w:val="clear" w:color="auto" w:fill="FFFFFF"/>
              </w:rPr>
              <w:t> цього Положення:</w:t>
            </w:r>
          </w:p>
          <w:p w14:paraId="4BD28D29" w14:textId="66CF5CC8" w:rsidR="00085645" w:rsidRPr="00B30FCF"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76A513E8" w14:textId="64150C80" w:rsidR="00085645" w:rsidRPr="00B30FCF"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333333"/>
                <w:sz w:val="28"/>
                <w:szCs w:val="28"/>
                <w:shd w:val="clear" w:color="auto" w:fill="FFFFFF"/>
              </w:rPr>
              <w:lastRenderedPageBreak/>
              <w:t xml:space="preserve">   </w:t>
            </w:r>
            <w:r w:rsidRPr="00B30FCF">
              <w:rPr>
                <w:rFonts w:ascii="Times New Roman" w:hAnsi="Times New Roman"/>
                <w:color w:val="333333"/>
                <w:sz w:val="28"/>
                <w:szCs w:val="28"/>
                <w:shd w:val="clear" w:color="auto" w:fill="FFFFFF"/>
              </w:rPr>
              <w:t xml:space="preserve">документи для ідентифікації керівника підрозділу інкасації, визначені </w:t>
            </w:r>
            <w:r w:rsidRPr="00B30FCF">
              <w:rPr>
                <w:rFonts w:ascii="Times New Roman" w:hAnsi="Times New Roman"/>
                <w:b/>
                <w:color w:val="333333"/>
                <w:sz w:val="28"/>
                <w:szCs w:val="28"/>
                <w:shd w:val="clear" w:color="auto" w:fill="FFFFFF"/>
              </w:rPr>
              <w:t>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w:t>
            </w:r>
            <w:r w:rsidRPr="00B30FCF">
              <w:rPr>
                <w:rFonts w:ascii="Times New Roman" w:hAnsi="Times New Roman"/>
                <w:color w:val="333333"/>
                <w:sz w:val="28"/>
                <w:szCs w:val="28"/>
                <w:shd w:val="clear" w:color="auto" w:fill="FFFFFF"/>
              </w:rPr>
              <w:t>;</w:t>
            </w:r>
          </w:p>
        </w:tc>
        <w:tc>
          <w:tcPr>
            <w:tcW w:w="7490" w:type="dxa"/>
            <w:gridSpan w:val="2"/>
          </w:tcPr>
          <w:p w14:paraId="064DD494" w14:textId="5BB6DB8B" w:rsidR="00085645"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xml:space="preserve">  </w:t>
            </w:r>
            <w:r w:rsidRPr="00B30FCF">
              <w:rPr>
                <w:rFonts w:ascii="Times New Roman" w:hAnsi="Times New Roman"/>
                <w:color w:val="333333"/>
                <w:sz w:val="28"/>
                <w:szCs w:val="28"/>
                <w:shd w:val="clear" w:color="auto" w:fill="FFFFFF"/>
              </w:rPr>
              <w:t>91. Заявник для отримання ліцензії з видом діяльності - інкасація коштів, перевезення валютних та інших цінностей, крім документів, зазначених у пункті 90 розділу X цього Положення, подає до Національного банку такі документи:</w:t>
            </w:r>
          </w:p>
          <w:p w14:paraId="3E5C093A" w14:textId="2BE3A3CE" w:rsidR="00085645"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570FE063" w14:textId="77777777" w:rsidR="00085645" w:rsidRPr="00B30FCF" w:rsidRDefault="00085645" w:rsidP="00085645">
            <w:pPr>
              <w:spacing w:line="280" w:lineRule="exact"/>
              <w:jc w:val="both"/>
              <w:rPr>
                <w:rFonts w:ascii="Times New Roman" w:hAnsi="Times New Roman"/>
                <w:color w:val="333333"/>
                <w:sz w:val="28"/>
                <w:szCs w:val="28"/>
                <w:shd w:val="clear" w:color="auto" w:fill="FFFFFF"/>
              </w:rPr>
            </w:pPr>
          </w:p>
          <w:p w14:paraId="72E0EB3C" w14:textId="24211606" w:rsidR="00085645" w:rsidRDefault="00085645" w:rsidP="00085645">
            <w:pPr>
              <w:spacing w:line="280" w:lineRule="exact"/>
              <w:jc w:val="both"/>
              <w:rPr>
                <w:rFonts w:ascii="Times New Roman" w:hAnsi="Times New Roman"/>
                <w:sz w:val="28"/>
                <w:szCs w:val="28"/>
                <w:shd w:val="clear" w:color="auto" w:fill="FFFFFF"/>
              </w:rPr>
            </w:pPr>
            <w:r>
              <w:rPr>
                <w:rFonts w:ascii="Times New Roman" w:hAnsi="Times New Roman"/>
                <w:color w:val="333333"/>
                <w:sz w:val="28"/>
                <w:szCs w:val="28"/>
                <w:shd w:val="clear" w:color="auto" w:fill="FFFFFF"/>
              </w:rPr>
              <w:t xml:space="preserve">  </w:t>
            </w:r>
            <w:r w:rsidRPr="00B30FCF">
              <w:rPr>
                <w:rFonts w:ascii="Times New Roman" w:hAnsi="Times New Roman"/>
                <w:color w:val="333333"/>
                <w:sz w:val="28"/>
                <w:szCs w:val="28"/>
                <w:shd w:val="clear" w:color="auto" w:fill="FFFFFF"/>
              </w:rPr>
              <w:t xml:space="preserve">20) документи, що підтверджують відповідність керівника підрозділу з інкасації вимогам, визначеним </w:t>
            </w:r>
            <w:r w:rsidRPr="00390D4B">
              <w:rPr>
                <w:rFonts w:ascii="Times New Roman" w:hAnsi="Times New Roman"/>
                <w:sz w:val="28"/>
                <w:szCs w:val="28"/>
                <w:shd w:val="clear" w:color="auto" w:fill="FFFFFF"/>
              </w:rPr>
              <w:t>у </w:t>
            </w:r>
            <w:hyperlink r:id="rId26" w:anchor="n1221" w:history="1">
              <w:r w:rsidRPr="00390D4B">
                <w:rPr>
                  <w:rStyle w:val="af6"/>
                  <w:rFonts w:ascii="Times New Roman" w:hAnsi="Times New Roman"/>
                  <w:color w:val="auto"/>
                  <w:sz w:val="28"/>
                  <w:szCs w:val="28"/>
                  <w:u w:val="none"/>
                  <w:shd w:val="clear" w:color="auto" w:fill="FFFFFF"/>
                </w:rPr>
                <w:t>розділі IV</w:t>
              </w:r>
            </w:hyperlink>
            <w:r w:rsidRPr="00390D4B">
              <w:rPr>
                <w:rFonts w:ascii="Times New Roman" w:hAnsi="Times New Roman"/>
                <w:sz w:val="28"/>
                <w:szCs w:val="28"/>
                <w:shd w:val="clear" w:color="auto" w:fill="FFFFFF"/>
              </w:rPr>
              <w:t> цього Положення:</w:t>
            </w:r>
          </w:p>
          <w:p w14:paraId="2456BBD9" w14:textId="4BADB4C8" w:rsidR="00085645" w:rsidRPr="00390D4B" w:rsidRDefault="00085645" w:rsidP="00085645">
            <w:pPr>
              <w:spacing w:line="280" w:lineRule="exact"/>
              <w:jc w:val="both"/>
              <w:rPr>
                <w:rFonts w:ascii="Times New Roman" w:hAnsi="Times New Roman"/>
                <w:sz w:val="28"/>
                <w:szCs w:val="28"/>
                <w:shd w:val="clear" w:color="auto" w:fill="FFFFFF"/>
              </w:rPr>
            </w:pPr>
            <w:r>
              <w:rPr>
                <w:rFonts w:ascii="Times New Roman" w:hAnsi="Times New Roman"/>
                <w:sz w:val="28"/>
                <w:szCs w:val="28"/>
                <w:shd w:val="clear" w:color="auto" w:fill="FFFFFF"/>
              </w:rPr>
              <w:t>…</w:t>
            </w:r>
          </w:p>
          <w:p w14:paraId="35F99F0C" w14:textId="60896FA3" w:rsidR="00085645" w:rsidRPr="00FD3BCE" w:rsidRDefault="00085645" w:rsidP="00085645">
            <w:pPr>
              <w:spacing w:line="280" w:lineRule="exact"/>
              <w:jc w:val="both"/>
              <w:rPr>
                <w:rFonts w:ascii="Times New Roman" w:hAnsi="Times New Roman"/>
                <w:sz w:val="28"/>
                <w:szCs w:val="28"/>
              </w:rPr>
            </w:pPr>
            <w:r>
              <w:rPr>
                <w:rFonts w:ascii="Times New Roman" w:hAnsi="Times New Roman"/>
                <w:color w:val="333333"/>
                <w:sz w:val="28"/>
                <w:szCs w:val="28"/>
                <w:shd w:val="clear" w:color="auto" w:fill="FFFFFF"/>
              </w:rPr>
              <w:lastRenderedPageBreak/>
              <w:t xml:space="preserve">   </w:t>
            </w:r>
            <w:r w:rsidRPr="00B30FCF">
              <w:rPr>
                <w:rFonts w:ascii="Times New Roman" w:hAnsi="Times New Roman"/>
                <w:color w:val="333333"/>
                <w:sz w:val="28"/>
                <w:szCs w:val="28"/>
                <w:shd w:val="clear" w:color="auto" w:fill="FFFFFF"/>
              </w:rPr>
              <w:t xml:space="preserve">документи для ідентифікації керівника підрозділу інкасації, визначені </w:t>
            </w:r>
            <w:r>
              <w:rPr>
                <w:rFonts w:ascii="Times New Roman" w:hAnsi="Times New Roman"/>
                <w:b/>
                <w:color w:val="333333"/>
                <w:sz w:val="28"/>
                <w:szCs w:val="28"/>
                <w:shd w:val="clear" w:color="auto" w:fill="FFFFFF"/>
              </w:rPr>
              <w:t>Положенням № 200</w:t>
            </w:r>
            <w:r w:rsidRPr="00B30FCF">
              <w:rPr>
                <w:rFonts w:ascii="Times New Roman" w:hAnsi="Times New Roman"/>
                <w:color w:val="333333"/>
                <w:sz w:val="28"/>
                <w:szCs w:val="28"/>
                <w:shd w:val="clear" w:color="auto" w:fill="FFFFFF"/>
              </w:rPr>
              <w:t>;</w:t>
            </w:r>
          </w:p>
        </w:tc>
      </w:tr>
      <w:tr w:rsidR="00085645" w:rsidRPr="00FD3BCE" w14:paraId="11EB9F20" w14:textId="77777777" w:rsidTr="00BF4100">
        <w:trPr>
          <w:gridAfter w:val="1"/>
          <w:wAfter w:w="6" w:type="dxa"/>
        </w:trPr>
        <w:tc>
          <w:tcPr>
            <w:tcW w:w="426" w:type="dxa"/>
          </w:tcPr>
          <w:p w14:paraId="69DC98A2" w14:textId="77777777" w:rsidR="00085645" w:rsidRPr="00FD3BCE" w:rsidRDefault="00085645" w:rsidP="00085645">
            <w:pPr>
              <w:rPr>
                <w:rFonts w:ascii="Times New Roman" w:hAnsi="Times New Roman"/>
                <w:sz w:val="28"/>
                <w:szCs w:val="28"/>
              </w:rPr>
            </w:pPr>
          </w:p>
        </w:tc>
        <w:tc>
          <w:tcPr>
            <w:tcW w:w="7371" w:type="dxa"/>
            <w:gridSpan w:val="3"/>
          </w:tcPr>
          <w:p w14:paraId="4F9B2970" w14:textId="4683F6D2" w:rsidR="00085645" w:rsidRDefault="00085645" w:rsidP="00085645">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92. Заявник для отримання ліцензії з видом діяльності – оброблення та зберігання готівки, крім документів, зазначених у пункті 90 розділу Х цього Положення, подає до Національного банку:</w:t>
            </w:r>
          </w:p>
          <w:p w14:paraId="4FA0AA48" w14:textId="1F50ACC9" w:rsidR="00085645"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w:t>
            </w:r>
          </w:p>
          <w:p w14:paraId="75015948" w14:textId="27BCE558" w:rsidR="00085645" w:rsidRDefault="00085645" w:rsidP="00085645">
            <w:pPr>
              <w:spacing w:line="280" w:lineRule="exact"/>
              <w:jc w:val="both"/>
              <w:rPr>
                <w:rFonts w:ascii="Times New Roman" w:hAnsi="Times New Roman"/>
                <w:color w:val="333333"/>
                <w:sz w:val="28"/>
                <w:szCs w:val="28"/>
                <w:shd w:val="clear" w:color="auto" w:fill="FFFFFF"/>
              </w:rPr>
            </w:pPr>
            <w:r w:rsidRPr="00481AEC">
              <w:rPr>
                <w:rFonts w:ascii="Times New Roman" w:hAnsi="Times New Roman"/>
                <w:color w:val="333333"/>
                <w:sz w:val="28"/>
                <w:szCs w:val="28"/>
                <w:shd w:val="clear" w:color="auto" w:fill="FFFFFF"/>
              </w:rPr>
              <w:t>5) документи, що підтверджують відповідність керівника(ів) підрозділу(ів) з оброблення та зберігання готівки вимогам, визначеним у розділі IV цього Положення, а саме:</w:t>
            </w:r>
          </w:p>
          <w:p w14:paraId="14B73A23" w14:textId="636A2EFE" w:rsidR="00085645" w:rsidRPr="00481AEC"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6646D53F" w14:textId="3D5400E6" w:rsidR="00085645" w:rsidRPr="00481AEC"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333333"/>
                <w:sz w:val="28"/>
                <w:szCs w:val="28"/>
                <w:shd w:val="clear" w:color="auto" w:fill="FFFFFF"/>
              </w:rPr>
              <w:t xml:space="preserve">     </w:t>
            </w:r>
            <w:r w:rsidRPr="00481AEC">
              <w:rPr>
                <w:rFonts w:ascii="Times New Roman" w:hAnsi="Times New Roman"/>
                <w:color w:val="333333"/>
                <w:sz w:val="28"/>
                <w:szCs w:val="28"/>
                <w:shd w:val="clear" w:color="auto" w:fill="FFFFFF"/>
              </w:rPr>
              <w:t xml:space="preserve">документи для ідентифікації керівника підрозділу з оброблення та зберігання готівки, визначені </w:t>
            </w:r>
            <w:r w:rsidRPr="00481AEC">
              <w:rPr>
                <w:rFonts w:ascii="Times New Roman" w:hAnsi="Times New Roman"/>
                <w:b/>
                <w:color w:val="333333"/>
                <w:sz w:val="28"/>
                <w:szCs w:val="28"/>
                <w:shd w:val="clear" w:color="auto" w:fill="FFFFFF"/>
              </w:rPr>
              <w:t>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w:t>
            </w:r>
            <w:r w:rsidRPr="00481AEC">
              <w:rPr>
                <w:rFonts w:ascii="Times New Roman" w:hAnsi="Times New Roman"/>
                <w:color w:val="333333"/>
                <w:sz w:val="28"/>
                <w:szCs w:val="28"/>
                <w:shd w:val="clear" w:color="auto" w:fill="FFFFFF"/>
              </w:rPr>
              <w:t>;</w:t>
            </w:r>
          </w:p>
          <w:p w14:paraId="0E919CCF" w14:textId="77777777" w:rsidR="00085645" w:rsidRPr="00FD3BCE" w:rsidRDefault="00085645" w:rsidP="00085645">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w:t>
            </w:r>
          </w:p>
          <w:p w14:paraId="4ED868F3" w14:textId="37F65507" w:rsidR="00085645" w:rsidRPr="00FD3BCE" w:rsidRDefault="00085645" w:rsidP="00085645">
            <w:pPr>
              <w:spacing w:line="280" w:lineRule="exact"/>
              <w:jc w:val="both"/>
              <w:rPr>
                <w:rFonts w:ascii="Times New Roman" w:hAnsi="Times New Roman"/>
                <w:color w:val="000000" w:themeColor="text1"/>
                <w:sz w:val="28"/>
                <w:szCs w:val="28"/>
              </w:rPr>
            </w:pPr>
            <w:r w:rsidRPr="00FD3BCE">
              <w:rPr>
                <w:rFonts w:ascii="Times New Roman" w:hAnsi="Times New Roman"/>
                <w:b/>
                <w:color w:val="000000" w:themeColor="text1"/>
                <w:sz w:val="28"/>
                <w:szCs w:val="28"/>
              </w:rPr>
              <w:t>Підпункт відсутній</w:t>
            </w:r>
          </w:p>
        </w:tc>
        <w:tc>
          <w:tcPr>
            <w:tcW w:w="7490" w:type="dxa"/>
            <w:gridSpan w:val="2"/>
          </w:tcPr>
          <w:p w14:paraId="0028C9DC" w14:textId="4693AD56" w:rsidR="00085645" w:rsidRDefault="00085645" w:rsidP="00085645">
            <w:pPr>
              <w:spacing w:line="280" w:lineRule="exact"/>
              <w:jc w:val="both"/>
              <w:rPr>
                <w:rFonts w:ascii="Times New Roman" w:hAnsi="Times New Roman"/>
                <w:sz w:val="28"/>
                <w:szCs w:val="28"/>
              </w:rPr>
            </w:pPr>
            <w:r w:rsidRPr="00FD3BCE">
              <w:rPr>
                <w:rFonts w:ascii="Times New Roman" w:hAnsi="Times New Roman"/>
                <w:sz w:val="28"/>
                <w:szCs w:val="28"/>
              </w:rPr>
              <w:t>92. Заявник для отримання ліцензії з видом діяльності – оброблення та зберігання готівки, крім документів, зазначених у пункті 90 розділу Х цього Положення, подає до Національного банку:</w:t>
            </w:r>
          </w:p>
          <w:p w14:paraId="2A6DA8F7" w14:textId="7A8D7529" w:rsidR="00085645" w:rsidRDefault="00085645" w:rsidP="00085645">
            <w:pPr>
              <w:spacing w:line="280" w:lineRule="exact"/>
              <w:jc w:val="both"/>
              <w:rPr>
                <w:rFonts w:ascii="Times New Roman" w:hAnsi="Times New Roman"/>
                <w:sz w:val="28"/>
                <w:szCs w:val="28"/>
              </w:rPr>
            </w:pPr>
            <w:r>
              <w:rPr>
                <w:rFonts w:ascii="Times New Roman" w:hAnsi="Times New Roman"/>
                <w:sz w:val="28"/>
                <w:szCs w:val="28"/>
              </w:rPr>
              <w:t>…</w:t>
            </w:r>
          </w:p>
          <w:p w14:paraId="44A3D10D" w14:textId="141AE139" w:rsidR="00085645" w:rsidRDefault="00085645" w:rsidP="00085645">
            <w:pPr>
              <w:spacing w:line="280" w:lineRule="exact"/>
              <w:jc w:val="both"/>
              <w:rPr>
                <w:rFonts w:ascii="Times New Roman" w:hAnsi="Times New Roman"/>
                <w:color w:val="333333"/>
                <w:sz w:val="28"/>
                <w:szCs w:val="28"/>
                <w:shd w:val="clear" w:color="auto" w:fill="FFFFFF"/>
              </w:rPr>
            </w:pPr>
            <w:r w:rsidRPr="00481AEC">
              <w:rPr>
                <w:rFonts w:ascii="Times New Roman" w:hAnsi="Times New Roman"/>
                <w:color w:val="333333"/>
                <w:sz w:val="28"/>
                <w:szCs w:val="28"/>
                <w:shd w:val="clear" w:color="auto" w:fill="FFFFFF"/>
              </w:rPr>
              <w:t>5) документи, що підтверджують відповідність керівника(ів) підрозділу(ів) з оброблення та зберігання готівки вимогам, визначеним у розділі IV цього Положення, а саме:</w:t>
            </w:r>
          </w:p>
          <w:p w14:paraId="663F1315" w14:textId="12951DAE" w:rsidR="00085645" w:rsidRDefault="00085645" w:rsidP="00085645">
            <w:pPr>
              <w:spacing w:line="280" w:lineRule="exact"/>
              <w:jc w:val="both"/>
              <w:rPr>
                <w:rFonts w:ascii="Times New Roman" w:hAnsi="Times New Roman"/>
                <w:color w:val="333333"/>
                <w:sz w:val="28"/>
                <w:szCs w:val="28"/>
                <w:shd w:val="clear" w:color="auto" w:fill="FFFFFF"/>
              </w:rPr>
            </w:pPr>
          </w:p>
          <w:p w14:paraId="7DA044E5" w14:textId="65C083D8" w:rsidR="00085645" w:rsidRPr="00481AEC" w:rsidRDefault="00085645" w:rsidP="00085645">
            <w:pPr>
              <w:spacing w:line="280" w:lineRule="exact"/>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p>
          <w:p w14:paraId="5B97AFAB" w14:textId="16A49908" w:rsidR="00085645" w:rsidRPr="00481AEC"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333333"/>
                <w:sz w:val="28"/>
                <w:szCs w:val="28"/>
                <w:shd w:val="clear" w:color="auto" w:fill="FFFFFF"/>
              </w:rPr>
              <w:t xml:space="preserve">   </w:t>
            </w:r>
            <w:r w:rsidRPr="00481AEC">
              <w:rPr>
                <w:rFonts w:ascii="Times New Roman" w:hAnsi="Times New Roman"/>
                <w:color w:val="333333"/>
                <w:sz w:val="28"/>
                <w:szCs w:val="28"/>
                <w:shd w:val="clear" w:color="auto" w:fill="FFFFFF"/>
              </w:rPr>
              <w:t xml:space="preserve">документи для ідентифікації керівника підрозділу з оброблення та зберігання готівки, визначені </w:t>
            </w:r>
            <w:r>
              <w:rPr>
                <w:rFonts w:ascii="Times New Roman" w:hAnsi="Times New Roman"/>
                <w:b/>
                <w:color w:val="333333"/>
                <w:sz w:val="28"/>
                <w:szCs w:val="28"/>
                <w:shd w:val="clear" w:color="auto" w:fill="FFFFFF"/>
              </w:rPr>
              <w:t>Положенням № 200</w:t>
            </w:r>
            <w:r w:rsidRPr="00481AEC">
              <w:rPr>
                <w:rFonts w:ascii="Times New Roman" w:hAnsi="Times New Roman"/>
                <w:color w:val="333333"/>
                <w:sz w:val="28"/>
                <w:szCs w:val="28"/>
                <w:shd w:val="clear" w:color="auto" w:fill="FFFFFF"/>
              </w:rPr>
              <w:t>;</w:t>
            </w:r>
          </w:p>
          <w:p w14:paraId="37D4A802" w14:textId="0D8F03F8" w:rsidR="00085645" w:rsidRDefault="00085645" w:rsidP="00085645">
            <w:pPr>
              <w:spacing w:line="280" w:lineRule="exact"/>
              <w:jc w:val="both"/>
              <w:rPr>
                <w:rFonts w:ascii="Times New Roman" w:hAnsi="Times New Roman"/>
                <w:sz w:val="28"/>
                <w:szCs w:val="28"/>
              </w:rPr>
            </w:pPr>
            <w:r w:rsidRPr="00FD3BCE">
              <w:rPr>
                <w:rFonts w:ascii="Times New Roman" w:hAnsi="Times New Roman"/>
                <w:sz w:val="28"/>
                <w:szCs w:val="28"/>
              </w:rPr>
              <w:t>….</w:t>
            </w:r>
          </w:p>
          <w:p w14:paraId="4297F82B" w14:textId="767CF55B" w:rsidR="00085645" w:rsidRDefault="00085645" w:rsidP="00085645">
            <w:pPr>
              <w:spacing w:line="280" w:lineRule="exact"/>
              <w:jc w:val="both"/>
              <w:rPr>
                <w:rFonts w:ascii="Times New Roman" w:hAnsi="Times New Roman"/>
                <w:sz w:val="28"/>
                <w:szCs w:val="28"/>
              </w:rPr>
            </w:pPr>
          </w:p>
          <w:p w14:paraId="32DD92CE" w14:textId="049237B7" w:rsidR="00085645" w:rsidRDefault="00085645" w:rsidP="00085645">
            <w:pPr>
              <w:spacing w:line="280" w:lineRule="exact"/>
              <w:jc w:val="both"/>
              <w:rPr>
                <w:rFonts w:ascii="Times New Roman" w:hAnsi="Times New Roman"/>
                <w:sz w:val="28"/>
                <w:szCs w:val="28"/>
              </w:rPr>
            </w:pPr>
          </w:p>
          <w:p w14:paraId="5F3F13E8" w14:textId="66256D85" w:rsidR="00085645" w:rsidRPr="00FD3BCE" w:rsidRDefault="00085645" w:rsidP="00085645">
            <w:pPr>
              <w:spacing w:line="280" w:lineRule="exact"/>
              <w:jc w:val="both"/>
              <w:rPr>
                <w:rFonts w:ascii="Times New Roman" w:hAnsi="Times New Roman"/>
                <w:sz w:val="28"/>
                <w:szCs w:val="28"/>
              </w:rPr>
            </w:pPr>
            <w:r w:rsidRPr="00FD3BCE">
              <w:rPr>
                <w:rFonts w:ascii="Times New Roman" w:hAnsi="Times New Roman"/>
                <w:b/>
                <w:sz w:val="28"/>
                <w:szCs w:val="28"/>
              </w:rPr>
              <w:t>15) копії договорів про повну матеріальну відповідальність, укладених із працівниками підрозділу з оброблення та зберігання готівки.</w:t>
            </w:r>
          </w:p>
        </w:tc>
      </w:tr>
      <w:tr w:rsidR="00085645" w:rsidRPr="00FD3BCE" w14:paraId="63A761DE" w14:textId="77777777" w:rsidTr="00BF4100">
        <w:trPr>
          <w:gridAfter w:val="1"/>
          <w:wAfter w:w="6" w:type="dxa"/>
        </w:trPr>
        <w:tc>
          <w:tcPr>
            <w:tcW w:w="426" w:type="dxa"/>
          </w:tcPr>
          <w:p w14:paraId="24076D99" w14:textId="77777777" w:rsidR="00085645" w:rsidRPr="00FD3BCE" w:rsidRDefault="00085645" w:rsidP="00085645">
            <w:pPr>
              <w:rPr>
                <w:rFonts w:ascii="Times New Roman" w:hAnsi="Times New Roman"/>
                <w:sz w:val="28"/>
                <w:szCs w:val="28"/>
              </w:rPr>
            </w:pPr>
          </w:p>
        </w:tc>
        <w:tc>
          <w:tcPr>
            <w:tcW w:w="7371" w:type="dxa"/>
            <w:gridSpan w:val="3"/>
          </w:tcPr>
          <w:p w14:paraId="4C0439E8" w14:textId="0CEBE699" w:rsidR="00085645" w:rsidRPr="00BD4957" w:rsidRDefault="00085645" w:rsidP="00085645">
            <w:pPr>
              <w:spacing w:line="280" w:lineRule="exact"/>
              <w:jc w:val="both"/>
              <w:rPr>
                <w:rFonts w:ascii="Times New Roman" w:hAnsi="Times New Roman"/>
                <w:color w:val="000000" w:themeColor="text1"/>
                <w:sz w:val="28"/>
                <w:szCs w:val="28"/>
              </w:rPr>
            </w:pPr>
            <w:r w:rsidRPr="00BD4957">
              <w:rPr>
                <w:rFonts w:ascii="Times New Roman" w:hAnsi="Times New Roman"/>
                <w:color w:val="333333"/>
                <w:sz w:val="28"/>
                <w:szCs w:val="28"/>
                <w:shd w:val="clear" w:color="auto" w:fill="FFFFFF"/>
              </w:rPr>
              <w:t xml:space="preserve">94. Заявник має право не подавати документів, визначених у пунктах 90-92 розділу X цього Положення, які раніше подавалися до Національного банку, за умов, визначених </w:t>
            </w:r>
            <w:r w:rsidRPr="00BD4957">
              <w:rPr>
                <w:rFonts w:ascii="Times New Roman" w:hAnsi="Times New Roman"/>
                <w:b/>
                <w:color w:val="333333"/>
                <w:sz w:val="28"/>
                <w:szCs w:val="28"/>
                <w:shd w:val="clear" w:color="auto" w:fill="FFFFFF"/>
              </w:rPr>
              <w:t xml:space="preserve">нормативно-правовим актом Національного банку, що </w:t>
            </w:r>
            <w:r w:rsidRPr="00BD4957">
              <w:rPr>
                <w:rFonts w:ascii="Times New Roman" w:hAnsi="Times New Roman"/>
                <w:b/>
                <w:color w:val="333333"/>
                <w:sz w:val="28"/>
                <w:szCs w:val="28"/>
                <w:shd w:val="clear" w:color="auto" w:fill="FFFFFF"/>
              </w:rPr>
              <w:lastRenderedPageBreak/>
              <w:t>визначає загальні вимоги до документів і порядок їх подання до Національного банку в межах окремих процедур.</w:t>
            </w:r>
          </w:p>
        </w:tc>
        <w:tc>
          <w:tcPr>
            <w:tcW w:w="7490" w:type="dxa"/>
            <w:gridSpan w:val="2"/>
          </w:tcPr>
          <w:p w14:paraId="592E6361" w14:textId="30CA4CA4" w:rsidR="00085645" w:rsidRPr="00FD3BCE" w:rsidRDefault="00085645" w:rsidP="00085645">
            <w:pPr>
              <w:spacing w:line="280" w:lineRule="exact"/>
              <w:jc w:val="both"/>
              <w:rPr>
                <w:rFonts w:ascii="Times New Roman" w:hAnsi="Times New Roman"/>
                <w:sz w:val="28"/>
                <w:szCs w:val="28"/>
              </w:rPr>
            </w:pPr>
            <w:r w:rsidRPr="00BD4957">
              <w:rPr>
                <w:rFonts w:ascii="Times New Roman" w:hAnsi="Times New Roman"/>
                <w:color w:val="333333"/>
                <w:sz w:val="28"/>
                <w:szCs w:val="28"/>
                <w:shd w:val="clear" w:color="auto" w:fill="FFFFFF"/>
              </w:rPr>
              <w:lastRenderedPageBreak/>
              <w:t xml:space="preserve">94. Заявник має право не подавати документів, визначених у пунктах 90-92 розділу X цього Положення, які раніше подавалися до Національного банку, за умов, визначених </w:t>
            </w:r>
            <w:r w:rsidRPr="00BD4957">
              <w:rPr>
                <w:rFonts w:ascii="Times New Roman" w:hAnsi="Times New Roman"/>
                <w:b/>
                <w:color w:val="333333"/>
                <w:sz w:val="28"/>
                <w:szCs w:val="28"/>
                <w:shd w:val="clear" w:color="auto" w:fill="FFFFFF"/>
              </w:rPr>
              <w:t>Положенням №</w:t>
            </w:r>
            <w:r>
              <w:rPr>
                <w:rFonts w:ascii="Times New Roman" w:hAnsi="Times New Roman"/>
                <w:b/>
                <w:color w:val="333333"/>
                <w:sz w:val="28"/>
                <w:szCs w:val="28"/>
                <w:shd w:val="clear" w:color="auto" w:fill="FFFFFF"/>
              </w:rPr>
              <w:t xml:space="preserve"> </w:t>
            </w:r>
            <w:r w:rsidRPr="00BD4957">
              <w:rPr>
                <w:rFonts w:ascii="Times New Roman" w:hAnsi="Times New Roman"/>
                <w:b/>
                <w:color w:val="333333"/>
                <w:sz w:val="28"/>
                <w:szCs w:val="28"/>
                <w:shd w:val="clear" w:color="auto" w:fill="FFFFFF"/>
              </w:rPr>
              <w:t>200.</w:t>
            </w:r>
          </w:p>
        </w:tc>
      </w:tr>
      <w:tr w:rsidR="008426C8" w:rsidRPr="00FD3BCE" w14:paraId="55166358" w14:textId="77777777" w:rsidTr="00BF4100">
        <w:trPr>
          <w:gridAfter w:val="1"/>
          <w:wAfter w:w="6" w:type="dxa"/>
        </w:trPr>
        <w:tc>
          <w:tcPr>
            <w:tcW w:w="426" w:type="dxa"/>
          </w:tcPr>
          <w:p w14:paraId="4B9274F4" w14:textId="662BF5C4" w:rsidR="008426C8" w:rsidRPr="008426C8" w:rsidRDefault="00551A1D" w:rsidP="00A43E20">
            <w:pPr>
              <w:ind w:right="-111"/>
              <w:rPr>
                <w:rFonts w:ascii="Times New Roman" w:hAnsi="Times New Roman"/>
                <w:sz w:val="28"/>
                <w:szCs w:val="28"/>
                <w:lang w:val="en-US"/>
              </w:rPr>
            </w:pPr>
            <w:r>
              <w:rPr>
                <w:rFonts w:ascii="Times New Roman" w:hAnsi="Times New Roman"/>
                <w:sz w:val="28"/>
                <w:szCs w:val="28"/>
                <w:lang w:val="en-US"/>
              </w:rPr>
              <w:t>1</w:t>
            </w:r>
            <w:r w:rsidR="00A43E20">
              <w:rPr>
                <w:rFonts w:ascii="Times New Roman" w:hAnsi="Times New Roman"/>
                <w:sz w:val="28"/>
                <w:szCs w:val="28"/>
              </w:rPr>
              <w:t>1</w:t>
            </w:r>
          </w:p>
        </w:tc>
        <w:tc>
          <w:tcPr>
            <w:tcW w:w="14861" w:type="dxa"/>
            <w:gridSpan w:val="5"/>
          </w:tcPr>
          <w:p w14:paraId="4C9D997E" w14:textId="517933BE" w:rsidR="008426C8" w:rsidRDefault="008426C8"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XI</w:t>
            </w:r>
            <w:r w:rsidRPr="00FD3BCE">
              <w:rPr>
                <w:rFonts w:ascii="Times New Roman" w:hAnsi="Times New Roman"/>
                <w:color w:val="000000" w:themeColor="text1"/>
                <w:sz w:val="28"/>
                <w:szCs w:val="28"/>
              </w:rPr>
              <w:t xml:space="preserve">. </w:t>
            </w:r>
            <w:r w:rsidRPr="008426C8">
              <w:rPr>
                <w:rFonts w:ascii="Times New Roman" w:hAnsi="Times New Roman"/>
                <w:color w:val="000000" w:themeColor="text1"/>
                <w:sz w:val="28"/>
                <w:szCs w:val="28"/>
              </w:rPr>
              <w:t>Зміна обсягу ліцензії</w:t>
            </w:r>
          </w:p>
        </w:tc>
      </w:tr>
      <w:tr w:rsidR="008426C8" w:rsidRPr="00FD3BCE" w14:paraId="68B85B93" w14:textId="77777777" w:rsidTr="00C41491">
        <w:trPr>
          <w:gridAfter w:val="1"/>
          <w:wAfter w:w="6" w:type="dxa"/>
        </w:trPr>
        <w:tc>
          <w:tcPr>
            <w:tcW w:w="426" w:type="dxa"/>
          </w:tcPr>
          <w:p w14:paraId="7B74BE08" w14:textId="77777777" w:rsidR="008426C8" w:rsidRPr="008426C8" w:rsidRDefault="008426C8" w:rsidP="00085645">
            <w:pPr>
              <w:ind w:right="-111"/>
              <w:rPr>
                <w:rFonts w:ascii="Times New Roman" w:hAnsi="Times New Roman"/>
                <w:color w:val="333333"/>
                <w:sz w:val="28"/>
                <w:szCs w:val="28"/>
                <w:shd w:val="clear" w:color="auto" w:fill="FFFFFF"/>
              </w:rPr>
            </w:pPr>
          </w:p>
        </w:tc>
        <w:tc>
          <w:tcPr>
            <w:tcW w:w="7430" w:type="dxa"/>
            <w:gridSpan w:val="4"/>
          </w:tcPr>
          <w:p w14:paraId="07991E6B" w14:textId="77777777" w:rsidR="008426C8" w:rsidRPr="002B2121" w:rsidRDefault="008426C8" w:rsidP="00085645">
            <w:pPr>
              <w:spacing w:line="280" w:lineRule="exact"/>
              <w:jc w:val="both"/>
              <w:rPr>
                <w:rFonts w:ascii="Times New Roman" w:hAnsi="Times New Roman"/>
                <w:color w:val="333333"/>
                <w:sz w:val="28"/>
                <w:szCs w:val="28"/>
                <w:shd w:val="clear" w:color="auto" w:fill="FFFFFF"/>
              </w:rPr>
            </w:pPr>
            <w:r w:rsidRPr="002B2121">
              <w:rPr>
                <w:rFonts w:ascii="Times New Roman" w:hAnsi="Times New Roman"/>
                <w:color w:val="333333"/>
                <w:sz w:val="28"/>
                <w:szCs w:val="28"/>
                <w:shd w:val="clear" w:color="auto" w:fill="FFFFFF"/>
              </w:rPr>
              <w:t>99. Компанія для розширення обсягу ліцензії подає до Національного банку такі документи:</w:t>
            </w:r>
          </w:p>
          <w:p w14:paraId="69C8952B" w14:textId="77777777" w:rsidR="008426C8" w:rsidRPr="002B2121" w:rsidRDefault="008426C8" w:rsidP="00085645">
            <w:pPr>
              <w:spacing w:line="280" w:lineRule="exact"/>
              <w:jc w:val="both"/>
              <w:rPr>
                <w:rFonts w:ascii="Times New Roman" w:hAnsi="Times New Roman"/>
                <w:color w:val="333333"/>
                <w:sz w:val="28"/>
                <w:szCs w:val="28"/>
                <w:shd w:val="clear" w:color="auto" w:fill="FFFFFF"/>
              </w:rPr>
            </w:pPr>
            <w:r w:rsidRPr="002B2121">
              <w:rPr>
                <w:rFonts w:ascii="Times New Roman" w:hAnsi="Times New Roman"/>
                <w:color w:val="333333"/>
                <w:sz w:val="28"/>
                <w:szCs w:val="28"/>
                <w:shd w:val="clear" w:color="auto" w:fill="FFFFFF"/>
              </w:rPr>
              <w:t>…</w:t>
            </w:r>
          </w:p>
          <w:p w14:paraId="6FF0E58F" w14:textId="636F6728" w:rsidR="008426C8" w:rsidRPr="002B2121" w:rsidRDefault="008426C8" w:rsidP="00085645">
            <w:pPr>
              <w:spacing w:line="280" w:lineRule="exact"/>
              <w:jc w:val="both"/>
              <w:rPr>
                <w:rFonts w:ascii="Times New Roman" w:hAnsi="Times New Roman"/>
                <w:color w:val="333333"/>
                <w:sz w:val="28"/>
                <w:szCs w:val="28"/>
                <w:shd w:val="clear" w:color="auto" w:fill="FFFFFF"/>
              </w:rPr>
            </w:pPr>
            <w:r w:rsidRPr="002B2121">
              <w:rPr>
                <w:rFonts w:ascii="Times New Roman" w:hAnsi="Times New Roman"/>
                <w:color w:val="333333"/>
                <w:sz w:val="28"/>
                <w:szCs w:val="28"/>
                <w:shd w:val="clear" w:color="auto" w:fill="FFFFFF"/>
              </w:rPr>
              <w:t>Підпункт відсутній</w:t>
            </w:r>
          </w:p>
        </w:tc>
        <w:tc>
          <w:tcPr>
            <w:tcW w:w="7431" w:type="dxa"/>
          </w:tcPr>
          <w:p w14:paraId="3224D5D1" w14:textId="77777777" w:rsidR="008426C8" w:rsidRPr="002B2121" w:rsidRDefault="008426C8" w:rsidP="008426C8">
            <w:pPr>
              <w:spacing w:line="280" w:lineRule="exact"/>
              <w:jc w:val="both"/>
              <w:rPr>
                <w:rFonts w:ascii="Times New Roman" w:hAnsi="Times New Roman"/>
                <w:color w:val="333333"/>
                <w:sz w:val="28"/>
                <w:szCs w:val="28"/>
                <w:shd w:val="clear" w:color="auto" w:fill="FFFFFF"/>
              </w:rPr>
            </w:pPr>
            <w:r w:rsidRPr="002B2121">
              <w:rPr>
                <w:rFonts w:ascii="Times New Roman" w:hAnsi="Times New Roman"/>
                <w:color w:val="333333"/>
                <w:sz w:val="28"/>
                <w:szCs w:val="28"/>
                <w:shd w:val="clear" w:color="auto" w:fill="FFFFFF"/>
              </w:rPr>
              <w:t>99. Компанія для розширення обсягу ліцензії подає до Національного банку такі документи:</w:t>
            </w:r>
          </w:p>
          <w:p w14:paraId="4A2B8CC4" w14:textId="77777777" w:rsidR="008426C8" w:rsidRPr="002B2121" w:rsidRDefault="008426C8" w:rsidP="008426C8">
            <w:pPr>
              <w:spacing w:line="280" w:lineRule="exact"/>
              <w:jc w:val="both"/>
              <w:rPr>
                <w:rFonts w:ascii="Times New Roman" w:hAnsi="Times New Roman"/>
                <w:color w:val="333333"/>
                <w:sz w:val="28"/>
                <w:szCs w:val="28"/>
                <w:shd w:val="clear" w:color="auto" w:fill="FFFFFF"/>
              </w:rPr>
            </w:pPr>
            <w:r w:rsidRPr="002B2121">
              <w:rPr>
                <w:rFonts w:ascii="Times New Roman" w:hAnsi="Times New Roman"/>
                <w:color w:val="333333"/>
                <w:sz w:val="28"/>
                <w:szCs w:val="28"/>
                <w:shd w:val="clear" w:color="auto" w:fill="FFFFFF"/>
              </w:rPr>
              <w:t>…</w:t>
            </w:r>
          </w:p>
          <w:p w14:paraId="48AB2507" w14:textId="48BA9FE0" w:rsidR="008426C8" w:rsidRPr="002B2121" w:rsidRDefault="008426C8" w:rsidP="008426C8">
            <w:pPr>
              <w:spacing w:line="280" w:lineRule="exact"/>
              <w:jc w:val="both"/>
              <w:rPr>
                <w:rFonts w:ascii="Times New Roman" w:hAnsi="Times New Roman"/>
                <w:b/>
                <w:color w:val="000000" w:themeColor="text1"/>
                <w:sz w:val="28"/>
                <w:szCs w:val="28"/>
              </w:rPr>
            </w:pPr>
            <w:r w:rsidRPr="002B2121">
              <w:rPr>
                <w:rFonts w:ascii="Times New Roman" w:hAnsi="Times New Roman"/>
                <w:b/>
                <w:color w:val="333333"/>
                <w:sz w:val="28"/>
                <w:szCs w:val="28"/>
                <w:shd w:val="clear" w:color="auto" w:fill="FFFFFF"/>
              </w:rPr>
              <w:t>6) документи, визначені в підпункті 11 пункту 90 розділу X цього Положення щодо керівника відокремленого підрозділу (у разі призначення).</w:t>
            </w:r>
            <w:r w:rsidRPr="002B2121">
              <w:rPr>
                <w:b/>
                <w:color w:val="333333"/>
                <w:shd w:val="clear" w:color="auto" w:fill="FFFFFF"/>
              </w:rPr>
              <w:t xml:space="preserve"> </w:t>
            </w:r>
          </w:p>
        </w:tc>
      </w:tr>
      <w:tr w:rsidR="00085645" w:rsidRPr="00FD3BCE" w14:paraId="098771C6" w14:textId="77777777" w:rsidTr="00BF4100">
        <w:trPr>
          <w:gridAfter w:val="1"/>
          <w:wAfter w:w="6" w:type="dxa"/>
        </w:trPr>
        <w:tc>
          <w:tcPr>
            <w:tcW w:w="426" w:type="dxa"/>
          </w:tcPr>
          <w:p w14:paraId="3D4456C8" w14:textId="1A5D277C" w:rsidR="00085645" w:rsidRPr="008426C8" w:rsidRDefault="008426C8" w:rsidP="00A43E20">
            <w:pPr>
              <w:ind w:right="-111"/>
              <w:rPr>
                <w:rFonts w:ascii="Times New Roman" w:hAnsi="Times New Roman"/>
                <w:sz w:val="28"/>
                <w:szCs w:val="28"/>
                <w:lang w:val="en-US"/>
              </w:rPr>
            </w:pPr>
            <w:r>
              <w:rPr>
                <w:rFonts w:ascii="Times New Roman" w:hAnsi="Times New Roman"/>
                <w:sz w:val="28"/>
                <w:szCs w:val="28"/>
                <w:lang w:val="en-US"/>
              </w:rPr>
              <w:t>1</w:t>
            </w:r>
            <w:r w:rsidR="00A43E20">
              <w:rPr>
                <w:rFonts w:ascii="Times New Roman" w:hAnsi="Times New Roman"/>
                <w:sz w:val="28"/>
                <w:szCs w:val="28"/>
              </w:rPr>
              <w:t>2</w:t>
            </w:r>
          </w:p>
        </w:tc>
        <w:tc>
          <w:tcPr>
            <w:tcW w:w="14861" w:type="dxa"/>
            <w:gridSpan w:val="5"/>
          </w:tcPr>
          <w:p w14:paraId="01C1F959" w14:textId="2A9246CD" w:rsidR="00085645" w:rsidRPr="00FD3BCE"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XII</w:t>
            </w:r>
            <w:r w:rsidRPr="00FD3BCE">
              <w:rPr>
                <w:rFonts w:ascii="Times New Roman" w:hAnsi="Times New Roman"/>
                <w:color w:val="000000" w:themeColor="text1"/>
                <w:sz w:val="28"/>
                <w:szCs w:val="28"/>
              </w:rPr>
              <w:t xml:space="preserve">. </w:t>
            </w:r>
            <w:r w:rsidRPr="00BD4957">
              <w:rPr>
                <w:rFonts w:ascii="Times New Roman" w:hAnsi="Times New Roman"/>
                <w:color w:val="000000" w:themeColor="text1"/>
                <w:sz w:val="28"/>
                <w:szCs w:val="28"/>
              </w:rPr>
              <w:t>Вимоги до документів, що подаються до Національного банку</w:t>
            </w:r>
          </w:p>
        </w:tc>
      </w:tr>
      <w:tr w:rsidR="00085645" w:rsidRPr="00FD3BCE" w14:paraId="7BE3266D" w14:textId="77777777" w:rsidTr="00BD4957">
        <w:trPr>
          <w:gridAfter w:val="1"/>
          <w:wAfter w:w="6" w:type="dxa"/>
        </w:trPr>
        <w:tc>
          <w:tcPr>
            <w:tcW w:w="426" w:type="dxa"/>
          </w:tcPr>
          <w:p w14:paraId="42289DE2" w14:textId="77777777" w:rsidR="00085645" w:rsidRPr="00FD3BCE" w:rsidRDefault="00085645" w:rsidP="00085645">
            <w:pPr>
              <w:ind w:right="-111"/>
              <w:rPr>
                <w:rFonts w:ascii="Times New Roman" w:hAnsi="Times New Roman"/>
                <w:sz w:val="28"/>
                <w:szCs w:val="28"/>
              </w:rPr>
            </w:pPr>
          </w:p>
        </w:tc>
        <w:tc>
          <w:tcPr>
            <w:tcW w:w="7371" w:type="dxa"/>
            <w:gridSpan w:val="3"/>
          </w:tcPr>
          <w:p w14:paraId="2E7EE98F" w14:textId="6BB41F3D" w:rsidR="00085645" w:rsidRPr="00BD4957" w:rsidRDefault="00085645" w:rsidP="00085645">
            <w:pPr>
              <w:tabs>
                <w:tab w:val="left" w:pos="371"/>
              </w:tabs>
              <w:spacing w:line="280" w:lineRule="exact"/>
              <w:jc w:val="both"/>
              <w:rPr>
                <w:rFonts w:ascii="Times New Roman" w:hAnsi="Times New Roman"/>
                <w:color w:val="000000" w:themeColor="text1"/>
                <w:sz w:val="28"/>
                <w:szCs w:val="28"/>
              </w:rPr>
            </w:pPr>
            <w:r w:rsidRPr="00BD4957">
              <w:rPr>
                <w:rFonts w:ascii="Times New Roman" w:hAnsi="Times New Roman"/>
                <w:color w:val="333333"/>
                <w:sz w:val="28"/>
                <w:szCs w:val="28"/>
                <w:shd w:val="clear" w:color="auto" w:fill="FFFFFF"/>
              </w:rPr>
              <w:t xml:space="preserve">101. Загальні вимоги до документів, що подаються до Національного банку в межах процедур, визначених цим Положенням, визначені </w:t>
            </w:r>
            <w:r w:rsidRPr="00BD4957">
              <w:rPr>
                <w:rFonts w:ascii="Times New Roman" w:hAnsi="Times New Roman"/>
                <w:b/>
                <w:color w:val="333333"/>
                <w:sz w:val="28"/>
                <w:szCs w:val="28"/>
                <w:shd w:val="clear" w:color="auto" w:fill="FFFFFF"/>
              </w:rPr>
              <w:t>нормативно-правовим актом Національного банку, що визначає загальні вимоги до документів і порядок їх подання до Національного банку в межах окремих процедур</w:t>
            </w:r>
            <w:r w:rsidRPr="00BD4957">
              <w:rPr>
                <w:rFonts w:ascii="Times New Roman" w:hAnsi="Times New Roman"/>
                <w:color w:val="333333"/>
                <w:sz w:val="28"/>
                <w:szCs w:val="28"/>
                <w:shd w:val="clear" w:color="auto" w:fill="FFFFFF"/>
              </w:rPr>
              <w:t>, з урахуванням особливостей, встановлених цим Положенням.</w:t>
            </w:r>
          </w:p>
        </w:tc>
        <w:tc>
          <w:tcPr>
            <w:tcW w:w="7490" w:type="dxa"/>
            <w:gridSpan w:val="2"/>
          </w:tcPr>
          <w:p w14:paraId="2B3DC60A" w14:textId="6FDD98BE" w:rsidR="00085645" w:rsidRPr="00FD3BCE" w:rsidRDefault="00085645" w:rsidP="00085645">
            <w:pPr>
              <w:spacing w:line="280" w:lineRule="exact"/>
              <w:jc w:val="both"/>
              <w:rPr>
                <w:rFonts w:ascii="Times New Roman" w:hAnsi="Times New Roman"/>
                <w:color w:val="000000" w:themeColor="text1"/>
                <w:sz w:val="28"/>
                <w:szCs w:val="28"/>
              </w:rPr>
            </w:pPr>
            <w:r>
              <w:rPr>
                <w:rFonts w:ascii="Times New Roman" w:hAnsi="Times New Roman"/>
                <w:color w:val="333333"/>
                <w:sz w:val="28"/>
                <w:szCs w:val="28"/>
                <w:shd w:val="clear" w:color="auto" w:fill="FFFFFF"/>
              </w:rPr>
              <w:t>1</w:t>
            </w:r>
            <w:r w:rsidRPr="00BD4957">
              <w:rPr>
                <w:rFonts w:ascii="Times New Roman" w:hAnsi="Times New Roman"/>
                <w:color w:val="333333"/>
                <w:sz w:val="28"/>
                <w:szCs w:val="28"/>
                <w:shd w:val="clear" w:color="auto" w:fill="FFFFFF"/>
              </w:rPr>
              <w:t xml:space="preserve">01. Загальні вимоги до документів, що подаються до Національного банку в межах процедур, визначених цим Положенням, визначені </w:t>
            </w:r>
            <w:r>
              <w:rPr>
                <w:rFonts w:ascii="Times New Roman" w:hAnsi="Times New Roman"/>
                <w:b/>
                <w:color w:val="333333"/>
                <w:sz w:val="28"/>
                <w:szCs w:val="28"/>
                <w:shd w:val="clear" w:color="auto" w:fill="FFFFFF"/>
              </w:rPr>
              <w:t>Положенням № 200</w:t>
            </w:r>
            <w:r w:rsidRPr="00BD4957">
              <w:rPr>
                <w:rFonts w:ascii="Times New Roman" w:hAnsi="Times New Roman"/>
                <w:color w:val="333333"/>
                <w:sz w:val="28"/>
                <w:szCs w:val="28"/>
                <w:shd w:val="clear" w:color="auto" w:fill="FFFFFF"/>
              </w:rPr>
              <w:t>, з урахуванням особливостей, встановлених цим Положенням.</w:t>
            </w:r>
          </w:p>
        </w:tc>
      </w:tr>
      <w:tr w:rsidR="00085645" w:rsidRPr="00FD3BCE" w14:paraId="60E710B2" w14:textId="77777777" w:rsidTr="00BF4100">
        <w:trPr>
          <w:gridAfter w:val="1"/>
          <w:wAfter w:w="6" w:type="dxa"/>
        </w:trPr>
        <w:tc>
          <w:tcPr>
            <w:tcW w:w="426" w:type="dxa"/>
          </w:tcPr>
          <w:p w14:paraId="1EB53755" w14:textId="296CA01D" w:rsidR="00085645" w:rsidRPr="008426C8" w:rsidRDefault="00085645" w:rsidP="00A43E20">
            <w:pPr>
              <w:ind w:right="-111"/>
              <w:rPr>
                <w:rFonts w:ascii="Times New Roman" w:hAnsi="Times New Roman"/>
                <w:sz w:val="28"/>
                <w:szCs w:val="28"/>
                <w:lang w:val="en-US"/>
              </w:rPr>
            </w:pPr>
            <w:r w:rsidRPr="00FD3BCE">
              <w:rPr>
                <w:rFonts w:ascii="Times New Roman" w:hAnsi="Times New Roman"/>
                <w:sz w:val="28"/>
                <w:szCs w:val="28"/>
              </w:rPr>
              <w:t>1</w:t>
            </w:r>
            <w:r w:rsidR="00A43E20">
              <w:rPr>
                <w:rFonts w:ascii="Times New Roman" w:hAnsi="Times New Roman"/>
                <w:sz w:val="28"/>
                <w:szCs w:val="28"/>
              </w:rPr>
              <w:t>3</w:t>
            </w:r>
          </w:p>
        </w:tc>
        <w:tc>
          <w:tcPr>
            <w:tcW w:w="14861" w:type="dxa"/>
            <w:gridSpan w:val="5"/>
          </w:tcPr>
          <w:p w14:paraId="2D564022" w14:textId="37337328" w:rsidR="00085645" w:rsidRPr="00FD3BCE" w:rsidRDefault="00085645" w:rsidP="00085645">
            <w:pPr>
              <w:spacing w:line="280" w:lineRule="exact"/>
              <w:jc w:val="both"/>
              <w:rPr>
                <w:rFonts w:ascii="Times New Roman" w:hAnsi="Times New Roman"/>
                <w:b/>
                <w:sz w:val="28"/>
                <w:szCs w:val="28"/>
              </w:rPr>
            </w:pPr>
            <w:r w:rsidRPr="00FD3BCE">
              <w:rPr>
                <w:rFonts w:ascii="Times New Roman" w:hAnsi="Times New Roman"/>
                <w:color w:val="000000" w:themeColor="text1"/>
                <w:sz w:val="28"/>
                <w:szCs w:val="28"/>
              </w:rPr>
              <w:t>XIII. Порядок розгляду документів, поданих до Національного банку</w:t>
            </w:r>
          </w:p>
        </w:tc>
      </w:tr>
      <w:tr w:rsidR="00085645" w:rsidRPr="00FD3BCE" w14:paraId="7B00008D" w14:textId="77777777" w:rsidTr="00BF4100">
        <w:trPr>
          <w:gridAfter w:val="1"/>
          <w:wAfter w:w="6" w:type="dxa"/>
        </w:trPr>
        <w:tc>
          <w:tcPr>
            <w:tcW w:w="426" w:type="dxa"/>
          </w:tcPr>
          <w:p w14:paraId="7BB329DA" w14:textId="77777777" w:rsidR="00085645" w:rsidRPr="00FD3BCE" w:rsidRDefault="00085645" w:rsidP="00085645">
            <w:pPr>
              <w:rPr>
                <w:rFonts w:ascii="Times New Roman" w:hAnsi="Times New Roman"/>
                <w:sz w:val="28"/>
                <w:szCs w:val="28"/>
              </w:rPr>
            </w:pPr>
          </w:p>
        </w:tc>
        <w:tc>
          <w:tcPr>
            <w:tcW w:w="7371" w:type="dxa"/>
            <w:gridSpan w:val="3"/>
          </w:tcPr>
          <w:p w14:paraId="23598589" w14:textId="17899B03" w:rsidR="00085645" w:rsidRPr="00462F90" w:rsidRDefault="00085645" w:rsidP="00085645">
            <w:pPr>
              <w:spacing w:line="280" w:lineRule="exact"/>
              <w:jc w:val="both"/>
              <w:rPr>
                <w:rFonts w:ascii="Times New Roman" w:hAnsi="Times New Roman"/>
                <w:color w:val="000000" w:themeColor="text1"/>
                <w:sz w:val="28"/>
                <w:szCs w:val="28"/>
              </w:rPr>
            </w:pPr>
            <w:r w:rsidRPr="00D37757">
              <w:rPr>
                <w:rFonts w:ascii="Times New Roman" w:hAnsi="Times New Roman"/>
                <w:color w:val="333333"/>
                <w:sz w:val="28"/>
                <w:szCs w:val="28"/>
                <w:shd w:val="clear" w:color="auto" w:fill="FFFFFF"/>
              </w:rPr>
              <w:t xml:space="preserve">108. Національний банк протягом 30 календарних днів із дати отримання від заявника / компанії заяви про видачу ліцензії / заяви про зміну обсягу ліцензії </w:t>
            </w:r>
            <w:r w:rsidRPr="002E769F">
              <w:rPr>
                <w:rFonts w:ascii="Times New Roman" w:hAnsi="Times New Roman"/>
                <w:b/>
                <w:color w:val="333333"/>
                <w:sz w:val="28"/>
                <w:szCs w:val="28"/>
                <w:shd w:val="clear" w:color="auto" w:fill="FFFFFF"/>
              </w:rPr>
              <w:t>та доданих до неї документів</w:t>
            </w:r>
            <w:r w:rsidRPr="00D37757">
              <w:rPr>
                <w:rFonts w:ascii="Times New Roman" w:hAnsi="Times New Roman"/>
                <w:color w:val="333333"/>
                <w:sz w:val="28"/>
                <w:szCs w:val="28"/>
                <w:shd w:val="clear" w:color="auto" w:fill="FFFFFF"/>
              </w:rPr>
              <w:t xml:space="preserve"> для здійснення діяльності з оброблення та зберігання готівки здійснює перевірку з виїздом на місце (або безвиїзну перевірку) виконання вимог </w:t>
            </w:r>
            <w:r w:rsidRPr="00D37757">
              <w:rPr>
                <w:rFonts w:ascii="Times New Roman" w:hAnsi="Times New Roman"/>
                <w:color w:val="333333"/>
                <w:sz w:val="28"/>
                <w:szCs w:val="28"/>
              </w:rPr>
              <w:t>підпунктів 5-9</w:t>
            </w:r>
            <w:r w:rsidRPr="00D37757">
              <w:rPr>
                <w:rFonts w:ascii="Times New Roman" w:hAnsi="Times New Roman"/>
                <w:color w:val="333333"/>
                <w:sz w:val="28"/>
                <w:szCs w:val="28"/>
                <w:shd w:val="clear" w:color="auto" w:fill="FFFFFF"/>
              </w:rPr>
              <w:t xml:space="preserve"> пункту 88 розділу IX цього Положення та готує акт про </w:t>
            </w:r>
            <w:r w:rsidRPr="00D37757">
              <w:rPr>
                <w:rFonts w:ascii="Times New Roman" w:hAnsi="Times New Roman"/>
                <w:color w:val="333333"/>
                <w:sz w:val="28"/>
                <w:szCs w:val="28"/>
                <w:shd w:val="clear" w:color="auto" w:fill="FFFFFF"/>
              </w:rPr>
              <w:lastRenderedPageBreak/>
              <w:t>результати проведеного обстеження у двох примірниках, один з яких залишається в заявника / компанії.</w:t>
            </w:r>
          </w:p>
        </w:tc>
        <w:tc>
          <w:tcPr>
            <w:tcW w:w="7490" w:type="dxa"/>
            <w:gridSpan w:val="2"/>
          </w:tcPr>
          <w:p w14:paraId="3C649DA1" w14:textId="52C49C43" w:rsidR="00085645" w:rsidRDefault="00085645" w:rsidP="002C0FA7">
            <w:pPr>
              <w:jc w:val="both"/>
              <w:rPr>
                <w:color w:val="1F497D"/>
              </w:rPr>
            </w:pPr>
            <w:r w:rsidRPr="00D37757">
              <w:rPr>
                <w:rFonts w:ascii="Times New Roman" w:hAnsi="Times New Roman"/>
                <w:color w:val="000000" w:themeColor="text1"/>
                <w:sz w:val="28"/>
                <w:szCs w:val="28"/>
              </w:rPr>
              <w:lastRenderedPageBreak/>
              <w:t>108. Національний банк протягом 30 календарних днів із дати отримання від заявника / компанії заяви про видачу ліцензії / заяви про зміну обсягу ліцензії </w:t>
            </w:r>
            <w:r w:rsidR="00AE285B" w:rsidRPr="002E769F">
              <w:rPr>
                <w:rFonts w:ascii="Times New Roman" w:hAnsi="Times New Roman"/>
                <w:b/>
                <w:color w:val="000000" w:themeColor="text1"/>
                <w:sz w:val="28"/>
                <w:szCs w:val="28"/>
              </w:rPr>
              <w:t>шляхом включення</w:t>
            </w:r>
            <w:r w:rsidR="002C0FA7" w:rsidRPr="002E769F">
              <w:rPr>
                <w:rFonts w:ascii="Times New Roman" w:hAnsi="Times New Roman"/>
                <w:b/>
                <w:color w:val="000000" w:themeColor="text1"/>
                <w:sz w:val="28"/>
                <w:szCs w:val="28"/>
              </w:rPr>
              <w:t xml:space="preserve"> </w:t>
            </w:r>
            <w:r w:rsidR="00AE285B" w:rsidRPr="002E769F">
              <w:rPr>
                <w:rFonts w:ascii="Times New Roman" w:hAnsi="Times New Roman"/>
                <w:b/>
                <w:color w:val="000000" w:themeColor="text1"/>
                <w:sz w:val="28"/>
                <w:szCs w:val="28"/>
              </w:rPr>
              <w:t xml:space="preserve"> (розширення обсягу ліцензії)</w:t>
            </w:r>
            <w:r w:rsidRPr="00D37757">
              <w:rPr>
                <w:rFonts w:ascii="Times New Roman" w:hAnsi="Times New Roman"/>
                <w:color w:val="000000" w:themeColor="text1"/>
                <w:sz w:val="28"/>
                <w:szCs w:val="28"/>
              </w:rPr>
              <w:t xml:space="preserve"> для здійснення діяльності з оброблення та зберігання готівки </w:t>
            </w:r>
            <w:r w:rsidR="002C0FA7" w:rsidRPr="002E769F">
              <w:rPr>
                <w:rFonts w:ascii="Times New Roman" w:hAnsi="Times New Roman"/>
                <w:b/>
                <w:color w:val="000000" w:themeColor="text1"/>
                <w:sz w:val="28"/>
                <w:szCs w:val="28"/>
              </w:rPr>
              <w:t>та доданих до неї документів</w:t>
            </w:r>
            <w:r w:rsidR="002C0FA7" w:rsidRPr="00D37757">
              <w:rPr>
                <w:rFonts w:ascii="Times New Roman" w:hAnsi="Times New Roman"/>
                <w:color w:val="000000" w:themeColor="text1"/>
                <w:sz w:val="28"/>
                <w:szCs w:val="28"/>
              </w:rPr>
              <w:t xml:space="preserve"> </w:t>
            </w:r>
            <w:r w:rsidRPr="00D37757">
              <w:rPr>
                <w:rFonts w:ascii="Times New Roman" w:hAnsi="Times New Roman"/>
                <w:color w:val="000000" w:themeColor="text1"/>
                <w:sz w:val="28"/>
                <w:szCs w:val="28"/>
              </w:rPr>
              <w:t xml:space="preserve">здійснює перевірку з виїздом на місце (або безвиїзну перевірку) виконання вимог підпунктів 5-9 пункту </w:t>
            </w:r>
            <w:r w:rsidRPr="00D37757">
              <w:rPr>
                <w:rFonts w:ascii="Times New Roman" w:hAnsi="Times New Roman"/>
                <w:color w:val="000000" w:themeColor="text1"/>
                <w:sz w:val="28"/>
                <w:szCs w:val="28"/>
              </w:rPr>
              <w:lastRenderedPageBreak/>
              <w:t>88 розділу IX цього Положення та готує акт про результати проведеного обстеження у двох примірниках, один з яких залишається в заявника / компанії.</w:t>
            </w:r>
          </w:p>
        </w:tc>
      </w:tr>
      <w:tr w:rsidR="00085645" w:rsidRPr="00FD3BCE" w14:paraId="2D7FE231" w14:textId="77777777" w:rsidTr="00BF4100">
        <w:trPr>
          <w:gridAfter w:val="1"/>
          <w:wAfter w:w="6" w:type="dxa"/>
        </w:trPr>
        <w:tc>
          <w:tcPr>
            <w:tcW w:w="426" w:type="dxa"/>
          </w:tcPr>
          <w:p w14:paraId="45BA1541" w14:textId="77777777" w:rsidR="00085645" w:rsidRPr="00FD3BCE" w:rsidRDefault="00085645" w:rsidP="00085645">
            <w:pPr>
              <w:rPr>
                <w:rFonts w:ascii="Times New Roman" w:hAnsi="Times New Roman"/>
                <w:sz w:val="28"/>
                <w:szCs w:val="28"/>
              </w:rPr>
            </w:pPr>
          </w:p>
        </w:tc>
        <w:tc>
          <w:tcPr>
            <w:tcW w:w="7371" w:type="dxa"/>
            <w:gridSpan w:val="3"/>
          </w:tcPr>
          <w:p w14:paraId="0ECE3DC7" w14:textId="2210E571" w:rsidR="00085645" w:rsidRPr="00FD3BCE" w:rsidRDefault="00085645" w:rsidP="00085645">
            <w:pPr>
              <w:spacing w:line="280" w:lineRule="exact"/>
              <w:jc w:val="both"/>
              <w:rPr>
                <w:rFonts w:ascii="Times New Roman" w:hAnsi="Times New Roman"/>
                <w:color w:val="000000" w:themeColor="text1"/>
                <w:sz w:val="28"/>
                <w:szCs w:val="28"/>
              </w:rPr>
            </w:pPr>
            <w:r w:rsidRPr="00462F90">
              <w:rPr>
                <w:rFonts w:ascii="Times New Roman" w:hAnsi="Times New Roman"/>
                <w:color w:val="000000" w:themeColor="text1"/>
                <w:sz w:val="28"/>
                <w:szCs w:val="28"/>
              </w:rPr>
              <w:t>116. Національний банк відновлює адміністративне провадження за власною ініціативою або за заявою / клопотанням учасника адміністративного провадження з підстав та в порядку, визначеному в </w:t>
            </w:r>
            <w:hyperlink r:id="rId27" w:anchor="n250" w:tgtFrame="_blank" w:history="1">
              <w:r w:rsidRPr="00462F90">
                <w:rPr>
                  <w:rFonts w:ascii="Times New Roman" w:hAnsi="Times New Roman"/>
                  <w:color w:val="000000" w:themeColor="text1"/>
                  <w:sz w:val="28"/>
                  <w:szCs w:val="28"/>
                </w:rPr>
                <w:t>пункті 61</w:t>
              </w:r>
            </w:hyperlink>
            <w:r w:rsidRPr="00462F90">
              <w:rPr>
                <w:rFonts w:ascii="Times New Roman" w:hAnsi="Times New Roman"/>
                <w:color w:val="000000" w:themeColor="text1"/>
                <w:sz w:val="28"/>
                <w:szCs w:val="28"/>
              </w:rPr>
              <w:t xml:space="preserve"> розділу ІV Положення № 200 </w:t>
            </w:r>
            <w:r w:rsidRPr="00462F90">
              <w:rPr>
                <w:rFonts w:ascii="Times New Roman" w:hAnsi="Times New Roman"/>
                <w:b/>
                <w:color w:val="000000" w:themeColor="text1"/>
                <w:sz w:val="28"/>
                <w:szCs w:val="28"/>
              </w:rPr>
              <w:t>інформації / документів та/або після припинення</w:t>
            </w:r>
            <w:r w:rsidRPr="00462F90">
              <w:rPr>
                <w:rFonts w:ascii="Times New Roman" w:hAnsi="Times New Roman"/>
                <w:color w:val="000000" w:themeColor="text1"/>
                <w:sz w:val="28"/>
                <w:szCs w:val="28"/>
              </w:rPr>
              <w:t>.</w:t>
            </w:r>
          </w:p>
        </w:tc>
        <w:tc>
          <w:tcPr>
            <w:tcW w:w="7490" w:type="dxa"/>
            <w:gridSpan w:val="2"/>
          </w:tcPr>
          <w:p w14:paraId="1924A2A2" w14:textId="46C28DC2" w:rsidR="00085645" w:rsidRPr="00FD3BCE" w:rsidRDefault="00085645" w:rsidP="00085645">
            <w:pPr>
              <w:spacing w:line="280" w:lineRule="exact"/>
              <w:jc w:val="both"/>
              <w:rPr>
                <w:rFonts w:ascii="Times New Roman" w:hAnsi="Times New Roman"/>
                <w:sz w:val="28"/>
                <w:szCs w:val="28"/>
              </w:rPr>
            </w:pPr>
            <w:r w:rsidRPr="00462F90">
              <w:rPr>
                <w:rFonts w:ascii="Times New Roman" w:hAnsi="Times New Roman"/>
                <w:color w:val="000000" w:themeColor="text1"/>
                <w:sz w:val="28"/>
                <w:szCs w:val="28"/>
              </w:rPr>
              <w:t>116. Національний банк відновлює адміністративне провадження за власною ініціативою або за заявою / клопотанням учасника адміністративного провадження з підстав та в порядку, визначеному в </w:t>
            </w:r>
            <w:hyperlink r:id="rId28" w:anchor="n250" w:tgtFrame="_blank" w:history="1">
              <w:r w:rsidRPr="00462F90">
                <w:rPr>
                  <w:rFonts w:ascii="Times New Roman" w:hAnsi="Times New Roman"/>
                  <w:color w:val="000000" w:themeColor="text1"/>
                  <w:sz w:val="28"/>
                  <w:szCs w:val="28"/>
                </w:rPr>
                <w:t>пункті 61</w:t>
              </w:r>
            </w:hyperlink>
            <w:r w:rsidRPr="00462F90">
              <w:rPr>
                <w:rFonts w:ascii="Times New Roman" w:hAnsi="Times New Roman"/>
                <w:color w:val="000000" w:themeColor="text1"/>
                <w:sz w:val="28"/>
                <w:szCs w:val="28"/>
              </w:rPr>
              <w:t> розділу ІV Положення № 200.</w:t>
            </w:r>
          </w:p>
        </w:tc>
      </w:tr>
      <w:tr w:rsidR="000F7998" w:rsidRPr="00FD3BCE" w14:paraId="2A280A14" w14:textId="77777777" w:rsidTr="00BF4100">
        <w:trPr>
          <w:gridAfter w:val="1"/>
          <w:wAfter w:w="6" w:type="dxa"/>
        </w:trPr>
        <w:tc>
          <w:tcPr>
            <w:tcW w:w="426" w:type="dxa"/>
          </w:tcPr>
          <w:p w14:paraId="5F8E5106" w14:textId="77777777" w:rsidR="000F7998" w:rsidRPr="00FD3BCE" w:rsidRDefault="000F7998" w:rsidP="00085645">
            <w:pPr>
              <w:rPr>
                <w:rFonts w:ascii="Times New Roman" w:hAnsi="Times New Roman"/>
                <w:sz w:val="28"/>
                <w:szCs w:val="28"/>
              </w:rPr>
            </w:pPr>
          </w:p>
        </w:tc>
        <w:tc>
          <w:tcPr>
            <w:tcW w:w="7371" w:type="dxa"/>
            <w:gridSpan w:val="3"/>
          </w:tcPr>
          <w:p w14:paraId="71C72C31" w14:textId="6E5555CC" w:rsidR="000F7998" w:rsidRPr="007C12F2" w:rsidRDefault="000F7998" w:rsidP="00085645">
            <w:pPr>
              <w:spacing w:line="280" w:lineRule="exact"/>
              <w:jc w:val="both"/>
              <w:rPr>
                <w:rFonts w:ascii="Times New Roman" w:hAnsi="Times New Roman"/>
                <w:color w:val="000000" w:themeColor="text1"/>
                <w:sz w:val="28"/>
                <w:szCs w:val="28"/>
              </w:rPr>
            </w:pPr>
            <w:r w:rsidRPr="007C12F2">
              <w:rPr>
                <w:rFonts w:ascii="Times New Roman" w:hAnsi="Times New Roman"/>
                <w:color w:val="333333"/>
                <w:sz w:val="28"/>
                <w:szCs w:val="28"/>
                <w:shd w:val="clear" w:color="auto" w:fill="FFFFFF"/>
              </w:rPr>
              <w:t>118. Національний банк має право запросити учасника адміністративного провадження або його уповноваженого представника в разі розгляду Правлінням Національного банку питань, визначених у пункті 64 розділу VI, пунктах 104</w:t>
            </w:r>
            <w:r w:rsidRPr="007C12F2">
              <w:rPr>
                <w:rStyle w:val="rvts37"/>
                <w:rFonts w:ascii="Times New Roman" w:hAnsi="Times New Roman"/>
                <w:bCs/>
                <w:color w:val="333333"/>
                <w:sz w:val="28"/>
                <w:szCs w:val="28"/>
                <w:shd w:val="clear" w:color="auto" w:fill="FFFFFF"/>
                <w:vertAlign w:val="superscript"/>
              </w:rPr>
              <w:t>-4</w:t>
            </w:r>
            <w:r w:rsidRPr="007C12F2">
              <w:rPr>
                <w:rFonts w:ascii="Times New Roman" w:hAnsi="Times New Roman"/>
                <w:color w:val="333333"/>
                <w:sz w:val="28"/>
                <w:szCs w:val="28"/>
                <w:shd w:val="clear" w:color="auto" w:fill="FFFFFF"/>
              </w:rPr>
              <w:t>, 105 розділу XIII цього Положення, для участі в засіданні з метою надання пояснень / заперечень.</w:t>
            </w:r>
          </w:p>
        </w:tc>
        <w:tc>
          <w:tcPr>
            <w:tcW w:w="7490" w:type="dxa"/>
            <w:gridSpan w:val="2"/>
          </w:tcPr>
          <w:p w14:paraId="00F74BEA" w14:textId="1C25100E" w:rsidR="000F7998" w:rsidRDefault="000F7998" w:rsidP="00085645">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118. Національний банк має право запросити учасника адміністративного провадження або його уповноваженого представника в разі розгляду </w:t>
            </w:r>
            <w:r w:rsidRPr="00FA68DE">
              <w:rPr>
                <w:rFonts w:ascii="Times New Roman" w:eastAsiaTheme="minorEastAsia" w:hAnsi="Times New Roman"/>
                <w:b/>
                <w:sz w:val="28"/>
                <w:szCs w:val="28"/>
                <w:lang w:eastAsia="uk-UA"/>
              </w:rPr>
              <w:t>Комітетом з питань нагляду</w:t>
            </w:r>
            <w:r w:rsidRPr="00853CA3">
              <w:rPr>
                <w:rFonts w:ascii="Times New Roman" w:eastAsiaTheme="minorEastAsia" w:hAnsi="Times New Roman"/>
                <w:b/>
                <w:sz w:val="28"/>
                <w:szCs w:val="28"/>
                <w:lang w:eastAsia="uk-UA"/>
              </w:rPr>
              <w:t>/</w:t>
            </w:r>
            <w:r w:rsidRPr="000F7998">
              <w:rPr>
                <w:rFonts w:ascii="Times New Roman" w:hAnsi="Times New Roman"/>
                <w:color w:val="333333"/>
                <w:sz w:val="28"/>
                <w:szCs w:val="28"/>
                <w:shd w:val="clear" w:color="auto" w:fill="FFFFFF"/>
              </w:rPr>
              <w:t xml:space="preserve"> Правлінням Національного банку питань, визначених у пункті 64 розділу VI, пунктах 104</w:t>
            </w:r>
            <w:r w:rsidRPr="000F7998">
              <w:rPr>
                <w:rStyle w:val="rvts37"/>
                <w:rFonts w:ascii="Times New Roman" w:hAnsi="Times New Roman"/>
                <w:b/>
                <w:bCs/>
                <w:color w:val="333333"/>
                <w:sz w:val="28"/>
                <w:szCs w:val="28"/>
                <w:shd w:val="clear" w:color="auto" w:fill="FFFFFF"/>
                <w:vertAlign w:val="superscript"/>
              </w:rPr>
              <w:t>-4</w:t>
            </w:r>
            <w:r w:rsidRPr="000F7998">
              <w:rPr>
                <w:rFonts w:ascii="Times New Roman" w:hAnsi="Times New Roman"/>
                <w:color w:val="333333"/>
                <w:sz w:val="28"/>
                <w:szCs w:val="28"/>
                <w:shd w:val="clear" w:color="auto" w:fill="FFFFFF"/>
              </w:rPr>
              <w:t>, 105 розділу XIII цього Положення, для участі в засіданні з метою надання пояснень / заперечень.</w:t>
            </w:r>
          </w:p>
        </w:tc>
      </w:tr>
      <w:tr w:rsidR="000F7998" w:rsidRPr="00FD3BCE" w14:paraId="62E47514" w14:textId="77777777" w:rsidTr="00BF4100">
        <w:trPr>
          <w:gridAfter w:val="1"/>
          <w:wAfter w:w="6" w:type="dxa"/>
        </w:trPr>
        <w:tc>
          <w:tcPr>
            <w:tcW w:w="426" w:type="dxa"/>
          </w:tcPr>
          <w:p w14:paraId="6FD74DB3" w14:textId="77777777" w:rsidR="000F7998" w:rsidRPr="00FD3BCE" w:rsidRDefault="000F7998" w:rsidP="000F7998">
            <w:pPr>
              <w:rPr>
                <w:rFonts w:ascii="Times New Roman" w:hAnsi="Times New Roman"/>
                <w:sz w:val="28"/>
                <w:szCs w:val="28"/>
              </w:rPr>
            </w:pPr>
          </w:p>
        </w:tc>
        <w:tc>
          <w:tcPr>
            <w:tcW w:w="7371" w:type="dxa"/>
            <w:gridSpan w:val="3"/>
          </w:tcPr>
          <w:p w14:paraId="31CCBDEB" w14:textId="15EAE3DF"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119. Уповноважений представник має право брати участь у засіданні </w:t>
            </w:r>
            <w:r w:rsidRPr="00FA68DE">
              <w:rPr>
                <w:rFonts w:ascii="Times New Roman" w:hAnsi="Times New Roman"/>
                <w:color w:val="333333"/>
                <w:sz w:val="28"/>
                <w:szCs w:val="28"/>
                <w:shd w:val="clear" w:color="auto" w:fill="FFFFFF"/>
              </w:rPr>
              <w:t>Правління Національного банку</w:t>
            </w:r>
            <w:r w:rsidRPr="000F7998">
              <w:rPr>
                <w:rFonts w:ascii="Times New Roman" w:hAnsi="Times New Roman"/>
                <w:color w:val="333333"/>
                <w:sz w:val="28"/>
                <w:szCs w:val="28"/>
                <w:shd w:val="clear" w:color="auto" w:fill="FFFFFF"/>
              </w:rPr>
              <w:t xml:space="preserve"> особисто або дистанційно за допомогою засобів аудіо-, відеозв’язку. Конкретний спосіб участі в засіданні Правління Національного банку уповноваженого представника заявника / компанії визначається Національним банком у відповідному запрошенні.</w:t>
            </w:r>
          </w:p>
        </w:tc>
        <w:tc>
          <w:tcPr>
            <w:tcW w:w="7490" w:type="dxa"/>
            <w:gridSpan w:val="2"/>
          </w:tcPr>
          <w:p w14:paraId="169EBDCF" w14:textId="66E038C7"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119. Уповноважений представник має право брати участь у засіданні </w:t>
            </w:r>
            <w:r w:rsidRPr="00FA68DE">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 xml:space="preserve">Правління Національного банку особисто або дистанційно за допомогою засобів аудіо-, відеозв’язку. Конкретний спосіб участі в засіданні </w:t>
            </w:r>
            <w:r w:rsidRPr="00FA68DE">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Правління Національного банку уповноваженого представника заявника / компанії визначається Національним банком у відповідному запрошенні.</w:t>
            </w:r>
          </w:p>
        </w:tc>
      </w:tr>
      <w:tr w:rsidR="000F7998" w:rsidRPr="00FD3BCE" w14:paraId="3BA95E17" w14:textId="77777777" w:rsidTr="00BF4100">
        <w:trPr>
          <w:gridAfter w:val="1"/>
          <w:wAfter w:w="6" w:type="dxa"/>
        </w:trPr>
        <w:tc>
          <w:tcPr>
            <w:tcW w:w="426" w:type="dxa"/>
          </w:tcPr>
          <w:p w14:paraId="2EA6EE25" w14:textId="77777777" w:rsidR="000F7998" w:rsidRPr="00FD3BCE" w:rsidRDefault="000F7998" w:rsidP="000F7998">
            <w:pPr>
              <w:rPr>
                <w:rFonts w:ascii="Times New Roman" w:hAnsi="Times New Roman"/>
                <w:sz w:val="28"/>
                <w:szCs w:val="28"/>
              </w:rPr>
            </w:pPr>
          </w:p>
        </w:tc>
        <w:tc>
          <w:tcPr>
            <w:tcW w:w="7371" w:type="dxa"/>
            <w:gridSpan w:val="3"/>
          </w:tcPr>
          <w:p w14:paraId="550AD762" w14:textId="215847B7"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120. Запрошення на засідання Правління Національного банку надсилається в порядку та строки, установлені в </w:t>
            </w:r>
            <w:hyperlink r:id="rId29" w:anchor="n326" w:tgtFrame="_blank" w:history="1">
              <w:r w:rsidRPr="00853CA3">
                <w:rPr>
                  <w:rStyle w:val="af6"/>
                  <w:rFonts w:ascii="Times New Roman" w:hAnsi="Times New Roman"/>
                  <w:color w:val="auto"/>
                  <w:sz w:val="28"/>
                  <w:szCs w:val="28"/>
                  <w:u w:val="none"/>
                  <w:shd w:val="clear" w:color="auto" w:fill="FFFFFF"/>
                </w:rPr>
                <w:t>пункті 88</w:t>
              </w:r>
            </w:hyperlink>
            <w:r w:rsidRPr="000F7998">
              <w:rPr>
                <w:rFonts w:ascii="Times New Roman" w:hAnsi="Times New Roman"/>
                <w:color w:val="333333"/>
                <w:sz w:val="28"/>
                <w:szCs w:val="28"/>
                <w:shd w:val="clear" w:color="auto" w:fill="FFFFFF"/>
              </w:rPr>
              <w:t xml:space="preserve"> розділу V Положення № 200. Запрошення має </w:t>
            </w:r>
            <w:r w:rsidRPr="000F7998">
              <w:rPr>
                <w:rFonts w:ascii="Times New Roman" w:hAnsi="Times New Roman"/>
                <w:color w:val="333333"/>
                <w:sz w:val="28"/>
                <w:szCs w:val="28"/>
                <w:shd w:val="clear" w:color="auto" w:fill="FFFFFF"/>
              </w:rPr>
              <w:lastRenderedPageBreak/>
              <w:t>містити відомості, передбачені в </w:t>
            </w:r>
            <w:hyperlink r:id="rId30" w:anchor="n224" w:tgtFrame="_blank" w:history="1">
              <w:r w:rsidRPr="00853CA3">
                <w:rPr>
                  <w:rStyle w:val="af6"/>
                  <w:rFonts w:ascii="Times New Roman" w:hAnsi="Times New Roman"/>
                  <w:color w:val="auto"/>
                  <w:sz w:val="28"/>
                  <w:szCs w:val="28"/>
                  <w:u w:val="none"/>
                  <w:shd w:val="clear" w:color="auto" w:fill="FFFFFF"/>
                </w:rPr>
                <w:t>частині третій</w:t>
              </w:r>
            </w:hyperlink>
            <w:r w:rsidRPr="000F7998">
              <w:rPr>
                <w:rFonts w:ascii="Times New Roman" w:hAnsi="Times New Roman"/>
                <w:color w:val="333333"/>
                <w:sz w:val="28"/>
                <w:szCs w:val="28"/>
                <w:shd w:val="clear" w:color="auto" w:fill="FFFFFF"/>
              </w:rPr>
              <w:t> статті 32 Закону про адміністративну процедуру.</w:t>
            </w:r>
          </w:p>
        </w:tc>
        <w:tc>
          <w:tcPr>
            <w:tcW w:w="7490" w:type="dxa"/>
            <w:gridSpan w:val="2"/>
          </w:tcPr>
          <w:p w14:paraId="1BF5B18E" w14:textId="457ED727"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lastRenderedPageBreak/>
              <w:t xml:space="preserve">120. Запрошення на засідання </w:t>
            </w:r>
            <w:r w:rsidRPr="00FA68DE">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Правління Національного банку надсилається в порядку та строки, установлені в </w:t>
            </w:r>
            <w:hyperlink r:id="rId31" w:anchor="n326" w:tgtFrame="_blank" w:history="1">
              <w:r w:rsidRPr="00853CA3">
                <w:rPr>
                  <w:rStyle w:val="af6"/>
                  <w:rFonts w:ascii="Times New Roman" w:hAnsi="Times New Roman"/>
                  <w:color w:val="auto"/>
                  <w:sz w:val="28"/>
                  <w:szCs w:val="28"/>
                  <w:u w:val="none"/>
                  <w:shd w:val="clear" w:color="auto" w:fill="FFFFFF"/>
                </w:rPr>
                <w:t>пункті 88</w:t>
              </w:r>
            </w:hyperlink>
            <w:r w:rsidRPr="000F7998">
              <w:rPr>
                <w:rFonts w:ascii="Times New Roman" w:hAnsi="Times New Roman"/>
                <w:color w:val="333333"/>
                <w:sz w:val="28"/>
                <w:szCs w:val="28"/>
                <w:shd w:val="clear" w:color="auto" w:fill="FFFFFF"/>
              </w:rPr>
              <w:t xml:space="preserve"> розділу V </w:t>
            </w:r>
            <w:r w:rsidRPr="000F7998">
              <w:rPr>
                <w:rFonts w:ascii="Times New Roman" w:hAnsi="Times New Roman"/>
                <w:color w:val="333333"/>
                <w:sz w:val="28"/>
                <w:szCs w:val="28"/>
                <w:shd w:val="clear" w:color="auto" w:fill="FFFFFF"/>
              </w:rPr>
              <w:lastRenderedPageBreak/>
              <w:t>Положення № 200. Запрошення має містити відомості, передбачені в </w:t>
            </w:r>
            <w:hyperlink r:id="rId32" w:anchor="n224" w:tgtFrame="_blank" w:history="1">
              <w:r w:rsidRPr="00853CA3">
                <w:rPr>
                  <w:rStyle w:val="af6"/>
                  <w:rFonts w:ascii="Times New Roman" w:hAnsi="Times New Roman"/>
                  <w:color w:val="auto"/>
                  <w:sz w:val="28"/>
                  <w:szCs w:val="28"/>
                  <w:u w:val="none"/>
                  <w:shd w:val="clear" w:color="auto" w:fill="FFFFFF"/>
                </w:rPr>
                <w:t>частині третій</w:t>
              </w:r>
            </w:hyperlink>
            <w:r w:rsidRPr="00853CA3">
              <w:rPr>
                <w:rFonts w:ascii="Times New Roman" w:hAnsi="Times New Roman"/>
                <w:sz w:val="28"/>
                <w:szCs w:val="28"/>
                <w:shd w:val="clear" w:color="auto" w:fill="FFFFFF"/>
              </w:rPr>
              <w:t> </w:t>
            </w:r>
            <w:r w:rsidRPr="000F7998">
              <w:rPr>
                <w:rFonts w:ascii="Times New Roman" w:hAnsi="Times New Roman"/>
                <w:color w:val="333333"/>
                <w:sz w:val="28"/>
                <w:szCs w:val="28"/>
                <w:shd w:val="clear" w:color="auto" w:fill="FFFFFF"/>
              </w:rPr>
              <w:t>статті 32 Закону про адміністративну процедуру.</w:t>
            </w:r>
          </w:p>
        </w:tc>
      </w:tr>
      <w:tr w:rsidR="000F7998" w:rsidRPr="00FD3BCE" w14:paraId="4C1B90A4" w14:textId="77777777" w:rsidTr="00BF4100">
        <w:trPr>
          <w:gridAfter w:val="1"/>
          <w:wAfter w:w="6" w:type="dxa"/>
        </w:trPr>
        <w:tc>
          <w:tcPr>
            <w:tcW w:w="426" w:type="dxa"/>
          </w:tcPr>
          <w:p w14:paraId="09C84623" w14:textId="77777777" w:rsidR="000F7998" w:rsidRPr="00FD3BCE" w:rsidRDefault="000F7998" w:rsidP="000F7998">
            <w:pPr>
              <w:rPr>
                <w:rFonts w:ascii="Times New Roman" w:hAnsi="Times New Roman"/>
                <w:sz w:val="28"/>
                <w:szCs w:val="28"/>
              </w:rPr>
            </w:pPr>
          </w:p>
        </w:tc>
        <w:tc>
          <w:tcPr>
            <w:tcW w:w="7371" w:type="dxa"/>
            <w:gridSpan w:val="3"/>
          </w:tcPr>
          <w:p w14:paraId="63375E9E" w14:textId="34202E23"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121. Заявник / компанія для участі в засіданні Правління Національного банку повинен / повинна надати Національному банку інформацію (ідентифікаційні дані та копії документів, що підтверджують повноваження особи, якщо уповноважений представник не є керівником заявника / компанії, відомості про яку внесені до Єдиного державного реєстру) про уповноваженого представника в порядку, зазначеному в запрошенні Національного банку.</w:t>
            </w:r>
          </w:p>
        </w:tc>
        <w:tc>
          <w:tcPr>
            <w:tcW w:w="7490" w:type="dxa"/>
            <w:gridSpan w:val="2"/>
          </w:tcPr>
          <w:p w14:paraId="5E35AC30" w14:textId="16B0B0D8"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121. Заявник / компанія для участі в засіданні </w:t>
            </w:r>
            <w:r w:rsidRPr="00FA68DE">
              <w:rPr>
                <w:rFonts w:ascii="Times New Roman" w:eastAsiaTheme="minorEastAsia" w:hAnsi="Times New Roman"/>
                <w:b/>
                <w:sz w:val="28"/>
                <w:szCs w:val="28"/>
                <w:lang w:eastAsia="uk-UA"/>
              </w:rPr>
              <w:t>Комітету з питань нагляду/</w:t>
            </w:r>
            <w:r w:rsidRPr="00FA68DE">
              <w:rPr>
                <w:rFonts w:ascii="Times New Roman" w:hAnsi="Times New Roman"/>
                <w:color w:val="333333"/>
                <w:sz w:val="28"/>
                <w:szCs w:val="28"/>
                <w:shd w:val="clear" w:color="auto" w:fill="FFFFFF"/>
              </w:rPr>
              <w:t>Прав</w:t>
            </w:r>
            <w:r w:rsidRPr="000F7998">
              <w:rPr>
                <w:rFonts w:ascii="Times New Roman" w:hAnsi="Times New Roman"/>
                <w:color w:val="333333"/>
                <w:sz w:val="28"/>
                <w:szCs w:val="28"/>
                <w:shd w:val="clear" w:color="auto" w:fill="FFFFFF"/>
              </w:rPr>
              <w:t>ління Національного банку повинен / повинна надати Національному банку інформацію (ідентифікаційні дані та копії документів, що підтверджують повноваження особи, якщо уповноважений представник не є керівником заявника / компанії, відомості про яку внесені до Єдиного державного реєстру) про уповноваженого представника в порядку, зазначеному в запрошенні Національного банку.</w:t>
            </w:r>
          </w:p>
        </w:tc>
      </w:tr>
      <w:tr w:rsidR="000F7998" w:rsidRPr="00FD3BCE" w14:paraId="622D2CBD" w14:textId="77777777" w:rsidTr="00BF4100">
        <w:trPr>
          <w:gridAfter w:val="1"/>
          <w:wAfter w:w="6" w:type="dxa"/>
        </w:trPr>
        <w:tc>
          <w:tcPr>
            <w:tcW w:w="426" w:type="dxa"/>
          </w:tcPr>
          <w:p w14:paraId="43FB41CC" w14:textId="77777777" w:rsidR="000F7998" w:rsidRPr="00FD3BCE" w:rsidRDefault="000F7998" w:rsidP="000F7998">
            <w:pPr>
              <w:rPr>
                <w:rFonts w:ascii="Times New Roman" w:hAnsi="Times New Roman"/>
                <w:sz w:val="28"/>
                <w:szCs w:val="28"/>
              </w:rPr>
            </w:pPr>
          </w:p>
        </w:tc>
        <w:tc>
          <w:tcPr>
            <w:tcW w:w="7371" w:type="dxa"/>
            <w:gridSpan w:val="3"/>
          </w:tcPr>
          <w:p w14:paraId="1917FDF0" w14:textId="1EDB362E"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122. Уповноважений представник має право брати участь у засіданні Правління Національного банку особисто або дистанційно за допомогою засобів аудіо-, відеозв’язку. Конкретний спосіб участі в засіданні Правління Національного банку уповноваженого представника визначає Національний банк у відповідному запрошенні. Уповноважений представник, який не пройшов ідентифікації, не допускається до участі в засіданні Правління Національного банку.</w:t>
            </w:r>
          </w:p>
        </w:tc>
        <w:tc>
          <w:tcPr>
            <w:tcW w:w="7490" w:type="dxa"/>
            <w:gridSpan w:val="2"/>
          </w:tcPr>
          <w:p w14:paraId="487596F6" w14:textId="57E4E07A"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122. Уповноважений представник має право брати участь у засіданні </w:t>
            </w:r>
            <w:r w:rsidRPr="00853CA3">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 xml:space="preserve">Правління Національного банку особисто або дистанційно за допомогою засобів аудіо-, відеозв’язку. Конкретний спосіб участі в засіданні </w:t>
            </w:r>
            <w:r w:rsidRPr="00853CA3">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Правління Національного банку уповноваженого представника визначає Національний банк у відповідному запрошенні. Уповноважений представник, який не пройшов ідентифікації, не допускається до участі в засіданні Правління Національного банку.</w:t>
            </w:r>
          </w:p>
        </w:tc>
      </w:tr>
      <w:tr w:rsidR="000F7998" w:rsidRPr="00FD3BCE" w14:paraId="14A8C793" w14:textId="77777777" w:rsidTr="00BF4100">
        <w:trPr>
          <w:gridAfter w:val="1"/>
          <w:wAfter w:w="6" w:type="dxa"/>
        </w:trPr>
        <w:tc>
          <w:tcPr>
            <w:tcW w:w="426" w:type="dxa"/>
          </w:tcPr>
          <w:p w14:paraId="350A3545" w14:textId="77777777" w:rsidR="000F7998" w:rsidRPr="00FD3BCE" w:rsidRDefault="000F7998" w:rsidP="000F7998">
            <w:pPr>
              <w:rPr>
                <w:rFonts w:ascii="Times New Roman" w:hAnsi="Times New Roman"/>
                <w:sz w:val="28"/>
                <w:szCs w:val="28"/>
              </w:rPr>
            </w:pPr>
          </w:p>
        </w:tc>
        <w:tc>
          <w:tcPr>
            <w:tcW w:w="7371" w:type="dxa"/>
            <w:gridSpan w:val="3"/>
          </w:tcPr>
          <w:p w14:paraId="63AA6325" w14:textId="7400EF6A"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123. Відсутність (нез’явлення або неучасть дистанційно) учасника адміністративного провадження або його уповноваженого представника під час засідання Правління Національного банку за умови, що це не перешкоджає розгляду такого питання, не є підставою для відкладення розгляду Правлінням Національного банку питання, що </w:t>
            </w:r>
            <w:r w:rsidRPr="000F7998">
              <w:rPr>
                <w:rFonts w:ascii="Times New Roman" w:hAnsi="Times New Roman"/>
                <w:color w:val="333333"/>
                <w:sz w:val="28"/>
                <w:szCs w:val="28"/>
                <w:shd w:val="clear" w:color="auto" w:fill="FFFFFF"/>
              </w:rPr>
              <w:lastRenderedPageBreak/>
              <w:t>відповідно до цього Положення належить до його компетенції.</w:t>
            </w:r>
          </w:p>
        </w:tc>
        <w:tc>
          <w:tcPr>
            <w:tcW w:w="7490" w:type="dxa"/>
            <w:gridSpan w:val="2"/>
          </w:tcPr>
          <w:p w14:paraId="1AAA5C6F" w14:textId="39E488BB"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lastRenderedPageBreak/>
              <w:t xml:space="preserve">123. Відсутність (нез’явлення або неучасть дистанційно) учасника адміністративного провадження або його уповноваженого представника під час засідання </w:t>
            </w:r>
            <w:r w:rsidRPr="00853CA3">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 xml:space="preserve">Правління Національного банку за умови, що це не перешкоджає розгляду такого питання, не є підставою для відкладення розгляду </w:t>
            </w:r>
            <w:r w:rsidRPr="00853CA3">
              <w:rPr>
                <w:rFonts w:ascii="Times New Roman" w:eastAsiaTheme="minorEastAsia" w:hAnsi="Times New Roman"/>
                <w:b/>
                <w:sz w:val="28"/>
                <w:szCs w:val="28"/>
                <w:lang w:eastAsia="uk-UA"/>
              </w:rPr>
              <w:t xml:space="preserve">Комітетом з питань </w:t>
            </w:r>
            <w:r w:rsidRPr="00853CA3">
              <w:rPr>
                <w:rFonts w:ascii="Times New Roman" w:eastAsiaTheme="minorEastAsia" w:hAnsi="Times New Roman"/>
                <w:b/>
                <w:sz w:val="28"/>
                <w:szCs w:val="28"/>
                <w:lang w:eastAsia="uk-UA"/>
              </w:rPr>
              <w:lastRenderedPageBreak/>
              <w:t>нагляду/</w:t>
            </w:r>
            <w:r w:rsidRPr="00853CA3">
              <w:rPr>
                <w:rFonts w:ascii="Times New Roman" w:hAnsi="Times New Roman"/>
                <w:color w:val="333333"/>
                <w:sz w:val="28"/>
                <w:szCs w:val="28"/>
                <w:shd w:val="clear" w:color="auto" w:fill="FFFFFF"/>
              </w:rPr>
              <w:t>Правлінням Національного</w:t>
            </w:r>
            <w:r w:rsidRPr="000F7998">
              <w:rPr>
                <w:rFonts w:ascii="Times New Roman" w:hAnsi="Times New Roman"/>
                <w:color w:val="333333"/>
                <w:sz w:val="28"/>
                <w:szCs w:val="28"/>
                <w:shd w:val="clear" w:color="auto" w:fill="FFFFFF"/>
              </w:rPr>
              <w:t xml:space="preserve"> банку питання, що відповідно до цього Положення належить до його компетенції.</w:t>
            </w:r>
          </w:p>
        </w:tc>
      </w:tr>
      <w:tr w:rsidR="000F7998" w:rsidRPr="00FD3BCE" w14:paraId="56703946" w14:textId="77777777" w:rsidTr="00BF4100">
        <w:trPr>
          <w:gridAfter w:val="1"/>
          <w:wAfter w:w="6" w:type="dxa"/>
        </w:trPr>
        <w:tc>
          <w:tcPr>
            <w:tcW w:w="426" w:type="dxa"/>
          </w:tcPr>
          <w:p w14:paraId="423A1BF9" w14:textId="77777777" w:rsidR="000F7998" w:rsidRPr="00FD3BCE" w:rsidRDefault="000F7998" w:rsidP="000F7998">
            <w:pPr>
              <w:rPr>
                <w:rFonts w:ascii="Times New Roman" w:hAnsi="Times New Roman"/>
                <w:sz w:val="28"/>
                <w:szCs w:val="28"/>
              </w:rPr>
            </w:pPr>
          </w:p>
        </w:tc>
        <w:tc>
          <w:tcPr>
            <w:tcW w:w="7371" w:type="dxa"/>
            <w:gridSpan w:val="3"/>
          </w:tcPr>
          <w:p w14:paraId="4A5009EE" w14:textId="0B6A8406" w:rsidR="000F7998" w:rsidRP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124. Заявник / компанія має право направити одного або кількох уповноважених представників для участі в засіданні Правління Національного банку згідно з порядком, визначеним у пунктах 121, 122 розділу XIII цього Положення.</w:t>
            </w:r>
          </w:p>
        </w:tc>
        <w:tc>
          <w:tcPr>
            <w:tcW w:w="7490" w:type="dxa"/>
            <w:gridSpan w:val="2"/>
          </w:tcPr>
          <w:p w14:paraId="7B99CD91" w14:textId="6D084C64" w:rsidR="000F7998" w:rsidRDefault="000F7998" w:rsidP="000F7998">
            <w:pPr>
              <w:spacing w:line="280" w:lineRule="exact"/>
              <w:jc w:val="both"/>
              <w:rPr>
                <w:rFonts w:ascii="Times New Roman" w:hAnsi="Times New Roman"/>
                <w:color w:val="000000" w:themeColor="text1"/>
                <w:sz w:val="28"/>
                <w:szCs w:val="28"/>
              </w:rPr>
            </w:pPr>
            <w:r w:rsidRPr="000F7998">
              <w:rPr>
                <w:rFonts w:ascii="Times New Roman" w:hAnsi="Times New Roman"/>
                <w:color w:val="333333"/>
                <w:sz w:val="28"/>
                <w:szCs w:val="28"/>
                <w:shd w:val="clear" w:color="auto" w:fill="FFFFFF"/>
              </w:rPr>
              <w:t xml:space="preserve">124. Заявник / компанія має право направити одного або кількох уповноважених представників для участі в засіданні </w:t>
            </w:r>
            <w:r w:rsidRPr="00853CA3">
              <w:rPr>
                <w:rFonts w:ascii="Times New Roman" w:eastAsiaTheme="minorEastAsia" w:hAnsi="Times New Roman"/>
                <w:b/>
                <w:sz w:val="28"/>
                <w:szCs w:val="28"/>
                <w:lang w:eastAsia="uk-UA"/>
              </w:rPr>
              <w:t>Комітету з питань нагляду/</w:t>
            </w:r>
            <w:r w:rsidRPr="000F7998">
              <w:rPr>
                <w:rFonts w:ascii="Times New Roman" w:hAnsi="Times New Roman"/>
                <w:color w:val="333333"/>
                <w:sz w:val="28"/>
                <w:szCs w:val="28"/>
                <w:shd w:val="clear" w:color="auto" w:fill="FFFFFF"/>
              </w:rPr>
              <w:t>Правління Національного банку згідно з порядком, визначеним у пунктах 121, 122 розділу XIII цього Положення.</w:t>
            </w:r>
          </w:p>
        </w:tc>
      </w:tr>
      <w:tr w:rsidR="000F7998" w:rsidRPr="00FD3BCE" w14:paraId="1C533C48" w14:textId="77777777" w:rsidTr="00BF4100">
        <w:trPr>
          <w:gridAfter w:val="1"/>
          <w:wAfter w:w="6" w:type="dxa"/>
        </w:trPr>
        <w:tc>
          <w:tcPr>
            <w:tcW w:w="426" w:type="dxa"/>
          </w:tcPr>
          <w:p w14:paraId="66133A05" w14:textId="77777777" w:rsidR="000F7998" w:rsidRPr="00FD3BCE" w:rsidRDefault="000F7998" w:rsidP="000F7998">
            <w:pPr>
              <w:rPr>
                <w:rFonts w:ascii="Times New Roman" w:hAnsi="Times New Roman"/>
                <w:sz w:val="28"/>
                <w:szCs w:val="28"/>
              </w:rPr>
            </w:pPr>
          </w:p>
        </w:tc>
        <w:tc>
          <w:tcPr>
            <w:tcW w:w="7371" w:type="dxa"/>
            <w:gridSpan w:val="3"/>
          </w:tcPr>
          <w:p w14:paraId="7C6A4AE0" w14:textId="77777777" w:rsidR="000F7998" w:rsidRPr="00F623D9" w:rsidRDefault="000F7998" w:rsidP="000F7998">
            <w:pPr>
              <w:pStyle w:val="rvps2"/>
              <w:shd w:val="clear" w:color="auto" w:fill="FFFFFF"/>
              <w:spacing w:before="0" w:beforeAutospacing="0" w:after="150" w:afterAutospacing="0"/>
              <w:jc w:val="both"/>
              <w:rPr>
                <w:color w:val="333333"/>
                <w:sz w:val="28"/>
                <w:szCs w:val="28"/>
              </w:rPr>
            </w:pPr>
            <w:r w:rsidRPr="00BF023A">
              <w:rPr>
                <w:color w:val="333333"/>
                <w:sz w:val="28"/>
                <w:szCs w:val="28"/>
              </w:rPr>
              <w:t xml:space="preserve">125. Національний банк має право відмовити заявнику / компанії у видачі ліцензії / розширенні обсягу ліцензії, </w:t>
            </w:r>
            <w:r w:rsidRPr="00F623D9">
              <w:rPr>
                <w:color w:val="333333"/>
                <w:sz w:val="28"/>
                <w:szCs w:val="28"/>
              </w:rPr>
              <w:t>якщо:</w:t>
            </w:r>
          </w:p>
          <w:p w14:paraId="14C769D7" w14:textId="77777777" w:rsidR="000F7998" w:rsidRPr="00BF023A" w:rsidRDefault="000F7998" w:rsidP="000F7998">
            <w:pPr>
              <w:pStyle w:val="rvps2"/>
              <w:shd w:val="clear" w:color="auto" w:fill="FFFFFF"/>
              <w:spacing w:before="0" w:beforeAutospacing="0" w:after="150" w:afterAutospacing="0"/>
              <w:jc w:val="both"/>
              <w:rPr>
                <w:color w:val="333333"/>
                <w:sz w:val="28"/>
                <w:szCs w:val="28"/>
              </w:rPr>
            </w:pPr>
            <w:bookmarkStart w:id="32" w:name="n1565"/>
            <w:bookmarkEnd w:id="32"/>
            <w:r w:rsidRPr="00F623D9">
              <w:rPr>
                <w:color w:val="333333"/>
                <w:sz w:val="28"/>
                <w:szCs w:val="28"/>
              </w:rPr>
              <w:t>1</w:t>
            </w:r>
            <w:r w:rsidRPr="00F623D9">
              <w:rPr>
                <w:sz w:val="28"/>
                <w:szCs w:val="28"/>
              </w:rPr>
              <w:t>) документи містять неповну та/або недостовірну інформацію та/або не відповідають вимогам законодавства України, Інструкції </w:t>
            </w:r>
            <w:hyperlink r:id="rId33" w:anchor="n26" w:tgtFrame="_blank" w:history="1">
              <w:r w:rsidRPr="00F623D9">
                <w:rPr>
                  <w:rStyle w:val="af6"/>
                  <w:color w:val="auto"/>
                  <w:sz w:val="28"/>
                  <w:szCs w:val="28"/>
                  <w:u w:val="none"/>
                </w:rPr>
                <w:t>№ 29</w:t>
              </w:r>
            </w:hyperlink>
            <w:r w:rsidRPr="00F623D9">
              <w:rPr>
                <w:sz w:val="28"/>
                <w:szCs w:val="28"/>
              </w:rPr>
              <w:t>, Інструкції </w:t>
            </w:r>
            <w:hyperlink r:id="rId34" w:anchor="n33" w:tgtFrame="_blank" w:history="1">
              <w:r w:rsidRPr="00F623D9">
                <w:rPr>
                  <w:rStyle w:val="af6"/>
                  <w:color w:val="auto"/>
                  <w:sz w:val="28"/>
                  <w:szCs w:val="28"/>
                  <w:u w:val="none"/>
                </w:rPr>
                <w:t>№ 103</w:t>
              </w:r>
            </w:hyperlink>
            <w:r w:rsidRPr="00F623D9">
              <w:rPr>
                <w:sz w:val="28"/>
                <w:szCs w:val="28"/>
              </w:rPr>
              <w:t>, Правил </w:t>
            </w:r>
            <w:hyperlink r:id="rId35" w:anchor="n14" w:tgtFrame="_blank" w:history="1">
              <w:r w:rsidRPr="00F623D9">
                <w:rPr>
                  <w:rStyle w:val="af6"/>
                  <w:color w:val="auto"/>
                  <w:sz w:val="28"/>
                  <w:szCs w:val="28"/>
                  <w:u w:val="none"/>
                </w:rPr>
                <w:t>№ 63</w:t>
              </w:r>
            </w:hyperlink>
            <w:r w:rsidRPr="00F623D9">
              <w:rPr>
                <w:sz w:val="28"/>
                <w:szCs w:val="28"/>
              </w:rPr>
              <w:t> та/або Положення </w:t>
            </w:r>
            <w:hyperlink r:id="rId36" w:anchor="n18" w:tgtFrame="_blank" w:history="1">
              <w:r w:rsidRPr="00F623D9">
                <w:rPr>
                  <w:rStyle w:val="af6"/>
                  <w:color w:val="auto"/>
                  <w:sz w:val="28"/>
                  <w:szCs w:val="28"/>
                  <w:u w:val="none"/>
                </w:rPr>
                <w:t>№ 30</w:t>
              </w:r>
            </w:hyperlink>
            <w:r w:rsidRPr="00F623D9">
              <w:rPr>
                <w:sz w:val="28"/>
                <w:szCs w:val="28"/>
              </w:rPr>
              <w:t xml:space="preserve">, та/або </w:t>
            </w:r>
            <w:r w:rsidRPr="00F623D9">
              <w:rPr>
                <w:b/>
                <w:sz w:val="28"/>
                <w:szCs w:val="28"/>
              </w:rPr>
              <w:t xml:space="preserve">нормативно-правового акта Національного банку, що визначає загальні вимоги до документів </w:t>
            </w:r>
            <w:r w:rsidRPr="00F623D9">
              <w:rPr>
                <w:b/>
                <w:color w:val="333333"/>
                <w:sz w:val="28"/>
                <w:szCs w:val="28"/>
              </w:rPr>
              <w:t>і порядок їх</w:t>
            </w:r>
            <w:r w:rsidRPr="00BF023A">
              <w:rPr>
                <w:b/>
                <w:color w:val="333333"/>
                <w:sz w:val="28"/>
                <w:szCs w:val="28"/>
              </w:rPr>
              <w:t xml:space="preserve"> подання до Національного банку в межах окремих процедур</w:t>
            </w:r>
            <w:r w:rsidRPr="00BF023A">
              <w:rPr>
                <w:color w:val="333333"/>
                <w:sz w:val="28"/>
                <w:szCs w:val="28"/>
              </w:rPr>
              <w:t>, та/або цього Положення;</w:t>
            </w:r>
          </w:p>
          <w:p w14:paraId="2D55D528" w14:textId="77777777" w:rsidR="000F7998" w:rsidRDefault="000F7998" w:rsidP="000F7998">
            <w:pPr>
              <w:spacing w:line="280" w:lineRule="exact"/>
              <w:jc w:val="both"/>
              <w:rPr>
                <w:rFonts w:ascii="Times New Roman" w:hAnsi="Times New Roman"/>
                <w:color w:val="000000" w:themeColor="text1"/>
                <w:sz w:val="28"/>
                <w:szCs w:val="28"/>
              </w:rPr>
            </w:pPr>
            <w:r w:rsidRPr="00BF023A">
              <w:rPr>
                <w:rFonts w:ascii="Times New Roman" w:hAnsi="Times New Roman"/>
                <w:color w:val="000000" w:themeColor="text1"/>
                <w:sz w:val="28"/>
                <w:szCs w:val="28"/>
              </w:rPr>
              <w:t>…</w:t>
            </w:r>
          </w:p>
          <w:p w14:paraId="3B256DC3" w14:textId="29CB549B" w:rsidR="00853CA3" w:rsidRDefault="00853CA3" w:rsidP="000F7998">
            <w:pPr>
              <w:spacing w:line="280" w:lineRule="exact"/>
              <w:jc w:val="both"/>
              <w:rPr>
                <w:rFonts w:ascii="Times New Roman" w:hAnsi="Times New Roman"/>
                <w:color w:val="000000" w:themeColor="text1"/>
                <w:sz w:val="28"/>
                <w:szCs w:val="28"/>
              </w:rPr>
            </w:pPr>
            <w:r w:rsidRPr="00853CA3">
              <w:rPr>
                <w:rFonts w:ascii="Times New Roman" w:hAnsi="Times New Roman"/>
                <w:color w:val="000000" w:themeColor="text1"/>
                <w:sz w:val="28"/>
                <w:szCs w:val="28"/>
              </w:rPr>
              <w:t xml:space="preserve">3) заявник / компанія та/або хоча б один із її керівників, власників істотної участі, та/або головний бухгалтер чи керівник підрозділу інкасації / керівник підрозділу оброблення та зберігання готівки  не відповідають вимогам </w:t>
            </w:r>
            <w:r w:rsidRPr="00853CA3">
              <w:rPr>
                <w:rFonts w:ascii="Times New Roman" w:hAnsi="Times New Roman"/>
                <w:color w:val="000000" w:themeColor="text1"/>
                <w:sz w:val="28"/>
                <w:szCs w:val="28"/>
              </w:rPr>
              <w:lastRenderedPageBreak/>
              <w:t>щодо ділової репутації або професійної придатності, установленим цим Положенням;</w:t>
            </w:r>
          </w:p>
          <w:p w14:paraId="0AA5C55C" w14:textId="72BF978A" w:rsidR="00853CA3" w:rsidRPr="00FD3BCE" w:rsidRDefault="00853CA3" w:rsidP="000F7998">
            <w:pPr>
              <w:spacing w:line="280" w:lineRule="exact"/>
              <w:jc w:val="both"/>
              <w:rPr>
                <w:rFonts w:ascii="Times New Roman" w:hAnsi="Times New Roman"/>
                <w:color w:val="000000" w:themeColor="text1"/>
                <w:sz w:val="28"/>
                <w:szCs w:val="28"/>
              </w:rPr>
            </w:pPr>
          </w:p>
        </w:tc>
        <w:tc>
          <w:tcPr>
            <w:tcW w:w="7490" w:type="dxa"/>
            <w:gridSpan w:val="2"/>
          </w:tcPr>
          <w:p w14:paraId="0C2E2D7D" w14:textId="3F874CCB" w:rsidR="000F7998" w:rsidRDefault="000F7998" w:rsidP="000F7998">
            <w:pPr>
              <w:pStyle w:val="rvps2"/>
              <w:shd w:val="clear" w:color="auto" w:fill="FFFFFF"/>
              <w:spacing w:before="0" w:beforeAutospacing="0" w:after="150" w:afterAutospacing="0"/>
              <w:jc w:val="both"/>
              <w:rPr>
                <w:sz w:val="28"/>
                <w:szCs w:val="28"/>
              </w:rPr>
            </w:pPr>
            <w:r w:rsidRPr="00F623D9">
              <w:rPr>
                <w:sz w:val="28"/>
                <w:szCs w:val="28"/>
              </w:rPr>
              <w:lastRenderedPageBreak/>
              <w:t>125. Національний банк має право відмовити заявнику / компанії у видачі ліцензії / розширенні обсягу ліцензії, якщо:</w:t>
            </w:r>
          </w:p>
          <w:p w14:paraId="4499CC9B" w14:textId="77777777" w:rsidR="000F7998" w:rsidRPr="002776E8" w:rsidRDefault="000F7998" w:rsidP="000F7998">
            <w:pPr>
              <w:pStyle w:val="rvps2"/>
              <w:shd w:val="clear" w:color="auto" w:fill="FFFFFF"/>
              <w:spacing w:before="0" w:beforeAutospacing="0" w:after="150" w:afterAutospacing="0"/>
              <w:jc w:val="both"/>
              <w:rPr>
                <w:sz w:val="16"/>
                <w:szCs w:val="28"/>
              </w:rPr>
            </w:pPr>
          </w:p>
          <w:p w14:paraId="6293D020" w14:textId="77777777" w:rsidR="000F7998" w:rsidRPr="00F623D9" w:rsidRDefault="000F7998" w:rsidP="000F7998">
            <w:pPr>
              <w:pStyle w:val="rvps2"/>
              <w:shd w:val="clear" w:color="auto" w:fill="FFFFFF"/>
              <w:spacing w:before="0" w:beforeAutospacing="0" w:after="150" w:afterAutospacing="0"/>
              <w:jc w:val="both"/>
              <w:rPr>
                <w:sz w:val="28"/>
                <w:szCs w:val="28"/>
              </w:rPr>
            </w:pPr>
            <w:r w:rsidRPr="00F623D9">
              <w:rPr>
                <w:sz w:val="28"/>
                <w:szCs w:val="28"/>
              </w:rPr>
              <w:t>1) документи містять неповну та/або недостовірну інформацію та/або не відповідають вимогам законодавства України, Інструкції </w:t>
            </w:r>
            <w:hyperlink r:id="rId37" w:anchor="n26" w:tgtFrame="_blank" w:history="1">
              <w:r w:rsidRPr="00F623D9">
                <w:rPr>
                  <w:rStyle w:val="af6"/>
                  <w:color w:val="auto"/>
                  <w:sz w:val="28"/>
                  <w:szCs w:val="28"/>
                  <w:u w:val="none"/>
                </w:rPr>
                <w:t>№ 29</w:t>
              </w:r>
            </w:hyperlink>
            <w:r w:rsidRPr="00F623D9">
              <w:rPr>
                <w:sz w:val="28"/>
                <w:szCs w:val="28"/>
              </w:rPr>
              <w:t>, Інструкції </w:t>
            </w:r>
            <w:hyperlink r:id="rId38" w:anchor="n33" w:tgtFrame="_blank" w:history="1">
              <w:r w:rsidRPr="00F623D9">
                <w:rPr>
                  <w:rStyle w:val="af6"/>
                  <w:color w:val="auto"/>
                  <w:sz w:val="28"/>
                  <w:szCs w:val="28"/>
                  <w:u w:val="none"/>
                </w:rPr>
                <w:t>№ 103</w:t>
              </w:r>
            </w:hyperlink>
            <w:r w:rsidRPr="00F623D9">
              <w:rPr>
                <w:sz w:val="28"/>
                <w:szCs w:val="28"/>
              </w:rPr>
              <w:t>, Правил </w:t>
            </w:r>
            <w:hyperlink r:id="rId39" w:anchor="n14" w:tgtFrame="_blank" w:history="1">
              <w:r w:rsidRPr="00F623D9">
                <w:rPr>
                  <w:rStyle w:val="af6"/>
                  <w:color w:val="auto"/>
                  <w:sz w:val="28"/>
                  <w:szCs w:val="28"/>
                  <w:u w:val="none"/>
                </w:rPr>
                <w:t>№ 63</w:t>
              </w:r>
            </w:hyperlink>
            <w:r w:rsidRPr="00F623D9">
              <w:rPr>
                <w:sz w:val="28"/>
                <w:szCs w:val="28"/>
              </w:rPr>
              <w:t> та/або Положення </w:t>
            </w:r>
            <w:hyperlink r:id="rId40" w:anchor="n18" w:tgtFrame="_blank" w:history="1">
              <w:r w:rsidRPr="00F623D9">
                <w:rPr>
                  <w:rStyle w:val="af6"/>
                  <w:color w:val="auto"/>
                  <w:sz w:val="28"/>
                  <w:szCs w:val="28"/>
                  <w:u w:val="none"/>
                </w:rPr>
                <w:t>№ 30</w:t>
              </w:r>
            </w:hyperlink>
            <w:r w:rsidRPr="00F623D9">
              <w:rPr>
                <w:sz w:val="28"/>
                <w:szCs w:val="28"/>
              </w:rPr>
              <w:t xml:space="preserve">, та/або </w:t>
            </w:r>
            <w:r w:rsidRPr="00F623D9">
              <w:rPr>
                <w:b/>
                <w:sz w:val="28"/>
                <w:szCs w:val="28"/>
              </w:rPr>
              <w:t>Положення № 200</w:t>
            </w:r>
            <w:r w:rsidRPr="00F623D9">
              <w:rPr>
                <w:sz w:val="28"/>
                <w:szCs w:val="28"/>
              </w:rPr>
              <w:t>, та/або цього Положення;</w:t>
            </w:r>
          </w:p>
          <w:p w14:paraId="5645F728" w14:textId="1782EDDE" w:rsidR="000F7998" w:rsidRDefault="00853CA3" w:rsidP="000F7998">
            <w:pPr>
              <w:spacing w:line="280" w:lineRule="exact"/>
              <w:jc w:val="both"/>
              <w:rPr>
                <w:rFonts w:ascii="Times New Roman" w:hAnsi="Times New Roman"/>
                <w:sz w:val="28"/>
                <w:szCs w:val="28"/>
              </w:rPr>
            </w:pPr>
            <w:r>
              <w:rPr>
                <w:rFonts w:ascii="Times New Roman" w:hAnsi="Times New Roman"/>
                <w:sz w:val="28"/>
                <w:szCs w:val="28"/>
              </w:rPr>
              <w:t>……</w:t>
            </w:r>
          </w:p>
          <w:p w14:paraId="10FB626E" w14:textId="12FE4B90" w:rsidR="00853CA3" w:rsidRDefault="00853CA3" w:rsidP="000F7998">
            <w:pPr>
              <w:spacing w:line="280" w:lineRule="exact"/>
              <w:jc w:val="both"/>
              <w:rPr>
                <w:rFonts w:ascii="Times New Roman" w:hAnsi="Times New Roman"/>
                <w:color w:val="333333"/>
                <w:sz w:val="28"/>
                <w:szCs w:val="28"/>
                <w:shd w:val="clear" w:color="auto" w:fill="FFFFFF"/>
              </w:rPr>
            </w:pPr>
          </w:p>
          <w:p w14:paraId="40A58298" w14:textId="76F63C9A" w:rsidR="00853CA3" w:rsidRDefault="00853CA3" w:rsidP="000F7998">
            <w:pPr>
              <w:spacing w:line="280" w:lineRule="exact"/>
              <w:jc w:val="both"/>
              <w:rPr>
                <w:rFonts w:ascii="Times New Roman" w:hAnsi="Times New Roman"/>
                <w:color w:val="333333"/>
                <w:sz w:val="28"/>
                <w:szCs w:val="28"/>
                <w:shd w:val="clear" w:color="auto" w:fill="FFFFFF"/>
              </w:rPr>
            </w:pPr>
          </w:p>
          <w:p w14:paraId="5F7FE863" w14:textId="77777777" w:rsidR="00853CA3" w:rsidRDefault="00853CA3" w:rsidP="000F7998">
            <w:pPr>
              <w:spacing w:line="280" w:lineRule="exact"/>
              <w:jc w:val="both"/>
              <w:rPr>
                <w:rFonts w:ascii="Times New Roman" w:hAnsi="Times New Roman"/>
                <w:color w:val="333333"/>
                <w:sz w:val="28"/>
                <w:szCs w:val="28"/>
                <w:shd w:val="clear" w:color="auto" w:fill="FFFFFF"/>
              </w:rPr>
            </w:pPr>
          </w:p>
          <w:p w14:paraId="7388A222" w14:textId="591B8CF4" w:rsidR="000F7998" w:rsidRPr="002236AE" w:rsidRDefault="000F7998" w:rsidP="000F7998">
            <w:pPr>
              <w:spacing w:line="280" w:lineRule="exact"/>
              <w:jc w:val="both"/>
              <w:rPr>
                <w:rFonts w:ascii="Times New Roman" w:hAnsi="Times New Roman"/>
                <w:sz w:val="28"/>
                <w:szCs w:val="28"/>
              </w:rPr>
            </w:pPr>
            <w:r w:rsidRPr="002236AE">
              <w:rPr>
                <w:rFonts w:ascii="Times New Roman" w:hAnsi="Times New Roman"/>
                <w:color w:val="333333"/>
                <w:sz w:val="28"/>
                <w:szCs w:val="28"/>
                <w:shd w:val="clear" w:color="auto" w:fill="FFFFFF"/>
              </w:rPr>
              <w:t xml:space="preserve">3) заявник / компанія та/або хоча б один із її керівників, власників істотної участі, та/або головний бухгалтер чи </w:t>
            </w:r>
            <w:r w:rsidRPr="00CA6363">
              <w:rPr>
                <w:rFonts w:ascii="Times New Roman" w:hAnsi="Times New Roman"/>
                <w:b/>
                <w:color w:val="333333"/>
                <w:sz w:val="28"/>
                <w:szCs w:val="28"/>
                <w:shd w:val="clear" w:color="auto" w:fill="FFFFFF"/>
              </w:rPr>
              <w:t>керівник відокремленого підрозділу</w:t>
            </w:r>
            <w:r>
              <w:rPr>
                <w:rFonts w:ascii="Times New Roman" w:hAnsi="Times New Roman"/>
                <w:color w:val="333333"/>
                <w:sz w:val="28"/>
                <w:szCs w:val="28"/>
                <w:shd w:val="clear" w:color="auto" w:fill="FFFFFF"/>
              </w:rPr>
              <w:t xml:space="preserve"> </w:t>
            </w:r>
            <w:r w:rsidRPr="007C12F2">
              <w:rPr>
                <w:rFonts w:ascii="Times New Roman" w:hAnsi="Times New Roman"/>
                <w:b/>
                <w:color w:val="333333"/>
                <w:sz w:val="28"/>
                <w:szCs w:val="28"/>
                <w:shd w:val="clear" w:color="auto" w:fill="FFFFFF"/>
              </w:rPr>
              <w:t xml:space="preserve">/ </w:t>
            </w:r>
            <w:r w:rsidRPr="002236AE">
              <w:rPr>
                <w:rFonts w:ascii="Times New Roman" w:hAnsi="Times New Roman"/>
                <w:color w:val="333333"/>
                <w:sz w:val="28"/>
                <w:szCs w:val="28"/>
                <w:shd w:val="clear" w:color="auto" w:fill="FFFFFF"/>
              </w:rPr>
              <w:t xml:space="preserve">керівник підрозділу інкасації / керівник підрозділу оброблення та зберігання </w:t>
            </w:r>
            <w:r w:rsidRPr="002236AE">
              <w:rPr>
                <w:rFonts w:ascii="Times New Roman" w:hAnsi="Times New Roman"/>
                <w:color w:val="333333"/>
                <w:sz w:val="28"/>
                <w:szCs w:val="28"/>
                <w:shd w:val="clear" w:color="auto" w:fill="FFFFFF"/>
              </w:rPr>
              <w:lastRenderedPageBreak/>
              <w:t>готівки не відповідають вимогам щодо ділової репутації або професійної придатності, установленим цим Положенням;</w:t>
            </w:r>
          </w:p>
          <w:p w14:paraId="14911159" w14:textId="1E3BB482" w:rsidR="000F7998" w:rsidRPr="00FD3BCE" w:rsidRDefault="000F7998" w:rsidP="000F7998">
            <w:pPr>
              <w:spacing w:line="280" w:lineRule="exact"/>
              <w:jc w:val="both"/>
              <w:rPr>
                <w:rFonts w:ascii="Times New Roman" w:hAnsi="Times New Roman"/>
                <w:sz w:val="28"/>
                <w:szCs w:val="28"/>
              </w:rPr>
            </w:pPr>
            <w:r w:rsidRPr="00F623D9">
              <w:rPr>
                <w:rFonts w:ascii="Times New Roman" w:hAnsi="Times New Roman"/>
                <w:sz w:val="28"/>
                <w:szCs w:val="28"/>
              </w:rPr>
              <w:t>…</w:t>
            </w:r>
          </w:p>
        </w:tc>
      </w:tr>
      <w:tr w:rsidR="005D1856" w:rsidRPr="00FD3BCE" w14:paraId="5700E112" w14:textId="77777777" w:rsidTr="00BF4100">
        <w:trPr>
          <w:gridAfter w:val="1"/>
          <w:wAfter w:w="6" w:type="dxa"/>
        </w:trPr>
        <w:tc>
          <w:tcPr>
            <w:tcW w:w="426" w:type="dxa"/>
          </w:tcPr>
          <w:p w14:paraId="75112603" w14:textId="77777777" w:rsidR="005D1856" w:rsidRPr="00FD3BCE" w:rsidRDefault="005D1856" w:rsidP="000F7998">
            <w:pPr>
              <w:rPr>
                <w:rFonts w:ascii="Times New Roman" w:hAnsi="Times New Roman"/>
                <w:sz w:val="28"/>
                <w:szCs w:val="28"/>
              </w:rPr>
            </w:pPr>
          </w:p>
        </w:tc>
        <w:tc>
          <w:tcPr>
            <w:tcW w:w="7371" w:type="dxa"/>
            <w:gridSpan w:val="3"/>
          </w:tcPr>
          <w:p w14:paraId="2DEC45CA" w14:textId="786C0305" w:rsidR="005D1856" w:rsidRPr="00FD3BCE" w:rsidRDefault="005D1856" w:rsidP="000F7998">
            <w:pPr>
              <w:spacing w:line="280" w:lineRule="exact"/>
              <w:jc w:val="both"/>
              <w:rPr>
                <w:rFonts w:ascii="Times New Roman" w:hAnsi="Times New Roman"/>
                <w:color w:val="000000" w:themeColor="text1"/>
                <w:sz w:val="28"/>
                <w:szCs w:val="28"/>
              </w:rPr>
            </w:pPr>
            <w:r w:rsidRPr="005D1856">
              <w:rPr>
                <w:rFonts w:ascii="Times New Roman" w:hAnsi="Times New Roman"/>
                <w:color w:val="000000" w:themeColor="text1"/>
                <w:sz w:val="28"/>
                <w:szCs w:val="28"/>
              </w:rPr>
              <w:t xml:space="preserve">128. Заявник / компанія зобов’язаний / зобов’язана внести плату за розгляд заяви та доданих до неї документів, поданого для отримання ліцензії / розширення обсягу ліцензії, у розмірі, визначеному </w:t>
            </w:r>
            <w:r w:rsidRPr="005D1856">
              <w:rPr>
                <w:rFonts w:ascii="Times New Roman" w:hAnsi="Times New Roman"/>
                <w:b/>
                <w:color w:val="000000" w:themeColor="text1"/>
                <w:sz w:val="28"/>
                <w:szCs w:val="28"/>
              </w:rPr>
              <w:t>нормативно-правовим актом Національного банку з питань затвердження тарифів на послуги (операції) Національного банку</w:t>
            </w:r>
            <w:r w:rsidRPr="005D1856">
              <w:rPr>
                <w:rFonts w:ascii="Times New Roman" w:hAnsi="Times New Roman"/>
                <w:color w:val="000000" w:themeColor="text1"/>
                <w:sz w:val="28"/>
                <w:szCs w:val="28"/>
              </w:rPr>
              <w:t>.</w:t>
            </w:r>
          </w:p>
        </w:tc>
        <w:tc>
          <w:tcPr>
            <w:tcW w:w="7490" w:type="dxa"/>
            <w:gridSpan w:val="2"/>
          </w:tcPr>
          <w:p w14:paraId="5C3E243B" w14:textId="756A1592" w:rsidR="005D1856" w:rsidRPr="00FD3BCE" w:rsidRDefault="005D1856" w:rsidP="00535665">
            <w:pPr>
              <w:spacing w:line="280" w:lineRule="exact"/>
              <w:jc w:val="both"/>
              <w:rPr>
                <w:rFonts w:ascii="Times New Roman" w:hAnsi="Times New Roman"/>
                <w:sz w:val="28"/>
                <w:szCs w:val="28"/>
              </w:rPr>
            </w:pPr>
            <w:r w:rsidRPr="005D1856">
              <w:rPr>
                <w:rFonts w:ascii="Times New Roman" w:hAnsi="Times New Roman"/>
                <w:sz w:val="28"/>
                <w:szCs w:val="28"/>
              </w:rPr>
              <w:t>128. Заявник / компанія зобов’язаний / зобов’язана внести плату за розгляд заяви та доданих до неї документів, поданого для отримання ліцензії / розширення обсягу ліцензії, у розмірі, визначеному</w:t>
            </w:r>
            <w:r>
              <w:rPr>
                <w:rFonts w:ascii="Times New Roman" w:hAnsi="Times New Roman"/>
                <w:sz w:val="28"/>
                <w:szCs w:val="28"/>
              </w:rPr>
              <w:t xml:space="preserve"> </w:t>
            </w:r>
            <w:r w:rsidRPr="00514756">
              <w:rPr>
                <w:rFonts w:ascii="Times New Roman" w:hAnsi="Times New Roman"/>
                <w:b/>
                <w:sz w:val="28"/>
                <w:szCs w:val="28"/>
              </w:rPr>
              <w:t>Т</w:t>
            </w:r>
            <w:r w:rsidR="00514756" w:rsidRPr="00514756">
              <w:rPr>
                <w:rFonts w:ascii="Times New Roman" w:hAnsi="Times New Roman"/>
                <w:b/>
                <w:sz w:val="28"/>
                <w:szCs w:val="28"/>
              </w:rPr>
              <w:t xml:space="preserve">арифами </w:t>
            </w:r>
            <w:r w:rsidRPr="00514756">
              <w:rPr>
                <w:rFonts w:ascii="Times New Roman" w:hAnsi="Times New Roman"/>
                <w:b/>
                <w:sz w:val="28"/>
                <w:szCs w:val="28"/>
              </w:rPr>
              <w:t>на послуги з реєстрації та ліцензування, що надаються Національним банком України</w:t>
            </w:r>
            <w:r w:rsidR="00514756" w:rsidRPr="00514756">
              <w:rPr>
                <w:rFonts w:ascii="Times New Roman" w:hAnsi="Times New Roman"/>
                <w:b/>
                <w:sz w:val="28"/>
                <w:szCs w:val="28"/>
              </w:rPr>
              <w:t>, затвердженими постановою Правління Національного банку України від 12 серпня 2003 року  № 333</w:t>
            </w:r>
            <w:r w:rsidR="00514756">
              <w:rPr>
                <w:rFonts w:ascii="Times New Roman" w:hAnsi="Times New Roman"/>
                <w:b/>
                <w:sz w:val="28"/>
                <w:szCs w:val="28"/>
              </w:rPr>
              <w:t xml:space="preserve"> </w:t>
            </w:r>
            <w:r w:rsidR="00514756" w:rsidRPr="00514756">
              <w:rPr>
                <w:rFonts w:ascii="Times New Roman" w:hAnsi="Times New Roman"/>
                <w:b/>
                <w:sz w:val="28"/>
                <w:szCs w:val="28"/>
              </w:rPr>
              <w:t>(у редакції постанови Правління Національного банку України 24 жовтня</w:t>
            </w:r>
            <w:r w:rsidR="008E4327">
              <w:rPr>
                <w:rFonts w:ascii="Times New Roman" w:hAnsi="Times New Roman"/>
                <w:b/>
                <w:sz w:val="28"/>
                <w:szCs w:val="28"/>
              </w:rPr>
              <w:t xml:space="preserve"> 2023 року  № 134) (зі змінами),</w:t>
            </w:r>
            <w:r w:rsidR="008E4327">
              <w:t xml:space="preserve"> </w:t>
            </w:r>
            <w:r w:rsidR="008E4327" w:rsidRPr="008E4327">
              <w:rPr>
                <w:rFonts w:ascii="Times New Roman" w:hAnsi="Times New Roman"/>
                <w:b/>
                <w:sz w:val="28"/>
                <w:szCs w:val="28"/>
              </w:rPr>
              <w:t>зареєстрованими в Міністерстві юстиції України 10 вересня 2003 року за № 78</w:t>
            </w:r>
            <w:r w:rsidR="00535665" w:rsidRPr="001221DD">
              <w:rPr>
                <w:rFonts w:ascii="Times New Roman" w:hAnsi="Times New Roman"/>
                <w:b/>
                <w:sz w:val="28"/>
                <w:szCs w:val="28"/>
              </w:rPr>
              <w:t>7</w:t>
            </w:r>
            <w:r w:rsidR="008E4327" w:rsidRPr="008E4327">
              <w:rPr>
                <w:rFonts w:ascii="Times New Roman" w:hAnsi="Times New Roman"/>
                <w:b/>
                <w:sz w:val="28"/>
                <w:szCs w:val="28"/>
              </w:rPr>
              <w:t>/810</w:t>
            </w:r>
            <w:r w:rsidR="00535665" w:rsidRPr="001221DD">
              <w:rPr>
                <w:rFonts w:ascii="Times New Roman" w:hAnsi="Times New Roman"/>
                <w:b/>
                <w:sz w:val="28"/>
                <w:szCs w:val="28"/>
              </w:rPr>
              <w:t>8</w:t>
            </w:r>
            <w:r w:rsidR="008E4327" w:rsidRPr="008E4327">
              <w:rPr>
                <w:rFonts w:ascii="Times New Roman" w:hAnsi="Times New Roman"/>
                <w:b/>
                <w:sz w:val="28"/>
                <w:szCs w:val="28"/>
              </w:rPr>
              <w:t>”;</w:t>
            </w:r>
          </w:p>
        </w:tc>
      </w:tr>
      <w:tr w:rsidR="000F7998" w:rsidRPr="00FD3BCE" w14:paraId="26B2CBAC" w14:textId="77777777" w:rsidTr="00BF4100">
        <w:trPr>
          <w:gridAfter w:val="1"/>
          <w:wAfter w:w="6" w:type="dxa"/>
        </w:trPr>
        <w:tc>
          <w:tcPr>
            <w:tcW w:w="426" w:type="dxa"/>
          </w:tcPr>
          <w:p w14:paraId="2C18385B" w14:textId="77777777" w:rsidR="000F7998" w:rsidRPr="00FD3BCE" w:rsidRDefault="000F7998" w:rsidP="000F7998">
            <w:pPr>
              <w:rPr>
                <w:rFonts w:ascii="Times New Roman" w:hAnsi="Times New Roman"/>
                <w:sz w:val="28"/>
                <w:szCs w:val="28"/>
              </w:rPr>
            </w:pPr>
          </w:p>
        </w:tc>
        <w:tc>
          <w:tcPr>
            <w:tcW w:w="7371" w:type="dxa"/>
            <w:gridSpan w:val="3"/>
          </w:tcPr>
          <w:p w14:paraId="3836C191" w14:textId="526BC652" w:rsidR="000F7998" w:rsidRPr="00FD3BCE" w:rsidRDefault="000F7998" w:rsidP="000974BA">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137. Керівник із ліцензування підписує витяг з Реєстру, </w:t>
            </w:r>
            <w:r w:rsidRPr="00FD3BCE">
              <w:rPr>
                <w:rFonts w:ascii="Times New Roman" w:hAnsi="Times New Roman"/>
                <w:b/>
                <w:color w:val="000000" w:themeColor="text1"/>
                <w:sz w:val="28"/>
                <w:szCs w:val="28"/>
              </w:rPr>
              <w:t>оформлений на бланку Національного банку</w:t>
            </w:r>
            <w:r w:rsidRPr="00FD3BCE">
              <w:rPr>
                <w:rFonts w:ascii="Times New Roman" w:hAnsi="Times New Roman"/>
                <w:color w:val="000000" w:themeColor="text1"/>
                <w:sz w:val="28"/>
                <w:szCs w:val="28"/>
              </w:rPr>
              <w:t>.</w:t>
            </w:r>
          </w:p>
        </w:tc>
        <w:tc>
          <w:tcPr>
            <w:tcW w:w="7490" w:type="dxa"/>
            <w:gridSpan w:val="2"/>
          </w:tcPr>
          <w:p w14:paraId="27ACAE98" w14:textId="1376CB83"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137. Керівник із ліцензування підписує витяг з Реєстру.</w:t>
            </w:r>
          </w:p>
        </w:tc>
      </w:tr>
      <w:tr w:rsidR="00A43E20" w:rsidRPr="00FD3BCE" w14:paraId="2AFA96C6" w14:textId="77777777" w:rsidTr="00A43E20">
        <w:trPr>
          <w:gridAfter w:val="1"/>
          <w:wAfter w:w="6" w:type="dxa"/>
        </w:trPr>
        <w:tc>
          <w:tcPr>
            <w:tcW w:w="426" w:type="dxa"/>
          </w:tcPr>
          <w:p w14:paraId="58E9BFFC" w14:textId="31120676" w:rsidR="00A43E20" w:rsidRPr="008426C8" w:rsidRDefault="00A43E20" w:rsidP="00A43E20">
            <w:pPr>
              <w:ind w:right="-111"/>
              <w:rPr>
                <w:rFonts w:ascii="Times New Roman" w:hAnsi="Times New Roman"/>
                <w:sz w:val="28"/>
                <w:szCs w:val="28"/>
                <w:lang w:val="en-US"/>
              </w:rPr>
            </w:pPr>
            <w:r w:rsidRPr="00FD3BCE">
              <w:rPr>
                <w:rFonts w:ascii="Times New Roman" w:hAnsi="Times New Roman"/>
                <w:sz w:val="28"/>
                <w:szCs w:val="28"/>
              </w:rPr>
              <w:t>1</w:t>
            </w:r>
            <w:r>
              <w:rPr>
                <w:rFonts w:ascii="Times New Roman" w:hAnsi="Times New Roman"/>
                <w:sz w:val="28"/>
                <w:szCs w:val="28"/>
              </w:rPr>
              <w:t>4</w:t>
            </w:r>
          </w:p>
        </w:tc>
        <w:tc>
          <w:tcPr>
            <w:tcW w:w="14861" w:type="dxa"/>
            <w:gridSpan w:val="5"/>
          </w:tcPr>
          <w:p w14:paraId="6581432A" w14:textId="61569A43" w:rsidR="00A43E20" w:rsidRPr="00FD3BCE" w:rsidRDefault="00A43E20" w:rsidP="000F7998">
            <w:pPr>
              <w:spacing w:line="280" w:lineRule="exact"/>
              <w:jc w:val="both"/>
              <w:rPr>
                <w:rFonts w:ascii="Times New Roman" w:hAnsi="Times New Roman"/>
                <w:sz w:val="28"/>
                <w:szCs w:val="28"/>
              </w:rPr>
            </w:pPr>
            <w:r w:rsidRPr="00FD3BCE">
              <w:rPr>
                <w:rFonts w:ascii="Times New Roman" w:hAnsi="Times New Roman"/>
                <w:color w:val="000000" w:themeColor="text1"/>
                <w:sz w:val="28"/>
                <w:szCs w:val="28"/>
              </w:rPr>
              <w:t>ХIV. Діяльність підрозділів компанії</w:t>
            </w:r>
          </w:p>
        </w:tc>
      </w:tr>
      <w:tr w:rsidR="000F7998" w:rsidRPr="00FD3BCE" w14:paraId="64D07E84" w14:textId="77777777" w:rsidTr="00BF4100">
        <w:trPr>
          <w:gridAfter w:val="1"/>
          <w:wAfter w:w="6" w:type="dxa"/>
        </w:trPr>
        <w:tc>
          <w:tcPr>
            <w:tcW w:w="426" w:type="dxa"/>
          </w:tcPr>
          <w:p w14:paraId="0DA56A13" w14:textId="77777777" w:rsidR="000F7998" w:rsidRPr="00FD3BCE" w:rsidRDefault="000F7998" w:rsidP="000F7998">
            <w:pPr>
              <w:rPr>
                <w:rFonts w:ascii="Times New Roman" w:hAnsi="Times New Roman"/>
                <w:sz w:val="28"/>
                <w:szCs w:val="28"/>
              </w:rPr>
            </w:pPr>
          </w:p>
        </w:tc>
        <w:tc>
          <w:tcPr>
            <w:tcW w:w="7371" w:type="dxa"/>
            <w:gridSpan w:val="3"/>
          </w:tcPr>
          <w:p w14:paraId="1DE30B4F" w14:textId="4EF95DFF"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b/>
                <w:color w:val="000000" w:themeColor="text1"/>
                <w:sz w:val="28"/>
                <w:szCs w:val="28"/>
              </w:rPr>
              <w:t>147. Згенерований єдиний ідентифікатор Національного банку (далі ‒ код ID НБУ) для відокремленого підрозділу є його реєстраційним номером у Реєстрі.</w:t>
            </w:r>
          </w:p>
        </w:tc>
        <w:tc>
          <w:tcPr>
            <w:tcW w:w="7490" w:type="dxa"/>
            <w:gridSpan w:val="2"/>
          </w:tcPr>
          <w:p w14:paraId="2A359637" w14:textId="0E70BB2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b/>
                <w:sz w:val="28"/>
                <w:szCs w:val="28"/>
              </w:rPr>
              <w:t>Пункт виключено</w:t>
            </w:r>
            <w:r w:rsidRPr="00FD3BCE">
              <w:rPr>
                <w:rFonts w:ascii="Times New Roman" w:hAnsi="Times New Roman"/>
                <w:sz w:val="28"/>
                <w:szCs w:val="28"/>
              </w:rPr>
              <w:t>.</w:t>
            </w:r>
          </w:p>
        </w:tc>
      </w:tr>
      <w:tr w:rsidR="000F7998" w:rsidRPr="00FD3BCE" w14:paraId="3A522229" w14:textId="77777777" w:rsidTr="00BF4100">
        <w:trPr>
          <w:gridAfter w:val="1"/>
          <w:wAfter w:w="6" w:type="dxa"/>
        </w:trPr>
        <w:tc>
          <w:tcPr>
            <w:tcW w:w="426" w:type="dxa"/>
          </w:tcPr>
          <w:p w14:paraId="1165F4F4" w14:textId="77777777" w:rsidR="000F7998" w:rsidRPr="00FD3BCE" w:rsidRDefault="000F7998" w:rsidP="000F7998">
            <w:pPr>
              <w:rPr>
                <w:rFonts w:ascii="Times New Roman" w:hAnsi="Times New Roman"/>
                <w:sz w:val="28"/>
                <w:szCs w:val="28"/>
              </w:rPr>
            </w:pPr>
          </w:p>
        </w:tc>
        <w:tc>
          <w:tcPr>
            <w:tcW w:w="7371" w:type="dxa"/>
            <w:gridSpan w:val="3"/>
          </w:tcPr>
          <w:p w14:paraId="0F72E173" w14:textId="5A26DF7E" w:rsidR="000F7998" w:rsidRPr="00FD3BCE" w:rsidRDefault="000F7998" w:rsidP="000F7998">
            <w:pPr>
              <w:jc w:val="both"/>
              <w:rPr>
                <w:rFonts w:ascii="Times New Roman" w:hAnsi="Times New Roman"/>
                <w:b/>
                <w:color w:val="000000" w:themeColor="text1"/>
                <w:sz w:val="28"/>
                <w:szCs w:val="28"/>
              </w:rPr>
            </w:pPr>
          </w:p>
        </w:tc>
        <w:tc>
          <w:tcPr>
            <w:tcW w:w="7490" w:type="dxa"/>
            <w:gridSpan w:val="2"/>
          </w:tcPr>
          <w:p w14:paraId="453FC415" w14:textId="505B3D81" w:rsidR="000F7998" w:rsidRPr="00FD3BCE" w:rsidRDefault="000F7998" w:rsidP="000F7998">
            <w:pPr>
              <w:spacing w:line="280" w:lineRule="exact"/>
              <w:jc w:val="both"/>
              <w:rPr>
                <w:rFonts w:ascii="Times New Roman" w:hAnsi="Times New Roman"/>
                <w:sz w:val="28"/>
                <w:szCs w:val="28"/>
              </w:rPr>
            </w:pPr>
          </w:p>
        </w:tc>
      </w:tr>
      <w:tr w:rsidR="000F7998" w:rsidRPr="00FD3BCE" w14:paraId="7F2FB1A7" w14:textId="77777777" w:rsidTr="00BF4100">
        <w:trPr>
          <w:gridAfter w:val="1"/>
          <w:wAfter w:w="6" w:type="dxa"/>
        </w:trPr>
        <w:tc>
          <w:tcPr>
            <w:tcW w:w="426" w:type="dxa"/>
          </w:tcPr>
          <w:p w14:paraId="1D9B046D" w14:textId="77777777" w:rsidR="000F7998" w:rsidRPr="00FD3BCE" w:rsidRDefault="000F7998" w:rsidP="000F7998">
            <w:pPr>
              <w:rPr>
                <w:rFonts w:ascii="Times New Roman" w:hAnsi="Times New Roman"/>
                <w:sz w:val="28"/>
                <w:szCs w:val="28"/>
              </w:rPr>
            </w:pPr>
          </w:p>
        </w:tc>
        <w:tc>
          <w:tcPr>
            <w:tcW w:w="7371" w:type="dxa"/>
            <w:gridSpan w:val="3"/>
          </w:tcPr>
          <w:p w14:paraId="6FB8BE0C"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149. Компанія зобов’язана в разі початку діяльності  структурного / відокремленого підрозділу інкасації та/або структурного / відокремленого підрозділу з оброблення та зберігання готівки  за 30 календарних днів до початку діяльності цього(их) підрозділу(ів) надіслати до Національного банку:</w:t>
            </w:r>
          </w:p>
          <w:p w14:paraId="1D5FD3FD"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lastRenderedPageBreak/>
              <w:t>…..</w:t>
            </w:r>
          </w:p>
          <w:p w14:paraId="00544DAE" w14:textId="77777777" w:rsidR="000F7998" w:rsidRPr="00FD3BCE" w:rsidRDefault="000F7998" w:rsidP="000F7998">
            <w:pPr>
              <w:spacing w:line="280" w:lineRule="exact"/>
              <w:jc w:val="both"/>
              <w:rPr>
                <w:rFonts w:ascii="Times New Roman" w:hAnsi="Times New Roman"/>
                <w:b/>
                <w:color w:val="000000" w:themeColor="text1"/>
                <w:sz w:val="28"/>
                <w:szCs w:val="28"/>
              </w:rPr>
            </w:pPr>
            <w:r w:rsidRPr="00FD3BCE">
              <w:rPr>
                <w:rFonts w:ascii="Times New Roman" w:hAnsi="Times New Roman"/>
                <w:b/>
                <w:color w:val="000000" w:themeColor="text1"/>
                <w:sz w:val="28"/>
                <w:szCs w:val="28"/>
              </w:rPr>
              <w:t>Підпункт відсутній</w:t>
            </w:r>
          </w:p>
          <w:p w14:paraId="5F058564" w14:textId="16F27D2C" w:rsidR="000F7998" w:rsidRPr="00FD3BCE" w:rsidRDefault="000F7998" w:rsidP="000F7998">
            <w:pPr>
              <w:spacing w:line="280" w:lineRule="exact"/>
              <w:jc w:val="both"/>
              <w:rPr>
                <w:rFonts w:ascii="Times New Roman" w:hAnsi="Times New Roman"/>
                <w:color w:val="000000" w:themeColor="text1"/>
                <w:sz w:val="28"/>
                <w:szCs w:val="28"/>
              </w:rPr>
            </w:pPr>
          </w:p>
        </w:tc>
        <w:tc>
          <w:tcPr>
            <w:tcW w:w="7490" w:type="dxa"/>
            <w:gridSpan w:val="2"/>
          </w:tcPr>
          <w:p w14:paraId="2D73A00D"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lastRenderedPageBreak/>
              <w:t>149. Компанія зобов’язана в разі початку діяльності  структурного / відокремленого підрозділу інкасації та/або структурного / відокремленого підрозділу з оброблення та зберігання готівки  за 30 календарних днів до початку діяльності цього(их) підрозділу(ів) надіслати до Національного банку:</w:t>
            </w:r>
          </w:p>
          <w:p w14:paraId="47CFD110"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lastRenderedPageBreak/>
              <w:t>….</w:t>
            </w:r>
          </w:p>
          <w:p w14:paraId="71DB2537" w14:textId="34D2D735"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b/>
                <w:sz w:val="28"/>
                <w:szCs w:val="28"/>
              </w:rPr>
              <w:t>3) запевнення в довільній формі, що підтверджує проведення перевірки відповідності вимогам щодо професійної придатності та ділової репутації, установленим цим Положенням, керівника відокремленого підрозділу</w:t>
            </w:r>
            <w:r>
              <w:rPr>
                <w:rFonts w:ascii="Times New Roman" w:hAnsi="Times New Roman"/>
                <w:b/>
                <w:sz w:val="28"/>
                <w:szCs w:val="28"/>
              </w:rPr>
              <w:t>,</w:t>
            </w:r>
            <w:r w:rsidRPr="00FD3BCE">
              <w:rPr>
                <w:rFonts w:ascii="Times New Roman" w:hAnsi="Times New Roman"/>
                <w:b/>
                <w:sz w:val="28"/>
                <w:szCs w:val="28"/>
              </w:rPr>
              <w:t xml:space="preserve"> у складі якого утворені структурний підрозділ з оброблення та зберігання готівки та структурний підрозділ інкасації, а також документи, які підтверджуються відповідність керівника відокремленого підрозділу вимогам щодо професійної придатності, установленим цим Положенням.</w:t>
            </w:r>
          </w:p>
        </w:tc>
      </w:tr>
      <w:tr w:rsidR="000F7998" w:rsidRPr="00FD3BCE" w14:paraId="0C0C06CD" w14:textId="77777777" w:rsidTr="00BF4100">
        <w:trPr>
          <w:gridAfter w:val="1"/>
          <w:wAfter w:w="6" w:type="dxa"/>
        </w:trPr>
        <w:tc>
          <w:tcPr>
            <w:tcW w:w="426" w:type="dxa"/>
          </w:tcPr>
          <w:p w14:paraId="33B81DD4" w14:textId="77777777" w:rsidR="000F7998" w:rsidRPr="00FD3BCE" w:rsidRDefault="000F7998" w:rsidP="000F7998">
            <w:pPr>
              <w:rPr>
                <w:rFonts w:ascii="Times New Roman" w:hAnsi="Times New Roman"/>
                <w:sz w:val="28"/>
                <w:szCs w:val="28"/>
              </w:rPr>
            </w:pPr>
          </w:p>
        </w:tc>
        <w:tc>
          <w:tcPr>
            <w:tcW w:w="7371" w:type="dxa"/>
            <w:gridSpan w:val="3"/>
          </w:tcPr>
          <w:p w14:paraId="7239CC0F"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150. Національний банк протягом 30 календарних днів із дня подання пакета документів:</w:t>
            </w:r>
          </w:p>
          <w:p w14:paraId="2E566000" w14:textId="77777777" w:rsidR="000F7998" w:rsidRPr="00FD3BCE" w:rsidRDefault="000F7998" w:rsidP="000F7998">
            <w:pPr>
              <w:spacing w:line="280" w:lineRule="exact"/>
              <w:jc w:val="both"/>
              <w:rPr>
                <w:rFonts w:ascii="Times New Roman" w:hAnsi="Times New Roman"/>
                <w:color w:val="000000" w:themeColor="text1"/>
                <w:sz w:val="28"/>
                <w:szCs w:val="28"/>
              </w:rPr>
            </w:pPr>
          </w:p>
          <w:p w14:paraId="42AD9FEA"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1) включає відомості про структурний / відокремлений підрозділ компанії до Реєстру на підставі документів, поданих компанією відповідно до пункту 149 розділу XІV цього Положення; </w:t>
            </w:r>
          </w:p>
          <w:p w14:paraId="5ABBB8AD" w14:textId="63128F30" w:rsidR="000F7998" w:rsidRDefault="000F7998" w:rsidP="000F7998">
            <w:pPr>
              <w:spacing w:line="280" w:lineRule="exact"/>
              <w:jc w:val="both"/>
              <w:rPr>
                <w:rFonts w:ascii="Times New Roman" w:hAnsi="Times New Roman"/>
                <w:color w:val="000000" w:themeColor="text1"/>
                <w:sz w:val="28"/>
                <w:szCs w:val="28"/>
              </w:rPr>
            </w:pPr>
          </w:p>
          <w:p w14:paraId="5A0C13EE" w14:textId="77777777" w:rsidR="00621BC8" w:rsidRPr="00FD3BCE" w:rsidRDefault="00621BC8" w:rsidP="000F7998">
            <w:pPr>
              <w:spacing w:line="280" w:lineRule="exact"/>
              <w:jc w:val="both"/>
              <w:rPr>
                <w:rFonts w:ascii="Times New Roman" w:hAnsi="Times New Roman"/>
                <w:color w:val="000000" w:themeColor="text1"/>
                <w:sz w:val="28"/>
                <w:szCs w:val="28"/>
              </w:rPr>
            </w:pPr>
          </w:p>
          <w:p w14:paraId="27D26EA5"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2) повідомляє компанію про невключення відомостей про структурний / відокремлений підрозділ до Реєстру та про невідповідність поданого пакета документів вимогам цього Положення, якщо:</w:t>
            </w:r>
          </w:p>
          <w:p w14:paraId="395D3019" w14:textId="4EEB728D" w:rsidR="000F7998" w:rsidRPr="00FD3BCE" w:rsidRDefault="000F7998" w:rsidP="000F7998">
            <w:pPr>
              <w:spacing w:line="280" w:lineRule="exact"/>
              <w:jc w:val="both"/>
              <w:rPr>
                <w:rFonts w:ascii="Times New Roman" w:hAnsi="Times New Roman"/>
                <w:b/>
                <w:color w:val="000000" w:themeColor="text1"/>
                <w:sz w:val="28"/>
                <w:szCs w:val="28"/>
              </w:rPr>
            </w:pPr>
            <w:r w:rsidRPr="00FD3BCE">
              <w:rPr>
                <w:rFonts w:ascii="Times New Roman" w:hAnsi="Times New Roman"/>
                <w:color w:val="000000" w:themeColor="text1"/>
                <w:sz w:val="28"/>
                <w:szCs w:val="28"/>
              </w:rPr>
              <w:t>….</w:t>
            </w:r>
          </w:p>
        </w:tc>
        <w:tc>
          <w:tcPr>
            <w:tcW w:w="7490" w:type="dxa"/>
            <w:gridSpan w:val="2"/>
          </w:tcPr>
          <w:p w14:paraId="3996776B"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150. Національний банк протягом 30 календарних днів із дня подання пакета документів:</w:t>
            </w:r>
          </w:p>
          <w:p w14:paraId="5C7028CC" w14:textId="77777777" w:rsidR="000F7998" w:rsidRPr="00FD3BCE" w:rsidRDefault="000F7998" w:rsidP="000F7998">
            <w:pPr>
              <w:spacing w:line="280" w:lineRule="exact"/>
              <w:jc w:val="both"/>
              <w:rPr>
                <w:rFonts w:ascii="Times New Roman" w:hAnsi="Times New Roman"/>
                <w:sz w:val="28"/>
                <w:szCs w:val="28"/>
              </w:rPr>
            </w:pPr>
          </w:p>
          <w:p w14:paraId="55DA0DA6"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 xml:space="preserve">1) включає відомості про структурний / відокремлений підрозділ компанії </w:t>
            </w:r>
            <w:r w:rsidRPr="00FD3BCE">
              <w:rPr>
                <w:rFonts w:ascii="Times New Roman" w:hAnsi="Times New Roman"/>
                <w:b/>
                <w:sz w:val="28"/>
                <w:szCs w:val="28"/>
              </w:rPr>
              <w:t>/ структурний підрозділ відокремленого підрозділу</w:t>
            </w:r>
            <w:r w:rsidRPr="00FD3BCE">
              <w:rPr>
                <w:rFonts w:ascii="Times New Roman" w:hAnsi="Times New Roman"/>
                <w:sz w:val="28"/>
                <w:szCs w:val="28"/>
              </w:rPr>
              <w:t xml:space="preserve"> до Реєстру на підставі документів, поданих компанією відповідно до пункту 149 розділу XІV цього Положення; </w:t>
            </w:r>
          </w:p>
          <w:p w14:paraId="294A7698" w14:textId="77777777" w:rsidR="000F7998" w:rsidRPr="00FD3BCE" w:rsidRDefault="000F7998" w:rsidP="000F7998">
            <w:pPr>
              <w:spacing w:line="280" w:lineRule="exact"/>
              <w:jc w:val="both"/>
              <w:rPr>
                <w:rFonts w:ascii="Times New Roman" w:hAnsi="Times New Roman"/>
                <w:sz w:val="28"/>
                <w:szCs w:val="28"/>
              </w:rPr>
            </w:pPr>
          </w:p>
          <w:p w14:paraId="28B45E2A"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 xml:space="preserve">2) повідомляє компанію про невключення відомостей про структурний / відокремлений підрозділ </w:t>
            </w:r>
            <w:r w:rsidRPr="00FD3BCE">
              <w:rPr>
                <w:rFonts w:ascii="Times New Roman" w:hAnsi="Times New Roman"/>
                <w:b/>
                <w:sz w:val="28"/>
                <w:szCs w:val="28"/>
              </w:rPr>
              <w:t>компанії</w:t>
            </w:r>
            <w:r w:rsidRPr="00FD3BCE">
              <w:rPr>
                <w:rFonts w:ascii="Times New Roman" w:hAnsi="Times New Roman"/>
                <w:sz w:val="28"/>
                <w:szCs w:val="28"/>
              </w:rPr>
              <w:t xml:space="preserve"> / </w:t>
            </w:r>
            <w:r w:rsidRPr="00FD3BCE">
              <w:rPr>
                <w:rFonts w:ascii="Times New Roman" w:hAnsi="Times New Roman"/>
                <w:b/>
                <w:sz w:val="28"/>
                <w:szCs w:val="28"/>
              </w:rPr>
              <w:t>структурний підрозділ відокремленого підрозділу</w:t>
            </w:r>
            <w:r w:rsidRPr="00FD3BCE">
              <w:rPr>
                <w:rFonts w:ascii="Times New Roman" w:hAnsi="Times New Roman"/>
                <w:sz w:val="28"/>
                <w:szCs w:val="28"/>
              </w:rPr>
              <w:t xml:space="preserve"> до Реєстру та про невідповідність поданого пакета документів вимогам цього Положення, якщо:</w:t>
            </w:r>
          </w:p>
          <w:p w14:paraId="470B0001" w14:textId="2A8D4CE6" w:rsidR="000F7998" w:rsidRPr="00FD3BCE" w:rsidRDefault="000F7998" w:rsidP="000F7998">
            <w:pPr>
              <w:spacing w:line="280" w:lineRule="exact"/>
              <w:jc w:val="both"/>
              <w:rPr>
                <w:rFonts w:ascii="Times New Roman" w:hAnsi="Times New Roman"/>
                <w:b/>
                <w:sz w:val="28"/>
                <w:szCs w:val="28"/>
              </w:rPr>
            </w:pPr>
            <w:r w:rsidRPr="00FD3BCE">
              <w:rPr>
                <w:rFonts w:ascii="Times New Roman" w:hAnsi="Times New Roman"/>
                <w:sz w:val="28"/>
                <w:szCs w:val="28"/>
              </w:rPr>
              <w:t>…</w:t>
            </w:r>
          </w:p>
        </w:tc>
      </w:tr>
      <w:tr w:rsidR="000F7998" w:rsidRPr="00FD3BCE" w14:paraId="201CAEFF" w14:textId="77777777" w:rsidTr="00BF4100">
        <w:trPr>
          <w:gridAfter w:val="1"/>
          <w:wAfter w:w="6" w:type="dxa"/>
        </w:trPr>
        <w:tc>
          <w:tcPr>
            <w:tcW w:w="426" w:type="dxa"/>
          </w:tcPr>
          <w:p w14:paraId="7C2D3947" w14:textId="63F3AFE5" w:rsidR="000F7998" w:rsidRPr="008426C8" w:rsidRDefault="000F7998" w:rsidP="00A43E20">
            <w:pPr>
              <w:ind w:right="-111"/>
              <w:rPr>
                <w:rFonts w:ascii="Times New Roman" w:hAnsi="Times New Roman"/>
                <w:sz w:val="28"/>
                <w:szCs w:val="28"/>
                <w:lang w:val="en-US"/>
              </w:rPr>
            </w:pPr>
            <w:r w:rsidRPr="00FD3BCE">
              <w:rPr>
                <w:rFonts w:ascii="Times New Roman" w:hAnsi="Times New Roman"/>
                <w:sz w:val="28"/>
                <w:szCs w:val="28"/>
              </w:rPr>
              <w:t>1</w:t>
            </w:r>
            <w:r w:rsidR="00A43E20">
              <w:rPr>
                <w:rFonts w:ascii="Times New Roman" w:hAnsi="Times New Roman"/>
                <w:sz w:val="28"/>
                <w:szCs w:val="28"/>
              </w:rPr>
              <w:t>5</w:t>
            </w:r>
          </w:p>
        </w:tc>
        <w:tc>
          <w:tcPr>
            <w:tcW w:w="7371" w:type="dxa"/>
            <w:gridSpan w:val="3"/>
          </w:tcPr>
          <w:p w14:paraId="6DFB5B2A" w14:textId="6A76E5E0"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XV. Порядок оновлення інформації про компанію</w:t>
            </w:r>
          </w:p>
        </w:tc>
        <w:tc>
          <w:tcPr>
            <w:tcW w:w="7490" w:type="dxa"/>
            <w:gridSpan w:val="2"/>
          </w:tcPr>
          <w:p w14:paraId="5EE55C8E" w14:textId="6E5DBFF4" w:rsidR="000F7998" w:rsidRPr="00FD3BCE" w:rsidRDefault="000F7998" w:rsidP="000F7998">
            <w:pPr>
              <w:spacing w:line="280" w:lineRule="exact"/>
              <w:jc w:val="both"/>
              <w:rPr>
                <w:rFonts w:ascii="Times New Roman" w:hAnsi="Times New Roman"/>
                <w:b/>
                <w:sz w:val="28"/>
                <w:szCs w:val="28"/>
              </w:rPr>
            </w:pPr>
          </w:p>
        </w:tc>
      </w:tr>
      <w:tr w:rsidR="000F7998" w:rsidRPr="00FD3BCE" w14:paraId="471ABC47" w14:textId="77777777" w:rsidTr="00BF4100">
        <w:trPr>
          <w:gridAfter w:val="1"/>
          <w:wAfter w:w="6" w:type="dxa"/>
        </w:trPr>
        <w:tc>
          <w:tcPr>
            <w:tcW w:w="426" w:type="dxa"/>
          </w:tcPr>
          <w:p w14:paraId="77178558" w14:textId="77777777" w:rsidR="000F7998" w:rsidRPr="00FD3BCE" w:rsidRDefault="000F7998" w:rsidP="000F7998">
            <w:pPr>
              <w:rPr>
                <w:rFonts w:ascii="Times New Roman" w:hAnsi="Times New Roman"/>
                <w:sz w:val="28"/>
                <w:szCs w:val="28"/>
              </w:rPr>
            </w:pPr>
          </w:p>
        </w:tc>
        <w:tc>
          <w:tcPr>
            <w:tcW w:w="7371" w:type="dxa"/>
            <w:gridSpan w:val="3"/>
          </w:tcPr>
          <w:p w14:paraId="1814DC62" w14:textId="77777777" w:rsidR="000F7998" w:rsidRDefault="000F7998" w:rsidP="000F7998">
            <w:pPr>
              <w:spacing w:line="280" w:lineRule="exact"/>
              <w:jc w:val="both"/>
              <w:rPr>
                <w:rFonts w:ascii="Times New Roman" w:hAnsi="Times New Roman"/>
                <w:b/>
                <w:color w:val="000000" w:themeColor="text1"/>
                <w:sz w:val="28"/>
                <w:szCs w:val="28"/>
              </w:rPr>
            </w:pPr>
            <w:r w:rsidRPr="00853CA3">
              <w:rPr>
                <w:rFonts w:ascii="Times New Roman" w:hAnsi="Times New Roman"/>
                <w:color w:val="000000" w:themeColor="text1"/>
                <w:sz w:val="28"/>
                <w:szCs w:val="28"/>
              </w:rPr>
              <w:t xml:space="preserve">158. Компанія у разі зміни її керівника, головного бухгалтера, керівника підрозділу інкасації або керівника підрозділу з оброблення та зберігання готівки зобов’язана протягом 15 робочих днів із дня прийняття рішення про таку зміну письмово повідомити Національний банк та подати документи щодо нового керівника компанії, головного бухгалтера, визначені в підпункті 11 пункту 90 розділу Х цього Положення, для керівника підрозділу інкасації ‒ документи, визначені в підпункті 20 пункту 91 розділу Х цього Положення, а для керівника підрозділу з оброблення та зберігання готівки ‒ документи, визначені в </w:t>
            </w:r>
            <w:r w:rsidRPr="00B04BF1">
              <w:rPr>
                <w:rFonts w:ascii="Times New Roman" w:hAnsi="Times New Roman"/>
                <w:b/>
                <w:color w:val="000000" w:themeColor="text1"/>
                <w:sz w:val="28"/>
                <w:szCs w:val="28"/>
              </w:rPr>
              <w:t>підпункті</w:t>
            </w:r>
            <w:r w:rsidRPr="00853CA3">
              <w:rPr>
                <w:rFonts w:ascii="Times New Roman" w:hAnsi="Times New Roman"/>
                <w:color w:val="000000" w:themeColor="text1"/>
                <w:sz w:val="28"/>
                <w:szCs w:val="28"/>
              </w:rPr>
              <w:t xml:space="preserve"> </w:t>
            </w:r>
            <w:r w:rsidRPr="00B04BF1">
              <w:rPr>
                <w:rFonts w:ascii="Times New Roman" w:hAnsi="Times New Roman"/>
                <w:b/>
                <w:color w:val="000000" w:themeColor="text1"/>
                <w:sz w:val="28"/>
                <w:szCs w:val="28"/>
              </w:rPr>
              <w:t>6 пункту 92 розділу Х цього Положення.</w:t>
            </w:r>
          </w:p>
          <w:p w14:paraId="39017AE4" w14:textId="77777777" w:rsidR="00B04BF1" w:rsidRDefault="00B04BF1" w:rsidP="000F7998">
            <w:pPr>
              <w:spacing w:line="280" w:lineRule="exact"/>
              <w:jc w:val="both"/>
              <w:rPr>
                <w:rFonts w:ascii="Times New Roman" w:hAnsi="Times New Roman"/>
                <w:b/>
                <w:color w:val="000000" w:themeColor="text1"/>
                <w:sz w:val="28"/>
                <w:szCs w:val="28"/>
              </w:rPr>
            </w:pPr>
          </w:p>
          <w:p w14:paraId="38BAF948" w14:textId="77777777" w:rsidR="00B04BF1" w:rsidRDefault="00B04BF1" w:rsidP="000F7998">
            <w:pPr>
              <w:spacing w:line="280" w:lineRule="exact"/>
              <w:jc w:val="both"/>
              <w:rPr>
                <w:rFonts w:ascii="Times New Roman" w:hAnsi="Times New Roman"/>
                <w:b/>
                <w:color w:val="000000" w:themeColor="text1"/>
                <w:sz w:val="28"/>
                <w:szCs w:val="28"/>
              </w:rPr>
            </w:pPr>
          </w:p>
          <w:p w14:paraId="18812110" w14:textId="77777777" w:rsidR="00B04BF1" w:rsidRDefault="00B04BF1" w:rsidP="000F7998">
            <w:pPr>
              <w:spacing w:line="280" w:lineRule="exact"/>
              <w:jc w:val="both"/>
              <w:rPr>
                <w:rFonts w:ascii="Times New Roman" w:hAnsi="Times New Roman"/>
                <w:b/>
                <w:color w:val="000000" w:themeColor="text1"/>
                <w:sz w:val="28"/>
                <w:szCs w:val="28"/>
              </w:rPr>
            </w:pPr>
          </w:p>
          <w:p w14:paraId="23AF6909" w14:textId="77777777" w:rsidR="00B04BF1" w:rsidRDefault="00B04BF1" w:rsidP="000F7998">
            <w:pPr>
              <w:spacing w:line="280" w:lineRule="exact"/>
              <w:jc w:val="both"/>
              <w:rPr>
                <w:rFonts w:ascii="Times New Roman" w:hAnsi="Times New Roman"/>
                <w:b/>
                <w:color w:val="000000" w:themeColor="text1"/>
                <w:sz w:val="28"/>
                <w:szCs w:val="28"/>
              </w:rPr>
            </w:pPr>
          </w:p>
          <w:p w14:paraId="5C638AB0" w14:textId="77E863E0" w:rsidR="00B04BF1" w:rsidRPr="00853CA3" w:rsidRDefault="00B04BF1" w:rsidP="00B04BF1">
            <w:pPr>
              <w:spacing w:line="280" w:lineRule="exact"/>
              <w:jc w:val="both"/>
              <w:rPr>
                <w:rFonts w:ascii="Times New Roman" w:hAnsi="Times New Roman"/>
                <w:color w:val="000000" w:themeColor="text1"/>
                <w:sz w:val="28"/>
                <w:szCs w:val="28"/>
              </w:rPr>
            </w:pPr>
            <w:r>
              <w:rPr>
                <w:rFonts w:ascii="Times New Roman" w:hAnsi="Times New Roman"/>
                <w:b/>
                <w:color w:val="000000" w:themeColor="text1"/>
                <w:sz w:val="28"/>
                <w:szCs w:val="28"/>
              </w:rPr>
              <w:t>Пункт відсутній</w:t>
            </w:r>
          </w:p>
        </w:tc>
        <w:tc>
          <w:tcPr>
            <w:tcW w:w="7490" w:type="dxa"/>
            <w:gridSpan w:val="2"/>
          </w:tcPr>
          <w:p w14:paraId="31CA2ED2" w14:textId="74069756" w:rsidR="000F7998" w:rsidRPr="00B04BF1" w:rsidRDefault="000F7998" w:rsidP="000F7998">
            <w:pPr>
              <w:spacing w:line="280" w:lineRule="exact"/>
              <w:jc w:val="both"/>
              <w:rPr>
                <w:rFonts w:ascii="Times New Roman" w:hAnsi="Times New Roman"/>
                <w:b/>
                <w:sz w:val="28"/>
                <w:szCs w:val="28"/>
              </w:rPr>
            </w:pPr>
            <w:r w:rsidRPr="00853CA3">
              <w:rPr>
                <w:rFonts w:ascii="Times New Roman" w:hAnsi="Times New Roman"/>
                <w:sz w:val="28"/>
                <w:szCs w:val="28"/>
              </w:rPr>
              <w:t>158.</w:t>
            </w:r>
            <w:r w:rsidRPr="00FD3BCE">
              <w:rPr>
                <w:rFonts w:ascii="Times New Roman" w:hAnsi="Times New Roman"/>
                <w:b/>
                <w:sz w:val="28"/>
                <w:szCs w:val="28"/>
              </w:rPr>
              <w:t xml:space="preserve"> </w:t>
            </w:r>
            <w:r w:rsidRPr="00275FF8">
              <w:rPr>
                <w:rFonts w:ascii="Times New Roman" w:hAnsi="Times New Roman"/>
                <w:sz w:val="28"/>
                <w:szCs w:val="28"/>
              </w:rPr>
              <w:t xml:space="preserve">Компанія </w:t>
            </w:r>
            <w:r w:rsidRPr="00853CA3">
              <w:rPr>
                <w:rFonts w:ascii="Times New Roman" w:hAnsi="Times New Roman"/>
                <w:sz w:val="28"/>
                <w:szCs w:val="28"/>
              </w:rPr>
              <w:t>у разі зміни</w:t>
            </w:r>
            <w:r w:rsidRPr="00275FF8">
              <w:rPr>
                <w:rFonts w:ascii="Times New Roman" w:hAnsi="Times New Roman"/>
                <w:sz w:val="28"/>
                <w:szCs w:val="28"/>
              </w:rPr>
              <w:t xml:space="preserve"> її керівника, головного бухгалтера, </w:t>
            </w:r>
            <w:r w:rsidRPr="00275FF8">
              <w:rPr>
                <w:rFonts w:ascii="Times New Roman" w:hAnsi="Times New Roman"/>
                <w:b/>
                <w:sz w:val="28"/>
                <w:szCs w:val="28"/>
              </w:rPr>
              <w:t>керівника відокремленого підрозділу</w:t>
            </w:r>
            <w:r w:rsidRPr="00275FF8">
              <w:rPr>
                <w:rFonts w:ascii="Times New Roman" w:hAnsi="Times New Roman"/>
                <w:sz w:val="28"/>
                <w:szCs w:val="28"/>
              </w:rPr>
              <w:t>, керівника підрозділу інкасації або керівника підрозділу з оброблення та зберігання готівки</w:t>
            </w:r>
            <w:r w:rsidRPr="00FD3BCE">
              <w:rPr>
                <w:rFonts w:ascii="Times New Roman" w:hAnsi="Times New Roman"/>
                <w:b/>
                <w:sz w:val="28"/>
                <w:szCs w:val="28"/>
              </w:rPr>
              <w:t xml:space="preserve"> </w:t>
            </w:r>
            <w:r w:rsidRPr="00275FF8">
              <w:rPr>
                <w:rFonts w:ascii="Times New Roman" w:hAnsi="Times New Roman"/>
                <w:sz w:val="28"/>
                <w:szCs w:val="28"/>
              </w:rPr>
              <w:t xml:space="preserve">зобов’язана протягом 15 робочих днів із дня прийняття рішення </w:t>
            </w:r>
            <w:r w:rsidRPr="00853CA3">
              <w:rPr>
                <w:rFonts w:ascii="Times New Roman" w:hAnsi="Times New Roman"/>
                <w:sz w:val="28"/>
                <w:szCs w:val="28"/>
              </w:rPr>
              <w:t>про таку зміну</w:t>
            </w:r>
            <w:r w:rsidRPr="00275FF8">
              <w:rPr>
                <w:rFonts w:ascii="Times New Roman" w:hAnsi="Times New Roman"/>
                <w:sz w:val="28"/>
                <w:szCs w:val="28"/>
              </w:rPr>
              <w:t xml:space="preserve"> письмово повідомити Національний банк та подати документи щодо нового керівника компанії, головного бухгалтера, визначені в підпункті 11 пункту 90 розділу Х цього Положення, для керівника підрозділу інкасації ‒ документи, визначені в підпункті 20 пункту 91 розділу Х цього Положення, для керівника підрозділу з оброблення та зберігання готівки ‒ документи, визначені в </w:t>
            </w:r>
            <w:r w:rsidRPr="00D0535A">
              <w:rPr>
                <w:rFonts w:ascii="Times New Roman" w:hAnsi="Times New Roman"/>
                <w:b/>
                <w:sz w:val="28"/>
                <w:szCs w:val="28"/>
              </w:rPr>
              <w:t xml:space="preserve">підпункті </w:t>
            </w:r>
            <w:r w:rsidRPr="00B04BF1">
              <w:rPr>
                <w:rFonts w:ascii="Times New Roman" w:hAnsi="Times New Roman"/>
                <w:b/>
                <w:sz w:val="28"/>
                <w:szCs w:val="28"/>
              </w:rPr>
              <w:t>5 пункту 92 розділу Х цього Положення, для керівника відокремленого підрозділу - документи, визначені в підпункті 3 пункту 149 розділу ХIV цього Положення.</w:t>
            </w:r>
          </w:p>
          <w:p w14:paraId="281EEFAC" w14:textId="77777777" w:rsidR="000F7998" w:rsidRDefault="000F7998" w:rsidP="000F7998">
            <w:pPr>
              <w:spacing w:line="280" w:lineRule="exact"/>
              <w:jc w:val="both"/>
              <w:rPr>
                <w:rFonts w:ascii="Times New Roman" w:hAnsi="Times New Roman"/>
                <w:b/>
                <w:sz w:val="28"/>
                <w:szCs w:val="28"/>
              </w:rPr>
            </w:pPr>
          </w:p>
          <w:p w14:paraId="7DCF9E27" w14:textId="11E8FA31" w:rsidR="00514756" w:rsidRDefault="000F7998" w:rsidP="00D9796E">
            <w:pPr>
              <w:spacing w:line="280" w:lineRule="exact"/>
              <w:jc w:val="both"/>
              <w:rPr>
                <w:rFonts w:ascii="Times New Roman" w:hAnsi="Times New Roman"/>
                <w:b/>
                <w:sz w:val="28"/>
                <w:szCs w:val="28"/>
              </w:rPr>
            </w:pPr>
            <w:r>
              <w:rPr>
                <w:rFonts w:ascii="Times New Roman" w:hAnsi="Times New Roman"/>
                <w:b/>
                <w:sz w:val="28"/>
                <w:szCs w:val="28"/>
              </w:rPr>
              <w:t>158</w:t>
            </w:r>
            <w:r>
              <w:rPr>
                <w:rStyle w:val="af9"/>
                <w:rFonts w:ascii="Times New Roman" w:hAnsi="Times New Roman"/>
                <w:b/>
                <w:sz w:val="28"/>
                <w:szCs w:val="28"/>
              </w:rPr>
              <w:footnoteReference w:id="2"/>
            </w:r>
            <w:r>
              <w:rPr>
                <w:rFonts w:ascii="Times New Roman" w:hAnsi="Times New Roman"/>
                <w:b/>
                <w:sz w:val="28"/>
                <w:szCs w:val="28"/>
              </w:rPr>
              <w:t xml:space="preserve"> </w:t>
            </w:r>
            <w:r w:rsidRPr="00F30518">
              <w:rPr>
                <w:rFonts w:ascii="Times New Roman" w:hAnsi="Times New Roman"/>
                <w:b/>
                <w:sz w:val="28"/>
                <w:szCs w:val="28"/>
              </w:rPr>
              <w:t xml:space="preserve">Компанія у разі покладання виконання обов’язків керівника, головного бухгалтера, керівника відокремленого підрозділу, керівника підрозділу інкасації та керівника підрозділу з оброблення та зберігання готівки на іншу особу, </w:t>
            </w:r>
            <w:r w:rsidRPr="00631D26">
              <w:rPr>
                <w:rFonts w:ascii="Times New Roman" w:hAnsi="Times New Roman"/>
                <w:b/>
                <w:sz w:val="28"/>
                <w:szCs w:val="28"/>
              </w:rPr>
              <w:t xml:space="preserve">крім покладення виконання обов’язків </w:t>
            </w:r>
            <w:r w:rsidR="00D9796E" w:rsidRPr="00631D26">
              <w:rPr>
                <w:rFonts w:ascii="Times New Roman" w:hAnsi="Times New Roman"/>
                <w:b/>
                <w:sz w:val="28"/>
                <w:szCs w:val="28"/>
              </w:rPr>
              <w:t xml:space="preserve">на строк не більше двох місяців </w:t>
            </w:r>
            <w:r w:rsidRPr="00631D26">
              <w:rPr>
                <w:rFonts w:ascii="Times New Roman" w:hAnsi="Times New Roman"/>
                <w:b/>
                <w:sz w:val="28"/>
                <w:szCs w:val="28"/>
              </w:rPr>
              <w:t>на час тимчасової відсутності керівника, головного бухгалтера, керівника підрозділу інкасації та керівника підрозділу з оброблення та зберігання готівки</w:t>
            </w:r>
            <w:r w:rsidRPr="00F30518">
              <w:rPr>
                <w:rFonts w:ascii="Times New Roman" w:hAnsi="Times New Roman"/>
                <w:b/>
                <w:sz w:val="28"/>
                <w:szCs w:val="28"/>
              </w:rPr>
              <w:t xml:space="preserve">, зобов’язана протягом 15 робочих днів із дня прийняття </w:t>
            </w:r>
            <w:r w:rsidRPr="00F30518">
              <w:rPr>
                <w:rFonts w:ascii="Times New Roman" w:hAnsi="Times New Roman"/>
                <w:b/>
                <w:sz w:val="28"/>
                <w:szCs w:val="28"/>
              </w:rPr>
              <w:lastRenderedPageBreak/>
              <w:t>рішення про покладення виконання обов’язків письмово повідомити Національний банк та подати документи щодо</w:t>
            </w:r>
            <w:r w:rsidR="008E4327">
              <w:rPr>
                <w:rFonts w:ascii="Times New Roman" w:hAnsi="Times New Roman"/>
                <w:b/>
                <w:sz w:val="28"/>
                <w:szCs w:val="28"/>
              </w:rPr>
              <w:t xml:space="preserve"> </w:t>
            </w:r>
            <w:r w:rsidR="008E4327" w:rsidRPr="00F30518">
              <w:rPr>
                <w:rFonts w:ascii="Times New Roman" w:hAnsi="Times New Roman"/>
                <w:b/>
                <w:sz w:val="28"/>
                <w:szCs w:val="28"/>
              </w:rPr>
              <w:t>нового керівника</w:t>
            </w:r>
            <w:r w:rsidR="00514756">
              <w:rPr>
                <w:rFonts w:ascii="Times New Roman" w:hAnsi="Times New Roman"/>
                <w:b/>
                <w:sz w:val="28"/>
                <w:szCs w:val="28"/>
              </w:rPr>
              <w:t>:</w:t>
            </w:r>
          </w:p>
          <w:p w14:paraId="45392ECD" w14:textId="26D26DD2" w:rsidR="00514756" w:rsidRDefault="008E4327" w:rsidP="00514756">
            <w:pPr>
              <w:spacing w:line="280" w:lineRule="exact"/>
              <w:jc w:val="both"/>
              <w:rPr>
                <w:rFonts w:ascii="Times New Roman" w:hAnsi="Times New Roman"/>
                <w:b/>
                <w:sz w:val="28"/>
                <w:szCs w:val="28"/>
              </w:rPr>
            </w:pPr>
            <w:r>
              <w:rPr>
                <w:rFonts w:ascii="Times New Roman" w:hAnsi="Times New Roman"/>
                <w:b/>
                <w:sz w:val="28"/>
                <w:szCs w:val="28"/>
              </w:rPr>
              <w:t xml:space="preserve">   </w:t>
            </w:r>
            <w:r w:rsidR="00514756">
              <w:rPr>
                <w:rFonts w:ascii="Times New Roman" w:hAnsi="Times New Roman"/>
                <w:b/>
                <w:sz w:val="28"/>
                <w:szCs w:val="28"/>
              </w:rPr>
              <w:t>1)</w:t>
            </w:r>
            <w:r w:rsidR="000F7998" w:rsidRPr="00F30518">
              <w:rPr>
                <w:rFonts w:ascii="Times New Roman" w:hAnsi="Times New Roman"/>
                <w:b/>
                <w:sz w:val="28"/>
                <w:szCs w:val="28"/>
              </w:rPr>
              <w:t xml:space="preserve"> компанії, головного бухгалтера</w:t>
            </w:r>
            <w:r w:rsidR="00F62ECA">
              <w:rPr>
                <w:rFonts w:ascii="Times New Roman" w:hAnsi="Times New Roman"/>
                <w:b/>
                <w:sz w:val="28"/>
                <w:szCs w:val="28"/>
              </w:rPr>
              <w:t>, що</w:t>
            </w:r>
            <w:r w:rsidR="000F7998" w:rsidRPr="00F30518">
              <w:rPr>
                <w:rFonts w:ascii="Times New Roman" w:hAnsi="Times New Roman"/>
                <w:b/>
                <w:sz w:val="28"/>
                <w:szCs w:val="28"/>
              </w:rPr>
              <w:t xml:space="preserve"> визначені в підпункті 11 пункту</w:t>
            </w:r>
            <w:r w:rsidR="000F7998" w:rsidRPr="00FD3BCE">
              <w:rPr>
                <w:rFonts w:ascii="Times New Roman" w:hAnsi="Times New Roman"/>
                <w:b/>
                <w:sz w:val="28"/>
                <w:szCs w:val="28"/>
              </w:rPr>
              <w:t xml:space="preserve"> 90 розділу Х цього Положення</w:t>
            </w:r>
            <w:r w:rsidR="00514756">
              <w:rPr>
                <w:rFonts w:ascii="Times New Roman" w:hAnsi="Times New Roman"/>
                <w:b/>
                <w:sz w:val="28"/>
                <w:szCs w:val="28"/>
              </w:rPr>
              <w:t>;</w:t>
            </w:r>
          </w:p>
          <w:p w14:paraId="13BBA5D0" w14:textId="77777777" w:rsidR="00514756" w:rsidRDefault="00514756" w:rsidP="00514756">
            <w:pPr>
              <w:spacing w:line="280" w:lineRule="exact"/>
              <w:jc w:val="both"/>
              <w:rPr>
                <w:rFonts w:ascii="Times New Roman" w:hAnsi="Times New Roman"/>
                <w:b/>
                <w:sz w:val="28"/>
                <w:szCs w:val="28"/>
              </w:rPr>
            </w:pPr>
          </w:p>
          <w:p w14:paraId="67DF3734" w14:textId="2A19C87C" w:rsidR="00514756" w:rsidRDefault="00514756" w:rsidP="00514756">
            <w:pPr>
              <w:spacing w:line="280" w:lineRule="exact"/>
              <w:jc w:val="both"/>
              <w:rPr>
                <w:rFonts w:ascii="Times New Roman" w:hAnsi="Times New Roman"/>
                <w:b/>
                <w:sz w:val="28"/>
                <w:szCs w:val="28"/>
              </w:rPr>
            </w:pPr>
            <w:r>
              <w:rPr>
                <w:rFonts w:ascii="Times New Roman" w:hAnsi="Times New Roman"/>
                <w:b/>
                <w:sz w:val="28"/>
                <w:szCs w:val="28"/>
              </w:rPr>
              <w:t>2)</w:t>
            </w:r>
            <w:r w:rsidR="000F7998" w:rsidRPr="00FD3BCE">
              <w:rPr>
                <w:rFonts w:ascii="Times New Roman" w:hAnsi="Times New Roman"/>
                <w:b/>
                <w:sz w:val="28"/>
                <w:szCs w:val="28"/>
              </w:rPr>
              <w:t xml:space="preserve"> підрозділу інкасації</w:t>
            </w:r>
            <w:r>
              <w:rPr>
                <w:rFonts w:ascii="Times New Roman" w:hAnsi="Times New Roman"/>
                <w:b/>
                <w:sz w:val="28"/>
                <w:szCs w:val="28"/>
              </w:rPr>
              <w:t>,</w:t>
            </w:r>
            <w:r w:rsidR="00F62ECA">
              <w:rPr>
                <w:rFonts w:ascii="Times New Roman" w:hAnsi="Times New Roman"/>
                <w:b/>
                <w:sz w:val="28"/>
                <w:szCs w:val="28"/>
              </w:rPr>
              <w:t xml:space="preserve"> що </w:t>
            </w:r>
            <w:r w:rsidR="000F7998" w:rsidRPr="00FD3BCE">
              <w:rPr>
                <w:rFonts w:ascii="Times New Roman" w:hAnsi="Times New Roman"/>
                <w:b/>
                <w:sz w:val="28"/>
                <w:szCs w:val="28"/>
              </w:rPr>
              <w:t>визначені в підпункті 20 пункту 91 розділу Х цього Положення</w:t>
            </w:r>
            <w:r>
              <w:rPr>
                <w:rFonts w:ascii="Times New Roman" w:hAnsi="Times New Roman"/>
                <w:b/>
                <w:sz w:val="28"/>
                <w:szCs w:val="28"/>
              </w:rPr>
              <w:t>;</w:t>
            </w:r>
          </w:p>
          <w:p w14:paraId="0374686F" w14:textId="77777777" w:rsidR="00514756" w:rsidRDefault="00514756" w:rsidP="00514756">
            <w:pPr>
              <w:spacing w:line="280" w:lineRule="exact"/>
              <w:jc w:val="both"/>
              <w:rPr>
                <w:rFonts w:ascii="Times New Roman" w:hAnsi="Times New Roman"/>
                <w:b/>
                <w:sz w:val="28"/>
                <w:szCs w:val="28"/>
              </w:rPr>
            </w:pPr>
          </w:p>
          <w:p w14:paraId="18D58DCC" w14:textId="4D759064" w:rsidR="00514756" w:rsidRDefault="00514756" w:rsidP="00514756">
            <w:pPr>
              <w:spacing w:line="280" w:lineRule="exact"/>
              <w:jc w:val="both"/>
              <w:rPr>
                <w:rFonts w:ascii="Times New Roman" w:hAnsi="Times New Roman"/>
                <w:b/>
                <w:sz w:val="28"/>
                <w:szCs w:val="28"/>
              </w:rPr>
            </w:pPr>
            <w:r>
              <w:rPr>
                <w:rFonts w:ascii="Times New Roman" w:hAnsi="Times New Roman"/>
                <w:b/>
                <w:sz w:val="28"/>
                <w:szCs w:val="28"/>
              </w:rPr>
              <w:t>3)</w:t>
            </w:r>
            <w:r w:rsidR="000F7998" w:rsidRPr="00FD3BCE">
              <w:rPr>
                <w:rFonts w:ascii="Times New Roman" w:hAnsi="Times New Roman"/>
                <w:b/>
                <w:sz w:val="28"/>
                <w:szCs w:val="28"/>
              </w:rPr>
              <w:t xml:space="preserve"> підрозділу з оброблення та зберігання готівки</w:t>
            </w:r>
            <w:r>
              <w:rPr>
                <w:rFonts w:ascii="Times New Roman" w:hAnsi="Times New Roman"/>
                <w:b/>
                <w:sz w:val="28"/>
                <w:szCs w:val="28"/>
              </w:rPr>
              <w:t>,</w:t>
            </w:r>
            <w:r w:rsidR="00F62ECA">
              <w:rPr>
                <w:rFonts w:ascii="Times New Roman" w:hAnsi="Times New Roman"/>
                <w:b/>
                <w:sz w:val="28"/>
                <w:szCs w:val="28"/>
              </w:rPr>
              <w:t xml:space="preserve"> що </w:t>
            </w:r>
            <w:r w:rsidR="000F7998" w:rsidRPr="00FD3BCE">
              <w:rPr>
                <w:rFonts w:ascii="Times New Roman" w:hAnsi="Times New Roman"/>
                <w:b/>
                <w:sz w:val="28"/>
                <w:szCs w:val="28"/>
              </w:rPr>
              <w:t>визначені в підпункті 5 пунк</w:t>
            </w:r>
            <w:r>
              <w:rPr>
                <w:rFonts w:ascii="Times New Roman" w:hAnsi="Times New Roman"/>
                <w:b/>
                <w:sz w:val="28"/>
                <w:szCs w:val="28"/>
              </w:rPr>
              <w:t>ту 92 розділу Х цього Положення;</w:t>
            </w:r>
          </w:p>
          <w:p w14:paraId="38C2969C" w14:textId="77777777" w:rsidR="00514756" w:rsidRDefault="00514756" w:rsidP="00514756">
            <w:pPr>
              <w:spacing w:line="280" w:lineRule="exact"/>
              <w:jc w:val="both"/>
              <w:rPr>
                <w:rFonts w:ascii="Times New Roman" w:hAnsi="Times New Roman"/>
                <w:b/>
                <w:sz w:val="28"/>
                <w:szCs w:val="28"/>
              </w:rPr>
            </w:pPr>
          </w:p>
          <w:p w14:paraId="71CC5661" w14:textId="422835FA" w:rsidR="000F7998" w:rsidRPr="00FD3BCE" w:rsidRDefault="00514756" w:rsidP="008E4327">
            <w:pPr>
              <w:spacing w:line="280" w:lineRule="exact"/>
              <w:jc w:val="both"/>
              <w:rPr>
                <w:rFonts w:ascii="Times New Roman" w:hAnsi="Times New Roman"/>
                <w:sz w:val="28"/>
                <w:szCs w:val="28"/>
              </w:rPr>
            </w:pPr>
            <w:r>
              <w:rPr>
                <w:rFonts w:ascii="Times New Roman" w:hAnsi="Times New Roman"/>
                <w:b/>
                <w:sz w:val="28"/>
                <w:szCs w:val="28"/>
              </w:rPr>
              <w:t xml:space="preserve">4) </w:t>
            </w:r>
            <w:r w:rsidR="000F7998" w:rsidRPr="00FD3BCE">
              <w:rPr>
                <w:rFonts w:ascii="Times New Roman" w:hAnsi="Times New Roman"/>
                <w:b/>
                <w:sz w:val="28"/>
                <w:szCs w:val="28"/>
              </w:rPr>
              <w:t>відокремленого підрозділу</w:t>
            </w:r>
            <w:r>
              <w:rPr>
                <w:rFonts w:ascii="Times New Roman" w:hAnsi="Times New Roman"/>
                <w:b/>
                <w:sz w:val="28"/>
                <w:szCs w:val="28"/>
              </w:rPr>
              <w:t>,</w:t>
            </w:r>
            <w:r w:rsidR="00F62ECA">
              <w:rPr>
                <w:rFonts w:ascii="Times New Roman" w:hAnsi="Times New Roman"/>
                <w:b/>
                <w:sz w:val="28"/>
                <w:szCs w:val="28"/>
              </w:rPr>
              <w:t xml:space="preserve"> що</w:t>
            </w:r>
            <w:r w:rsidR="000F7998" w:rsidRPr="00FD3BCE">
              <w:rPr>
                <w:rFonts w:ascii="Times New Roman" w:hAnsi="Times New Roman"/>
                <w:b/>
                <w:sz w:val="28"/>
                <w:szCs w:val="28"/>
              </w:rPr>
              <w:t xml:space="preserve"> визначені в підпункті 3 пункту 149 розділу ХIV цього Положення</w:t>
            </w:r>
            <w:r w:rsidR="000F7998">
              <w:rPr>
                <w:rFonts w:ascii="Times New Roman" w:hAnsi="Times New Roman"/>
                <w:b/>
                <w:sz w:val="28"/>
                <w:szCs w:val="28"/>
              </w:rPr>
              <w:t>.</w:t>
            </w:r>
          </w:p>
        </w:tc>
      </w:tr>
      <w:tr w:rsidR="000F7998" w:rsidRPr="00FD3BCE" w14:paraId="51E8DFB8" w14:textId="77777777" w:rsidTr="00BF4100">
        <w:trPr>
          <w:gridAfter w:val="1"/>
          <w:wAfter w:w="6" w:type="dxa"/>
        </w:trPr>
        <w:tc>
          <w:tcPr>
            <w:tcW w:w="426" w:type="dxa"/>
          </w:tcPr>
          <w:p w14:paraId="2477FB7D" w14:textId="77777777" w:rsidR="000F7998" w:rsidRPr="00FD3BCE" w:rsidRDefault="000F7998" w:rsidP="000F7998">
            <w:pPr>
              <w:rPr>
                <w:rFonts w:ascii="Times New Roman" w:hAnsi="Times New Roman"/>
                <w:sz w:val="28"/>
                <w:szCs w:val="28"/>
              </w:rPr>
            </w:pPr>
          </w:p>
        </w:tc>
        <w:tc>
          <w:tcPr>
            <w:tcW w:w="7371" w:type="dxa"/>
            <w:gridSpan w:val="3"/>
          </w:tcPr>
          <w:p w14:paraId="29F7A9CD" w14:textId="70E00340" w:rsidR="000F7998" w:rsidRPr="006C7841" w:rsidRDefault="00B04BF1" w:rsidP="00B04BF1">
            <w:pPr>
              <w:spacing w:line="280" w:lineRule="exact"/>
              <w:jc w:val="both"/>
              <w:rPr>
                <w:rFonts w:ascii="Times New Roman" w:hAnsi="Times New Roman"/>
                <w:b/>
                <w:color w:val="000000" w:themeColor="text1"/>
                <w:sz w:val="28"/>
                <w:szCs w:val="28"/>
                <w:highlight w:val="green"/>
              </w:rPr>
            </w:pPr>
            <w:r w:rsidRPr="00B04BF1">
              <w:rPr>
                <w:rFonts w:ascii="Times New Roman" w:hAnsi="Times New Roman"/>
                <w:b/>
                <w:sz w:val="28"/>
                <w:szCs w:val="28"/>
              </w:rPr>
              <w:t>Пункт в</w:t>
            </w:r>
            <w:r w:rsidR="000F7998" w:rsidRPr="00B04BF1">
              <w:rPr>
                <w:rFonts w:ascii="Times New Roman" w:hAnsi="Times New Roman"/>
                <w:b/>
                <w:sz w:val="28"/>
                <w:szCs w:val="28"/>
              </w:rPr>
              <w:t>ідсутній</w:t>
            </w:r>
          </w:p>
        </w:tc>
        <w:tc>
          <w:tcPr>
            <w:tcW w:w="7490" w:type="dxa"/>
            <w:gridSpan w:val="2"/>
          </w:tcPr>
          <w:p w14:paraId="74677655" w14:textId="16FC9753" w:rsidR="000F7998" w:rsidRDefault="000F7998" w:rsidP="000F7998">
            <w:pPr>
              <w:jc w:val="both"/>
              <w:rPr>
                <w:rFonts w:ascii="Times New Roman" w:hAnsi="Times New Roman"/>
                <w:b/>
                <w:sz w:val="28"/>
                <w:szCs w:val="28"/>
              </w:rPr>
            </w:pPr>
            <w:r w:rsidRPr="00B04BF1">
              <w:rPr>
                <w:rFonts w:ascii="Times New Roman" w:hAnsi="Times New Roman"/>
                <w:b/>
                <w:sz w:val="28"/>
                <w:szCs w:val="28"/>
              </w:rPr>
              <w:t>158</w:t>
            </w:r>
            <w:r w:rsidRPr="00B04BF1">
              <w:rPr>
                <w:rFonts w:ascii="Times New Roman" w:hAnsi="Times New Roman"/>
                <w:b/>
                <w:sz w:val="28"/>
                <w:szCs w:val="28"/>
                <w:vertAlign w:val="superscript"/>
              </w:rPr>
              <w:t>2</w:t>
            </w:r>
            <w:r w:rsidRPr="00B04BF1">
              <w:rPr>
                <w:rFonts w:ascii="Times New Roman" w:hAnsi="Times New Roman"/>
                <w:b/>
                <w:sz w:val="28"/>
                <w:szCs w:val="28"/>
              </w:rPr>
              <w:t>. Компанія в разі зміни власників істотної участі - фізичних осіб подає до Національного банку щодо нових власників істотної участі - фізичних осіб копію довідки / інформацію (витяг) / документ компетентного органу країни постійного місця проживання та громадянства фізичної особи про те, є чи немає в неї судимості:</w:t>
            </w:r>
          </w:p>
          <w:p w14:paraId="73460F7C" w14:textId="77777777" w:rsidR="00F62ECA" w:rsidRPr="00B04BF1" w:rsidRDefault="00F62ECA" w:rsidP="000F7998">
            <w:pPr>
              <w:jc w:val="both"/>
              <w:rPr>
                <w:rFonts w:ascii="Times New Roman" w:hAnsi="Times New Roman"/>
                <w:b/>
                <w:sz w:val="28"/>
                <w:szCs w:val="28"/>
              </w:rPr>
            </w:pPr>
          </w:p>
          <w:p w14:paraId="40338BB9" w14:textId="6CD41075" w:rsidR="000F7998" w:rsidRPr="00B04BF1" w:rsidRDefault="000F7998" w:rsidP="000F7998">
            <w:pPr>
              <w:pStyle w:val="rvps2"/>
              <w:shd w:val="clear" w:color="auto" w:fill="FFFFFF"/>
              <w:spacing w:before="0" w:beforeAutospacing="0" w:after="150" w:afterAutospacing="0"/>
              <w:ind w:firstLine="450"/>
              <w:jc w:val="both"/>
              <w:rPr>
                <w:b/>
                <w:sz w:val="28"/>
                <w:szCs w:val="28"/>
              </w:rPr>
            </w:pPr>
            <w:r w:rsidRPr="00B04BF1">
              <w:rPr>
                <w:b/>
                <w:sz w:val="28"/>
                <w:szCs w:val="28"/>
              </w:rPr>
              <w:t xml:space="preserve">1) </w:t>
            </w:r>
            <w:r w:rsidRPr="00B04BF1">
              <w:rPr>
                <w:b/>
                <w:sz w:val="28"/>
              </w:rPr>
              <w:t>протягом</w:t>
            </w:r>
            <w:r w:rsidRPr="00B04BF1">
              <w:rPr>
                <w:b/>
                <w:sz w:val="28"/>
                <w:szCs w:val="28"/>
              </w:rPr>
              <w:t xml:space="preserve"> одного місяця з дати настання змін в складі відомостей про структуру </w:t>
            </w:r>
            <w:r w:rsidR="00B75193" w:rsidRPr="00B04BF1">
              <w:rPr>
                <w:b/>
                <w:sz w:val="28"/>
                <w:szCs w:val="28"/>
              </w:rPr>
              <w:t xml:space="preserve">власності </w:t>
            </w:r>
            <w:r w:rsidRPr="00B04BF1">
              <w:rPr>
                <w:b/>
                <w:sz w:val="28"/>
                <w:szCs w:val="28"/>
              </w:rPr>
              <w:t xml:space="preserve">щодо фізичної </w:t>
            </w:r>
            <w:r w:rsidRPr="00B04BF1">
              <w:rPr>
                <w:b/>
                <w:sz w:val="28"/>
                <w:szCs w:val="28"/>
              </w:rPr>
              <w:lastRenderedPageBreak/>
              <w:t>особи - громадянина України, який постійно проживає в Україні;</w:t>
            </w:r>
          </w:p>
          <w:p w14:paraId="1D39EA94" w14:textId="316F3E33" w:rsidR="000F7998" w:rsidRPr="00B04BF1" w:rsidRDefault="000F7998" w:rsidP="000F7998">
            <w:pPr>
              <w:spacing w:line="280" w:lineRule="exact"/>
              <w:ind w:firstLine="454"/>
              <w:jc w:val="both"/>
              <w:rPr>
                <w:rFonts w:ascii="Times New Roman" w:hAnsi="Times New Roman"/>
                <w:b/>
                <w:sz w:val="28"/>
                <w:szCs w:val="28"/>
              </w:rPr>
            </w:pPr>
            <w:r w:rsidRPr="00B04BF1">
              <w:rPr>
                <w:rFonts w:ascii="Times New Roman" w:hAnsi="Times New Roman"/>
                <w:b/>
                <w:sz w:val="28"/>
                <w:szCs w:val="28"/>
              </w:rPr>
              <w:t>2) протягом двох місяців з дати настання змін у складі відомостей про структуру</w:t>
            </w:r>
            <w:r w:rsidR="00B75193" w:rsidRPr="00B04BF1">
              <w:rPr>
                <w:rFonts w:ascii="Times New Roman" w:hAnsi="Times New Roman"/>
                <w:b/>
                <w:sz w:val="28"/>
                <w:szCs w:val="28"/>
              </w:rPr>
              <w:t xml:space="preserve"> власності </w:t>
            </w:r>
            <w:r w:rsidRPr="00B04BF1">
              <w:rPr>
                <w:rFonts w:ascii="Times New Roman" w:hAnsi="Times New Roman"/>
                <w:b/>
                <w:sz w:val="28"/>
                <w:szCs w:val="28"/>
              </w:rPr>
              <w:t xml:space="preserve"> щодо фізичної особи - громадянина України, який виїхав на постійне проживання за кордон, та іноземного громадянина.</w:t>
            </w:r>
          </w:p>
        </w:tc>
      </w:tr>
      <w:tr w:rsidR="000F7998" w:rsidRPr="00FD3BCE" w14:paraId="34B0A890" w14:textId="77777777" w:rsidTr="00BF4100">
        <w:trPr>
          <w:gridAfter w:val="1"/>
          <w:wAfter w:w="6" w:type="dxa"/>
        </w:trPr>
        <w:tc>
          <w:tcPr>
            <w:tcW w:w="426" w:type="dxa"/>
          </w:tcPr>
          <w:p w14:paraId="213451EC" w14:textId="534C2297" w:rsidR="000F7998" w:rsidRPr="008426C8" w:rsidRDefault="000F7998" w:rsidP="00A43E20">
            <w:pPr>
              <w:ind w:right="-111"/>
              <w:rPr>
                <w:rFonts w:ascii="Times New Roman" w:hAnsi="Times New Roman"/>
                <w:sz w:val="28"/>
                <w:szCs w:val="28"/>
                <w:lang w:val="en-US"/>
              </w:rPr>
            </w:pPr>
            <w:r w:rsidRPr="00FD3BCE">
              <w:rPr>
                <w:rFonts w:ascii="Times New Roman" w:hAnsi="Times New Roman"/>
                <w:sz w:val="28"/>
                <w:szCs w:val="28"/>
              </w:rPr>
              <w:lastRenderedPageBreak/>
              <w:t>1</w:t>
            </w:r>
            <w:r w:rsidR="00A43E20">
              <w:rPr>
                <w:rFonts w:ascii="Times New Roman" w:hAnsi="Times New Roman"/>
                <w:sz w:val="28"/>
                <w:szCs w:val="28"/>
              </w:rPr>
              <w:t>6</w:t>
            </w:r>
          </w:p>
        </w:tc>
        <w:tc>
          <w:tcPr>
            <w:tcW w:w="7371" w:type="dxa"/>
            <w:gridSpan w:val="3"/>
          </w:tcPr>
          <w:p w14:paraId="6F379B94" w14:textId="6C587EBE" w:rsidR="000F7998" w:rsidRPr="00FD3BCE" w:rsidRDefault="000F7998" w:rsidP="000F7998">
            <w:pPr>
              <w:spacing w:line="280" w:lineRule="exact"/>
              <w:jc w:val="both"/>
              <w:rPr>
                <w:rFonts w:ascii="Times New Roman" w:hAnsi="Times New Roman"/>
                <w:b/>
                <w:color w:val="000000" w:themeColor="text1"/>
                <w:sz w:val="28"/>
                <w:szCs w:val="28"/>
              </w:rPr>
            </w:pPr>
            <w:r w:rsidRPr="00FD3BCE">
              <w:rPr>
                <w:rFonts w:ascii="Times New Roman" w:hAnsi="Times New Roman"/>
                <w:color w:val="000000" w:themeColor="text1"/>
                <w:sz w:val="28"/>
                <w:szCs w:val="28"/>
              </w:rPr>
              <w:t>ХVІ. Вимоги щодо діяльності компанії</w:t>
            </w:r>
          </w:p>
        </w:tc>
        <w:tc>
          <w:tcPr>
            <w:tcW w:w="7490" w:type="dxa"/>
            <w:gridSpan w:val="2"/>
          </w:tcPr>
          <w:p w14:paraId="43587C98" w14:textId="1A032108" w:rsidR="000F7998" w:rsidRPr="00FD3BCE" w:rsidRDefault="000F7998" w:rsidP="000F7998">
            <w:pPr>
              <w:spacing w:line="280" w:lineRule="exact"/>
              <w:jc w:val="both"/>
              <w:rPr>
                <w:rFonts w:ascii="Times New Roman" w:hAnsi="Times New Roman"/>
                <w:b/>
                <w:sz w:val="28"/>
                <w:szCs w:val="28"/>
              </w:rPr>
            </w:pPr>
          </w:p>
        </w:tc>
      </w:tr>
      <w:tr w:rsidR="000F7998" w:rsidRPr="00FD3BCE" w14:paraId="555262BB" w14:textId="77777777" w:rsidTr="00BF4100">
        <w:trPr>
          <w:gridAfter w:val="1"/>
          <w:wAfter w:w="6" w:type="dxa"/>
        </w:trPr>
        <w:tc>
          <w:tcPr>
            <w:tcW w:w="426" w:type="dxa"/>
          </w:tcPr>
          <w:p w14:paraId="06E4E093" w14:textId="77777777" w:rsidR="000F7998" w:rsidRPr="00FD3BCE" w:rsidRDefault="000F7998" w:rsidP="000F7998">
            <w:pPr>
              <w:rPr>
                <w:rFonts w:ascii="Times New Roman" w:hAnsi="Times New Roman"/>
                <w:sz w:val="28"/>
                <w:szCs w:val="28"/>
              </w:rPr>
            </w:pPr>
          </w:p>
        </w:tc>
        <w:tc>
          <w:tcPr>
            <w:tcW w:w="7371" w:type="dxa"/>
            <w:gridSpan w:val="3"/>
          </w:tcPr>
          <w:p w14:paraId="15882C90" w14:textId="5D7C5179" w:rsidR="000F7998" w:rsidRPr="00FD3BCE" w:rsidRDefault="000F7998" w:rsidP="000F7998">
            <w:pPr>
              <w:spacing w:line="280" w:lineRule="exact"/>
              <w:jc w:val="both"/>
              <w:rPr>
                <w:rFonts w:ascii="Times New Roman" w:hAnsi="Times New Roman"/>
                <w:b/>
                <w:color w:val="000000" w:themeColor="text1"/>
                <w:sz w:val="28"/>
                <w:szCs w:val="28"/>
              </w:rPr>
            </w:pPr>
            <w:r w:rsidRPr="00FD3BCE">
              <w:rPr>
                <w:rFonts w:ascii="Times New Roman" w:hAnsi="Times New Roman"/>
                <w:color w:val="000000" w:themeColor="text1"/>
                <w:sz w:val="28"/>
                <w:szCs w:val="28"/>
              </w:rPr>
              <w:t xml:space="preserve">160. Компанія, яка має намір використовувати комерційне найменування, торговельну марку (знак для товарів і послуг), що не містить найменування компанії, зобов’язана не менше ніж за </w:t>
            </w:r>
            <w:r w:rsidRPr="00FD3BCE">
              <w:rPr>
                <w:rFonts w:ascii="Times New Roman" w:hAnsi="Times New Roman"/>
                <w:b/>
                <w:color w:val="000000" w:themeColor="text1"/>
                <w:sz w:val="28"/>
                <w:szCs w:val="28"/>
              </w:rPr>
              <w:t xml:space="preserve">15 </w:t>
            </w:r>
            <w:r w:rsidRPr="00FD3BCE">
              <w:rPr>
                <w:rFonts w:ascii="Times New Roman" w:hAnsi="Times New Roman"/>
                <w:color w:val="000000" w:themeColor="text1"/>
                <w:sz w:val="28"/>
                <w:szCs w:val="28"/>
              </w:rPr>
              <w:t>робочих днів до початку використання письмово повідомити Національний банк про їх використання та надати інформацію про таку торговельну марку (комерційне найменування).</w:t>
            </w:r>
          </w:p>
        </w:tc>
        <w:tc>
          <w:tcPr>
            <w:tcW w:w="7490" w:type="dxa"/>
            <w:gridSpan w:val="2"/>
          </w:tcPr>
          <w:p w14:paraId="24225CE4" w14:textId="054E8606" w:rsidR="000F7998" w:rsidRPr="00FD3BCE" w:rsidRDefault="000F7998" w:rsidP="000F7998">
            <w:pPr>
              <w:jc w:val="both"/>
              <w:rPr>
                <w:rFonts w:ascii="Times New Roman" w:hAnsi="Times New Roman"/>
                <w:sz w:val="28"/>
                <w:szCs w:val="28"/>
              </w:rPr>
            </w:pPr>
            <w:r w:rsidRPr="00FD3BCE">
              <w:rPr>
                <w:rFonts w:ascii="Times New Roman" w:hAnsi="Times New Roman"/>
                <w:sz w:val="28"/>
                <w:szCs w:val="28"/>
              </w:rPr>
              <w:t xml:space="preserve">160. Компанія, яка має намір використовувати комерційне найменування, торговельну марку (знак для товарів і послуг), що не містить найменування компанії, зобов’язана не менше ніж за </w:t>
            </w:r>
            <w:r w:rsidRPr="00FD3BCE">
              <w:rPr>
                <w:rFonts w:ascii="Times New Roman" w:hAnsi="Times New Roman"/>
                <w:b/>
                <w:sz w:val="28"/>
                <w:szCs w:val="28"/>
              </w:rPr>
              <w:t xml:space="preserve">10 </w:t>
            </w:r>
            <w:r w:rsidRPr="00FD3BCE">
              <w:rPr>
                <w:rFonts w:ascii="Times New Roman" w:hAnsi="Times New Roman"/>
                <w:sz w:val="28"/>
                <w:szCs w:val="28"/>
              </w:rPr>
              <w:t>робочих днів до початку використання письмово повідомити Національний банк про їх використання та надати інформацію про таку торговельну марку (комерційне найменування).</w:t>
            </w:r>
          </w:p>
        </w:tc>
      </w:tr>
      <w:tr w:rsidR="00DD38BF" w:rsidRPr="00FD3BCE" w14:paraId="609A2D13" w14:textId="77777777" w:rsidTr="00BF4100">
        <w:trPr>
          <w:gridAfter w:val="1"/>
          <w:wAfter w:w="6" w:type="dxa"/>
        </w:trPr>
        <w:tc>
          <w:tcPr>
            <w:tcW w:w="426" w:type="dxa"/>
          </w:tcPr>
          <w:p w14:paraId="73CFEFF7" w14:textId="77777777" w:rsidR="00DD38BF" w:rsidRPr="00FD3BCE" w:rsidRDefault="00DD38BF" w:rsidP="000F7998">
            <w:pPr>
              <w:rPr>
                <w:rFonts w:ascii="Times New Roman" w:hAnsi="Times New Roman"/>
                <w:sz w:val="28"/>
                <w:szCs w:val="28"/>
              </w:rPr>
            </w:pPr>
          </w:p>
        </w:tc>
        <w:tc>
          <w:tcPr>
            <w:tcW w:w="7371" w:type="dxa"/>
            <w:gridSpan w:val="3"/>
          </w:tcPr>
          <w:p w14:paraId="0B35C973" w14:textId="27D54978" w:rsidR="00DD38BF" w:rsidRPr="00FD3BCE" w:rsidRDefault="00DD38BF" w:rsidP="000F7998">
            <w:pPr>
              <w:spacing w:line="280" w:lineRule="exact"/>
              <w:jc w:val="both"/>
              <w:rPr>
                <w:rFonts w:ascii="Times New Roman" w:hAnsi="Times New Roman"/>
                <w:color w:val="000000" w:themeColor="text1"/>
                <w:sz w:val="28"/>
                <w:szCs w:val="28"/>
              </w:rPr>
            </w:pPr>
            <w:r w:rsidRPr="00DD38BF">
              <w:rPr>
                <w:rFonts w:ascii="Times New Roman" w:hAnsi="Times New Roman"/>
                <w:color w:val="000000" w:themeColor="text1"/>
                <w:sz w:val="28"/>
                <w:szCs w:val="28"/>
              </w:rPr>
              <w:t xml:space="preserve">162. Національний банк має право здійснювати перевірку щодо дотримання компанією та її підрозділами вимог, правил і порядку здійснення операцій з готівкою відповідно до вимог </w:t>
            </w:r>
            <w:r w:rsidRPr="00DD38BF">
              <w:rPr>
                <w:rFonts w:ascii="Times New Roman" w:hAnsi="Times New Roman"/>
                <w:b/>
                <w:color w:val="000000" w:themeColor="text1"/>
                <w:sz w:val="28"/>
                <w:szCs w:val="28"/>
              </w:rPr>
              <w:t>нормативно-правового акта Національного банку з питань порядку проведення перевірок юридичних осіб, які отримали ліцензію  Національного банку на здійснення операцій з готівкою</w:t>
            </w:r>
            <w:r w:rsidRPr="00DD38BF">
              <w:rPr>
                <w:rFonts w:ascii="Times New Roman" w:hAnsi="Times New Roman"/>
                <w:color w:val="000000" w:themeColor="text1"/>
                <w:sz w:val="28"/>
                <w:szCs w:val="28"/>
              </w:rPr>
              <w:t xml:space="preserve">.  </w:t>
            </w:r>
          </w:p>
        </w:tc>
        <w:tc>
          <w:tcPr>
            <w:tcW w:w="7490" w:type="dxa"/>
            <w:gridSpan w:val="2"/>
          </w:tcPr>
          <w:p w14:paraId="297DF7DA" w14:textId="7C4FEFC9" w:rsidR="00DD38BF" w:rsidRPr="00FD3BCE" w:rsidRDefault="00DD38BF" w:rsidP="00621BC8">
            <w:pPr>
              <w:jc w:val="both"/>
              <w:rPr>
                <w:rFonts w:ascii="Times New Roman" w:hAnsi="Times New Roman"/>
                <w:sz w:val="28"/>
                <w:szCs w:val="28"/>
              </w:rPr>
            </w:pPr>
            <w:r w:rsidRPr="005466C0">
              <w:rPr>
                <w:rFonts w:ascii="Times New Roman" w:hAnsi="Times New Roman"/>
                <w:b/>
                <w:sz w:val="28"/>
                <w:szCs w:val="28"/>
              </w:rPr>
              <w:t xml:space="preserve">162. Національний банк має право здійснювати перевірку щодо дотримання компанією та її підрозділами вимог, правил і порядку здійснення операцій з готівкою відповідно до вимог Положення про порядок проведення перевірок юридичних осіб, які отримали ліцензію Національного банку України на здійснення операцій з готівкою та здійснюють діяльність з інкасації коштів, перевезення валютних та інших цінностей,  затвердженого постановою Правління Національного банку України від 05 липня 2017 року № 60 (зі змінами) </w:t>
            </w:r>
            <w:r w:rsidRPr="005466C0">
              <w:rPr>
                <w:rFonts w:ascii="Times New Roman" w:hAnsi="Times New Roman"/>
                <w:b/>
                <w:sz w:val="28"/>
                <w:szCs w:val="28"/>
              </w:rPr>
              <w:lastRenderedPageBreak/>
              <w:t xml:space="preserve">та Правил перевірки за дотриманням юридичною особою вимог щодо приймання, зберігання  та оброблення готівки, затверджених постановою Правління Національного банку України </w:t>
            </w:r>
            <w:r w:rsidR="005466C0" w:rsidRPr="005466C0">
              <w:rPr>
                <w:rFonts w:ascii="Times New Roman" w:hAnsi="Times New Roman"/>
                <w:b/>
                <w:sz w:val="28"/>
                <w:szCs w:val="28"/>
              </w:rPr>
              <w:t xml:space="preserve">від </w:t>
            </w:r>
            <w:r w:rsidRPr="005466C0">
              <w:rPr>
                <w:rFonts w:ascii="Times New Roman" w:hAnsi="Times New Roman"/>
                <w:b/>
                <w:sz w:val="28"/>
                <w:szCs w:val="28"/>
              </w:rPr>
              <w:t>26 березня 2020 року №</w:t>
            </w:r>
            <w:r w:rsidR="00621BC8">
              <w:rPr>
                <w:rFonts w:ascii="Times New Roman" w:hAnsi="Times New Roman"/>
                <w:b/>
                <w:sz w:val="28"/>
                <w:szCs w:val="28"/>
              </w:rPr>
              <w:t> </w:t>
            </w:r>
            <w:r w:rsidRPr="005466C0">
              <w:rPr>
                <w:rFonts w:ascii="Times New Roman" w:hAnsi="Times New Roman"/>
                <w:b/>
                <w:sz w:val="28"/>
                <w:szCs w:val="28"/>
              </w:rPr>
              <w:t>40</w:t>
            </w:r>
            <w:r w:rsidR="005466C0" w:rsidRPr="005466C0">
              <w:rPr>
                <w:rFonts w:ascii="Times New Roman" w:hAnsi="Times New Roman"/>
                <w:b/>
                <w:sz w:val="28"/>
                <w:szCs w:val="28"/>
              </w:rPr>
              <w:t xml:space="preserve"> (зі змінами).</w:t>
            </w:r>
          </w:p>
        </w:tc>
      </w:tr>
      <w:tr w:rsidR="000F7998" w:rsidRPr="00FD3BCE" w14:paraId="4A0D388A" w14:textId="77777777" w:rsidTr="00BF4100">
        <w:trPr>
          <w:gridAfter w:val="1"/>
          <w:wAfter w:w="6" w:type="dxa"/>
        </w:trPr>
        <w:tc>
          <w:tcPr>
            <w:tcW w:w="426" w:type="dxa"/>
          </w:tcPr>
          <w:p w14:paraId="2141271E" w14:textId="30783958" w:rsidR="000F7998" w:rsidRPr="00FD3BCE" w:rsidRDefault="000F7998" w:rsidP="000F7998">
            <w:pPr>
              <w:rPr>
                <w:rFonts w:ascii="Times New Roman" w:hAnsi="Times New Roman"/>
                <w:sz w:val="28"/>
                <w:szCs w:val="28"/>
              </w:rPr>
            </w:pPr>
          </w:p>
        </w:tc>
        <w:tc>
          <w:tcPr>
            <w:tcW w:w="7371" w:type="dxa"/>
            <w:gridSpan w:val="3"/>
          </w:tcPr>
          <w:p w14:paraId="28FAD6AA"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166. Правління Національного банку має право відкликати в інкасаторської компанії / компанії-перевізника ліцензію в частині виду діяльності – інкасація коштів, перевезення валютних та інших цінностей, якщо:</w:t>
            </w:r>
          </w:p>
          <w:p w14:paraId="3A0A0B27" w14:textId="77777777" w:rsidR="000F7998" w:rsidRPr="00FD3BCE" w:rsidRDefault="000F7998" w:rsidP="000F7998">
            <w:pPr>
              <w:spacing w:line="280" w:lineRule="exact"/>
              <w:jc w:val="both"/>
              <w:rPr>
                <w:rFonts w:ascii="Times New Roman" w:hAnsi="Times New Roman"/>
                <w:color w:val="000000" w:themeColor="text1"/>
                <w:sz w:val="28"/>
                <w:szCs w:val="28"/>
              </w:rPr>
            </w:pPr>
          </w:p>
          <w:p w14:paraId="2E5AB761"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1) інкасаторська компанія / компанія-перевізник, незважаючи на вимогу Національного банку щодо усунення в установлений строк виявлених порушень вимог Інструкції № 29, цього Положення, </w:t>
            </w:r>
            <w:r w:rsidRPr="00FD3BCE">
              <w:rPr>
                <w:rFonts w:ascii="Times New Roman" w:hAnsi="Times New Roman"/>
                <w:b/>
                <w:color w:val="000000" w:themeColor="text1"/>
                <w:sz w:val="28"/>
                <w:szCs w:val="28"/>
              </w:rPr>
              <w:t>Положення № 30,</w:t>
            </w:r>
            <w:r w:rsidRPr="00FD3BCE">
              <w:rPr>
                <w:rFonts w:ascii="Times New Roman" w:hAnsi="Times New Roman"/>
                <w:color w:val="000000" w:themeColor="text1"/>
                <w:sz w:val="28"/>
                <w:szCs w:val="28"/>
              </w:rPr>
              <w:t xml:space="preserve"> і надалі здійснювала діяльність з інкасації коштів, перевезення валютних та інших цінностей з порушенням установленого строку без усунення виявлених порушень;</w:t>
            </w:r>
          </w:p>
          <w:p w14:paraId="5B866E4E" w14:textId="6939C06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w:t>
            </w:r>
          </w:p>
        </w:tc>
        <w:tc>
          <w:tcPr>
            <w:tcW w:w="7490" w:type="dxa"/>
            <w:gridSpan w:val="2"/>
          </w:tcPr>
          <w:p w14:paraId="67972A26"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166. Правління Національного банку має право відкликати в інкасаторської компанії / компанії-перевізника ліцензію в частині виду діяльності – інкасація коштів, перевезення валютних та інших цінностей, якщо:</w:t>
            </w:r>
          </w:p>
          <w:p w14:paraId="2D38E1E0" w14:textId="77777777" w:rsidR="000F7998" w:rsidRPr="00FD3BCE" w:rsidRDefault="000F7998" w:rsidP="000F7998">
            <w:pPr>
              <w:spacing w:line="280" w:lineRule="exact"/>
              <w:jc w:val="both"/>
              <w:rPr>
                <w:rFonts w:ascii="Times New Roman" w:hAnsi="Times New Roman"/>
                <w:sz w:val="28"/>
                <w:szCs w:val="28"/>
              </w:rPr>
            </w:pPr>
          </w:p>
          <w:p w14:paraId="7A3E21B1" w14:textId="4280F2FA"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 xml:space="preserve">1) інкасаторська компанія / компанія-перевізник, </w:t>
            </w:r>
            <w:r w:rsidRPr="006C5F67">
              <w:rPr>
                <w:rFonts w:ascii="Times New Roman" w:hAnsi="Times New Roman"/>
                <w:sz w:val="28"/>
                <w:szCs w:val="28"/>
              </w:rPr>
              <w:t>незважаючи на вимогу</w:t>
            </w:r>
            <w:r w:rsidRPr="00FD3BCE">
              <w:rPr>
                <w:rFonts w:ascii="Times New Roman" w:hAnsi="Times New Roman"/>
                <w:sz w:val="28"/>
                <w:szCs w:val="28"/>
              </w:rPr>
              <w:t xml:space="preserve"> Національного банку </w:t>
            </w:r>
            <w:r w:rsidRPr="006C5F67">
              <w:rPr>
                <w:rFonts w:ascii="Times New Roman" w:hAnsi="Times New Roman"/>
                <w:sz w:val="28"/>
                <w:szCs w:val="28"/>
              </w:rPr>
              <w:t>усун</w:t>
            </w:r>
            <w:r>
              <w:rPr>
                <w:rFonts w:ascii="Times New Roman" w:hAnsi="Times New Roman"/>
                <w:sz w:val="28"/>
                <w:szCs w:val="28"/>
              </w:rPr>
              <w:t>ути</w:t>
            </w:r>
            <w:r w:rsidRPr="006C5F67">
              <w:rPr>
                <w:rFonts w:ascii="Times New Roman" w:hAnsi="Times New Roman"/>
                <w:sz w:val="28"/>
                <w:szCs w:val="28"/>
              </w:rPr>
              <w:t xml:space="preserve"> </w:t>
            </w:r>
            <w:r w:rsidRPr="00FD3BCE">
              <w:rPr>
                <w:rFonts w:ascii="Times New Roman" w:hAnsi="Times New Roman"/>
                <w:sz w:val="28"/>
                <w:szCs w:val="28"/>
              </w:rPr>
              <w:t>виявлен</w:t>
            </w:r>
            <w:r>
              <w:rPr>
                <w:rFonts w:ascii="Times New Roman" w:hAnsi="Times New Roman"/>
                <w:sz w:val="28"/>
                <w:szCs w:val="28"/>
              </w:rPr>
              <w:t>і</w:t>
            </w:r>
            <w:r w:rsidRPr="00FD3BCE">
              <w:rPr>
                <w:rFonts w:ascii="Times New Roman" w:hAnsi="Times New Roman"/>
                <w:sz w:val="28"/>
                <w:szCs w:val="28"/>
              </w:rPr>
              <w:t xml:space="preserve"> порушен</w:t>
            </w:r>
            <w:r>
              <w:rPr>
                <w:rFonts w:ascii="Times New Roman" w:hAnsi="Times New Roman"/>
                <w:sz w:val="28"/>
                <w:szCs w:val="28"/>
              </w:rPr>
              <w:t>ня</w:t>
            </w:r>
            <w:r w:rsidRPr="00FD3BCE">
              <w:rPr>
                <w:rFonts w:ascii="Times New Roman" w:hAnsi="Times New Roman"/>
                <w:sz w:val="28"/>
                <w:szCs w:val="28"/>
              </w:rPr>
              <w:t xml:space="preserve"> вимог Інструкції № 29, цього Положення, </w:t>
            </w:r>
            <w:r>
              <w:rPr>
                <w:rFonts w:ascii="Times New Roman" w:hAnsi="Times New Roman"/>
                <w:sz w:val="28"/>
                <w:szCs w:val="28"/>
              </w:rPr>
              <w:t>продовжила</w:t>
            </w:r>
            <w:r w:rsidRPr="006C5F67">
              <w:rPr>
                <w:rFonts w:ascii="Times New Roman" w:hAnsi="Times New Roman"/>
                <w:sz w:val="28"/>
                <w:szCs w:val="28"/>
              </w:rPr>
              <w:t xml:space="preserve"> здійснюва</w:t>
            </w:r>
            <w:r>
              <w:rPr>
                <w:rFonts w:ascii="Times New Roman" w:hAnsi="Times New Roman"/>
                <w:sz w:val="28"/>
                <w:szCs w:val="28"/>
              </w:rPr>
              <w:t>ти</w:t>
            </w:r>
            <w:r w:rsidRPr="00FD3BCE">
              <w:rPr>
                <w:rFonts w:ascii="Times New Roman" w:hAnsi="Times New Roman"/>
                <w:sz w:val="28"/>
                <w:szCs w:val="28"/>
              </w:rPr>
              <w:t xml:space="preserve"> діяльність з інкасації коштів, перевезення валютних та інших цінностей</w:t>
            </w:r>
            <w:r>
              <w:rPr>
                <w:rFonts w:ascii="Times New Roman" w:hAnsi="Times New Roman"/>
                <w:sz w:val="28"/>
                <w:szCs w:val="28"/>
              </w:rPr>
              <w:t>,</w:t>
            </w:r>
            <w:r w:rsidRPr="00FD3BCE">
              <w:rPr>
                <w:rFonts w:ascii="Times New Roman" w:hAnsi="Times New Roman"/>
                <w:sz w:val="28"/>
                <w:szCs w:val="28"/>
              </w:rPr>
              <w:t xml:space="preserve"> </w:t>
            </w:r>
            <w:r>
              <w:rPr>
                <w:rFonts w:ascii="Times New Roman" w:hAnsi="Times New Roman"/>
                <w:sz w:val="28"/>
                <w:szCs w:val="28"/>
              </w:rPr>
              <w:t xml:space="preserve"> не усунувши такі порушення у</w:t>
            </w:r>
            <w:r w:rsidRPr="006C5F67">
              <w:rPr>
                <w:rFonts w:ascii="Times New Roman" w:hAnsi="Times New Roman"/>
                <w:sz w:val="28"/>
                <w:szCs w:val="28"/>
              </w:rPr>
              <w:t xml:space="preserve"> </w:t>
            </w:r>
            <w:r>
              <w:rPr>
                <w:rFonts w:ascii="Times New Roman" w:hAnsi="Times New Roman"/>
                <w:sz w:val="28"/>
                <w:szCs w:val="28"/>
              </w:rPr>
              <w:t>в</w:t>
            </w:r>
            <w:r w:rsidRPr="006C5F67">
              <w:rPr>
                <w:rFonts w:ascii="Times New Roman" w:hAnsi="Times New Roman"/>
                <w:sz w:val="28"/>
                <w:szCs w:val="28"/>
              </w:rPr>
              <w:t>становлен</w:t>
            </w:r>
            <w:r>
              <w:rPr>
                <w:rFonts w:ascii="Times New Roman" w:hAnsi="Times New Roman"/>
                <w:sz w:val="28"/>
                <w:szCs w:val="28"/>
              </w:rPr>
              <w:t>ий</w:t>
            </w:r>
            <w:r w:rsidRPr="006C5F67">
              <w:rPr>
                <w:rFonts w:ascii="Times New Roman" w:hAnsi="Times New Roman"/>
                <w:sz w:val="28"/>
                <w:szCs w:val="28"/>
              </w:rPr>
              <w:t xml:space="preserve"> строк</w:t>
            </w:r>
            <w:r w:rsidRPr="00FD3BCE">
              <w:rPr>
                <w:rFonts w:ascii="Times New Roman" w:hAnsi="Times New Roman"/>
                <w:sz w:val="28"/>
                <w:szCs w:val="28"/>
              </w:rPr>
              <w:t>;</w:t>
            </w:r>
          </w:p>
          <w:p w14:paraId="4F42A052" w14:textId="3C9F82E7" w:rsidR="000F7998" w:rsidRPr="00FD3BCE" w:rsidRDefault="000F7998" w:rsidP="000F7998">
            <w:pPr>
              <w:rPr>
                <w:rFonts w:ascii="Times New Roman" w:hAnsi="Times New Roman"/>
                <w:sz w:val="28"/>
                <w:szCs w:val="28"/>
              </w:rPr>
            </w:pPr>
            <w:r w:rsidRPr="00FD3BCE">
              <w:rPr>
                <w:rFonts w:ascii="Times New Roman" w:hAnsi="Times New Roman"/>
                <w:sz w:val="28"/>
                <w:szCs w:val="28"/>
              </w:rPr>
              <w:t>….</w:t>
            </w:r>
          </w:p>
        </w:tc>
      </w:tr>
      <w:tr w:rsidR="000F7998" w:rsidRPr="00FD3BCE" w14:paraId="32F34921" w14:textId="77777777" w:rsidTr="00BF4100">
        <w:trPr>
          <w:gridAfter w:val="1"/>
          <w:wAfter w:w="6" w:type="dxa"/>
        </w:trPr>
        <w:tc>
          <w:tcPr>
            <w:tcW w:w="426" w:type="dxa"/>
          </w:tcPr>
          <w:p w14:paraId="692ABFE7" w14:textId="77777777" w:rsidR="000F7998" w:rsidRPr="00FD3BCE" w:rsidRDefault="000F7998" w:rsidP="000F7998">
            <w:pPr>
              <w:rPr>
                <w:rFonts w:ascii="Times New Roman" w:hAnsi="Times New Roman"/>
                <w:sz w:val="28"/>
                <w:szCs w:val="28"/>
              </w:rPr>
            </w:pPr>
          </w:p>
        </w:tc>
        <w:tc>
          <w:tcPr>
            <w:tcW w:w="7371" w:type="dxa"/>
            <w:gridSpan w:val="3"/>
          </w:tcPr>
          <w:p w14:paraId="63379AE7" w14:textId="77777777"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167. Національний банк має право відкликати в інкасаторської компанії / компанії з оброблення готівки ліцензію в частині виду діяльності – оброблення та зберігання готівки, якщо:</w:t>
            </w:r>
          </w:p>
          <w:p w14:paraId="673E7D63" w14:textId="77777777" w:rsidR="000F7998" w:rsidRPr="00FD3BCE" w:rsidRDefault="000F7998" w:rsidP="000F7998">
            <w:pPr>
              <w:spacing w:line="280" w:lineRule="exact"/>
              <w:jc w:val="both"/>
              <w:rPr>
                <w:rFonts w:ascii="Times New Roman" w:hAnsi="Times New Roman"/>
                <w:color w:val="000000" w:themeColor="text1"/>
                <w:sz w:val="28"/>
                <w:szCs w:val="28"/>
              </w:rPr>
            </w:pPr>
          </w:p>
          <w:p w14:paraId="635D2743" w14:textId="3F6728F5"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1) інкасаторська компанія / компанія з оброблення готівки, незважаючи на вимогу Національного банку щодо усунення в установлений строк виявлених порушень вимог Інструкції № 103, Положення № 28, цього Положення, </w:t>
            </w:r>
            <w:r w:rsidRPr="00FD3BCE">
              <w:rPr>
                <w:rFonts w:ascii="Times New Roman" w:hAnsi="Times New Roman"/>
                <w:b/>
                <w:color w:val="000000" w:themeColor="text1"/>
                <w:sz w:val="28"/>
                <w:szCs w:val="28"/>
              </w:rPr>
              <w:t xml:space="preserve">Положення </w:t>
            </w:r>
            <w:r w:rsidRPr="00FD3BCE">
              <w:rPr>
                <w:rFonts w:ascii="Times New Roman" w:hAnsi="Times New Roman"/>
                <w:b/>
                <w:color w:val="000000" w:themeColor="text1"/>
                <w:sz w:val="28"/>
                <w:szCs w:val="28"/>
              </w:rPr>
              <w:lastRenderedPageBreak/>
              <w:t>№</w:t>
            </w:r>
            <w:r>
              <w:rPr>
                <w:rFonts w:ascii="Times New Roman" w:hAnsi="Times New Roman"/>
                <w:b/>
                <w:color w:val="000000" w:themeColor="text1"/>
                <w:sz w:val="28"/>
                <w:szCs w:val="28"/>
              </w:rPr>
              <w:t> </w:t>
            </w:r>
            <w:r w:rsidRPr="00FD3BCE">
              <w:rPr>
                <w:rFonts w:ascii="Times New Roman" w:hAnsi="Times New Roman"/>
                <w:b/>
                <w:color w:val="000000" w:themeColor="text1"/>
                <w:sz w:val="28"/>
                <w:szCs w:val="28"/>
              </w:rPr>
              <w:t>30,</w:t>
            </w:r>
            <w:r w:rsidRPr="00FD3BCE">
              <w:rPr>
                <w:rFonts w:ascii="Times New Roman" w:hAnsi="Times New Roman"/>
                <w:color w:val="000000" w:themeColor="text1"/>
                <w:sz w:val="28"/>
                <w:szCs w:val="28"/>
              </w:rPr>
              <w:t xml:space="preserve"> і надалі здійснювала діяльність з оброблення та зберігання готівки з порушенням установленого строку без усунення виявлених порушень;</w:t>
            </w:r>
          </w:p>
          <w:p w14:paraId="2810EF5D" w14:textId="07B82F8D"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w:t>
            </w:r>
          </w:p>
        </w:tc>
        <w:tc>
          <w:tcPr>
            <w:tcW w:w="7490" w:type="dxa"/>
            <w:gridSpan w:val="2"/>
          </w:tcPr>
          <w:p w14:paraId="18B21EC3" w14:textId="77777777"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lastRenderedPageBreak/>
              <w:t>167. Національний банк має право відкликати в інкасаторської компанії / компанії з оброблення готівки ліцензію в частині виду діяльності – оброблення та зберігання готівки, якщо:</w:t>
            </w:r>
          </w:p>
          <w:p w14:paraId="0452CF19" w14:textId="77777777" w:rsidR="000F7998" w:rsidRPr="00FD3BCE" w:rsidRDefault="000F7998" w:rsidP="000F7998">
            <w:pPr>
              <w:spacing w:line="280" w:lineRule="exact"/>
              <w:jc w:val="both"/>
              <w:rPr>
                <w:rFonts w:ascii="Times New Roman" w:hAnsi="Times New Roman"/>
                <w:sz w:val="28"/>
                <w:szCs w:val="28"/>
              </w:rPr>
            </w:pPr>
          </w:p>
          <w:p w14:paraId="77DFA4A8" w14:textId="3154D255"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1) інкасаторська компанія / компанія з оброблення готівки, незважаючи на вимогу Національного банку усу</w:t>
            </w:r>
            <w:r>
              <w:rPr>
                <w:rFonts w:ascii="Times New Roman" w:hAnsi="Times New Roman"/>
                <w:sz w:val="28"/>
                <w:szCs w:val="28"/>
              </w:rPr>
              <w:t>нути</w:t>
            </w:r>
            <w:r w:rsidRPr="00FD3BCE">
              <w:rPr>
                <w:rFonts w:ascii="Times New Roman" w:hAnsi="Times New Roman"/>
                <w:sz w:val="28"/>
                <w:szCs w:val="28"/>
              </w:rPr>
              <w:t xml:space="preserve"> </w:t>
            </w:r>
            <w:r>
              <w:rPr>
                <w:rFonts w:ascii="Times New Roman" w:hAnsi="Times New Roman"/>
                <w:sz w:val="28"/>
                <w:szCs w:val="28"/>
              </w:rPr>
              <w:t>виявлені</w:t>
            </w:r>
            <w:r w:rsidRPr="00FD3BCE">
              <w:rPr>
                <w:rFonts w:ascii="Times New Roman" w:hAnsi="Times New Roman"/>
                <w:sz w:val="28"/>
                <w:szCs w:val="28"/>
              </w:rPr>
              <w:t xml:space="preserve"> поруше</w:t>
            </w:r>
            <w:r>
              <w:rPr>
                <w:rFonts w:ascii="Times New Roman" w:hAnsi="Times New Roman"/>
                <w:sz w:val="28"/>
                <w:szCs w:val="28"/>
              </w:rPr>
              <w:t>ння</w:t>
            </w:r>
            <w:r w:rsidRPr="00FD3BCE">
              <w:rPr>
                <w:rFonts w:ascii="Times New Roman" w:hAnsi="Times New Roman"/>
                <w:sz w:val="28"/>
                <w:szCs w:val="28"/>
              </w:rPr>
              <w:t xml:space="preserve"> вимог Інструкції № 103, Положення № 28, цього Положення, </w:t>
            </w:r>
            <w:r>
              <w:rPr>
                <w:rFonts w:ascii="Times New Roman" w:hAnsi="Times New Roman"/>
                <w:sz w:val="28"/>
                <w:szCs w:val="28"/>
              </w:rPr>
              <w:t>продовжила</w:t>
            </w:r>
            <w:r w:rsidRPr="00FD3BCE">
              <w:rPr>
                <w:rFonts w:ascii="Times New Roman" w:hAnsi="Times New Roman"/>
                <w:sz w:val="28"/>
                <w:szCs w:val="28"/>
              </w:rPr>
              <w:t xml:space="preserve"> здійснюва</w:t>
            </w:r>
            <w:r>
              <w:rPr>
                <w:rFonts w:ascii="Times New Roman" w:hAnsi="Times New Roman"/>
                <w:sz w:val="28"/>
                <w:szCs w:val="28"/>
              </w:rPr>
              <w:t>ти</w:t>
            </w:r>
            <w:r w:rsidRPr="00FD3BCE">
              <w:rPr>
                <w:rFonts w:ascii="Times New Roman" w:hAnsi="Times New Roman"/>
                <w:sz w:val="28"/>
                <w:szCs w:val="28"/>
              </w:rPr>
              <w:t xml:space="preserve"> діяльність з </w:t>
            </w:r>
            <w:r w:rsidRPr="00FD3BCE">
              <w:rPr>
                <w:rFonts w:ascii="Times New Roman" w:hAnsi="Times New Roman"/>
                <w:sz w:val="28"/>
                <w:szCs w:val="28"/>
              </w:rPr>
              <w:lastRenderedPageBreak/>
              <w:t>оброблення та зберігання готівки</w:t>
            </w:r>
            <w:r>
              <w:rPr>
                <w:rFonts w:ascii="Times New Roman" w:hAnsi="Times New Roman"/>
                <w:sz w:val="28"/>
                <w:szCs w:val="28"/>
              </w:rPr>
              <w:t>, не усунувши такі порушення у</w:t>
            </w:r>
            <w:r w:rsidRPr="006C5F67">
              <w:rPr>
                <w:rFonts w:ascii="Times New Roman" w:hAnsi="Times New Roman"/>
                <w:sz w:val="28"/>
                <w:szCs w:val="28"/>
              </w:rPr>
              <w:t xml:space="preserve"> </w:t>
            </w:r>
            <w:r>
              <w:rPr>
                <w:rFonts w:ascii="Times New Roman" w:hAnsi="Times New Roman"/>
                <w:sz w:val="28"/>
                <w:szCs w:val="28"/>
              </w:rPr>
              <w:t>в</w:t>
            </w:r>
            <w:r w:rsidRPr="006C5F67">
              <w:rPr>
                <w:rFonts w:ascii="Times New Roman" w:hAnsi="Times New Roman"/>
                <w:sz w:val="28"/>
                <w:szCs w:val="28"/>
              </w:rPr>
              <w:t>становлен</w:t>
            </w:r>
            <w:r>
              <w:rPr>
                <w:rFonts w:ascii="Times New Roman" w:hAnsi="Times New Roman"/>
                <w:sz w:val="28"/>
                <w:szCs w:val="28"/>
              </w:rPr>
              <w:t>ий</w:t>
            </w:r>
            <w:r w:rsidRPr="00FD3BCE">
              <w:rPr>
                <w:rFonts w:ascii="Times New Roman" w:hAnsi="Times New Roman"/>
                <w:sz w:val="28"/>
                <w:szCs w:val="28"/>
              </w:rPr>
              <w:t xml:space="preserve"> строк;</w:t>
            </w:r>
          </w:p>
          <w:p w14:paraId="2CBB9296" w14:textId="59BCB22C" w:rsidR="000F7998" w:rsidRPr="00FD3BCE" w:rsidRDefault="000F7998" w:rsidP="000F7998">
            <w:pPr>
              <w:spacing w:line="280" w:lineRule="exact"/>
              <w:jc w:val="both"/>
              <w:rPr>
                <w:rFonts w:ascii="Times New Roman" w:hAnsi="Times New Roman"/>
                <w:sz w:val="28"/>
                <w:szCs w:val="28"/>
              </w:rPr>
            </w:pPr>
            <w:r w:rsidRPr="00FD3BCE">
              <w:rPr>
                <w:rFonts w:ascii="Times New Roman" w:hAnsi="Times New Roman"/>
                <w:sz w:val="28"/>
                <w:szCs w:val="28"/>
              </w:rPr>
              <w:t>….</w:t>
            </w:r>
          </w:p>
        </w:tc>
      </w:tr>
      <w:tr w:rsidR="000F7998" w:rsidRPr="00FD3BCE" w14:paraId="2BC5AA63" w14:textId="77777777" w:rsidTr="00BF4100">
        <w:trPr>
          <w:gridAfter w:val="1"/>
          <w:wAfter w:w="6" w:type="dxa"/>
        </w:trPr>
        <w:tc>
          <w:tcPr>
            <w:tcW w:w="426" w:type="dxa"/>
          </w:tcPr>
          <w:p w14:paraId="3C4BB6DC" w14:textId="77777777" w:rsidR="000F7998" w:rsidRPr="00FD3BCE" w:rsidRDefault="000F7998" w:rsidP="000F7998">
            <w:pPr>
              <w:rPr>
                <w:rFonts w:ascii="Times New Roman" w:hAnsi="Times New Roman"/>
                <w:sz w:val="28"/>
                <w:szCs w:val="28"/>
              </w:rPr>
            </w:pPr>
          </w:p>
        </w:tc>
        <w:tc>
          <w:tcPr>
            <w:tcW w:w="7371" w:type="dxa"/>
            <w:gridSpan w:val="3"/>
          </w:tcPr>
          <w:p w14:paraId="66BD8BD2" w14:textId="77777777" w:rsidR="000F7998" w:rsidRPr="009701BE" w:rsidRDefault="000F7998" w:rsidP="000F7998">
            <w:pPr>
              <w:pStyle w:val="rvps2"/>
              <w:shd w:val="clear" w:color="auto" w:fill="FFFFFF"/>
              <w:spacing w:before="0" w:beforeAutospacing="0" w:after="0" w:afterAutospacing="0"/>
              <w:jc w:val="both"/>
              <w:rPr>
                <w:color w:val="333333"/>
                <w:sz w:val="28"/>
                <w:szCs w:val="28"/>
              </w:rPr>
            </w:pPr>
            <w:r w:rsidRPr="009701BE">
              <w:rPr>
                <w:color w:val="333333"/>
                <w:sz w:val="28"/>
                <w:szCs w:val="28"/>
              </w:rPr>
              <w:t>169. Національний банк у разі прийняття рішення про зупинення / відкликання ліцензії в компанії в частині виду(ів) діяльності - інкасація коштів, перевезення валютних та інших цінностей та/або оброблення та зберігання готівки не пізніше наступного робочого дня з дня його прийняття повідомляє про це компанію в порядку, визначеному в </w:t>
            </w:r>
            <w:hyperlink r:id="rId41" w:anchor="n1691" w:history="1">
              <w:r w:rsidRPr="009B2EE3">
                <w:rPr>
                  <w:rStyle w:val="af6"/>
                  <w:color w:val="auto"/>
                  <w:sz w:val="28"/>
                  <w:szCs w:val="28"/>
                  <w:u w:val="none"/>
                </w:rPr>
                <w:t>пункті 180</w:t>
              </w:r>
            </w:hyperlink>
            <w:r w:rsidRPr="009701BE">
              <w:rPr>
                <w:color w:val="333333"/>
                <w:sz w:val="28"/>
                <w:szCs w:val="28"/>
              </w:rPr>
              <w:t> розділу XVII цього Положення, та банки, а також розміщує відповідну інформацію на сторінці офіційного Інтернет-представництва Національного банку.</w:t>
            </w:r>
          </w:p>
          <w:p w14:paraId="3FB2EE1D" w14:textId="0E1E0B5E" w:rsidR="000F7998" w:rsidRPr="009701BE" w:rsidRDefault="000F7998" w:rsidP="00B04BF1">
            <w:pPr>
              <w:pStyle w:val="rvps2"/>
              <w:shd w:val="clear" w:color="auto" w:fill="FFFFFF"/>
              <w:spacing w:before="0" w:beforeAutospacing="0" w:after="0" w:afterAutospacing="0"/>
              <w:jc w:val="both"/>
              <w:rPr>
                <w:color w:val="333333"/>
                <w:sz w:val="28"/>
                <w:szCs w:val="28"/>
              </w:rPr>
            </w:pPr>
            <w:bookmarkStart w:id="33" w:name="n1659"/>
            <w:bookmarkEnd w:id="33"/>
            <w:r>
              <w:rPr>
                <w:color w:val="333333"/>
                <w:sz w:val="28"/>
                <w:szCs w:val="28"/>
              </w:rPr>
              <w:t xml:space="preserve">  </w:t>
            </w:r>
            <w:r w:rsidRPr="009701BE">
              <w:rPr>
                <w:color w:val="333333"/>
                <w:sz w:val="28"/>
                <w:szCs w:val="28"/>
              </w:rPr>
              <w:t xml:space="preserve">Національний банк зупиняє / відкликає ліцензію в частині виду(ів) діяльності - інкасація коштів, перевезення валютних та інших цінностей та/або оброблення та зберігання готівки шляхом унесення відповідної інформації до облікового запису в Реєстрі не пізніше наступного робочого дня з дня прийняття рішення про </w:t>
            </w:r>
            <w:r w:rsidRPr="005466C0">
              <w:rPr>
                <w:color w:val="333333"/>
                <w:sz w:val="28"/>
                <w:szCs w:val="28"/>
              </w:rPr>
              <w:t>при</w:t>
            </w:r>
            <w:r w:rsidR="005466C0">
              <w:rPr>
                <w:color w:val="333333"/>
                <w:sz w:val="28"/>
                <w:szCs w:val="28"/>
              </w:rPr>
              <w:t>пи</w:t>
            </w:r>
            <w:r w:rsidRPr="005466C0">
              <w:rPr>
                <w:color w:val="333333"/>
                <w:sz w:val="28"/>
                <w:szCs w:val="28"/>
              </w:rPr>
              <w:t>нення</w:t>
            </w:r>
            <w:r w:rsidRPr="009701BE">
              <w:rPr>
                <w:b/>
                <w:color w:val="333333"/>
                <w:sz w:val="28"/>
                <w:szCs w:val="28"/>
              </w:rPr>
              <w:t xml:space="preserve"> /</w:t>
            </w:r>
            <w:r w:rsidRPr="009701BE">
              <w:rPr>
                <w:color w:val="333333"/>
                <w:sz w:val="28"/>
                <w:szCs w:val="28"/>
              </w:rPr>
              <w:t xml:space="preserve"> відкликання ліцензії в частині виду(ів) діяльності - інкасація коштів, перевезення валютних та інших цінностей та/або оброблення та зберігання готівки.</w:t>
            </w:r>
          </w:p>
        </w:tc>
        <w:tc>
          <w:tcPr>
            <w:tcW w:w="7490" w:type="dxa"/>
            <w:gridSpan w:val="2"/>
          </w:tcPr>
          <w:p w14:paraId="0F923151" w14:textId="77777777" w:rsidR="000F7998" w:rsidRPr="009701BE" w:rsidRDefault="000F7998" w:rsidP="000F7998">
            <w:pPr>
              <w:pStyle w:val="rvps2"/>
              <w:shd w:val="clear" w:color="auto" w:fill="FFFFFF"/>
              <w:spacing w:before="0" w:beforeAutospacing="0" w:after="150" w:afterAutospacing="0"/>
              <w:jc w:val="both"/>
              <w:rPr>
                <w:color w:val="333333"/>
                <w:sz w:val="28"/>
                <w:szCs w:val="28"/>
              </w:rPr>
            </w:pPr>
            <w:r w:rsidRPr="009701BE">
              <w:rPr>
                <w:color w:val="333333"/>
                <w:sz w:val="28"/>
                <w:szCs w:val="28"/>
              </w:rPr>
              <w:t xml:space="preserve">169. Національний банк у разі прийняття рішення про зупинення / відкликання ліцензії в компанії в частині виду(ів) діяльності - інкасація коштів, перевезення валютних та інших цінностей та/або оброблення та зберігання готівки не пізніше наступного робочого дня з дня його прийняття повідомляє про це компанію в порядку, визначеному </w:t>
            </w:r>
            <w:r w:rsidRPr="009B2EE3">
              <w:rPr>
                <w:sz w:val="28"/>
                <w:szCs w:val="28"/>
              </w:rPr>
              <w:t>в </w:t>
            </w:r>
            <w:hyperlink r:id="rId42" w:anchor="n1691" w:history="1">
              <w:r w:rsidRPr="009B2EE3">
                <w:rPr>
                  <w:rStyle w:val="af6"/>
                  <w:color w:val="auto"/>
                  <w:sz w:val="28"/>
                  <w:szCs w:val="28"/>
                  <w:u w:val="none"/>
                </w:rPr>
                <w:t>пункті 180</w:t>
              </w:r>
            </w:hyperlink>
            <w:r w:rsidRPr="009701BE">
              <w:rPr>
                <w:color w:val="333333"/>
                <w:sz w:val="28"/>
                <w:szCs w:val="28"/>
              </w:rPr>
              <w:t> розділу XVII цього Положення, та банки, а також розміщує відповідну інформацію на сторінці офіційного Інтернет-представництва Національного банку.</w:t>
            </w:r>
          </w:p>
          <w:p w14:paraId="4E65A05B" w14:textId="12F29E13" w:rsidR="000F7998" w:rsidRPr="005466C0" w:rsidRDefault="005466C0" w:rsidP="008E4327">
            <w:pPr>
              <w:spacing w:line="280" w:lineRule="exact"/>
              <w:jc w:val="both"/>
              <w:rPr>
                <w:rFonts w:ascii="Times New Roman" w:hAnsi="Times New Roman"/>
                <w:b/>
                <w:sz w:val="28"/>
                <w:szCs w:val="28"/>
              </w:rPr>
            </w:pPr>
            <w:r>
              <w:rPr>
                <w:rFonts w:ascii="Times New Roman" w:hAnsi="Times New Roman"/>
                <w:b/>
                <w:color w:val="333333"/>
                <w:sz w:val="28"/>
                <w:szCs w:val="28"/>
              </w:rPr>
              <w:t xml:space="preserve">  </w:t>
            </w:r>
            <w:r w:rsidR="000F7998" w:rsidRPr="005466C0">
              <w:rPr>
                <w:rFonts w:ascii="Times New Roman" w:hAnsi="Times New Roman"/>
                <w:b/>
                <w:color w:val="333333"/>
                <w:sz w:val="28"/>
                <w:szCs w:val="28"/>
              </w:rPr>
              <w:t xml:space="preserve">Національний банк зупиняє / відкликає ліцензію в частині виду діяльності </w:t>
            </w:r>
            <w:r w:rsidR="008E4327">
              <w:rPr>
                <w:rFonts w:ascii="Times New Roman" w:hAnsi="Times New Roman"/>
                <w:b/>
                <w:color w:val="333333"/>
                <w:sz w:val="28"/>
                <w:szCs w:val="28"/>
              </w:rPr>
              <w:t>–</w:t>
            </w:r>
            <w:r w:rsidR="000F7998" w:rsidRPr="005466C0">
              <w:rPr>
                <w:rFonts w:ascii="Times New Roman" w:hAnsi="Times New Roman"/>
                <w:b/>
                <w:color w:val="333333"/>
                <w:sz w:val="28"/>
                <w:szCs w:val="28"/>
              </w:rPr>
              <w:t xml:space="preserve"> інкасація коштів, перевезення валютних та інших цінностей та/або оброблення та зберігання готівки шляхом унесення відповідної інформації до облікового запису в Реєстрі не пізніше наступного робочого дня з дня прийняття рішення про зупинення / відкликання ліцензії в частині виду діяльності </w:t>
            </w:r>
            <w:r w:rsidR="008E4327">
              <w:rPr>
                <w:rFonts w:ascii="Times New Roman" w:hAnsi="Times New Roman"/>
                <w:b/>
                <w:color w:val="333333"/>
                <w:sz w:val="28"/>
                <w:szCs w:val="28"/>
              </w:rPr>
              <w:t>–</w:t>
            </w:r>
            <w:r w:rsidR="000F7998" w:rsidRPr="005466C0">
              <w:rPr>
                <w:rFonts w:ascii="Times New Roman" w:hAnsi="Times New Roman"/>
                <w:b/>
                <w:color w:val="333333"/>
                <w:sz w:val="28"/>
                <w:szCs w:val="28"/>
              </w:rPr>
              <w:t xml:space="preserve"> інкасація коштів, перевезення валютних та інших цінностей та/або оброблення та зберігання готівки.</w:t>
            </w:r>
          </w:p>
        </w:tc>
      </w:tr>
      <w:tr w:rsidR="000F7998" w:rsidRPr="00FD3BCE" w14:paraId="3FBE6902" w14:textId="77777777" w:rsidTr="00BF4100">
        <w:trPr>
          <w:gridAfter w:val="1"/>
          <w:wAfter w:w="6" w:type="dxa"/>
        </w:trPr>
        <w:tc>
          <w:tcPr>
            <w:tcW w:w="426" w:type="dxa"/>
          </w:tcPr>
          <w:p w14:paraId="3142E9A0" w14:textId="1AE1284B" w:rsidR="000F7998" w:rsidRPr="008426C8" w:rsidRDefault="000F7998" w:rsidP="00A43E20">
            <w:pPr>
              <w:ind w:right="-252"/>
              <w:rPr>
                <w:rFonts w:ascii="Times New Roman" w:hAnsi="Times New Roman"/>
                <w:sz w:val="28"/>
                <w:szCs w:val="28"/>
                <w:lang w:val="en-US"/>
              </w:rPr>
            </w:pPr>
            <w:r w:rsidRPr="00FD3BCE">
              <w:rPr>
                <w:rFonts w:ascii="Times New Roman" w:hAnsi="Times New Roman"/>
                <w:sz w:val="28"/>
                <w:szCs w:val="28"/>
              </w:rPr>
              <w:t>1</w:t>
            </w:r>
            <w:r w:rsidR="00A43E20">
              <w:rPr>
                <w:rFonts w:ascii="Times New Roman" w:hAnsi="Times New Roman"/>
                <w:sz w:val="28"/>
                <w:szCs w:val="28"/>
              </w:rPr>
              <w:t>7</w:t>
            </w:r>
          </w:p>
        </w:tc>
        <w:tc>
          <w:tcPr>
            <w:tcW w:w="7371" w:type="dxa"/>
            <w:gridSpan w:val="3"/>
          </w:tcPr>
          <w:p w14:paraId="6F0963AF" w14:textId="6DF04DDF" w:rsidR="000F7998" w:rsidRPr="00FD3BCE" w:rsidRDefault="000F7998" w:rsidP="000F7998">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XVІІ. Відкликання, зупинення та поновлення ліцензії</w:t>
            </w:r>
          </w:p>
        </w:tc>
        <w:tc>
          <w:tcPr>
            <w:tcW w:w="7490" w:type="dxa"/>
            <w:gridSpan w:val="2"/>
          </w:tcPr>
          <w:p w14:paraId="56421221" w14:textId="6FB8FD1E" w:rsidR="000F7998" w:rsidRPr="00FD3BCE" w:rsidRDefault="000F7998" w:rsidP="000F7998">
            <w:pPr>
              <w:spacing w:line="280" w:lineRule="exact"/>
              <w:jc w:val="both"/>
              <w:rPr>
                <w:rFonts w:ascii="Times New Roman" w:hAnsi="Times New Roman"/>
                <w:sz w:val="28"/>
                <w:szCs w:val="28"/>
              </w:rPr>
            </w:pPr>
          </w:p>
        </w:tc>
      </w:tr>
      <w:tr w:rsidR="000F7998" w:rsidRPr="00FD3BCE" w14:paraId="0903816F" w14:textId="77777777" w:rsidTr="00BF4100">
        <w:trPr>
          <w:gridAfter w:val="1"/>
          <w:wAfter w:w="6" w:type="dxa"/>
        </w:trPr>
        <w:tc>
          <w:tcPr>
            <w:tcW w:w="426" w:type="dxa"/>
          </w:tcPr>
          <w:p w14:paraId="48C88F45" w14:textId="36E84618" w:rsidR="000F7998" w:rsidRPr="00FD3BCE" w:rsidRDefault="000F7998" w:rsidP="000F7998">
            <w:pPr>
              <w:rPr>
                <w:rFonts w:ascii="Times New Roman" w:hAnsi="Times New Roman"/>
                <w:sz w:val="28"/>
                <w:szCs w:val="28"/>
              </w:rPr>
            </w:pPr>
          </w:p>
        </w:tc>
        <w:tc>
          <w:tcPr>
            <w:tcW w:w="7371" w:type="dxa"/>
            <w:gridSpan w:val="3"/>
          </w:tcPr>
          <w:p w14:paraId="512D13DF" w14:textId="580E0AF7" w:rsidR="000F7998" w:rsidRPr="00FD3BCE" w:rsidRDefault="000F7998" w:rsidP="000F7998">
            <w:pPr>
              <w:spacing w:line="280" w:lineRule="exact"/>
              <w:jc w:val="both"/>
              <w:rPr>
                <w:rFonts w:ascii="Times New Roman" w:hAnsi="Times New Roman"/>
                <w:color w:val="000000" w:themeColor="text1"/>
                <w:sz w:val="28"/>
                <w:szCs w:val="28"/>
              </w:rPr>
            </w:pPr>
          </w:p>
        </w:tc>
        <w:tc>
          <w:tcPr>
            <w:tcW w:w="7490" w:type="dxa"/>
            <w:gridSpan w:val="2"/>
          </w:tcPr>
          <w:p w14:paraId="496028A1" w14:textId="3762F755" w:rsidR="000F7998" w:rsidRPr="00FD3BCE" w:rsidRDefault="000F7998" w:rsidP="000F7998">
            <w:pPr>
              <w:jc w:val="both"/>
              <w:rPr>
                <w:rFonts w:ascii="Times New Roman" w:hAnsi="Times New Roman"/>
                <w:sz w:val="28"/>
                <w:szCs w:val="28"/>
              </w:rPr>
            </w:pPr>
          </w:p>
        </w:tc>
      </w:tr>
      <w:tr w:rsidR="007A09F2" w:rsidRPr="00FD3BCE" w14:paraId="666C2290" w14:textId="77777777" w:rsidTr="00BF4100">
        <w:trPr>
          <w:gridAfter w:val="1"/>
          <w:wAfter w:w="6" w:type="dxa"/>
        </w:trPr>
        <w:tc>
          <w:tcPr>
            <w:tcW w:w="426" w:type="dxa"/>
          </w:tcPr>
          <w:p w14:paraId="5DACB583" w14:textId="77777777" w:rsidR="007A09F2" w:rsidRPr="00FD3BCE" w:rsidRDefault="007A09F2" w:rsidP="007A09F2">
            <w:pPr>
              <w:rPr>
                <w:rFonts w:ascii="Times New Roman" w:hAnsi="Times New Roman"/>
                <w:sz w:val="28"/>
                <w:szCs w:val="28"/>
              </w:rPr>
            </w:pPr>
          </w:p>
        </w:tc>
        <w:tc>
          <w:tcPr>
            <w:tcW w:w="7371" w:type="dxa"/>
            <w:gridSpan w:val="3"/>
          </w:tcPr>
          <w:p w14:paraId="45BC4EB6" w14:textId="614BA63D" w:rsidR="007A09F2" w:rsidRPr="00B04BF1" w:rsidRDefault="007A09F2" w:rsidP="007A09F2">
            <w:pPr>
              <w:spacing w:line="280" w:lineRule="exact"/>
              <w:jc w:val="both"/>
              <w:rPr>
                <w:rFonts w:ascii="Times New Roman" w:hAnsi="Times New Roman"/>
                <w:b/>
                <w:color w:val="000000" w:themeColor="text1"/>
                <w:sz w:val="28"/>
                <w:szCs w:val="28"/>
              </w:rPr>
            </w:pPr>
            <w:r w:rsidRPr="00B04BF1">
              <w:rPr>
                <w:rFonts w:ascii="Times New Roman" w:hAnsi="Times New Roman"/>
                <w:b/>
                <w:color w:val="000000" w:themeColor="text1"/>
                <w:sz w:val="28"/>
                <w:szCs w:val="28"/>
              </w:rPr>
              <w:t>176. Правління Національного банку приймає рішення про відкликання ліцензії на підставі заяви та доданих до неї документів, визначених у пункті 175 розділу XVII цього Положення. Строк прийняття Національним банком такого рішення не може перевищувати 30 робочих днів із дня отримання заяви особи про відкликання такої ліцензії.</w:t>
            </w:r>
          </w:p>
        </w:tc>
        <w:tc>
          <w:tcPr>
            <w:tcW w:w="7490" w:type="dxa"/>
            <w:gridSpan w:val="2"/>
          </w:tcPr>
          <w:p w14:paraId="64247A13" w14:textId="2E98A946" w:rsidR="007A09F2" w:rsidRPr="00FD3BCE" w:rsidRDefault="007A09F2" w:rsidP="007A09F2">
            <w:pPr>
              <w:jc w:val="both"/>
              <w:rPr>
                <w:rFonts w:ascii="Times New Roman" w:hAnsi="Times New Roman"/>
                <w:sz w:val="28"/>
                <w:szCs w:val="28"/>
              </w:rPr>
            </w:pPr>
            <w:r w:rsidRPr="00B04BF1">
              <w:rPr>
                <w:rFonts w:ascii="Times New Roman" w:hAnsi="Times New Roman"/>
                <w:b/>
                <w:color w:val="000000" w:themeColor="text1"/>
                <w:sz w:val="28"/>
                <w:szCs w:val="28"/>
              </w:rPr>
              <w:t xml:space="preserve">176. Правління Національного банку приймає рішення про відкликання ліцензії на підставі заяви та доданих до неї документів, визначених у пункті 175 розділу XVII цього Положення. </w:t>
            </w:r>
            <w:r w:rsidRPr="00B04BF1">
              <w:rPr>
                <w:rFonts w:ascii="Times New Roman" w:hAnsi="Times New Roman"/>
                <w:b/>
                <w:sz w:val="28"/>
                <w:szCs w:val="28"/>
                <w:shd w:val="clear" w:color="auto" w:fill="FFFFFF"/>
              </w:rPr>
              <w:t>Правління Національного банку приймає рішення про відмову у відкликання ліцензії на підставі заяви та</w:t>
            </w:r>
            <w:r w:rsidRPr="007A09F2">
              <w:rPr>
                <w:rFonts w:ascii="Times New Roman" w:hAnsi="Times New Roman"/>
                <w:b/>
                <w:sz w:val="28"/>
                <w:szCs w:val="28"/>
                <w:shd w:val="clear" w:color="auto" w:fill="FFFFFF"/>
              </w:rPr>
              <w:t xml:space="preserve"> доданих до неї документів, визначених у пункті 175 розділу XVII цього Положення, у разі якщо така заява подана після прийняття Національним банком рішення про проведення перевірки щодо дотримання компанією вимог Інструкції № 29, Інструкції № 103, Правил № 63, Положення № 28, цього Положення та/або до усунення виявлених порушень.</w:t>
            </w:r>
            <w:r w:rsidRPr="007A09F2">
              <w:rPr>
                <w:rFonts w:ascii="Times New Roman" w:hAnsi="Times New Roman"/>
                <w:sz w:val="28"/>
                <w:szCs w:val="28"/>
                <w:shd w:val="clear" w:color="auto" w:fill="FFFFFF"/>
              </w:rPr>
              <w:t xml:space="preserve"> </w:t>
            </w:r>
            <w:r w:rsidRPr="00B04BF1">
              <w:rPr>
                <w:rFonts w:ascii="Times New Roman" w:hAnsi="Times New Roman"/>
                <w:b/>
                <w:color w:val="000000" w:themeColor="text1"/>
                <w:sz w:val="28"/>
                <w:szCs w:val="28"/>
              </w:rPr>
              <w:t>Строк прийняття Національним банком таких рішень не може перевищувати 30 робочих днів із дня отримання заяви особи про відкликання такої ліцензії.</w:t>
            </w:r>
            <w:r>
              <w:rPr>
                <w:rFonts w:ascii="Times New Roman" w:hAnsi="Times New Roman"/>
                <w:color w:val="000000" w:themeColor="text1"/>
                <w:sz w:val="28"/>
                <w:szCs w:val="28"/>
              </w:rPr>
              <w:t xml:space="preserve"> </w:t>
            </w:r>
          </w:p>
        </w:tc>
      </w:tr>
      <w:tr w:rsidR="007A09F2" w:rsidRPr="00FD3BCE" w14:paraId="69F66E61" w14:textId="77777777" w:rsidTr="00BF4100">
        <w:trPr>
          <w:gridAfter w:val="1"/>
          <w:wAfter w:w="6" w:type="dxa"/>
        </w:trPr>
        <w:tc>
          <w:tcPr>
            <w:tcW w:w="426" w:type="dxa"/>
          </w:tcPr>
          <w:p w14:paraId="0A248434" w14:textId="77777777" w:rsidR="007A09F2" w:rsidRPr="00FD3BCE" w:rsidRDefault="007A09F2" w:rsidP="007A09F2">
            <w:pPr>
              <w:rPr>
                <w:rFonts w:ascii="Times New Roman" w:hAnsi="Times New Roman"/>
                <w:sz w:val="28"/>
                <w:szCs w:val="28"/>
              </w:rPr>
            </w:pPr>
          </w:p>
        </w:tc>
        <w:tc>
          <w:tcPr>
            <w:tcW w:w="7371" w:type="dxa"/>
            <w:gridSpan w:val="3"/>
          </w:tcPr>
          <w:p w14:paraId="4686E6E7" w14:textId="77777777" w:rsidR="007A09F2" w:rsidRPr="00FD3BCE" w:rsidRDefault="007A09F2" w:rsidP="007A09F2">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177. Правління Національного банку має право прийняти рішення про зупинення ліцензії на строк до усунення виявлених порушень, але не більше одного року, якщо:</w:t>
            </w:r>
          </w:p>
          <w:p w14:paraId="4055066F" w14:textId="2D513C17" w:rsidR="007A09F2" w:rsidRDefault="007A09F2" w:rsidP="007A09F2">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w:t>
            </w:r>
          </w:p>
          <w:p w14:paraId="207AF9B3" w14:textId="77777777" w:rsidR="007A09F2" w:rsidRPr="00FD3BCE" w:rsidRDefault="007A09F2" w:rsidP="007A09F2">
            <w:pPr>
              <w:spacing w:line="280" w:lineRule="exact"/>
              <w:jc w:val="both"/>
              <w:rPr>
                <w:rFonts w:ascii="Times New Roman" w:hAnsi="Times New Roman"/>
                <w:color w:val="000000" w:themeColor="text1"/>
                <w:sz w:val="28"/>
                <w:szCs w:val="28"/>
              </w:rPr>
            </w:pPr>
          </w:p>
          <w:p w14:paraId="140E0537" w14:textId="77777777" w:rsidR="007A09F2" w:rsidRPr="00FD3BCE" w:rsidRDefault="007A09F2" w:rsidP="007A09F2">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3) у результаті перевірки встановлено факти порушення компанією вимог Інструкції № 29, Інструкції № 103, Правил № 63, Положення № 28, цього Положення, які не було усунуто </w:t>
            </w:r>
            <w:r w:rsidRPr="00095B73">
              <w:rPr>
                <w:rFonts w:ascii="Times New Roman" w:hAnsi="Times New Roman"/>
                <w:b/>
                <w:color w:val="000000" w:themeColor="text1"/>
                <w:sz w:val="28"/>
                <w:szCs w:val="28"/>
              </w:rPr>
              <w:t>в установлений Національним банком строк</w:t>
            </w:r>
            <w:r w:rsidRPr="00FD3BCE">
              <w:rPr>
                <w:rFonts w:ascii="Times New Roman" w:hAnsi="Times New Roman"/>
                <w:color w:val="000000" w:themeColor="text1"/>
                <w:sz w:val="28"/>
                <w:szCs w:val="28"/>
              </w:rPr>
              <w:t>.</w:t>
            </w:r>
          </w:p>
          <w:p w14:paraId="78EABA36" w14:textId="77777777" w:rsidR="007A09F2" w:rsidRPr="00FD3BCE" w:rsidRDefault="007A09F2" w:rsidP="007A09F2">
            <w:pPr>
              <w:spacing w:line="280" w:lineRule="exact"/>
              <w:jc w:val="both"/>
              <w:rPr>
                <w:rFonts w:ascii="Times New Roman" w:hAnsi="Times New Roman"/>
                <w:color w:val="000000" w:themeColor="text1"/>
                <w:sz w:val="28"/>
                <w:szCs w:val="28"/>
              </w:rPr>
            </w:pPr>
          </w:p>
          <w:p w14:paraId="35F073F1" w14:textId="78A724AC" w:rsidR="007A09F2" w:rsidRPr="00FD3BCE" w:rsidRDefault="007A09F2" w:rsidP="007A09F2">
            <w:pPr>
              <w:spacing w:line="280" w:lineRule="exact"/>
              <w:jc w:val="both"/>
              <w:rPr>
                <w:rFonts w:ascii="Times New Roman" w:hAnsi="Times New Roman"/>
                <w:b/>
                <w:color w:val="000000" w:themeColor="text1"/>
                <w:sz w:val="28"/>
                <w:szCs w:val="28"/>
              </w:rPr>
            </w:pPr>
          </w:p>
        </w:tc>
        <w:tc>
          <w:tcPr>
            <w:tcW w:w="7490" w:type="dxa"/>
            <w:gridSpan w:val="2"/>
          </w:tcPr>
          <w:p w14:paraId="7252F994" w14:textId="77777777" w:rsidR="007A09F2" w:rsidRPr="00FD3BCE" w:rsidRDefault="007A09F2" w:rsidP="007A09F2">
            <w:pPr>
              <w:jc w:val="both"/>
              <w:rPr>
                <w:rFonts w:ascii="Times New Roman" w:hAnsi="Times New Roman"/>
                <w:sz w:val="28"/>
                <w:szCs w:val="28"/>
              </w:rPr>
            </w:pPr>
            <w:r w:rsidRPr="00FD3BCE">
              <w:rPr>
                <w:rFonts w:ascii="Times New Roman" w:hAnsi="Times New Roman"/>
                <w:sz w:val="28"/>
                <w:szCs w:val="28"/>
              </w:rPr>
              <w:lastRenderedPageBreak/>
              <w:t>177. Правління Національного банку має право прийняти рішення про зупинення ліцензії на строк до усунення виявлених порушень, але не більше одного року, якщо:</w:t>
            </w:r>
          </w:p>
          <w:p w14:paraId="743D98A0" w14:textId="77777777" w:rsidR="007A09F2" w:rsidRPr="00FD3BCE" w:rsidRDefault="007A09F2" w:rsidP="007A09F2">
            <w:pPr>
              <w:rPr>
                <w:rFonts w:ascii="Times New Roman" w:hAnsi="Times New Roman"/>
                <w:sz w:val="28"/>
                <w:szCs w:val="28"/>
              </w:rPr>
            </w:pPr>
            <w:r w:rsidRPr="00FD3BCE">
              <w:rPr>
                <w:rFonts w:ascii="Times New Roman" w:hAnsi="Times New Roman"/>
                <w:sz w:val="28"/>
                <w:szCs w:val="28"/>
              </w:rPr>
              <w:t>…..</w:t>
            </w:r>
          </w:p>
          <w:p w14:paraId="649CAF1A" w14:textId="6CC9D6DA" w:rsidR="007A09F2" w:rsidRPr="00FD3BCE" w:rsidRDefault="007A09F2" w:rsidP="007A09F2">
            <w:pPr>
              <w:jc w:val="both"/>
              <w:rPr>
                <w:rFonts w:ascii="Times New Roman" w:hAnsi="Times New Roman"/>
                <w:b/>
                <w:sz w:val="28"/>
                <w:szCs w:val="28"/>
              </w:rPr>
            </w:pPr>
            <w:r w:rsidRPr="00FD3BCE">
              <w:rPr>
                <w:rFonts w:ascii="Times New Roman" w:hAnsi="Times New Roman"/>
                <w:sz w:val="28"/>
                <w:szCs w:val="28"/>
              </w:rPr>
              <w:t xml:space="preserve">3) у результаті перевірки встановлено факти порушення компанією вимог Інструкції № 29, Інструкції № 103, Правил № 63, Положення № 28, цього Положення, які не було </w:t>
            </w:r>
            <w:r w:rsidRPr="00FD3BCE">
              <w:rPr>
                <w:rFonts w:ascii="Times New Roman" w:hAnsi="Times New Roman"/>
                <w:sz w:val="28"/>
                <w:szCs w:val="28"/>
              </w:rPr>
              <w:lastRenderedPageBreak/>
              <w:t xml:space="preserve">усунуто </w:t>
            </w:r>
            <w:r w:rsidRPr="00FD3BCE">
              <w:rPr>
                <w:rFonts w:ascii="Times New Roman" w:hAnsi="Times New Roman"/>
                <w:b/>
                <w:sz w:val="28"/>
                <w:szCs w:val="28"/>
              </w:rPr>
              <w:t>компанією</w:t>
            </w:r>
            <w:r w:rsidRPr="00FD3BCE">
              <w:rPr>
                <w:rFonts w:ascii="Times New Roman" w:hAnsi="Times New Roman"/>
                <w:sz w:val="28"/>
                <w:szCs w:val="28"/>
              </w:rPr>
              <w:t xml:space="preserve"> в </w:t>
            </w:r>
            <w:r w:rsidRPr="00FD3BCE">
              <w:rPr>
                <w:rFonts w:ascii="Times New Roman" w:hAnsi="Times New Roman"/>
                <w:b/>
                <w:sz w:val="28"/>
                <w:szCs w:val="28"/>
              </w:rPr>
              <w:t xml:space="preserve"> строк, встановлений у вимозі Національного банку. </w:t>
            </w:r>
          </w:p>
        </w:tc>
      </w:tr>
      <w:tr w:rsidR="007A09F2" w:rsidRPr="00FD3BCE" w14:paraId="06148784" w14:textId="77777777" w:rsidTr="00BF4100">
        <w:trPr>
          <w:gridAfter w:val="1"/>
          <w:wAfter w:w="6" w:type="dxa"/>
        </w:trPr>
        <w:tc>
          <w:tcPr>
            <w:tcW w:w="426" w:type="dxa"/>
          </w:tcPr>
          <w:p w14:paraId="1350DF41" w14:textId="6757DDD7" w:rsidR="007A09F2" w:rsidRPr="008426C8" w:rsidRDefault="007A09F2" w:rsidP="00A43E20">
            <w:pPr>
              <w:ind w:right="-111"/>
              <w:rPr>
                <w:rFonts w:ascii="Times New Roman" w:hAnsi="Times New Roman"/>
                <w:sz w:val="28"/>
                <w:szCs w:val="28"/>
                <w:lang w:val="en-US"/>
              </w:rPr>
            </w:pPr>
            <w:r w:rsidRPr="00FD3BCE">
              <w:rPr>
                <w:rFonts w:ascii="Times New Roman" w:hAnsi="Times New Roman"/>
                <w:sz w:val="28"/>
                <w:szCs w:val="28"/>
              </w:rPr>
              <w:lastRenderedPageBreak/>
              <w:t>1</w:t>
            </w:r>
            <w:r w:rsidR="00A43E20">
              <w:rPr>
                <w:rFonts w:ascii="Times New Roman" w:hAnsi="Times New Roman"/>
                <w:sz w:val="28"/>
                <w:szCs w:val="28"/>
              </w:rPr>
              <w:t>8</w:t>
            </w:r>
          </w:p>
        </w:tc>
        <w:tc>
          <w:tcPr>
            <w:tcW w:w="7371" w:type="dxa"/>
            <w:gridSpan w:val="3"/>
          </w:tcPr>
          <w:p w14:paraId="209179DC" w14:textId="6BBD74F8" w:rsidR="007A09F2" w:rsidRPr="00FD3BCE" w:rsidRDefault="007A09F2" w:rsidP="007A09F2">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Додатки              </w:t>
            </w:r>
          </w:p>
        </w:tc>
        <w:tc>
          <w:tcPr>
            <w:tcW w:w="7490" w:type="dxa"/>
            <w:gridSpan w:val="2"/>
          </w:tcPr>
          <w:p w14:paraId="07FCBE13" w14:textId="796BF32F" w:rsidR="007A09F2" w:rsidRPr="00FD3BCE" w:rsidRDefault="007A09F2" w:rsidP="007A09F2">
            <w:pPr>
              <w:jc w:val="both"/>
              <w:rPr>
                <w:rFonts w:ascii="Times New Roman" w:hAnsi="Times New Roman"/>
                <w:sz w:val="28"/>
                <w:szCs w:val="28"/>
              </w:rPr>
            </w:pPr>
          </w:p>
        </w:tc>
      </w:tr>
      <w:tr w:rsidR="007A09F2" w:rsidRPr="00FD3BCE" w14:paraId="72508FDE" w14:textId="77777777" w:rsidTr="00BF4100">
        <w:trPr>
          <w:gridAfter w:val="1"/>
          <w:wAfter w:w="6" w:type="dxa"/>
        </w:trPr>
        <w:tc>
          <w:tcPr>
            <w:tcW w:w="426" w:type="dxa"/>
          </w:tcPr>
          <w:p w14:paraId="23247E4A" w14:textId="77777777" w:rsidR="007A09F2" w:rsidRPr="00FD3BCE" w:rsidRDefault="007A09F2" w:rsidP="007A09F2">
            <w:pPr>
              <w:rPr>
                <w:rFonts w:ascii="Times New Roman" w:hAnsi="Times New Roman"/>
                <w:sz w:val="28"/>
                <w:szCs w:val="28"/>
              </w:rPr>
            </w:pPr>
          </w:p>
        </w:tc>
        <w:tc>
          <w:tcPr>
            <w:tcW w:w="7371" w:type="dxa"/>
            <w:gridSpan w:val="3"/>
          </w:tcPr>
          <w:p w14:paraId="4A0DA723" w14:textId="61369E70" w:rsidR="007A09F2" w:rsidRPr="00FD3BCE" w:rsidRDefault="007A09F2" w:rsidP="007A09F2">
            <w:pPr>
              <w:spacing w:line="280" w:lineRule="exact"/>
              <w:jc w:val="both"/>
              <w:rPr>
                <w:rFonts w:ascii="Times New Roman" w:hAnsi="Times New Roman"/>
                <w:color w:val="000000" w:themeColor="text1"/>
                <w:sz w:val="28"/>
                <w:szCs w:val="28"/>
              </w:rPr>
            </w:pPr>
          </w:p>
        </w:tc>
        <w:tc>
          <w:tcPr>
            <w:tcW w:w="7490" w:type="dxa"/>
            <w:gridSpan w:val="2"/>
          </w:tcPr>
          <w:p w14:paraId="08D1C3C8" w14:textId="03795821" w:rsidR="007A09F2" w:rsidRPr="00FD3BCE" w:rsidRDefault="007A09F2" w:rsidP="007A09F2">
            <w:pPr>
              <w:jc w:val="both"/>
              <w:rPr>
                <w:rFonts w:ascii="Times New Roman" w:hAnsi="Times New Roman"/>
                <w:b/>
                <w:sz w:val="28"/>
                <w:szCs w:val="28"/>
              </w:rPr>
            </w:pPr>
          </w:p>
        </w:tc>
      </w:tr>
      <w:tr w:rsidR="007A09F2" w:rsidRPr="00FD3BCE" w14:paraId="3D81B4EF" w14:textId="77777777" w:rsidTr="00BF4100">
        <w:trPr>
          <w:gridAfter w:val="1"/>
          <w:wAfter w:w="6" w:type="dxa"/>
        </w:trPr>
        <w:tc>
          <w:tcPr>
            <w:tcW w:w="426" w:type="dxa"/>
          </w:tcPr>
          <w:p w14:paraId="74C40D40" w14:textId="77777777" w:rsidR="007A09F2" w:rsidRPr="00FD3BCE" w:rsidRDefault="007A09F2" w:rsidP="007A09F2">
            <w:pPr>
              <w:rPr>
                <w:rFonts w:ascii="Times New Roman" w:hAnsi="Times New Roman"/>
                <w:sz w:val="28"/>
                <w:szCs w:val="28"/>
              </w:rPr>
            </w:pPr>
          </w:p>
        </w:tc>
        <w:tc>
          <w:tcPr>
            <w:tcW w:w="7371" w:type="dxa"/>
            <w:gridSpan w:val="3"/>
          </w:tcPr>
          <w:p w14:paraId="6FF1B6F0"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Додаток 3</w:t>
            </w:r>
            <w:r w:rsidRPr="00FD3BCE">
              <w:rPr>
                <w:rFonts w:ascii="Times New Roman" w:hAnsi="Times New Roman"/>
                <w:sz w:val="24"/>
                <w:szCs w:val="27"/>
                <w:lang w:eastAsia="uk-UA"/>
              </w:rPr>
              <w:br/>
              <w:t xml:space="preserve">                                                              до Положення про порядок</w:t>
            </w:r>
          </w:p>
          <w:p w14:paraId="27041205"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видачі юридичним особам</w:t>
            </w:r>
          </w:p>
          <w:p w14:paraId="623414F8"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ліцензії на здійснення</w:t>
            </w:r>
          </w:p>
          <w:p w14:paraId="03154F0E"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 та умови                       </w:t>
            </w:r>
          </w:p>
          <w:p w14:paraId="63868135"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(вимоги) провадження ними</w:t>
            </w:r>
          </w:p>
          <w:p w14:paraId="3A17C624"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діяльності  зі здійснення</w:t>
            </w:r>
          </w:p>
          <w:p w14:paraId="3D193589"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w:t>
            </w:r>
          </w:p>
          <w:p w14:paraId="0B27962D" w14:textId="77777777" w:rsidR="007A09F2" w:rsidRPr="00FD3BCE" w:rsidRDefault="007A09F2" w:rsidP="007A09F2">
            <w:pPr>
              <w:jc w:val="center"/>
              <w:outlineLvl w:val="2"/>
              <w:rPr>
                <w:rFonts w:ascii="Times New Roman" w:hAnsi="Times New Roman"/>
                <w:sz w:val="24"/>
                <w:szCs w:val="27"/>
                <w:lang w:eastAsia="uk-UA"/>
              </w:rPr>
            </w:pPr>
            <w:r w:rsidRPr="00FD3BCE">
              <w:rPr>
                <w:rFonts w:ascii="Times New Roman" w:hAnsi="Times New Roman"/>
                <w:sz w:val="24"/>
                <w:szCs w:val="27"/>
                <w:lang w:eastAsia="uk-UA"/>
              </w:rPr>
              <w:t xml:space="preserve">                                                             (у редакції постанови Правління                        </w:t>
            </w:r>
          </w:p>
          <w:p w14:paraId="08B8E1D1" w14:textId="77777777" w:rsidR="007A09F2" w:rsidRPr="00FD3BCE" w:rsidRDefault="007A09F2" w:rsidP="007A09F2">
            <w:pPr>
              <w:spacing w:line="280" w:lineRule="exact"/>
              <w:jc w:val="both"/>
              <w:rPr>
                <w:rFonts w:ascii="Times New Roman" w:hAnsi="Times New Roman"/>
                <w:sz w:val="24"/>
                <w:szCs w:val="27"/>
                <w:lang w:eastAsia="uk-UA"/>
              </w:rPr>
            </w:pPr>
            <w:r w:rsidRPr="00FD3BCE">
              <w:rPr>
                <w:rFonts w:ascii="Times New Roman" w:hAnsi="Times New Roman"/>
                <w:sz w:val="24"/>
                <w:szCs w:val="27"/>
                <w:lang w:eastAsia="uk-UA"/>
              </w:rPr>
              <w:t xml:space="preserve">                                                             Національного банку України</w:t>
            </w:r>
            <w:r w:rsidRPr="00FD3BCE">
              <w:rPr>
                <w:rFonts w:ascii="Times New Roman" w:hAnsi="Times New Roman"/>
                <w:sz w:val="24"/>
                <w:szCs w:val="27"/>
                <w:lang w:eastAsia="uk-UA"/>
              </w:rPr>
              <w:br/>
              <w:t xml:space="preserve">                                                             18 січня 2024 року № 10)</w:t>
            </w:r>
            <w:r w:rsidRPr="00FD3BCE">
              <w:rPr>
                <w:rFonts w:ascii="Times New Roman" w:hAnsi="Times New Roman"/>
                <w:sz w:val="24"/>
                <w:szCs w:val="27"/>
                <w:lang w:eastAsia="uk-UA"/>
              </w:rPr>
              <w:br/>
              <w:t xml:space="preserve">                                                            (підпункт 3 пункту 90 розділу Х)</w:t>
            </w:r>
          </w:p>
          <w:p w14:paraId="37BBBB82" w14:textId="77777777" w:rsidR="007A09F2" w:rsidRPr="00FD3BCE" w:rsidRDefault="007A09F2" w:rsidP="007A09F2">
            <w:pPr>
              <w:spacing w:line="280" w:lineRule="exact"/>
              <w:jc w:val="both"/>
              <w:rPr>
                <w:rFonts w:ascii="Times New Roman" w:hAnsi="Times New Roman"/>
                <w:sz w:val="24"/>
                <w:szCs w:val="27"/>
                <w:lang w:eastAsia="uk-UA"/>
              </w:rPr>
            </w:pPr>
          </w:p>
          <w:p w14:paraId="381546FD" w14:textId="77777777" w:rsidR="007A09F2" w:rsidRPr="00FD3BCE" w:rsidRDefault="007A09F2" w:rsidP="007A09F2">
            <w:pPr>
              <w:spacing w:line="280" w:lineRule="exact"/>
              <w:jc w:val="center"/>
              <w:rPr>
                <w:rFonts w:ascii="Times New Roman" w:hAnsi="Times New Roman"/>
                <w:sz w:val="24"/>
                <w:szCs w:val="27"/>
                <w:lang w:eastAsia="uk-UA"/>
              </w:rPr>
            </w:pPr>
            <w:r w:rsidRPr="00FD3BCE">
              <w:rPr>
                <w:rFonts w:ascii="Times New Roman" w:hAnsi="Times New Roman"/>
                <w:sz w:val="24"/>
                <w:szCs w:val="27"/>
                <w:lang w:eastAsia="uk-UA"/>
              </w:rPr>
              <w:t>Анкета</w:t>
            </w:r>
          </w:p>
          <w:p w14:paraId="23512CCE" w14:textId="77777777" w:rsidR="007A09F2" w:rsidRPr="00FD3BCE" w:rsidRDefault="007A09F2" w:rsidP="007A09F2">
            <w:pPr>
              <w:spacing w:line="280" w:lineRule="exact"/>
              <w:jc w:val="both"/>
              <w:rPr>
                <w:rFonts w:ascii="Times New Roman" w:hAnsi="Times New Roman"/>
                <w:color w:val="000000" w:themeColor="text1"/>
                <w:sz w:val="28"/>
                <w:szCs w:val="28"/>
              </w:rPr>
            </w:pPr>
            <w:r w:rsidRPr="00FD3BCE">
              <w:rPr>
                <w:rFonts w:ascii="Times New Roman" w:hAnsi="Times New Roman"/>
                <w:color w:val="000000" w:themeColor="text1"/>
                <w:sz w:val="28"/>
                <w:szCs w:val="28"/>
              </w:rPr>
              <w:t xml:space="preserve">…..                                                                            </w:t>
            </w:r>
          </w:p>
          <w:p w14:paraId="7C30ACF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72680FD6"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D34870C" w14:textId="77777777" w:rsidR="007A09F2" w:rsidRPr="00FD3BCE" w:rsidRDefault="007A09F2" w:rsidP="007A09F2">
            <w:pPr>
              <w:spacing w:line="280" w:lineRule="exact"/>
              <w:jc w:val="right"/>
              <w:rPr>
                <w:rFonts w:ascii="Times New Roman" w:hAnsi="Times New Roman"/>
                <w:color w:val="000000" w:themeColor="text1"/>
                <w:sz w:val="24"/>
                <w:szCs w:val="28"/>
              </w:rPr>
            </w:pPr>
            <w:r w:rsidRPr="00FD3BCE">
              <w:rPr>
                <w:rFonts w:ascii="Times New Roman" w:hAnsi="Times New Roman"/>
                <w:color w:val="000000" w:themeColor="text1"/>
                <w:sz w:val="24"/>
                <w:szCs w:val="28"/>
              </w:rPr>
              <w:t>Таблиця 3</w:t>
            </w:r>
          </w:p>
          <w:tbl>
            <w:tblPr>
              <w:tblStyle w:val="1"/>
              <w:tblW w:w="4980" w:type="pct"/>
              <w:tblLayout w:type="fixed"/>
              <w:tblLook w:val="04A0" w:firstRow="1" w:lastRow="0" w:firstColumn="1" w:lastColumn="0" w:noHBand="0" w:noVBand="1"/>
            </w:tblPr>
            <w:tblGrid>
              <w:gridCol w:w="609"/>
              <w:gridCol w:w="5205"/>
              <w:gridCol w:w="1302"/>
            </w:tblGrid>
            <w:tr w:rsidR="007A09F2" w:rsidRPr="00FD3BCE" w14:paraId="1DD62BCC" w14:textId="77777777" w:rsidTr="008768B3">
              <w:tc>
                <w:tcPr>
                  <w:tcW w:w="428" w:type="pct"/>
                  <w:hideMark/>
                </w:tcPr>
                <w:p w14:paraId="032D860B" w14:textId="77777777" w:rsidR="007A09F2" w:rsidRPr="00FD3BCE" w:rsidRDefault="007A09F2" w:rsidP="007A09F2">
                  <w:pPr>
                    <w:pStyle w:val="af1"/>
                    <w:jc w:val="center"/>
                    <w:rPr>
                      <w:szCs w:val="28"/>
                    </w:rPr>
                  </w:pPr>
                  <w:r w:rsidRPr="00FD3BCE">
                    <w:rPr>
                      <w:szCs w:val="28"/>
                    </w:rPr>
                    <w:t>№ з/п</w:t>
                  </w:r>
                </w:p>
              </w:tc>
              <w:tc>
                <w:tcPr>
                  <w:tcW w:w="3657" w:type="pct"/>
                  <w:hideMark/>
                </w:tcPr>
                <w:p w14:paraId="047C0DB2" w14:textId="77777777" w:rsidR="007A09F2" w:rsidRPr="00FD3BCE" w:rsidRDefault="007A09F2" w:rsidP="007A09F2">
                  <w:pPr>
                    <w:pStyle w:val="af1"/>
                    <w:jc w:val="center"/>
                    <w:rPr>
                      <w:szCs w:val="28"/>
                    </w:rPr>
                  </w:pPr>
                  <w:r w:rsidRPr="00FD3BCE">
                    <w:rPr>
                      <w:szCs w:val="28"/>
                    </w:rPr>
                    <w:t>Запитання</w:t>
                  </w:r>
                </w:p>
              </w:tc>
              <w:tc>
                <w:tcPr>
                  <w:tcW w:w="915" w:type="pct"/>
                  <w:hideMark/>
                </w:tcPr>
                <w:p w14:paraId="262613E6" w14:textId="77777777" w:rsidR="007A09F2" w:rsidRPr="00FD3BCE" w:rsidRDefault="007A09F2" w:rsidP="007A09F2">
                  <w:pPr>
                    <w:pStyle w:val="af1"/>
                    <w:jc w:val="center"/>
                    <w:rPr>
                      <w:szCs w:val="28"/>
                    </w:rPr>
                  </w:pPr>
                  <w:r w:rsidRPr="00FD3BCE">
                    <w:rPr>
                      <w:szCs w:val="28"/>
                    </w:rPr>
                    <w:t>Відповідь</w:t>
                  </w:r>
                </w:p>
              </w:tc>
            </w:tr>
            <w:tr w:rsidR="007A09F2" w:rsidRPr="00FD3BCE" w14:paraId="7A0FA554" w14:textId="77777777" w:rsidTr="008768B3">
              <w:tc>
                <w:tcPr>
                  <w:tcW w:w="428" w:type="pct"/>
                </w:tcPr>
                <w:p w14:paraId="3C5B061E" w14:textId="77777777" w:rsidR="007A09F2" w:rsidRPr="00FD3BCE" w:rsidRDefault="007A09F2" w:rsidP="007A09F2">
                  <w:pPr>
                    <w:pStyle w:val="af1"/>
                    <w:jc w:val="center"/>
                    <w:rPr>
                      <w:szCs w:val="28"/>
                    </w:rPr>
                  </w:pPr>
                  <w:r w:rsidRPr="00FD3BCE">
                    <w:rPr>
                      <w:szCs w:val="28"/>
                    </w:rPr>
                    <w:t>1</w:t>
                  </w:r>
                </w:p>
              </w:tc>
              <w:tc>
                <w:tcPr>
                  <w:tcW w:w="3657" w:type="pct"/>
                </w:tcPr>
                <w:p w14:paraId="0B06764B" w14:textId="77777777" w:rsidR="007A09F2" w:rsidRPr="00FD3BCE" w:rsidRDefault="007A09F2" w:rsidP="007A09F2">
                  <w:pPr>
                    <w:pStyle w:val="af1"/>
                    <w:jc w:val="center"/>
                    <w:rPr>
                      <w:szCs w:val="28"/>
                    </w:rPr>
                  </w:pPr>
                  <w:r w:rsidRPr="00FD3BCE">
                    <w:rPr>
                      <w:szCs w:val="28"/>
                    </w:rPr>
                    <w:t>2</w:t>
                  </w:r>
                </w:p>
              </w:tc>
              <w:tc>
                <w:tcPr>
                  <w:tcW w:w="915" w:type="pct"/>
                </w:tcPr>
                <w:p w14:paraId="11F4DEAF" w14:textId="77777777" w:rsidR="007A09F2" w:rsidRPr="00FD3BCE" w:rsidRDefault="007A09F2" w:rsidP="007A09F2">
                  <w:pPr>
                    <w:pStyle w:val="af1"/>
                    <w:jc w:val="center"/>
                    <w:rPr>
                      <w:szCs w:val="28"/>
                    </w:rPr>
                  </w:pPr>
                  <w:r w:rsidRPr="00FD3BCE">
                    <w:rPr>
                      <w:szCs w:val="28"/>
                    </w:rPr>
                    <w:t>3</w:t>
                  </w:r>
                </w:p>
              </w:tc>
            </w:tr>
            <w:tr w:rsidR="007A09F2" w:rsidRPr="00FD3BCE" w14:paraId="592FB120" w14:textId="77777777" w:rsidTr="008768B3">
              <w:tc>
                <w:tcPr>
                  <w:tcW w:w="428" w:type="pct"/>
                </w:tcPr>
                <w:p w14:paraId="45468BD7" w14:textId="77777777" w:rsidR="007A09F2" w:rsidRPr="00FD3BCE" w:rsidRDefault="007A09F2" w:rsidP="007A09F2">
                  <w:pPr>
                    <w:pStyle w:val="af1"/>
                    <w:jc w:val="center"/>
                    <w:rPr>
                      <w:szCs w:val="28"/>
                    </w:rPr>
                  </w:pPr>
                  <w:r w:rsidRPr="00FD3BCE">
                    <w:rPr>
                      <w:szCs w:val="28"/>
                    </w:rPr>
                    <w:t>….</w:t>
                  </w:r>
                </w:p>
              </w:tc>
              <w:tc>
                <w:tcPr>
                  <w:tcW w:w="3657" w:type="pct"/>
                </w:tcPr>
                <w:p w14:paraId="3E6F888E" w14:textId="77777777" w:rsidR="007A09F2" w:rsidRPr="00FD3BCE" w:rsidRDefault="007A09F2" w:rsidP="007A09F2">
                  <w:pPr>
                    <w:pStyle w:val="af1"/>
                    <w:jc w:val="center"/>
                    <w:rPr>
                      <w:szCs w:val="28"/>
                    </w:rPr>
                  </w:pPr>
                </w:p>
              </w:tc>
              <w:tc>
                <w:tcPr>
                  <w:tcW w:w="915" w:type="pct"/>
                </w:tcPr>
                <w:p w14:paraId="57D67412" w14:textId="77777777" w:rsidR="007A09F2" w:rsidRPr="00FD3BCE" w:rsidRDefault="007A09F2" w:rsidP="007A09F2">
                  <w:pPr>
                    <w:pStyle w:val="af1"/>
                    <w:jc w:val="center"/>
                    <w:rPr>
                      <w:szCs w:val="28"/>
                    </w:rPr>
                  </w:pPr>
                </w:p>
              </w:tc>
            </w:tr>
            <w:tr w:rsidR="007A09F2" w:rsidRPr="00FD3BCE" w14:paraId="5DFE9343" w14:textId="77777777" w:rsidTr="008768B3">
              <w:tc>
                <w:tcPr>
                  <w:tcW w:w="428" w:type="pct"/>
                </w:tcPr>
                <w:p w14:paraId="15AB099F" w14:textId="77777777" w:rsidR="007A09F2" w:rsidRPr="00FD3BCE" w:rsidRDefault="007A09F2" w:rsidP="007A09F2">
                  <w:pPr>
                    <w:pStyle w:val="af1"/>
                    <w:jc w:val="center"/>
                    <w:rPr>
                      <w:szCs w:val="28"/>
                    </w:rPr>
                  </w:pPr>
                  <w:r w:rsidRPr="00FD3BCE">
                    <w:rPr>
                      <w:szCs w:val="28"/>
                    </w:rPr>
                    <w:lastRenderedPageBreak/>
                    <w:t>6</w:t>
                  </w:r>
                </w:p>
              </w:tc>
              <w:tc>
                <w:tcPr>
                  <w:tcW w:w="3657" w:type="pct"/>
                </w:tcPr>
                <w:p w14:paraId="5D9CC8F0" w14:textId="77777777" w:rsidR="007A09F2" w:rsidRPr="00FD3BCE" w:rsidRDefault="007A09F2" w:rsidP="007A09F2">
                  <w:pPr>
                    <w:pStyle w:val="af1"/>
                    <w:jc w:val="both"/>
                    <w:rPr>
                      <w:szCs w:val="28"/>
                    </w:rPr>
                  </w:pPr>
                  <w:r w:rsidRPr="00FD3BCE">
                    <w:rPr>
                      <w:szCs w:val="28"/>
                    </w:rPr>
                    <w:t>Чи є інформація про те, що особа та/або власники, та/або керівники такої особи є одночасно власниками та/або керівниками інших юридичних осіб, до яких застосовано санкції іноземними державами (крім держави-агресора),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p>
                <w:p w14:paraId="62D59785" w14:textId="77777777" w:rsidR="007A09F2" w:rsidRPr="00FD3BCE" w:rsidRDefault="007A09F2" w:rsidP="007A09F2">
                  <w:pPr>
                    <w:pStyle w:val="af1"/>
                    <w:jc w:val="both"/>
                    <w:rPr>
                      <w:szCs w:val="28"/>
                    </w:rPr>
                  </w:pPr>
                </w:p>
                <w:p w14:paraId="3722BE94" w14:textId="77777777" w:rsidR="007A09F2" w:rsidRPr="00FD3BCE" w:rsidRDefault="007A09F2" w:rsidP="007A09F2">
                  <w:pPr>
                    <w:pStyle w:val="af1"/>
                    <w:jc w:val="both"/>
                    <w:rPr>
                      <w:sz w:val="6"/>
                      <w:szCs w:val="28"/>
                    </w:rPr>
                  </w:pPr>
                </w:p>
              </w:tc>
              <w:tc>
                <w:tcPr>
                  <w:tcW w:w="915" w:type="pct"/>
                </w:tcPr>
                <w:p w14:paraId="4AF617DF" w14:textId="77777777" w:rsidR="007A09F2" w:rsidRPr="00FD3BCE" w:rsidRDefault="007A09F2" w:rsidP="007A09F2">
                  <w:pPr>
                    <w:pStyle w:val="af1"/>
                    <w:jc w:val="center"/>
                    <w:rPr>
                      <w:szCs w:val="28"/>
                    </w:rPr>
                  </w:pPr>
                  <w:r w:rsidRPr="00FD3BCE">
                    <w:rPr>
                      <w:szCs w:val="28"/>
                    </w:rPr>
                    <w:t>Так/ні</w:t>
                  </w:r>
                </w:p>
              </w:tc>
            </w:tr>
            <w:tr w:rsidR="007A09F2" w:rsidRPr="00FD3BCE" w14:paraId="4E382FAF" w14:textId="77777777" w:rsidTr="00E34F88">
              <w:trPr>
                <w:trHeight w:val="75"/>
              </w:trPr>
              <w:tc>
                <w:tcPr>
                  <w:tcW w:w="428" w:type="pct"/>
                </w:tcPr>
                <w:p w14:paraId="0A645599" w14:textId="77777777" w:rsidR="007A09F2" w:rsidRPr="00FD3BCE" w:rsidRDefault="007A09F2" w:rsidP="007A09F2">
                  <w:pPr>
                    <w:pStyle w:val="af1"/>
                    <w:jc w:val="center"/>
                    <w:rPr>
                      <w:szCs w:val="28"/>
                    </w:rPr>
                  </w:pPr>
                  <w:r w:rsidRPr="00FD3BCE">
                    <w:rPr>
                      <w:szCs w:val="28"/>
                    </w:rPr>
                    <w:t>….</w:t>
                  </w:r>
                </w:p>
              </w:tc>
              <w:tc>
                <w:tcPr>
                  <w:tcW w:w="3657" w:type="pct"/>
                </w:tcPr>
                <w:p w14:paraId="46348368" w14:textId="77777777" w:rsidR="007A09F2" w:rsidRPr="00FD3BCE" w:rsidRDefault="007A09F2" w:rsidP="007A09F2">
                  <w:pPr>
                    <w:pStyle w:val="af1"/>
                    <w:jc w:val="center"/>
                    <w:rPr>
                      <w:szCs w:val="28"/>
                    </w:rPr>
                  </w:pPr>
                </w:p>
              </w:tc>
              <w:tc>
                <w:tcPr>
                  <w:tcW w:w="915" w:type="pct"/>
                </w:tcPr>
                <w:p w14:paraId="67A208CB" w14:textId="77777777" w:rsidR="007A09F2" w:rsidRPr="00FD3BCE" w:rsidRDefault="007A09F2" w:rsidP="007A09F2">
                  <w:pPr>
                    <w:pStyle w:val="af1"/>
                    <w:jc w:val="center"/>
                    <w:rPr>
                      <w:szCs w:val="28"/>
                    </w:rPr>
                  </w:pPr>
                </w:p>
              </w:tc>
            </w:tr>
            <w:tr w:rsidR="007A09F2" w:rsidRPr="00FD3BCE" w14:paraId="5DE06E7D" w14:textId="77777777" w:rsidTr="008768B3">
              <w:tc>
                <w:tcPr>
                  <w:tcW w:w="428" w:type="pct"/>
                </w:tcPr>
                <w:p w14:paraId="5C8A218B" w14:textId="77777777" w:rsidR="007A09F2" w:rsidRPr="00FD3BCE" w:rsidRDefault="007A09F2" w:rsidP="007A09F2">
                  <w:pPr>
                    <w:pStyle w:val="af1"/>
                    <w:jc w:val="center"/>
                    <w:rPr>
                      <w:szCs w:val="28"/>
                    </w:rPr>
                  </w:pPr>
                  <w:r w:rsidRPr="00FD3BCE">
                    <w:rPr>
                      <w:szCs w:val="28"/>
                    </w:rPr>
                    <w:t>13</w:t>
                  </w:r>
                </w:p>
              </w:tc>
              <w:tc>
                <w:tcPr>
                  <w:tcW w:w="3657" w:type="pct"/>
                </w:tcPr>
                <w:p w14:paraId="3A35AA96" w14:textId="77777777" w:rsidR="007A09F2" w:rsidRPr="00FD3BCE" w:rsidRDefault="007A09F2" w:rsidP="007A09F2">
                  <w:pPr>
                    <w:pStyle w:val="af1"/>
                    <w:jc w:val="both"/>
                    <w:rPr>
                      <w:b/>
                      <w:szCs w:val="28"/>
                    </w:rPr>
                  </w:pPr>
                  <w:r w:rsidRPr="00FD3BCE">
                    <w:rPr>
                      <w:b/>
                      <w:szCs w:val="28"/>
                    </w:rPr>
                    <w:t xml:space="preserve">Чи володіла юридична особа істотною участю в банках, інших фінансових установах, іноземних фінансових установах, операторах поштового зв’язку, лізингодавцях, надавачах обмежених платіжних послуг, компанії-перевізнику, яка відповідно до законодавства України має / мала право на здійснення діяльності з інкасації коштів, перевезення валютних та інших цінностей, компанії з оброблення готівки, інкасаторській компанії, </w:t>
                  </w:r>
                  <w:r w:rsidRPr="00FD3BCE">
                    <w:rPr>
                      <w:b/>
                      <w:szCs w:val="28"/>
                    </w:rPr>
                    <w:lastRenderedPageBreak/>
                    <w:t>яка відповідно до законодавства України має / мала право на здійснення діяльності з оброблення та зберігання готівки, іноземній компанії-перевізнику, яка відповідно до законодавства іноземної країни має / мала право на діяльність з інкасації коштів, перевезення валютних та інших цінностей, іноземній компанії з оброблення готівки / іноземній інкасаторській компанії, яка відповідно до законодавства іноземної країни має / мала право на діяльність з оброблення та зберігання готівки установі станом на будь-яку дату або мала можливість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p>
              </w:tc>
              <w:tc>
                <w:tcPr>
                  <w:tcW w:w="915" w:type="pct"/>
                </w:tcPr>
                <w:p w14:paraId="37DE1535" w14:textId="77777777" w:rsidR="007A09F2" w:rsidRPr="00FD3BCE" w:rsidRDefault="007A09F2" w:rsidP="007A09F2">
                  <w:pPr>
                    <w:pStyle w:val="af1"/>
                    <w:jc w:val="center"/>
                    <w:rPr>
                      <w:szCs w:val="28"/>
                    </w:rPr>
                  </w:pPr>
                  <w:r w:rsidRPr="00FD3BCE">
                    <w:rPr>
                      <w:b/>
                      <w:szCs w:val="28"/>
                    </w:rPr>
                    <w:lastRenderedPageBreak/>
                    <w:t>Так / ні</w:t>
                  </w:r>
                </w:p>
              </w:tc>
            </w:tr>
            <w:tr w:rsidR="007A09F2" w:rsidRPr="00FD3BCE" w14:paraId="3325221A" w14:textId="77777777" w:rsidTr="008768B3">
              <w:tc>
                <w:tcPr>
                  <w:tcW w:w="428" w:type="pct"/>
                </w:tcPr>
                <w:p w14:paraId="05FBA242" w14:textId="77777777" w:rsidR="007A09F2" w:rsidRPr="00FD3BCE" w:rsidRDefault="007A09F2" w:rsidP="007A09F2">
                  <w:pPr>
                    <w:pStyle w:val="af1"/>
                    <w:jc w:val="center"/>
                    <w:rPr>
                      <w:szCs w:val="28"/>
                    </w:rPr>
                  </w:pPr>
                  <w:r w:rsidRPr="00FD3BCE">
                    <w:rPr>
                      <w:szCs w:val="28"/>
                    </w:rPr>
                    <w:t>14</w:t>
                  </w:r>
                </w:p>
              </w:tc>
              <w:tc>
                <w:tcPr>
                  <w:tcW w:w="3657" w:type="pct"/>
                </w:tcPr>
                <w:p w14:paraId="218C6039" w14:textId="77777777" w:rsidR="007A09F2" w:rsidRPr="00FD3BCE" w:rsidRDefault="007A09F2" w:rsidP="007A09F2">
                  <w:pPr>
                    <w:pStyle w:val="af1"/>
                    <w:jc w:val="both"/>
                    <w:rPr>
                      <w:b/>
                      <w:szCs w:val="28"/>
                    </w:rPr>
                  </w:pPr>
                  <w:r w:rsidRPr="00FD3BCE">
                    <w:rPr>
                      <w:b/>
                      <w:szCs w:val="28"/>
                    </w:rPr>
                    <w:t>….</w:t>
                  </w:r>
                </w:p>
              </w:tc>
              <w:tc>
                <w:tcPr>
                  <w:tcW w:w="915" w:type="pct"/>
                </w:tcPr>
                <w:p w14:paraId="21541E8F" w14:textId="77777777" w:rsidR="007A09F2" w:rsidRPr="00FD3BCE" w:rsidRDefault="007A09F2" w:rsidP="007A09F2">
                  <w:pPr>
                    <w:pStyle w:val="af1"/>
                    <w:jc w:val="center"/>
                    <w:rPr>
                      <w:szCs w:val="28"/>
                    </w:rPr>
                  </w:pPr>
                </w:p>
              </w:tc>
            </w:tr>
            <w:tr w:rsidR="007A09F2" w:rsidRPr="00FD3BCE" w14:paraId="5B57B90C" w14:textId="77777777" w:rsidTr="008768B3">
              <w:tc>
                <w:tcPr>
                  <w:tcW w:w="428" w:type="pct"/>
                </w:tcPr>
                <w:p w14:paraId="329A043B" w14:textId="77777777" w:rsidR="007A09F2" w:rsidRPr="00FD3BCE" w:rsidRDefault="007A09F2" w:rsidP="007A09F2">
                  <w:pPr>
                    <w:pStyle w:val="af1"/>
                    <w:jc w:val="center"/>
                    <w:rPr>
                      <w:szCs w:val="28"/>
                    </w:rPr>
                  </w:pPr>
                </w:p>
              </w:tc>
              <w:tc>
                <w:tcPr>
                  <w:tcW w:w="3657" w:type="pct"/>
                </w:tcPr>
                <w:p w14:paraId="59A11B88" w14:textId="77777777" w:rsidR="007A09F2" w:rsidRPr="00FD3BCE" w:rsidRDefault="007A09F2" w:rsidP="007A09F2">
                  <w:pPr>
                    <w:pStyle w:val="af1"/>
                    <w:jc w:val="both"/>
                    <w:rPr>
                      <w:b/>
                      <w:szCs w:val="28"/>
                    </w:rPr>
                  </w:pPr>
                </w:p>
              </w:tc>
              <w:tc>
                <w:tcPr>
                  <w:tcW w:w="915" w:type="pct"/>
                </w:tcPr>
                <w:p w14:paraId="14AA10EB" w14:textId="77777777" w:rsidR="007A09F2" w:rsidRPr="00FD3BCE" w:rsidRDefault="007A09F2" w:rsidP="007A09F2">
                  <w:pPr>
                    <w:pStyle w:val="af1"/>
                    <w:jc w:val="center"/>
                    <w:rPr>
                      <w:szCs w:val="28"/>
                    </w:rPr>
                  </w:pPr>
                </w:p>
              </w:tc>
            </w:tr>
          </w:tbl>
          <w:p w14:paraId="4F62EB9B" w14:textId="750C0A80" w:rsidR="007A09F2" w:rsidRDefault="007A09F2" w:rsidP="007A09F2">
            <w:pPr>
              <w:spacing w:line="280" w:lineRule="exact"/>
              <w:jc w:val="both"/>
              <w:rPr>
                <w:rFonts w:ascii="Times New Roman" w:hAnsi="Times New Roman"/>
                <w:color w:val="000000" w:themeColor="text1"/>
                <w:sz w:val="28"/>
                <w:szCs w:val="28"/>
              </w:rPr>
            </w:pPr>
          </w:p>
          <w:p w14:paraId="69FBBA12" w14:textId="49416008" w:rsidR="007A09F2" w:rsidRDefault="007A09F2" w:rsidP="007A09F2">
            <w:pPr>
              <w:spacing w:line="280" w:lineRule="exact"/>
              <w:jc w:val="both"/>
              <w:rPr>
                <w:rFonts w:ascii="Times New Roman" w:hAnsi="Times New Roman"/>
                <w:color w:val="000000" w:themeColor="text1"/>
                <w:sz w:val="28"/>
                <w:szCs w:val="28"/>
              </w:rPr>
            </w:pPr>
          </w:p>
          <w:p w14:paraId="6C0DE506" w14:textId="557204D9" w:rsidR="007A09F2" w:rsidRDefault="007A09F2" w:rsidP="007A09F2">
            <w:pPr>
              <w:spacing w:line="280" w:lineRule="exact"/>
              <w:jc w:val="both"/>
              <w:rPr>
                <w:rFonts w:ascii="Times New Roman" w:hAnsi="Times New Roman"/>
                <w:color w:val="000000" w:themeColor="text1"/>
                <w:sz w:val="28"/>
                <w:szCs w:val="28"/>
              </w:rPr>
            </w:pPr>
          </w:p>
          <w:p w14:paraId="1230D1B3" w14:textId="34D4B3F0" w:rsidR="007A09F2" w:rsidRDefault="007A09F2" w:rsidP="007A09F2">
            <w:pPr>
              <w:spacing w:line="280" w:lineRule="exact"/>
              <w:jc w:val="both"/>
              <w:rPr>
                <w:rFonts w:ascii="Times New Roman" w:hAnsi="Times New Roman"/>
                <w:color w:val="000000" w:themeColor="text1"/>
                <w:sz w:val="28"/>
                <w:szCs w:val="28"/>
              </w:rPr>
            </w:pPr>
          </w:p>
          <w:p w14:paraId="5F07DD92" w14:textId="0ACD7630" w:rsidR="007A09F2" w:rsidRDefault="007A09F2" w:rsidP="007A09F2">
            <w:pPr>
              <w:spacing w:line="280" w:lineRule="exact"/>
              <w:jc w:val="both"/>
              <w:rPr>
                <w:rFonts w:ascii="Times New Roman" w:hAnsi="Times New Roman"/>
                <w:color w:val="000000" w:themeColor="text1"/>
                <w:sz w:val="28"/>
                <w:szCs w:val="28"/>
              </w:rPr>
            </w:pPr>
          </w:p>
          <w:p w14:paraId="073BCE3B" w14:textId="5588BE2A" w:rsidR="007A09F2" w:rsidRDefault="007A09F2" w:rsidP="007A09F2">
            <w:pPr>
              <w:spacing w:line="280" w:lineRule="exact"/>
              <w:jc w:val="both"/>
              <w:rPr>
                <w:rFonts w:ascii="Times New Roman" w:hAnsi="Times New Roman"/>
                <w:color w:val="000000" w:themeColor="text1"/>
                <w:sz w:val="28"/>
                <w:szCs w:val="28"/>
              </w:rPr>
            </w:pPr>
          </w:p>
          <w:p w14:paraId="79F44552" w14:textId="40AF72CC" w:rsidR="007A09F2" w:rsidRDefault="007A09F2" w:rsidP="007A09F2">
            <w:pPr>
              <w:spacing w:line="280" w:lineRule="exact"/>
              <w:jc w:val="both"/>
              <w:rPr>
                <w:rFonts w:ascii="Times New Roman" w:hAnsi="Times New Roman"/>
                <w:color w:val="000000" w:themeColor="text1"/>
                <w:sz w:val="28"/>
                <w:szCs w:val="28"/>
              </w:rPr>
            </w:pPr>
          </w:p>
          <w:p w14:paraId="25D3D653" w14:textId="02BAF8AD" w:rsidR="007A09F2" w:rsidRDefault="007A09F2" w:rsidP="007A09F2">
            <w:pPr>
              <w:spacing w:line="280" w:lineRule="exact"/>
              <w:jc w:val="both"/>
              <w:rPr>
                <w:rFonts w:ascii="Times New Roman" w:hAnsi="Times New Roman"/>
                <w:color w:val="000000" w:themeColor="text1"/>
                <w:sz w:val="28"/>
                <w:szCs w:val="28"/>
              </w:rPr>
            </w:pPr>
          </w:p>
          <w:p w14:paraId="59E2B8EC" w14:textId="03200B43" w:rsidR="007A09F2" w:rsidRDefault="007A09F2" w:rsidP="007A09F2">
            <w:pPr>
              <w:spacing w:line="280" w:lineRule="exact"/>
              <w:jc w:val="both"/>
              <w:rPr>
                <w:rFonts w:ascii="Times New Roman" w:hAnsi="Times New Roman"/>
                <w:color w:val="000000" w:themeColor="text1"/>
                <w:sz w:val="28"/>
                <w:szCs w:val="28"/>
              </w:rPr>
            </w:pPr>
          </w:p>
          <w:p w14:paraId="7F5CCB93" w14:textId="141ACA28" w:rsidR="007A09F2" w:rsidRDefault="007A09F2" w:rsidP="007A09F2">
            <w:pPr>
              <w:spacing w:line="280" w:lineRule="exact"/>
              <w:jc w:val="both"/>
              <w:rPr>
                <w:rFonts w:ascii="Times New Roman" w:hAnsi="Times New Roman"/>
                <w:color w:val="000000" w:themeColor="text1"/>
                <w:sz w:val="28"/>
                <w:szCs w:val="28"/>
              </w:rPr>
            </w:pPr>
          </w:p>
          <w:p w14:paraId="62CA2277" w14:textId="38F3EC4B" w:rsidR="007A09F2" w:rsidRDefault="007A09F2" w:rsidP="007A09F2">
            <w:pPr>
              <w:spacing w:line="280" w:lineRule="exact"/>
              <w:jc w:val="both"/>
              <w:rPr>
                <w:rFonts w:ascii="Times New Roman" w:hAnsi="Times New Roman"/>
                <w:color w:val="000000" w:themeColor="text1"/>
                <w:sz w:val="28"/>
                <w:szCs w:val="28"/>
              </w:rPr>
            </w:pPr>
          </w:p>
          <w:p w14:paraId="00BCC813" w14:textId="1C29C658" w:rsidR="007A09F2" w:rsidRDefault="007A09F2" w:rsidP="007A09F2">
            <w:pPr>
              <w:spacing w:line="280" w:lineRule="exact"/>
              <w:jc w:val="both"/>
              <w:rPr>
                <w:rFonts w:ascii="Times New Roman" w:hAnsi="Times New Roman"/>
                <w:color w:val="000000" w:themeColor="text1"/>
                <w:sz w:val="28"/>
                <w:szCs w:val="28"/>
              </w:rPr>
            </w:pPr>
          </w:p>
          <w:p w14:paraId="09AAE1B5" w14:textId="79067106" w:rsidR="007A09F2" w:rsidRDefault="007A09F2" w:rsidP="007A09F2">
            <w:pPr>
              <w:spacing w:line="280" w:lineRule="exact"/>
              <w:jc w:val="both"/>
              <w:rPr>
                <w:rFonts w:ascii="Times New Roman" w:hAnsi="Times New Roman"/>
                <w:color w:val="000000" w:themeColor="text1"/>
                <w:sz w:val="28"/>
                <w:szCs w:val="28"/>
              </w:rPr>
            </w:pPr>
          </w:p>
          <w:p w14:paraId="072AE1A1" w14:textId="1E978935" w:rsidR="007A09F2" w:rsidRDefault="007A09F2" w:rsidP="007A09F2">
            <w:pPr>
              <w:spacing w:line="280" w:lineRule="exact"/>
              <w:jc w:val="both"/>
              <w:rPr>
                <w:rFonts w:ascii="Times New Roman" w:hAnsi="Times New Roman"/>
                <w:color w:val="000000" w:themeColor="text1"/>
                <w:sz w:val="28"/>
                <w:szCs w:val="28"/>
              </w:rPr>
            </w:pPr>
          </w:p>
          <w:p w14:paraId="367782C2" w14:textId="4E30A776" w:rsidR="007A09F2" w:rsidRDefault="007A09F2" w:rsidP="007A09F2">
            <w:pPr>
              <w:spacing w:line="280" w:lineRule="exact"/>
              <w:jc w:val="both"/>
              <w:rPr>
                <w:rFonts w:ascii="Times New Roman" w:hAnsi="Times New Roman"/>
                <w:color w:val="000000" w:themeColor="text1"/>
                <w:sz w:val="28"/>
                <w:szCs w:val="28"/>
              </w:rPr>
            </w:pPr>
          </w:p>
          <w:p w14:paraId="3B952EE9" w14:textId="4E14CBF5" w:rsidR="00752450" w:rsidRDefault="00752450" w:rsidP="007A09F2">
            <w:pPr>
              <w:spacing w:line="280" w:lineRule="exact"/>
              <w:jc w:val="both"/>
              <w:rPr>
                <w:rFonts w:ascii="Times New Roman" w:hAnsi="Times New Roman"/>
                <w:color w:val="000000" w:themeColor="text1"/>
                <w:sz w:val="28"/>
                <w:szCs w:val="28"/>
              </w:rPr>
            </w:pPr>
          </w:p>
          <w:p w14:paraId="0EE16679" w14:textId="77777777" w:rsidR="00752450" w:rsidRDefault="00752450" w:rsidP="007A09F2">
            <w:pPr>
              <w:spacing w:line="280" w:lineRule="exact"/>
              <w:jc w:val="both"/>
              <w:rPr>
                <w:rFonts w:ascii="Times New Roman" w:hAnsi="Times New Roman"/>
                <w:color w:val="000000" w:themeColor="text1"/>
                <w:sz w:val="28"/>
                <w:szCs w:val="28"/>
              </w:rPr>
            </w:pPr>
          </w:p>
          <w:p w14:paraId="0AEF2157" w14:textId="1832C5A8" w:rsidR="007A09F2" w:rsidRDefault="007A09F2" w:rsidP="007A09F2">
            <w:pPr>
              <w:spacing w:line="280" w:lineRule="exact"/>
              <w:jc w:val="both"/>
              <w:rPr>
                <w:rFonts w:ascii="Times New Roman" w:hAnsi="Times New Roman"/>
                <w:color w:val="000000" w:themeColor="text1"/>
                <w:sz w:val="28"/>
                <w:szCs w:val="28"/>
              </w:rPr>
            </w:pPr>
          </w:p>
          <w:p w14:paraId="48ABD38E" w14:textId="77777777" w:rsidR="007A09F2" w:rsidRPr="00FD3BCE" w:rsidRDefault="007A09F2" w:rsidP="007A09F2">
            <w:pPr>
              <w:spacing w:line="280" w:lineRule="exact"/>
              <w:jc w:val="both"/>
              <w:rPr>
                <w:rFonts w:ascii="Times New Roman" w:hAnsi="Times New Roman"/>
                <w:color w:val="000000" w:themeColor="text1"/>
                <w:sz w:val="28"/>
                <w:szCs w:val="28"/>
              </w:rPr>
            </w:pPr>
          </w:p>
          <w:p w14:paraId="20F588E1" w14:textId="77777777" w:rsidR="007A09F2" w:rsidRPr="00FD3BCE" w:rsidRDefault="007A09F2" w:rsidP="007A09F2">
            <w:pPr>
              <w:spacing w:line="280" w:lineRule="exact"/>
              <w:jc w:val="right"/>
              <w:rPr>
                <w:rFonts w:ascii="Times New Roman" w:hAnsi="Times New Roman"/>
                <w:color w:val="000000" w:themeColor="text1"/>
                <w:sz w:val="24"/>
                <w:szCs w:val="28"/>
              </w:rPr>
            </w:pPr>
            <w:r w:rsidRPr="00FD3BCE">
              <w:rPr>
                <w:rFonts w:ascii="Times New Roman" w:hAnsi="Times New Roman"/>
                <w:color w:val="000000" w:themeColor="text1"/>
                <w:sz w:val="24"/>
                <w:szCs w:val="28"/>
              </w:rPr>
              <w:t>Таблиця 4</w:t>
            </w:r>
          </w:p>
          <w:tbl>
            <w:tblPr>
              <w:tblStyle w:val="1"/>
              <w:tblW w:w="4980" w:type="pct"/>
              <w:tblLayout w:type="fixed"/>
              <w:tblLook w:val="04A0" w:firstRow="1" w:lastRow="0" w:firstColumn="1" w:lastColumn="0" w:noHBand="0" w:noVBand="1"/>
            </w:tblPr>
            <w:tblGrid>
              <w:gridCol w:w="609"/>
              <w:gridCol w:w="5061"/>
              <w:gridCol w:w="1446"/>
            </w:tblGrid>
            <w:tr w:rsidR="007A09F2" w:rsidRPr="00FD3BCE" w14:paraId="53FF93E1" w14:textId="77777777" w:rsidTr="00B64774">
              <w:tc>
                <w:tcPr>
                  <w:tcW w:w="428" w:type="pct"/>
                  <w:hideMark/>
                </w:tcPr>
                <w:p w14:paraId="0690E4FA"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w:t>
                  </w:r>
                  <w:r w:rsidRPr="00FD3BCE">
                    <w:rPr>
                      <w:rFonts w:ascii="Times New Roman" w:hAnsi="Times New Roman"/>
                      <w:sz w:val="24"/>
                    </w:rPr>
                    <w:br/>
                    <w:t>з/п</w:t>
                  </w:r>
                </w:p>
              </w:tc>
              <w:tc>
                <w:tcPr>
                  <w:tcW w:w="3556" w:type="pct"/>
                  <w:hideMark/>
                </w:tcPr>
                <w:p w14:paraId="7FACF800"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Запитання</w:t>
                  </w:r>
                </w:p>
              </w:tc>
              <w:tc>
                <w:tcPr>
                  <w:tcW w:w="1016" w:type="pct"/>
                  <w:hideMark/>
                </w:tcPr>
                <w:p w14:paraId="29B30625"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Відповідь</w:t>
                  </w:r>
                </w:p>
              </w:tc>
            </w:tr>
            <w:tr w:rsidR="007A09F2" w:rsidRPr="00FD3BCE" w14:paraId="0A443F6F" w14:textId="77777777" w:rsidTr="00B64774">
              <w:tc>
                <w:tcPr>
                  <w:tcW w:w="428" w:type="pct"/>
                </w:tcPr>
                <w:p w14:paraId="0ED901CC"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1</w:t>
                  </w:r>
                </w:p>
              </w:tc>
              <w:tc>
                <w:tcPr>
                  <w:tcW w:w="3556" w:type="pct"/>
                </w:tcPr>
                <w:p w14:paraId="3626A788"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2</w:t>
                  </w:r>
                </w:p>
              </w:tc>
              <w:tc>
                <w:tcPr>
                  <w:tcW w:w="1016" w:type="pct"/>
                </w:tcPr>
                <w:p w14:paraId="03F5DDA2"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3</w:t>
                  </w:r>
                </w:p>
              </w:tc>
            </w:tr>
            <w:tr w:rsidR="007A09F2" w:rsidRPr="00FD3BCE" w14:paraId="14FD32F6" w14:textId="77777777" w:rsidTr="00B64774">
              <w:tc>
                <w:tcPr>
                  <w:tcW w:w="428" w:type="pct"/>
                </w:tcPr>
                <w:p w14:paraId="774245E9"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w:t>
                  </w:r>
                </w:p>
              </w:tc>
              <w:tc>
                <w:tcPr>
                  <w:tcW w:w="3556" w:type="pct"/>
                </w:tcPr>
                <w:p w14:paraId="4480EB83" w14:textId="77777777" w:rsidR="007A09F2" w:rsidRPr="00FD3BCE" w:rsidRDefault="007A09F2" w:rsidP="007A09F2">
                  <w:pPr>
                    <w:jc w:val="center"/>
                    <w:rPr>
                      <w:rFonts w:ascii="Times New Roman" w:hAnsi="Times New Roman"/>
                      <w:sz w:val="24"/>
                    </w:rPr>
                  </w:pPr>
                </w:p>
              </w:tc>
              <w:tc>
                <w:tcPr>
                  <w:tcW w:w="1016" w:type="pct"/>
                </w:tcPr>
                <w:p w14:paraId="20D7E1C6" w14:textId="77777777" w:rsidR="007A09F2" w:rsidRPr="00FD3BCE" w:rsidRDefault="007A09F2" w:rsidP="007A09F2">
                  <w:pPr>
                    <w:jc w:val="center"/>
                    <w:rPr>
                      <w:rFonts w:ascii="Times New Roman" w:hAnsi="Times New Roman"/>
                      <w:sz w:val="24"/>
                    </w:rPr>
                  </w:pPr>
                </w:p>
              </w:tc>
            </w:tr>
            <w:tr w:rsidR="007A09F2" w:rsidRPr="00FD3BCE" w14:paraId="658391AB" w14:textId="77777777" w:rsidTr="00B855AC">
              <w:tc>
                <w:tcPr>
                  <w:tcW w:w="428" w:type="pct"/>
                  <w:tcBorders>
                    <w:bottom w:val="single" w:sz="4" w:space="0" w:color="auto"/>
                  </w:tcBorders>
                </w:tcPr>
                <w:p w14:paraId="5098CC86" w14:textId="77777777" w:rsidR="007A09F2" w:rsidRPr="00FD3BCE" w:rsidRDefault="007A09F2" w:rsidP="007A09F2">
                  <w:pPr>
                    <w:jc w:val="both"/>
                    <w:rPr>
                      <w:rFonts w:ascii="Times New Roman" w:hAnsi="Times New Roman"/>
                      <w:sz w:val="24"/>
                    </w:rPr>
                  </w:pPr>
                  <w:r w:rsidRPr="00FD3BCE">
                    <w:rPr>
                      <w:rFonts w:ascii="Times New Roman" w:hAnsi="Times New Roman"/>
                      <w:sz w:val="24"/>
                    </w:rPr>
                    <w:t>8</w:t>
                  </w:r>
                </w:p>
              </w:tc>
              <w:tc>
                <w:tcPr>
                  <w:tcW w:w="3556" w:type="pct"/>
                  <w:tcBorders>
                    <w:bottom w:val="single" w:sz="4" w:space="0" w:color="auto"/>
                  </w:tcBorders>
                </w:tcPr>
                <w:p w14:paraId="3AEDFDEF" w14:textId="77777777" w:rsidR="007A09F2" w:rsidRDefault="007A09F2" w:rsidP="007A09F2">
                  <w:pPr>
                    <w:jc w:val="both"/>
                    <w:rPr>
                      <w:rFonts w:ascii="Times New Roman" w:hAnsi="Times New Roman"/>
                      <w:sz w:val="24"/>
                    </w:rPr>
                  </w:pPr>
                  <w:r w:rsidRPr="00FD3BCE">
                    <w:rPr>
                      <w:rFonts w:ascii="Times New Roman" w:hAnsi="Times New Roman"/>
                      <w:sz w:val="24"/>
                    </w:rPr>
                    <w:t xml:space="preserve">Чи </w:t>
                  </w:r>
                  <w:r w:rsidRPr="00FD3BCE">
                    <w:rPr>
                      <w:rFonts w:ascii="Times New Roman" w:hAnsi="Times New Roman"/>
                      <w:b/>
                      <w:sz w:val="24"/>
                    </w:rPr>
                    <w:t>є</w:t>
                  </w:r>
                  <w:r w:rsidRPr="00FD3BCE">
                    <w:rPr>
                      <w:rFonts w:ascii="Times New Roman" w:hAnsi="Times New Roman"/>
                      <w:sz w:val="24"/>
                    </w:rPr>
                    <w:t xml:space="preserve"> фізична особа одночасно власником істотної участі та/або керівником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w:t>
                  </w:r>
                  <w:r w:rsidRPr="00FD3BCE">
                    <w:rPr>
                      <w:rFonts w:ascii="Times New Roman" w:hAnsi="Times New Roman"/>
                      <w:sz w:val="24"/>
                    </w:rPr>
                    <w:lastRenderedPageBreak/>
                    <w:t>(застосовується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p>
                <w:p w14:paraId="10EB239F" w14:textId="0E5DAE22" w:rsidR="007A09F2" w:rsidRPr="00FD3BCE" w:rsidRDefault="007A09F2" w:rsidP="007A09F2">
                  <w:pPr>
                    <w:jc w:val="both"/>
                    <w:rPr>
                      <w:rFonts w:ascii="Times New Roman" w:hAnsi="Times New Roman"/>
                      <w:sz w:val="24"/>
                    </w:rPr>
                  </w:pPr>
                </w:p>
              </w:tc>
              <w:tc>
                <w:tcPr>
                  <w:tcW w:w="1016" w:type="pct"/>
                  <w:tcBorders>
                    <w:bottom w:val="single" w:sz="4" w:space="0" w:color="auto"/>
                  </w:tcBorders>
                </w:tcPr>
                <w:p w14:paraId="27C256AA" w14:textId="77777777" w:rsidR="007A09F2" w:rsidRPr="00FD3BCE" w:rsidRDefault="007A09F2" w:rsidP="007A09F2">
                  <w:pPr>
                    <w:jc w:val="both"/>
                    <w:rPr>
                      <w:rFonts w:ascii="Times New Roman" w:hAnsi="Times New Roman"/>
                      <w:sz w:val="24"/>
                    </w:rPr>
                  </w:pPr>
                  <w:r w:rsidRPr="00FD3BCE">
                    <w:rPr>
                      <w:rFonts w:ascii="Times New Roman" w:hAnsi="Times New Roman"/>
                      <w:sz w:val="24"/>
                    </w:rPr>
                    <w:lastRenderedPageBreak/>
                    <w:t>Так / ні</w:t>
                  </w:r>
                </w:p>
              </w:tc>
            </w:tr>
            <w:tr w:rsidR="007A09F2" w:rsidRPr="00FD3BCE" w14:paraId="4E9392FA" w14:textId="77777777" w:rsidTr="00B64774">
              <w:tc>
                <w:tcPr>
                  <w:tcW w:w="428" w:type="pct"/>
                </w:tcPr>
                <w:p w14:paraId="03784C21" w14:textId="77777777" w:rsidR="007A09F2" w:rsidRPr="00FD3BCE" w:rsidRDefault="007A09F2" w:rsidP="007A09F2">
                  <w:pPr>
                    <w:jc w:val="center"/>
                    <w:rPr>
                      <w:rFonts w:ascii="Times New Roman" w:hAnsi="Times New Roman"/>
                      <w:sz w:val="24"/>
                    </w:rPr>
                  </w:pPr>
                  <w:r w:rsidRPr="00FD3BCE">
                    <w:rPr>
                      <w:rFonts w:ascii="Times New Roman" w:hAnsi="Times New Roman"/>
                      <w:sz w:val="24"/>
                    </w:rPr>
                    <w:t>….</w:t>
                  </w:r>
                </w:p>
              </w:tc>
              <w:tc>
                <w:tcPr>
                  <w:tcW w:w="3556" w:type="pct"/>
                </w:tcPr>
                <w:p w14:paraId="390D3CE5" w14:textId="77777777" w:rsidR="007A09F2" w:rsidRPr="00FD3BCE" w:rsidRDefault="007A09F2" w:rsidP="007A09F2">
                  <w:pPr>
                    <w:jc w:val="center"/>
                    <w:rPr>
                      <w:rFonts w:ascii="Times New Roman" w:hAnsi="Times New Roman"/>
                      <w:sz w:val="24"/>
                    </w:rPr>
                  </w:pPr>
                </w:p>
              </w:tc>
              <w:tc>
                <w:tcPr>
                  <w:tcW w:w="1016" w:type="pct"/>
                </w:tcPr>
                <w:p w14:paraId="4BE5EBCA" w14:textId="77777777" w:rsidR="007A09F2" w:rsidRPr="00FD3BCE" w:rsidRDefault="007A09F2" w:rsidP="007A09F2">
                  <w:pPr>
                    <w:jc w:val="center"/>
                    <w:rPr>
                      <w:rFonts w:ascii="Times New Roman" w:hAnsi="Times New Roman"/>
                      <w:sz w:val="24"/>
                    </w:rPr>
                  </w:pPr>
                </w:p>
              </w:tc>
            </w:tr>
            <w:tr w:rsidR="007A09F2" w:rsidRPr="00FD3BCE" w14:paraId="3103D72B" w14:textId="77777777" w:rsidTr="00B855AC">
              <w:tc>
                <w:tcPr>
                  <w:tcW w:w="428" w:type="pct"/>
                  <w:tcBorders>
                    <w:bottom w:val="single" w:sz="4" w:space="0" w:color="auto"/>
                  </w:tcBorders>
                </w:tcPr>
                <w:p w14:paraId="0E7A5E8F"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11</w:t>
                  </w:r>
                </w:p>
              </w:tc>
              <w:tc>
                <w:tcPr>
                  <w:tcW w:w="3556" w:type="pct"/>
                  <w:tcBorders>
                    <w:bottom w:val="single" w:sz="4" w:space="0" w:color="auto"/>
                  </w:tcBorders>
                </w:tcPr>
                <w:p w14:paraId="078A5058"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 xml:space="preserve">Чи були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 </w:t>
                  </w:r>
                </w:p>
                <w:p w14:paraId="603902E1" w14:textId="77777777" w:rsidR="007A09F2" w:rsidRPr="00FD3BCE" w:rsidRDefault="007A09F2" w:rsidP="007A09F2">
                  <w:pPr>
                    <w:jc w:val="both"/>
                    <w:rPr>
                      <w:rFonts w:ascii="Times New Roman" w:hAnsi="Times New Roman"/>
                      <w:sz w:val="24"/>
                      <w:szCs w:val="24"/>
                    </w:rPr>
                  </w:pPr>
                </w:p>
                <w:p w14:paraId="06305373" w14:textId="77777777" w:rsidR="007A09F2" w:rsidRPr="00FD3BCE" w:rsidRDefault="007A09F2" w:rsidP="007A09F2">
                  <w:pPr>
                    <w:jc w:val="both"/>
                    <w:rPr>
                      <w:rFonts w:ascii="Times New Roman" w:hAnsi="Times New Roman"/>
                      <w:sz w:val="24"/>
                      <w:szCs w:val="24"/>
                    </w:rPr>
                  </w:pPr>
                </w:p>
                <w:p w14:paraId="06FE10DD" w14:textId="77777777" w:rsidR="007A09F2" w:rsidRPr="00FD3BCE" w:rsidRDefault="007A09F2" w:rsidP="007A09F2">
                  <w:pPr>
                    <w:jc w:val="both"/>
                    <w:rPr>
                      <w:rFonts w:ascii="Times New Roman" w:hAnsi="Times New Roman"/>
                      <w:sz w:val="24"/>
                      <w:szCs w:val="24"/>
                    </w:rPr>
                  </w:pPr>
                </w:p>
                <w:p w14:paraId="70A2E445" w14:textId="77777777" w:rsidR="007A09F2" w:rsidRPr="00FD3BCE" w:rsidRDefault="007A09F2" w:rsidP="007A09F2">
                  <w:pPr>
                    <w:jc w:val="both"/>
                    <w:rPr>
                      <w:rFonts w:ascii="Times New Roman" w:hAnsi="Times New Roman"/>
                      <w:sz w:val="24"/>
                      <w:szCs w:val="24"/>
                    </w:rPr>
                  </w:pPr>
                </w:p>
                <w:p w14:paraId="341C0E33" w14:textId="2CBA2799" w:rsidR="007A09F2" w:rsidRDefault="007A09F2" w:rsidP="007A09F2">
                  <w:pPr>
                    <w:jc w:val="both"/>
                    <w:rPr>
                      <w:rFonts w:ascii="Times New Roman" w:hAnsi="Times New Roman"/>
                      <w:sz w:val="24"/>
                      <w:szCs w:val="24"/>
                    </w:rPr>
                  </w:pPr>
                </w:p>
                <w:p w14:paraId="7C8DEA66" w14:textId="77777777" w:rsidR="00752450" w:rsidRDefault="00752450" w:rsidP="007A09F2">
                  <w:pPr>
                    <w:jc w:val="both"/>
                    <w:rPr>
                      <w:rFonts w:ascii="Times New Roman" w:hAnsi="Times New Roman"/>
                      <w:sz w:val="24"/>
                      <w:szCs w:val="24"/>
                    </w:rPr>
                  </w:pPr>
                </w:p>
                <w:p w14:paraId="36375E7B" w14:textId="77777777" w:rsidR="007A09F2" w:rsidRPr="00FD3BCE" w:rsidRDefault="007A09F2" w:rsidP="007A09F2">
                  <w:pPr>
                    <w:jc w:val="both"/>
                    <w:rPr>
                      <w:rFonts w:ascii="Times New Roman" w:hAnsi="Times New Roman"/>
                      <w:sz w:val="24"/>
                      <w:szCs w:val="24"/>
                    </w:rPr>
                  </w:pPr>
                </w:p>
                <w:p w14:paraId="335979FE" w14:textId="77777777" w:rsidR="007A09F2" w:rsidRPr="00FD3BCE" w:rsidRDefault="007A09F2" w:rsidP="007A09F2">
                  <w:pPr>
                    <w:jc w:val="both"/>
                    <w:rPr>
                      <w:rFonts w:ascii="Times New Roman" w:hAnsi="Times New Roman"/>
                      <w:b/>
                      <w:sz w:val="24"/>
                      <w:szCs w:val="24"/>
                    </w:rPr>
                  </w:pPr>
                </w:p>
              </w:tc>
              <w:tc>
                <w:tcPr>
                  <w:tcW w:w="1016" w:type="pct"/>
                  <w:tcBorders>
                    <w:bottom w:val="single" w:sz="4" w:space="0" w:color="auto"/>
                  </w:tcBorders>
                </w:tcPr>
                <w:p w14:paraId="0AA9D959"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Так / ні</w:t>
                  </w:r>
                </w:p>
              </w:tc>
            </w:tr>
            <w:tr w:rsidR="007A09F2" w:rsidRPr="00FD3BCE" w14:paraId="386F8EEE" w14:textId="77777777" w:rsidTr="004D055D">
              <w:tc>
                <w:tcPr>
                  <w:tcW w:w="428" w:type="pct"/>
                </w:tcPr>
                <w:p w14:paraId="7B624A0F"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w:t>
                  </w:r>
                </w:p>
              </w:tc>
              <w:tc>
                <w:tcPr>
                  <w:tcW w:w="3556" w:type="pct"/>
                </w:tcPr>
                <w:p w14:paraId="04C01F8F" w14:textId="77777777" w:rsidR="007A09F2" w:rsidRPr="00FD3BCE" w:rsidRDefault="007A09F2" w:rsidP="007A09F2">
                  <w:pPr>
                    <w:jc w:val="both"/>
                    <w:rPr>
                      <w:rFonts w:ascii="Times New Roman" w:hAnsi="Times New Roman"/>
                      <w:b/>
                      <w:sz w:val="24"/>
                      <w:szCs w:val="24"/>
                    </w:rPr>
                  </w:pPr>
                </w:p>
              </w:tc>
              <w:tc>
                <w:tcPr>
                  <w:tcW w:w="1016" w:type="pct"/>
                </w:tcPr>
                <w:p w14:paraId="59875909" w14:textId="77777777" w:rsidR="007A09F2" w:rsidRPr="00FD3BCE" w:rsidRDefault="007A09F2" w:rsidP="007A09F2">
                  <w:pPr>
                    <w:jc w:val="both"/>
                    <w:rPr>
                      <w:rFonts w:ascii="Times New Roman" w:hAnsi="Times New Roman"/>
                      <w:sz w:val="24"/>
                      <w:szCs w:val="24"/>
                    </w:rPr>
                  </w:pPr>
                </w:p>
              </w:tc>
            </w:tr>
            <w:tr w:rsidR="007A09F2" w:rsidRPr="00FD3BCE" w14:paraId="1FD24023" w14:textId="77777777" w:rsidTr="004D055D">
              <w:tc>
                <w:tcPr>
                  <w:tcW w:w="428" w:type="pct"/>
                </w:tcPr>
                <w:p w14:paraId="2ACB0014" w14:textId="2B471446" w:rsidR="007A09F2" w:rsidRPr="00FD3BCE" w:rsidRDefault="00752450" w:rsidP="00752450">
                  <w:pPr>
                    <w:jc w:val="both"/>
                    <w:rPr>
                      <w:rFonts w:ascii="Times New Roman" w:hAnsi="Times New Roman"/>
                      <w:sz w:val="24"/>
                      <w:szCs w:val="24"/>
                    </w:rPr>
                  </w:pPr>
                  <w:r>
                    <w:rPr>
                      <w:rFonts w:ascii="Times New Roman" w:hAnsi="Times New Roman"/>
                      <w:sz w:val="24"/>
                      <w:szCs w:val="24"/>
                    </w:rPr>
                    <w:t>14</w:t>
                  </w:r>
                </w:p>
              </w:tc>
              <w:tc>
                <w:tcPr>
                  <w:tcW w:w="3556" w:type="pct"/>
                </w:tcPr>
                <w:p w14:paraId="48CEBAE9" w14:textId="7307CBC0" w:rsidR="007A09F2" w:rsidRPr="00FD3BCE" w:rsidRDefault="00752450" w:rsidP="007A09F2">
                  <w:pPr>
                    <w:jc w:val="both"/>
                    <w:rPr>
                      <w:rFonts w:ascii="Times New Roman" w:hAnsi="Times New Roman"/>
                      <w:b/>
                      <w:sz w:val="24"/>
                      <w:szCs w:val="24"/>
                    </w:rPr>
                  </w:pPr>
                  <w:r w:rsidRPr="00752450">
                    <w:rPr>
                      <w:rFonts w:ascii="Times New Roman" w:hAnsi="Times New Roman"/>
                      <w:sz w:val="24"/>
                      <w:szCs w:val="24"/>
                    </w:rPr>
                    <w:t xml:space="preserve">Чи обіймала особа посаду керівника, ключової особи (у значенні, встановленому </w:t>
                  </w:r>
                  <w:r w:rsidRPr="00752450">
                    <w:rPr>
                      <w:rFonts w:ascii="Times New Roman" w:hAnsi="Times New Roman"/>
                      <w:b/>
                      <w:sz w:val="24"/>
                      <w:szCs w:val="24"/>
                    </w:rPr>
                    <w:lastRenderedPageBreak/>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sidRPr="00752450">
                    <w:rPr>
                      <w:rFonts w:ascii="Times New Roman" w:hAnsi="Times New Roman"/>
                      <w:sz w:val="24"/>
                      <w:szCs w:val="24"/>
                    </w:rPr>
                    <w:t>) у фінансовій установі,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(в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w:t>
                  </w:r>
                </w:p>
              </w:tc>
              <w:tc>
                <w:tcPr>
                  <w:tcW w:w="1016" w:type="pct"/>
                </w:tcPr>
                <w:p w14:paraId="3DE54699" w14:textId="5DA3BE7B" w:rsidR="007A09F2" w:rsidRPr="00FD3BCE" w:rsidRDefault="00752450" w:rsidP="007A09F2">
                  <w:pPr>
                    <w:jc w:val="both"/>
                    <w:rPr>
                      <w:rFonts w:ascii="Times New Roman" w:hAnsi="Times New Roman"/>
                      <w:sz w:val="24"/>
                      <w:szCs w:val="24"/>
                    </w:rPr>
                  </w:pPr>
                  <w:r w:rsidRPr="00752450">
                    <w:rPr>
                      <w:rFonts w:ascii="Times New Roman" w:hAnsi="Times New Roman"/>
                      <w:sz w:val="24"/>
                      <w:szCs w:val="24"/>
                    </w:rPr>
                    <w:lastRenderedPageBreak/>
                    <w:t>Так / ні</w:t>
                  </w:r>
                </w:p>
              </w:tc>
            </w:tr>
            <w:tr w:rsidR="00752450" w:rsidRPr="00FD3BCE" w14:paraId="372698DC" w14:textId="77777777" w:rsidTr="004D055D">
              <w:tc>
                <w:tcPr>
                  <w:tcW w:w="428" w:type="pct"/>
                </w:tcPr>
                <w:p w14:paraId="75D01B42" w14:textId="0AFA8A84" w:rsidR="00752450" w:rsidRDefault="00752450" w:rsidP="00752450">
                  <w:pPr>
                    <w:jc w:val="both"/>
                    <w:rPr>
                      <w:rFonts w:ascii="Times New Roman" w:hAnsi="Times New Roman"/>
                      <w:sz w:val="24"/>
                      <w:szCs w:val="24"/>
                    </w:rPr>
                  </w:pPr>
                  <w:r>
                    <w:rPr>
                      <w:rFonts w:ascii="Times New Roman" w:hAnsi="Times New Roman"/>
                      <w:sz w:val="24"/>
                      <w:szCs w:val="24"/>
                    </w:rPr>
                    <w:t>…</w:t>
                  </w:r>
                </w:p>
              </w:tc>
              <w:tc>
                <w:tcPr>
                  <w:tcW w:w="3556" w:type="pct"/>
                </w:tcPr>
                <w:p w14:paraId="4BB2AE62" w14:textId="77777777" w:rsidR="00752450" w:rsidRPr="00752450" w:rsidRDefault="00752450" w:rsidP="007A09F2">
                  <w:pPr>
                    <w:jc w:val="both"/>
                    <w:rPr>
                      <w:rFonts w:ascii="Times New Roman" w:hAnsi="Times New Roman"/>
                      <w:sz w:val="24"/>
                      <w:szCs w:val="24"/>
                    </w:rPr>
                  </w:pPr>
                </w:p>
              </w:tc>
              <w:tc>
                <w:tcPr>
                  <w:tcW w:w="1016" w:type="pct"/>
                </w:tcPr>
                <w:p w14:paraId="20D8C5BD" w14:textId="77777777" w:rsidR="00752450" w:rsidRPr="00752450" w:rsidRDefault="00752450" w:rsidP="007A09F2">
                  <w:pPr>
                    <w:jc w:val="both"/>
                    <w:rPr>
                      <w:rFonts w:ascii="Times New Roman" w:hAnsi="Times New Roman"/>
                      <w:sz w:val="24"/>
                      <w:szCs w:val="24"/>
                    </w:rPr>
                  </w:pPr>
                </w:p>
              </w:tc>
            </w:tr>
            <w:tr w:rsidR="00752450" w:rsidRPr="00FD3BCE" w14:paraId="23ECC024" w14:textId="77777777" w:rsidTr="004D055D">
              <w:tc>
                <w:tcPr>
                  <w:tcW w:w="428" w:type="pct"/>
                </w:tcPr>
                <w:p w14:paraId="0C703D68" w14:textId="484699E1" w:rsidR="00752450" w:rsidRDefault="00752450" w:rsidP="00752450">
                  <w:pPr>
                    <w:jc w:val="both"/>
                    <w:rPr>
                      <w:rFonts w:ascii="Times New Roman" w:hAnsi="Times New Roman"/>
                      <w:sz w:val="24"/>
                      <w:szCs w:val="24"/>
                    </w:rPr>
                  </w:pPr>
                  <w:r>
                    <w:rPr>
                      <w:rFonts w:ascii="Times New Roman" w:hAnsi="Times New Roman"/>
                      <w:sz w:val="24"/>
                      <w:szCs w:val="24"/>
                    </w:rPr>
                    <w:t>18</w:t>
                  </w:r>
                </w:p>
              </w:tc>
              <w:tc>
                <w:tcPr>
                  <w:tcW w:w="3556" w:type="pct"/>
                </w:tcPr>
                <w:p w14:paraId="48F08058" w14:textId="4C1A119B" w:rsidR="00752450" w:rsidRPr="00752450" w:rsidRDefault="00752450" w:rsidP="007A09F2">
                  <w:pPr>
                    <w:jc w:val="both"/>
                    <w:rPr>
                      <w:rFonts w:ascii="Times New Roman" w:hAnsi="Times New Roman"/>
                      <w:sz w:val="24"/>
                      <w:szCs w:val="24"/>
                    </w:rPr>
                  </w:pPr>
                  <w:r w:rsidRPr="00752450">
                    <w:rPr>
                      <w:rFonts w:ascii="Times New Roman" w:hAnsi="Times New Roman"/>
                      <w:sz w:val="24"/>
                      <w:szCs w:val="24"/>
                    </w:rPr>
                    <w:t xml:space="preserve">Чи перебувала фізична особа сукупно  більше шести місяців у складі органу управління та/або контролю або на посаді керівника, ключової особи (у значенні, встановленому </w:t>
                  </w:r>
                  <w:r w:rsidRPr="00752450">
                    <w:rPr>
                      <w:rFonts w:ascii="Times New Roman" w:hAnsi="Times New Roman"/>
                      <w:b/>
                      <w:sz w:val="24"/>
                      <w:szCs w:val="24"/>
                    </w:rPr>
                    <w:t>нормативно-правовим актом Національного банку з питань авторизації надавачів фінансових послуг та умови здійснення ними діяльності з надання фінансових послуг</w:t>
                  </w:r>
                  <w:r w:rsidRPr="00752450">
                    <w:rPr>
                      <w:rFonts w:ascii="Times New Roman" w:hAnsi="Times New Roman"/>
                      <w:sz w:val="24"/>
                      <w:szCs w:val="24"/>
                    </w:rPr>
                    <w:t xml:space="preserve">), установи  (або виконання </w:t>
                  </w:r>
                  <w:r w:rsidRPr="00752450">
                    <w:rPr>
                      <w:rFonts w:ascii="Times New Roman" w:hAnsi="Times New Roman"/>
                      <w:sz w:val="24"/>
                      <w:szCs w:val="24"/>
                    </w:rPr>
                    <w:lastRenderedPageBreak/>
                    <w:t>обов’язків за посадою) протягом року, що передує даті Рішення про банкрутство /відкликання ліцензії /виключення з реєстру?</w:t>
                  </w:r>
                </w:p>
              </w:tc>
              <w:tc>
                <w:tcPr>
                  <w:tcW w:w="1016" w:type="pct"/>
                </w:tcPr>
                <w:p w14:paraId="4D788756" w14:textId="77777777" w:rsidR="00752450" w:rsidRPr="00752450" w:rsidRDefault="00752450" w:rsidP="007A09F2">
                  <w:pPr>
                    <w:jc w:val="both"/>
                    <w:rPr>
                      <w:rFonts w:ascii="Times New Roman" w:hAnsi="Times New Roman"/>
                      <w:sz w:val="24"/>
                      <w:szCs w:val="24"/>
                    </w:rPr>
                  </w:pPr>
                </w:p>
              </w:tc>
            </w:tr>
            <w:tr w:rsidR="00752450" w:rsidRPr="00FD3BCE" w14:paraId="6A3284C0" w14:textId="77777777" w:rsidTr="004D055D">
              <w:tc>
                <w:tcPr>
                  <w:tcW w:w="428" w:type="pct"/>
                </w:tcPr>
                <w:p w14:paraId="01533639" w14:textId="38B65C04" w:rsidR="00752450" w:rsidRDefault="00752450" w:rsidP="00752450">
                  <w:pPr>
                    <w:jc w:val="both"/>
                    <w:rPr>
                      <w:rFonts w:ascii="Times New Roman" w:hAnsi="Times New Roman"/>
                      <w:sz w:val="24"/>
                      <w:szCs w:val="24"/>
                    </w:rPr>
                  </w:pPr>
                  <w:r>
                    <w:rPr>
                      <w:rFonts w:ascii="Times New Roman" w:hAnsi="Times New Roman"/>
                      <w:sz w:val="24"/>
                      <w:szCs w:val="24"/>
                    </w:rPr>
                    <w:t>…</w:t>
                  </w:r>
                </w:p>
              </w:tc>
              <w:tc>
                <w:tcPr>
                  <w:tcW w:w="3556" w:type="pct"/>
                </w:tcPr>
                <w:p w14:paraId="7053DBE1" w14:textId="77777777" w:rsidR="00752450" w:rsidRPr="00752450" w:rsidRDefault="00752450" w:rsidP="007A09F2">
                  <w:pPr>
                    <w:jc w:val="both"/>
                    <w:rPr>
                      <w:rFonts w:ascii="Times New Roman" w:hAnsi="Times New Roman"/>
                      <w:sz w:val="24"/>
                      <w:szCs w:val="24"/>
                    </w:rPr>
                  </w:pPr>
                </w:p>
              </w:tc>
              <w:tc>
                <w:tcPr>
                  <w:tcW w:w="1016" w:type="pct"/>
                </w:tcPr>
                <w:p w14:paraId="5C274943" w14:textId="77777777" w:rsidR="00752450" w:rsidRPr="00752450" w:rsidRDefault="00752450" w:rsidP="007A09F2">
                  <w:pPr>
                    <w:jc w:val="both"/>
                    <w:rPr>
                      <w:rFonts w:ascii="Times New Roman" w:hAnsi="Times New Roman"/>
                      <w:sz w:val="24"/>
                      <w:szCs w:val="24"/>
                    </w:rPr>
                  </w:pPr>
                </w:p>
              </w:tc>
            </w:tr>
          </w:tbl>
          <w:p w14:paraId="5FF34F69"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43A610A"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EA973B5"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65C8ADA2"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5EBA199C"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247555E2"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46C7B45"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0C1DA70"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77E5C26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45F7003"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C58FC55"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1CD5092B"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33CD8A9E"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6F4B9AA0"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277D40D"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0A0ECE2B"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7507FA1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E13616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588DC7F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523E7853"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19AD73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6C3EB191"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3C2EF30C"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702EF86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54FDBBCD"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251A7C85"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0427B40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0231ABB0"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694352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3EC93966"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48ABC90F"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014D1779"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058A3A5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22EC52EE"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5F362C17" w14:textId="17EA34D6" w:rsidR="007A09F2" w:rsidRDefault="007A09F2" w:rsidP="007A09F2">
            <w:pPr>
              <w:spacing w:line="280" w:lineRule="exact"/>
              <w:jc w:val="right"/>
              <w:rPr>
                <w:rFonts w:ascii="Times New Roman" w:hAnsi="Times New Roman"/>
                <w:color w:val="000000" w:themeColor="text1"/>
                <w:sz w:val="24"/>
                <w:szCs w:val="28"/>
              </w:rPr>
            </w:pPr>
          </w:p>
          <w:p w14:paraId="0EF9AB05" w14:textId="4C8DDDCB" w:rsidR="007A09F2" w:rsidRDefault="007A09F2" w:rsidP="007A09F2">
            <w:pPr>
              <w:spacing w:line="280" w:lineRule="exact"/>
              <w:jc w:val="right"/>
              <w:rPr>
                <w:rFonts w:ascii="Times New Roman" w:hAnsi="Times New Roman"/>
                <w:color w:val="000000" w:themeColor="text1"/>
                <w:sz w:val="24"/>
                <w:szCs w:val="28"/>
              </w:rPr>
            </w:pPr>
          </w:p>
          <w:p w14:paraId="79829028" w14:textId="280FC628" w:rsidR="007A09F2" w:rsidRDefault="007A09F2" w:rsidP="007A09F2">
            <w:pPr>
              <w:spacing w:line="280" w:lineRule="exact"/>
              <w:jc w:val="right"/>
              <w:rPr>
                <w:rFonts w:ascii="Times New Roman" w:hAnsi="Times New Roman"/>
                <w:color w:val="000000" w:themeColor="text1"/>
                <w:sz w:val="24"/>
                <w:szCs w:val="28"/>
              </w:rPr>
            </w:pPr>
          </w:p>
          <w:p w14:paraId="0031BBA9" w14:textId="4A96C3DF" w:rsidR="007A09F2" w:rsidRDefault="007A09F2" w:rsidP="007A09F2">
            <w:pPr>
              <w:spacing w:line="280" w:lineRule="exact"/>
              <w:jc w:val="right"/>
              <w:rPr>
                <w:rFonts w:ascii="Times New Roman" w:hAnsi="Times New Roman"/>
                <w:color w:val="000000" w:themeColor="text1"/>
                <w:sz w:val="24"/>
                <w:szCs w:val="28"/>
              </w:rPr>
            </w:pPr>
          </w:p>
          <w:p w14:paraId="14E521FF" w14:textId="6AD4F991" w:rsidR="007A09F2" w:rsidRDefault="007A09F2" w:rsidP="007A09F2">
            <w:pPr>
              <w:spacing w:line="280" w:lineRule="exact"/>
              <w:jc w:val="right"/>
              <w:rPr>
                <w:rFonts w:ascii="Times New Roman" w:hAnsi="Times New Roman"/>
                <w:color w:val="000000" w:themeColor="text1"/>
                <w:sz w:val="24"/>
                <w:szCs w:val="28"/>
              </w:rPr>
            </w:pPr>
          </w:p>
          <w:p w14:paraId="07772BFC" w14:textId="072464D8" w:rsidR="007A09F2" w:rsidRDefault="007A09F2" w:rsidP="007A09F2">
            <w:pPr>
              <w:spacing w:line="280" w:lineRule="exact"/>
              <w:jc w:val="right"/>
              <w:rPr>
                <w:rFonts w:ascii="Times New Roman" w:hAnsi="Times New Roman"/>
                <w:color w:val="000000" w:themeColor="text1"/>
                <w:sz w:val="24"/>
                <w:szCs w:val="28"/>
              </w:rPr>
            </w:pPr>
          </w:p>
          <w:p w14:paraId="1A3D70BD" w14:textId="4498DA2A" w:rsidR="007A09F2" w:rsidRDefault="007A09F2" w:rsidP="007A09F2">
            <w:pPr>
              <w:spacing w:line="280" w:lineRule="exact"/>
              <w:jc w:val="right"/>
              <w:rPr>
                <w:rFonts w:ascii="Times New Roman" w:hAnsi="Times New Roman"/>
                <w:color w:val="000000" w:themeColor="text1"/>
                <w:sz w:val="24"/>
                <w:szCs w:val="28"/>
              </w:rPr>
            </w:pPr>
          </w:p>
          <w:p w14:paraId="36F65B4B"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3C464EAD" w14:textId="0C993A20" w:rsidR="007A09F2" w:rsidRPr="00FD3BCE" w:rsidRDefault="007A09F2" w:rsidP="007A09F2">
            <w:pPr>
              <w:spacing w:line="280" w:lineRule="exact"/>
              <w:jc w:val="right"/>
              <w:rPr>
                <w:rFonts w:ascii="Times New Roman" w:hAnsi="Times New Roman"/>
                <w:color w:val="000000" w:themeColor="text1"/>
                <w:sz w:val="24"/>
                <w:szCs w:val="28"/>
              </w:rPr>
            </w:pPr>
          </w:p>
          <w:p w14:paraId="6D57A7F4"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70451C9C" w14:textId="77777777" w:rsidR="007A09F2" w:rsidRPr="00FD3BCE" w:rsidRDefault="007A09F2" w:rsidP="007A09F2">
            <w:pPr>
              <w:spacing w:line="280" w:lineRule="exact"/>
              <w:jc w:val="right"/>
              <w:rPr>
                <w:rFonts w:ascii="Times New Roman" w:hAnsi="Times New Roman"/>
                <w:color w:val="000000" w:themeColor="text1"/>
                <w:sz w:val="24"/>
                <w:szCs w:val="28"/>
              </w:rPr>
            </w:pPr>
          </w:p>
          <w:p w14:paraId="26677DBE" w14:textId="675EA431" w:rsidR="007A09F2" w:rsidRDefault="007A09F2" w:rsidP="007A09F2">
            <w:pPr>
              <w:spacing w:line="280" w:lineRule="exact"/>
              <w:jc w:val="right"/>
              <w:rPr>
                <w:rFonts w:ascii="Times New Roman" w:hAnsi="Times New Roman"/>
                <w:color w:val="000000" w:themeColor="text1"/>
                <w:sz w:val="24"/>
                <w:szCs w:val="28"/>
              </w:rPr>
            </w:pPr>
          </w:p>
          <w:p w14:paraId="34CDCABC" w14:textId="251DCF9D" w:rsidR="007A09F2" w:rsidRDefault="007A09F2" w:rsidP="007A09F2">
            <w:pPr>
              <w:spacing w:line="280" w:lineRule="exact"/>
              <w:jc w:val="right"/>
              <w:rPr>
                <w:rFonts w:ascii="Times New Roman" w:hAnsi="Times New Roman"/>
                <w:color w:val="000000" w:themeColor="text1"/>
                <w:sz w:val="24"/>
                <w:szCs w:val="28"/>
              </w:rPr>
            </w:pPr>
          </w:p>
          <w:p w14:paraId="03B285A4" w14:textId="61F46A17" w:rsidR="007A09F2" w:rsidRDefault="007A09F2" w:rsidP="007A09F2">
            <w:pPr>
              <w:spacing w:line="280" w:lineRule="exact"/>
              <w:jc w:val="right"/>
              <w:rPr>
                <w:rFonts w:ascii="Times New Roman" w:hAnsi="Times New Roman"/>
                <w:color w:val="000000" w:themeColor="text1"/>
                <w:sz w:val="24"/>
                <w:szCs w:val="28"/>
              </w:rPr>
            </w:pPr>
          </w:p>
          <w:p w14:paraId="7896D5C2" w14:textId="2A0198C0" w:rsidR="007A09F2" w:rsidRDefault="007A09F2" w:rsidP="007A09F2">
            <w:pPr>
              <w:spacing w:line="280" w:lineRule="exact"/>
              <w:jc w:val="right"/>
              <w:rPr>
                <w:rFonts w:ascii="Times New Roman" w:hAnsi="Times New Roman"/>
                <w:color w:val="000000" w:themeColor="text1"/>
                <w:sz w:val="24"/>
                <w:szCs w:val="28"/>
              </w:rPr>
            </w:pPr>
          </w:p>
          <w:p w14:paraId="1A4DBEDE" w14:textId="0D42209B" w:rsidR="007A09F2" w:rsidRDefault="007A09F2" w:rsidP="007A09F2">
            <w:pPr>
              <w:spacing w:line="280" w:lineRule="exact"/>
              <w:jc w:val="right"/>
              <w:rPr>
                <w:rFonts w:ascii="Times New Roman" w:hAnsi="Times New Roman"/>
                <w:color w:val="000000" w:themeColor="text1"/>
                <w:sz w:val="24"/>
                <w:szCs w:val="28"/>
              </w:rPr>
            </w:pPr>
          </w:p>
          <w:p w14:paraId="3CE98039" w14:textId="7A61B7D0" w:rsidR="007A09F2" w:rsidRDefault="007A09F2" w:rsidP="007A09F2">
            <w:pPr>
              <w:spacing w:line="280" w:lineRule="exact"/>
              <w:jc w:val="right"/>
              <w:rPr>
                <w:rFonts w:ascii="Times New Roman" w:hAnsi="Times New Roman"/>
                <w:color w:val="000000" w:themeColor="text1"/>
                <w:sz w:val="24"/>
                <w:szCs w:val="28"/>
              </w:rPr>
            </w:pPr>
          </w:p>
          <w:p w14:paraId="11D5A379" w14:textId="67508E28" w:rsidR="007A09F2" w:rsidRDefault="007A09F2" w:rsidP="007A09F2">
            <w:pPr>
              <w:spacing w:line="280" w:lineRule="exact"/>
              <w:jc w:val="right"/>
              <w:rPr>
                <w:rFonts w:ascii="Times New Roman" w:hAnsi="Times New Roman"/>
                <w:color w:val="000000" w:themeColor="text1"/>
                <w:sz w:val="24"/>
                <w:szCs w:val="28"/>
              </w:rPr>
            </w:pPr>
          </w:p>
          <w:p w14:paraId="186A9111" w14:textId="2ADB407C" w:rsidR="007A09F2" w:rsidRDefault="007A09F2" w:rsidP="007A09F2">
            <w:pPr>
              <w:spacing w:line="280" w:lineRule="exact"/>
              <w:jc w:val="right"/>
              <w:rPr>
                <w:rFonts w:ascii="Times New Roman" w:hAnsi="Times New Roman"/>
                <w:color w:val="000000" w:themeColor="text1"/>
                <w:sz w:val="24"/>
                <w:szCs w:val="28"/>
              </w:rPr>
            </w:pPr>
          </w:p>
          <w:p w14:paraId="3845A080" w14:textId="3F653176" w:rsidR="007A09F2" w:rsidRDefault="007A09F2" w:rsidP="007A09F2">
            <w:pPr>
              <w:spacing w:line="280" w:lineRule="exact"/>
              <w:jc w:val="right"/>
              <w:rPr>
                <w:rFonts w:ascii="Times New Roman" w:hAnsi="Times New Roman"/>
                <w:color w:val="000000" w:themeColor="text1"/>
                <w:sz w:val="24"/>
                <w:szCs w:val="28"/>
              </w:rPr>
            </w:pPr>
          </w:p>
          <w:p w14:paraId="282758DB" w14:textId="17E8EEA8" w:rsidR="007A09F2" w:rsidRDefault="007A09F2" w:rsidP="007A09F2">
            <w:pPr>
              <w:spacing w:line="280" w:lineRule="exact"/>
              <w:jc w:val="right"/>
              <w:rPr>
                <w:rFonts w:ascii="Times New Roman" w:hAnsi="Times New Roman"/>
                <w:color w:val="000000" w:themeColor="text1"/>
                <w:sz w:val="24"/>
                <w:szCs w:val="28"/>
              </w:rPr>
            </w:pPr>
          </w:p>
          <w:p w14:paraId="5E18736E" w14:textId="01A84305" w:rsidR="007A09F2" w:rsidRDefault="007A09F2" w:rsidP="007A09F2">
            <w:pPr>
              <w:spacing w:line="280" w:lineRule="exact"/>
              <w:jc w:val="right"/>
              <w:rPr>
                <w:rFonts w:ascii="Times New Roman" w:hAnsi="Times New Roman"/>
                <w:color w:val="000000" w:themeColor="text1"/>
                <w:sz w:val="24"/>
                <w:szCs w:val="28"/>
              </w:rPr>
            </w:pPr>
          </w:p>
          <w:p w14:paraId="2F1FBB75" w14:textId="1065B43E" w:rsidR="007A09F2" w:rsidRDefault="007A09F2" w:rsidP="007A09F2">
            <w:pPr>
              <w:spacing w:line="280" w:lineRule="exact"/>
              <w:jc w:val="right"/>
              <w:rPr>
                <w:rFonts w:ascii="Times New Roman" w:hAnsi="Times New Roman"/>
                <w:color w:val="000000" w:themeColor="text1"/>
                <w:sz w:val="24"/>
                <w:szCs w:val="28"/>
              </w:rPr>
            </w:pPr>
          </w:p>
          <w:p w14:paraId="28C074A8" w14:textId="66845174" w:rsidR="007A09F2" w:rsidRDefault="007A09F2" w:rsidP="007A09F2">
            <w:pPr>
              <w:spacing w:line="280" w:lineRule="exact"/>
              <w:jc w:val="right"/>
              <w:rPr>
                <w:rFonts w:ascii="Times New Roman" w:hAnsi="Times New Roman"/>
                <w:color w:val="000000" w:themeColor="text1"/>
                <w:sz w:val="24"/>
                <w:szCs w:val="28"/>
              </w:rPr>
            </w:pPr>
          </w:p>
          <w:p w14:paraId="7D35AFA5" w14:textId="590962BC" w:rsidR="007A09F2" w:rsidRDefault="007A09F2" w:rsidP="007A09F2">
            <w:pPr>
              <w:spacing w:line="280" w:lineRule="exact"/>
              <w:jc w:val="right"/>
              <w:rPr>
                <w:rFonts w:ascii="Times New Roman" w:hAnsi="Times New Roman"/>
                <w:color w:val="000000" w:themeColor="text1"/>
                <w:sz w:val="24"/>
                <w:szCs w:val="28"/>
              </w:rPr>
            </w:pPr>
          </w:p>
          <w:p w14:paraId="581D9A97" w14:textId="3C3640DD" w:rsidR="007A09F2" w:rsidRDefault="007A09F2" w:rsidP="007A09F2">
            <w:pPr>
              <w:spacing w:line="280" w:lineRule="exact"/>
              <w:jc w:val="right"/>
              <w:rPr>
                <w:rFonts w:ascii="Times New Roman" w:hAnsi="Times New Roman"/>
                <w:color w:val="000000" w:themeColor="text1"/>
                <w:sz w:val="24"/>
                <w:szCs w:val="28"/>
              </w:rPr>
            </w:pPr>
          </w:p>
          <w:p w14:paraId="086336B4" w14:textId="4F478AD3" w:rsidR="007A09F2" w:rsidRDefault="007A09F2" w:rsidP="007A09F2">
            <w:pPr>
              <w:spacing w:line="280" w:lineRule="exact"/>
              <w:jc w:val="right"/>
              <w:rPr>
                <w:rFonts w:ascii="Times New Roman" w:hAnsi="Times New Roman"/>
                <w:color w:val="000000" w:themeColor="text1"/>
                <w:sz w:val="24"/>
                <w:szCs w:val="28"/>
              </w:rPr>
            </w:pPr>
          </w:p>
          <w:p w14:paraId="06A59FE4" w14:textId="7D37D53A" w:rsidR="007A09F2" w:rsidRDefault="007A09F2" w:rsidP="007A09F2">
            <w:pPr>
              <w:spacing w:line="280" w:lineRule="exact"/>
              <w:jc w:val="right"/>
              <w:rPr>
                <w:rFonts w:ascii="Times New Roman" w:hAnsi="Times New Roman"/>
                <w:color w:val="000000" w:themeColor="text1"/>
                <w:sz w:val="24"/>
                <w:szCs w:val="28"/>
              </w:rPr>
            </w:pPr>
          </w:p>
          <w:p w14:paraId="61FC115F" w14:textId="6C210D62" w:rsidR="007A09F2" w:rsidRDefault="007A09F2" w:rsidP="007A09F2">
            <w:pPr>
              <w:spacing w:line="280" w:lineRule="exact"/>
              <w:jc w:val="right"/>
              <w:rPr>
                <w:rFonts w:ascii="Times New Roman" w:hAnsi="Times New Roman"/>
                <w:color w:val="000000" w:themeColor="text1"/>
                <w:sz w:val="24"/>
                <w:szCs w:val="28"/>
              </w:rPr>
            </w:pPr>
          </w:p>
          <w:p w14:paraId="4B0B6A87" w14:textId="016A6DD3" w:rsidR="007A09F2" w:rsidRDefault="007A09F2" w:rsidP="007A09F2">
            <w:pPr>
              <w:spacing w:line="280" w:lineRule="exact"/>
              <w:jc w:val="right"/>
              <w:rPr>
                <w:rFonts w:ascii="Times New Roman" w:hAnsi="Times New Roman"/>
                <w:color w:val="000000" w:themeColor="text1"/>
                <w:sz w:val="24"/>
                <w:szCs w:val="28"/>
              </w:rPr>
            </w:pPr>
          </w:p>
          <w:p w14:paraId="6B03F59E" w14:textId="696DE52B" w:rsidR="007A09F2" w:rsidRDefault="007A09F2" w:rsidP="007A09F2">
            <w:pPr>
              <w:spacing w:line="280" w:lineRule="exact"/>
              <w:jc w:val="right"/>
              <w:rPr>
                <w:rFonts w:ascii="Times New Roman" w:hAnsi="Times New Roman"/>
                <w:color w:val="000000" w:themeColor="text1"/>
                <w:sz w:val="24"/>
                <w:szCs w:val="28"/>
              </w:rPr>
            </w:pPr>
          </w:p>
          <w:p w14:paraId="37FD8A53" w14:textId="6899EC0E" w:rsidR="007A09F2" w:rsidRDefault="007A09F2" w:rsidP="007A09F2">
            <w:pPr>
              <w:spacing w:line="280" w:lineRule="exact"/>
              <w:jc w:val="right"/>
              <w:rPr>
                <w:rFonts w:ascii="Times New Roman" w:hAnsi="Times New Roman"/>
                <w:color w:val="000000" w:themeColor="text1"/>
                <w:sz w:val="24"/>
                <w:szCs w:val="28"/>
              </w:rPr>
            </w:pPr>
          </w:p>
          <w:p w14:paraId="7401C27A" w14:textId="78C52DC5" w:rsidR="007A09F2" w:rsidRDefault="007A09F2" w:rsidP="007A09F2">
            <w:pPr>
              <w:spacing w:line="280" w:lineRule="exact"/>
              <w:jc w:val="right"/>
              <w:rPr>
                <w:rFonts w:ascii="Times New Roman" w:hAnsi="Times New Roman"/>
                <w:color w:val="000000" w:themeColor="text1"/>
                <w:sz w:val="24"/>
                <w:szCs w:val="28"/>
              </w:rPr>
            </w:pPr>
          </w:p>
          <w:p w14:paraId="3F79E091" w14:textId="41E220D3" w:rsidR="007A09F2" w:rsidRDefault="007A09F2" w:rsidP="007A09F2">
            <w:pPr>
              <w:spacing w:line="280" w:lineRule="exact"/>
              <w:jc w:val="right"/>
              <w:rPr>
                <w:rFonts w:ascii="Times New Roman" w:hAnsi="Times New Roman"/>
                <w:color w:val="000000" w:themeColor="text1"/>
                <w:sz w:val="24"/>
                <w:szCs w:val="28"/>
              </w:rPr>
            </w:pPr>
          </w:p>
          <w:p w14:paraId="1B121C04" w14:textId="72E2804C" w:rsidR="007A09F2" w:rsidRDefault="007A09F2" w:rsidP="007A09F2">
            <w:pPr>
              <w:spacing w:line="280" w:lineRule="exact"/>
              <w:jc w:val="right"/>
              <w:rPr>
                <w:rFonts w:ascii="Times New Roman" w:hAnsi="Times New Roman"/>
                <w:color w:val="000000" w:themeColor="text1"/>
                <w:sz w:val="24"/>
                <w:szCs w:val="28"/>
              </w:rPr>
            </w:pPr>
          </w:p>
          <w:p w14:paraId="7660D7D2" w14:textId="0EF1C8E2" w:rsidR="007A09F2" w:rsidRDefault="007A09F2" w:rsidP="007A09F2">
            <w:pPr>
              <w:spacing w:line="280" w:lineRule="exact"/>
              <w:jc w:val="right"/>
              <w:rPr>
                <w:rFonts w:ascii="Times New Roman" w:hAnsi="Times New Roman"/>
                <w:color w:val="000000" w:themeColor="text1"/>
                <w:sz w:val="24"/>
                <w:szCs w:val="28"/>
              </w:rPr>
            </w:pPr>
          </w:p>
          <w:p w14:paraId="6CB430E2" w14:textId="7707F204" w:rsidR="007A09F2" w:rsidRDefault="007A09F2" w:rsidP="007A09F2">
            <w:pPr>
              <w:spacing w:line="280" w:lineRule="exact"/>
              <w:jc w:val="right"/>
              <w:rPr>
                <w:rFonts w:ascii="Times New Roman" w:hAnsi="Times New Roman"/>
                <w:color w:val="000000" w:themeColor="text1"/>
                <w:sz w:val="24"/>
                <w:szCs w:val="28"/>
              </w:rPr>
            </w:pPr>
          </w:p>
          <w:p w14:paraId="06DC6996" w14:textId="3E8DD2C6" w:rsidR="007A09F2" w:rsidRDefault="007A09F2" w:rsidP="007A09F2">
            <w:pPr>
              <w:spacing w:line="280" w:lineRule="exact"/>
              <w:jc w:val="right"/>
              <w:rPr>
                <w:rFonts w:ascii="Times New Roman" w:hAnsi="Times New Roman"/>
                <w:color w:val="000000" w:themeColor="text1"/>
                <w:sz w:val="24"/>
                <w:szCs w:val="28"/>
              </w:rPr>
            </w:pPr>
          </w:p>
          <w:p w14:paraId="61DBD4F0" w14:textId="0E56AED6" w:rsidR="00752450" w:rsidRDefault="00752450" w:rsidP="007A09F2">
            <w:pPr>
              <w:spacing w:line="280" w:lineRule="exact"/>
              <w:jc w:val="right"/>
              <w:rPr>
                <w:rFonts w:ascii="Times New Roman" w:hAnsi="Times New Roman"/>
                <w:color w:val="000000" w:themeColor="text1"/>
                <w:sz w:val="24"/>
                <w:szCs w:val="28"/>
              </w:rPr>
            </w:pPr>
          </w:p>
          <w:p w14:paraId="2E7DF5C0" w14:textId="51180818" w:rsidR="00752450" w:rsidRDefault="00752450" w:rsidP="007A09F2">
            <w:pPr>
              <w:spacing w:line="280" w:lineRule="exact"/>
              <w:jc w:val="right"/>
              <w:rPr>
                <w:rFonts w:ascii="Times New Roman" w:hAnsi="Times New Roman"/>
                <w:color w:val="000000" w:themeColor="text1"/>
                <w:sz w:val="24"/>
                <w:szCs w:val="28"/>
              </w:rPr>
            </w:pPr>
          </w:p>
          <w:p w14:paraId="21FB6FD7" w14:textId="77777777" w:rsidR="00752450" w:rsidRDefault="00752450" w:rsidP="007A09F2">
            <w:pPr>
              <w:spacing w:line="280" w:lineRule="exact"/>
              <w:jc w:val="right"/>
              <w:rPr>
                <w:rFonts w:ascii="Times New Roman" w:hAnsi="Times New Roman"/>
                <w:color w:val="000000" w:themeColor="text1"/>
                <w:sz w:val="24"/>
                <w:szCs w:val="28"/>
              </w:rPr>
            </w:pPr>
          </w:p>
          <w:p w14:paraId="75EC1EA9" w14:textId="2ED550FB" w:rsidR="007A09F2" w:rsidRDefault="007A09F2" w:rsidP="007A09F2">
            <w:pPr>
              <w:spacing w:line="280" w:lineRule="exact"/>
              <w:jc w:val="right"/>
              <w:rPr>
                <w:rFonts w:ascii="Times New Roman" w:hAnsi="Times New Roman"/>
                <w:color w:val="000000" w:themeColor="text1"/>
                <w:sz w:val="24"/>
                <w:szCs w:val="28"/>
              </w:rPr>
            </w:pPr>
          </w:p>
          <w:p w14:paraId="489067DA" w14:textId="7229E6C6" w:rsidR="007A09F2" w:rsidRDefault="007A09F2" w:rsidP="007A09F2">
            <w:pPr>
              <w:spacing w:line="280" w:lineRule="exact"/>
              <w:jc w:val="right"/>
              <w:rPr>
                <w:rFonts w:ascii="Times New Roman" w:hAnsi="Times New Roman"/>
                <w:color w:val="000000" w:themeColor="text1"/>
                <w:sz w:val="24"/>
                <w:szCs w:val="28"/>
              </w:rPr>
            </w:pPr>
          </w:p>
          <w:p w14:paraId="49187588" w14:textId="54666D84" w:rsidR="000B595D" w:rsidRDefault="000B595D" w:rsidP="000B595D">
            <w:pPr>
              <w:pStyle w:val="af1"/>
              <w:spacing w:before="240" w:beforeAutospacing="0" w:after="0" w:afterAutospacing="0"/>
              <w:jc w:val="center"/>
            </w:pPr>
            <w:r w:rsidRPr="00775987">
              <w:lastRenderedPageBreak/>
              <w:t xml:space="preserve">ІІ. </w:t>
            </w:r>
            <w:r w:rsidRPr="002B2121">
              <w:t>Інформація про керівників юридичної особи, головного бухгалтера, керівника підрозділу інкасації, керівника підрозділу з оброблення та зберігання готівки</w:t>
            </w:r>
          </w:p>
          <w:p w14:paraId="78844BB9" w14:textId="4E704CF0" w:rsidR="00E8595D" w:rsidRDefault="00E8595D" w:rsidP="00E8595D">
            <w:pPr>
              <w:pStyle w:val="af1"/>
              <w:spacing w:before="240" w:beforeAutospacing="0" w:after="0" w:afterAutospacing="0"/>
            </w:pPr>
            <w:r>
              <w:t>….</w:t>
            </w:r>
          </w:p>
          <w:p w14:paraId="3447F706" w14:textId="078F610B" w:rsidR="00E8595D" w:rsidRPr="00775987" w:rsidRDefault="00E8595D" w:rsidP="000B595D">
            <w:pPr>
              <w:pStyle w:val="af1"/>
              <w:spacing w:before="240" w:beforeAutospacing="0" w:after="0" w:afterAutospacing="0"/>
              <w:jc w:val="center"/>
            </w:pPr>
            <w:r w:rsidRPr="00E8595D">
              <w:t>ІІІ. Відносини юридичної особи з іншими особами</w:t>
            </w:r>
          </w:p>
          <w:p w14:paraId="6B4E24AE" w14:textId="2401D29A" w:rsidR="007A09F2" w:rsidRDefault="00E8595D" w:rsidP="00E8595D">
            <w:pPr>
              <w:spacing w:line="280" w:lineRule="exact"/>
              <w:rPr>
                <w:rFonts w:ascii="Times New Roman" w:hAnsi="Times New Roman"/>
                <w:color w:val="000000" w:themeColor="text1"/>
                <w:sz w:val="24"/>
                <w:szCs w:val="28"/>
              </w:rPr>
            </w:pPr>
            <w:r>
              <w:rPr>
                <w:rFonts w:ascii="Times New Roman" w:hAnsi="Times New Roman"/>
                <w:color w:val="000000" w:themeColor="text1"/>
                <w:sz w:val="24"/>
                <w:szCs w:val="28"/>
              </w:rPr>
              <w:t>…..</w:t>
            </w:r>
          </w:p>
          <w:p w14:paraId="2DE1AE57" w14:textId="1E457CAB" w:rsidR="00F62ECA" w:rsidRDefault="00B06EC4" w:rsidP="00B06EC4">
            <w:pPr>
              <w:tabs>
                <w:tab w:val="left" w:pos="513"/>
              </w:tabs>
              <w:spacing w:line="280" w:lineRule="exact"/>
              <w:jc w:val="center"/>
              <w:rPr>
                <w:rFonts w:ascii="Times New Roman" w:hAnsi="Times New Roman"/>
                <w:color w:val="000000" w:themeColor="text1"/>
                <w:sz w:val="24"/>
                <w:szCs w:val="28"/>
              </w:rPr>
            </w:pPr>
            <w:r w:rsidRPr="00B06EC4">
              <w:rPr>
                <w:rFonts w:ascii="Times New Roman" w:hAnsi="Times New Roman"/>
                <w:color w:val="000000" w:themeColor="text1"/>
                <w:sz w:val="24"/>
                <w:szCs w:val="28"/>
              </w:rPr>
              <w:t>6. Перелік юридичних осіб, у яких керівники, головний бухгалтер юридичної особи або власники істотної участі в юридичній особі є власниками істотної участі (прямої або опосередкованої, включаючи незалежно від формального володіння)</w:t>
            </w:r>
          </w:p>
          <w:p w14:paraId="6B4F993E" w14:textId="50642B65" w:rsidR="007A09F2" w:rsidRPr="00FD3BCE" w:rsidRDefault="002B2121" w:rsidP="002B2121">
            <w:pPr>
              <w:tabs>
                <w:tab w:val="left" w:pos="513"/>
              </w:tabs>
              <w:spacing w:line="280" w:lineRule="exact"/>
              <w:jc w:val="right"/>
              <w:rPr>
                <w:rFonts w:ascii="Times New Roman" w:hAnsi="Times New Roman"/>
                <w:color w:val="000000" w:themeColor="text1"/>
                <w:sz w:val="24"/>
                <w:szCs w:val="28"/>
              </w:rPr>
            </w:pPr>
            <w:r>
              <w:rPr>
                <w:rFonts w:ascii="Times New Roman" w:hAnsi="Times New Roman"/>
                <w:color w:val="000000" w:themeColor="text1"/>
                <w:sz w:val="24"/>
                <w:szCs w:val="28"/>
              </w:rPr>
              <w:tab/>
            </w:r>
            <w:r w:rsidR="007A09F2" w:rsidRPr="00FD3BCE">
              <w:rPr>
                <w:rFonts w:ascii="Times New Roman" w:hAnsi="Times New Roman"/>
                <w:color w:val="000000" w:themeColor="text1"/>
                <w:sz w:val="24"/>
                <w:szCs w:val="28"/>
              </w:rPr>
              <w:t>Таблиця 7</w:t>
            </w:r>
          </w:p>
          <w:tbl>
            <w:tblPr>
              <w:tblStyle w:val="1"/>
              <w:tblW w:w="4979" w:type="pct"/>
              <w:tblLayout w:type="fixed"/>
              <w:tblLook w:val="04A0" w:firstRow="1" w:lastRow="0" w:firstColumn="1" w:lastColumn="0" w:noHBand="0" w:noVBand="1"/>
            </w:tblPr>
            <w:tblGrid>
              <w:gridCol w:w="358"/>
              <w:gridCol w:w="891"/>
              <w:gridCol w:w="639"/>
              <w:gridCol w:w="737"/>
              <w:gridCol w:w="632"/>
              <w:gridCol w:w="822"/>
              <w:gridCol w:w="578"/>
              <w:gridCol w:w="723"/>
              <w:gridCol w:w="581"/>
              <w:gridCol w:w="1154"/>
            </w:tblGrid>
            <w:tr w:rsidR="007A09F2" w:rsidRPr="00FD3BCE" w14:paraId="1C68193B" w14:textId="77777777" w:rsidTr="00B855AC">
              <w:tc>
                <w:tcPr>
                  <w:tcW w:w="252" w:type="pct"/>
                  <w:vMerge w:val="restart"/>
                  <w:hideMark/>
                </w:tcPr>
                <w:p w14:paraId="67B6DAB4" w14:textId="77777777" w:rsidR="007A09F2" w:rsidRPr="00FD3BCE" w:rsidRDefault="007A09F2" w:rsidP="007A09F2">
                  <w:pPr>
                    <w:pStyle w:val="af1"/>
                    <w:jc w:val="center"/>
                    <w:rPr>
                      <w:sz w:val="20"/>
                      <w:szCs w:val="20"/>
                    </w:rPr>
                  </w:pPr>
                  <w:r w:rsidRPr="00FD3BCE">
                    <w:rPr>
                      <w:sz w:val="20"/>
                      <w:szCs w:val="20"/>
                    </w:rPr>
                    <w:t>№</w:t>
                  </w:r>
                  <w:r w:rsidRPr="00FD3BCE">
                    <w:rPr>
                      <w:sz w:val="20"/>
                      <w:szCs w:val="20"/>
                    </w:rPr>
                    <w:br/>
                    <w:t xml:space="preserve">з/п     </w:t>
                  </w:r>
                </w:p>
              </w:tc>
              <w:tc>
                <w:tcPr>
                  <w:tcW w:w="626" w:type="pct"/>
                  <w:vMerge w:val="restart"/>
                  <w:hideMark/>
                </w:tcPr>
                <w:p w14:paraId="6CF11CE8" w14:textId="77777777" w:rsidR="007A09F2" w:rsidRPr="00FD3BCE" w:rsidRDefault="007A09F2" w:rsidP="007A09F2">
                  <w:pPr>
                    <w:pStyle w:val="af1"/>
                    <w:ind w:left="-141" w:right="-43"/>
                    <w:jc w:val="center"/>
                    <w:rPr>
                      <w:sz w:val="20"/>
                      <w:szCs w:val="20"/>
                    </w:rPr>
                  </w:pPr>
                  <w:r w:rsidRPr="00FD3BCE">
                    <w:rPr>
                      <w:sz w:val="20"/>
                      <w:szCs w:val="20"/>
                    </w:rPr>
                    <w:t>Прізвище, власне ім’я / наймену-вання керівника /</w:t>
                  </w:r>
                  <w:r w:rsidRPr="00FD3BCE">
                    <w:rPr>
                      <w:sz w:val="20"/>
                      <w:szCs w:val="20"/>
                    </w:rPr>
                    <w:br/>
                    <w:t>власника істотної участі</w:t>
                  </w:r>
                </w:p>
              </w:tc>
              <w:tc>
                <w:tcPr>
                  <w:tcW w:w="449" w:type="pct"/>
                  <w:vMerge w:val="restart"/>
                </w:tcPr>
                <w:p w14:paraId="78EED13C" w14:textId="77777777" w:rsidR="007A09F2" w:rsidRPr="00FD3BCE" w:rsidRDefault="007A09F2" w:rsidP="007A09F2">
                  <w:pPr>
                    <w:pStyle w:val="af1"/>
                    <w:jc w:val="center"/>
                    <w:rPr>
                      <w:sz w:val="20"/>
                      <w:szCs w:val="20"/>
                    </w:rPr>
                  </w:pPr>
                  <w:r w:rsidRPr="00FD3BCE">
                    <w:rPr>
                      <w:sz w:val="20"/>
                      <w:szCs w:val="20"/>
                    </w:rPr>
                    <w:t>Ідентифіка-ційний код</w:t>
                  </w:r>
                </w:p>
              </w:tc>
              <w:tc>
                <w:tcPr>
                  <w:tcW w:w="518" w:type="pct"/>
                  <w:vMerge w:val="restart"/>
                  <w:hideMark/>
                </w:tcPr>
                <w:p w14:paraId="7CDDECCB" w14:textId="77777777" w:rsidR="007A09F2" w:rsidRPr="00FD3BCE" w:rsidRDefault="007A09F2" w:rsidP="007A09F2">
                  <w:pPr>
                    <w:pStyle w:val="af1"/>
                    <w:jc w:val="center"/>
                    <w:rPr>
                      <w:sz w:val="20"/>
                      <w:szCs w:val="20"/>
                    </w:rPr>
                  </w:pPr>
                  <w:r w:rsidRPr="00FD3BCE">
                    <w:rPr>
                      <w:sz w:val="20"/>
                      <w:szCs w:val="20"/>
                    </w:rPr>
                    <w:t>Наймену-вання юридичної особи</w:t>
                  </w:r>
                </w:p>
              </w:tc>
              <w:tc>
                <w:tcPr>
                  <w:tcW w:w="444" w:type="pct"/>
                  <w:vMerge w:val="restart"/>
                  <w:hideMark/>
                </w:tcPr>
                <w:p w14:paraId="68D22DA4" w14:textId="77777777" w:rsidR="007A09F2" w:rsidRPr="00FD3BCE" w:rsidRDefault="007A09F2" w:rsidP="007A09F2">
                  <w:pPr>
                    <w:pStyle w:val="af1"/>
                    <w:ind w:left="-54" w:right="-112"/>
                    <w:jc w:val="center"/>
                    <w:rPr>
                      <w:sz w:val="20"/>
                      <w:szCs w:val="20"/>
                    </w:rPr>
                  </w:pPr>
                  <w:r w:rsidRPr="00FD3BCE">
                    <w:rPr>
                      <w:sz w:val="20"/>
                      <w:szCs w:val="20"/>
                    </w:rPr>
                    <w:t>Місце-знаходження (країна, місто)</w:t>
                  </w:r>
                </w:p>
              </w:tc>
              <w:tc>
                <w:tcPr>
                  <w:tcW w:w="578" w:type="pct"/>
                  <w:vMerge w:val="restart"/>
                  <w:hideMark/>
                </w:tcPr>
                <w:p w14:paraId="622DDD32" w14:textId="77777777" w:rsidR="007A09F2" w:rsidRPr="00FD3BCE" w:rsidRDefault="007A09F2" w:rsidP="007A09F2">
                  <w:pPr>
                    <w:pStyle w:val="af1"/>
                    <w:spacing w:before="0" w:beforeAutospacing="0" w:after="0" w:afterAutospacing="0"/>
                    <w:ind w:right="-68"/>
                    <w:jc w:val="center"/>
                    <w:rPr>
                      <w:sz w:val="20"/>
                      <w:szCs w:val="20"/>
                    </w:rPr>
                  </w:pPr>
                  <w:r w:rsidRPr="00FD3BCE">
                    <w:rPr>
                      <w:sz w:val="20"/>
                      <w:szCs w:val="20"/>
                    </w:rPr>
                    <w:t xml:space="preserve">Ідентифі-каційний </w:t>
                  </w:r>
                </w:p>
                <w:p w14:paraId="148BA13B" w14:textId="77777777" w:rsidR="007A09F2" w:rsidRPr="00FD3BCE" w:rsidRDefault="007A09F2" w:rsidP="007A09F2">
                  <w:pPr>
                    <w:pStyle w:val="af1"/>
                    <w:spacing w:before="0" w:beforeAutospacing="0" w:after="0" w:afterAutospacing="0"/>
                    <w:ind w:right="-68"/>
                    <w:jc w:val="center"/>
                    <w:rPr>
                      <w:sz w:val="20"/>
                      <w:szCs w:val="20"/>
                    </w:rPr>
                  </w:pPr>
                  <w:r w:rsidRPr="00FD3BCE">
                    <w:rPr>
                      <w:sz w:val="20"/>
                      <w:szCs w:val="20"/>
                    </w:rPr>
                    <w:t>код</w:t>
                  </w:r>
                </w:p>
              </w:tc>
              <w:tc>
                <w:tcPr>
                  <w:tcW w:w="1322" w:type="pct"/>
                  <w:gridSpan w:val="3"/>
                  <w:hideMark/>
                </w:tcPr>
                <w:p w14:paraId="4BB514A6" w14:textId="77777777" w:rsidR="007A09F2" w:rsidRPr="00FD3BCE" w:rsidRDefault="007A09F2" w:rsidP="007A09F2">
                  <w:pPr>
                    <w:pStyle w:val="af1"/>
                    <w:jc w:val="center"/>
                    <w:rPr>
                      <w:sz w:val="20"/>
                      <w:szCs w:val="20"/>
                    </w:rPr>
                  </w:pPr>
                  <w:r w:rsidRPr="00FD3BCE">
                    <w:rPr>
                      <w:sz w:val="20"/>
                      <w:szCs w:val="20"/>
                    </w:rPr>
                    <w:t>Розмір участі, %</w:t>
                  </w:r>
                </w:p>
              </w:tc>
              <w:tc>
                <w:tcPr>
                  <w:tcW w:w="812" w:type="pct"/>
                  <w:vMerge w:val="restart"/>
                  <w:hideMark/>
                </w:tcPr>
                <w:p w14:paraId="7CE5F154" w14:textId="77777777" w:rsidR="007A09F2" w:rsidRPr="00FD3BCE" w:rsidRDefault="007A09F2" w:rsidP="007A09F2">
                  <w:pPr>
                    <w:pStyle w:val="af1"/>
                    <w:jc w:val="center"/>
                    <w:rPr>
                      <w:sz w:val="20"/>
                      <w:szCs w:val="20"/>
                    </w:rPr>
                  </w:pPr>
                  <w:r w:rsidRPr="00FD3BCE">
                    <w:rPr>
                      <w:sz w:val="20"/>
                      <w:szCs w:val="20"/>
                    </w:rPr>
                    <w:t>Основний вид діяльності юридичної особи</w:t>
                  </w:r>
                </w:p>
              </w:tc>
            </w:tr>
            <w:tr w:rsidR="007A09F2" w:rsidRPr="00FD3BCE" w14:paraId="1D0F729D" w14:textId="77777777" w:rsidTr="00B855AC">
              <w:tc>
                <w:tcPr>
                  <w:tcW w:w="252" w:type="pct"/>
                  <w:vMerge/>
                  <w:hideMark/>
                </w:tcPr>
                <w:p w14:paraId="609CADB2" w14:textId="77777777" w:rsidR="007A09F2" w:rsidRPr="00FD3BCE" w:rsidRDefault="007A09F2" w:rsidP="007A09F2">
                  <w:pPr>
                    <w:rPr>
                      <w:rFonts w:ascii="Times New Roman" w:hAnsi="Times New Roman"/>
                      <w:sz w:val="20"/>
                      <w:szCs w:val="20"/>
                    </w:rPr>
                  </w:pPr>
                </w:p>
              </w:tc>
              <w:tc>
                <w:tcPr>
                  <w:tcW w:w="626" w:type="pct"/>
                  <w:vMerge/>
                  <w:hideMark/>
                </w:tcPr>
                <w:p w14:paraId="75C06784" w14:textId="77777777" w:rsidR="007A09F2" w:rsidRPr="00FD3BCE" w:rsidRDefault="007A09F2" w:rsidP="007A09F2">
                  <w:pPr>
                    <w:rPr>
                      <w:rFonts w:ascii="Times New Roman" w:hAnsi="Times New Roman"/>
                      <w:sz w:val="20"/>
                      <w:szCs w:val="20"/>
                    </w:rPr>
                  </w:pPr>
                </w:p>
              </w:tc>
              <w:tc>
                <w:tcPr>
                  <w:tcW w:w="449" w:type="pct"/>
                  <w:vMerge/>
                </w:tcPr>
                <w:p w14:paraId="71503BB2" w14:textId="77777777" w:rsidR="007A09F2" w:rsidRPr="00FD3BCE" w:rsidRDefault="007A09F2" w:rsidP="007A09F2">
                  <w:pPr>
                    <w:rPr>
                      <w:rFonts w:ascii="Times New Roman" w:hAnsi="Times New Roman"/>
                      <w:sz w:val="20"/>
                      <w:szCs w:val="20"/>
                    </w:rPr>
                  </w:pPr>
                </w:p>
              </w:tc>
              <w:tc>
                <w:tcPr>
                  <w:tcW w:w="518" w:type="pct"/>
                  <w:vMerge/>
                  <w:hideMark/>
                </w:tcPr>
                <w:p w14:paraId="2E0F0889" w14:textId="77777777" w:rsidR="007A09F2" w:rsidRPr="00FD3BCE" w:rsidRDefault="007A09F2" w:rsidP="007A09F2">
                  <w:pPr>
                    <w:rPr>
                      <w:rFonts w:ascii="Times New Roman" w:hAnsi="Times New Roman"/>
                      <w:sz w:val="20"/>
                      <w:szCs w:val="20"/>
                    </w:rPr>
                  </w:pPr>
                </w:p>
              </w:tc>
              <w:tc>
                <w:tcPr>
                  <w:tcW w:w="444" w:type="pct"/>
                  <w:vMerge/>
                  <w:hideMark/>
                </w:tcPr>
                <w:p w14:paraId="11C746C4" w14:textId="77777777" w:rsidR="007A09F2" w:rsidRPr="00FD3BCE" w:rsidRDefault="007A09F2" w:rsidP="007A09F2">
                  <w:pPr>
                    <w:rPr>
                      <w:rFonts w:ascii="Times New Roman" w:hAnsi="Times New Roman"/>
                      <w:sz w:val="20"/>
                      <w:szCs w:val="20"/>
                    </w:rPr>
                  </w:pPr>
                </w:p>
              </w:tc>
              <w:tc>
                <w:tcPr>
                  <w:tcW w:w="578" w:type="pct"/>
                  <w:vMerge/>
                  <w:hideMark/>
                </w:tcPr>
                <w:p w14:paraId="24F27C43" w14:textId="77777777" w:rsidR="007A09F2" w:rsidRPr="00FD3BCE" w:rsidRDefault="007A09F2" w:rsidP="007A09F2">
                  <w:pPr>
                    <w:rPr>
                      <w:rFonts w:ascii="Times New Roman" w:hAnsi="Times New Roman"/>
                      <w:sz w:val="20"/>
                      <w:szCs w:val="20"/>
                    </w:rPr>
                  </w:pPr>
                </w:p>
              </w:tc>
              <w:tc>
                <w:tcPr>
                  <w:tcW w:w="406" w:type="pct"/>
                  <w:hideMark/>
                </w:tcPr>
                <w:p w14:paraId="0595CC84" w14:textId="77777777" w:rsidR="007A09F2" w:rsidRPr="00FD3BCE" w:rsidRDefault="007A09F2" w:rsidP="007A09F2">
                  <w:pPr>
                    <w:pStyle w:val="af1"/>
                    <w:ind w:left="-106" w:hanging="43"/>
                    <w:jc w:val="center"/>
                    <w:rPr>
                      <w:sz w:val="20"/>
                      <w:szCs w:val="20"/>
                    </w:rPr>
                  </w:pPr>
                  <w:r w:rsidRPr="00FD3BCE">
                    <w:rPr>
                      <w:sz w:val="20"/>
                      <w:szCs w:val="20"/>
                    </w:rPr>
                    <w:t>пря-</w:t>
                  </w:r>
                  <w:r w:rsidRPr="00FD3BCE">
                    <w:rPr>
                      <w:sz w:val="20"/>
                      <w:szCs w:val="20"/>
                    </w:rPr>
                    <w:br/>
                    <w:t>ма</w:t>
                  </w:r>
                </w:p>
              </w:tc>
              <w:tc>
                <w:tcPr>
                  <w:tcW w:w="508" w:type="pct"/>
                  <w:hideMark/>
                </w:tcPr>
                <w:p w14:paraId="5ED3A3F1" w14:textId="77777777" w:rsidR="007A09F2" w:rsidRPr="00FD3BCE" w:rsidRDefault="007A09F2" w:rsidP="007A09F2">
                  <w:pPr>
                    <w:pStyle w:val="af1"/>
                    <w:ind w:left="-105" w:right="-154"/>
                    <w:jc w:val="center"/>
                    <w:rPr>
                      <w:sz w:val="20"/>
                      <w:szCs w:val="20"/>
                    </w:rPr>
                  </w:pPr>
                  <w:r w:rsidRPr="00FD3BCE">
                    <w:rPr>
                      <w:sz w:val="20"/>
                      <w:szCs w:val="20"/>
                    </w:rPr>
                    <w:t>опосе-</w:t>
                  </w:r>
                  <w:r w:rsidRPr="00FD3BCE">
                    <w:rPr>
                      <w:sz w:val="20"/>
                      <w:szCs w:val="20"/>
                    </w:rPr>
                    <w:br/>
                    <w:t>редко-</w:t>
                  </w:r>
                  <w:r w:rsidRPr="00FD3BCE">
                    <w:rPr>
                      <w:sz w:val="20"/>
                      <w:szCs w:val="20"/>
                    </w:rPr>
                    <w:br/>
                    <w:t>вана</w:t>
                  </w:r>
                </w:p>
              </w:tc>
              <w:tc>
                <w:tcPr>
                  <w:tcW w:w="407" w:type="pct"/>
                  <w:hideMark/>
                </w:tcPr>
                <w:p w14:paraId="78453308" w14:textId="77777777" w:rsidR="007A09F2" w:rsidRPr="00FD3BCE" w:rsidRDefault="007A09F2" w:rsidP="007A09F2">
                  <w:pPr>
                    <w:pStyle w:val="af1"/>
                    <w:ind w:left="-105" w:right="-109" w:firstLine="48"/>
                    <w:jc w:val="center"/>
                    <w:rPr>
                      <w:sz w:val="20"/>
                      <w:szCs w:val="20"/>
                    </w:rPr>
                  </w:pPr>
                  <w:r w:rsidRPr="00FD3BCE">
                    <w:rPr>
                      <w:sz w:val="20"/>
                      <w:szCs w:val="20"/>
                    </w:rPr>
                    <w:t>сукупна</w:t>
                  </w:r>
                </w:p>
              </w:tc>
              <w:tc>
                <w:tcPr>
                  <w:tcW w:w="812" w:type="pct"/>
                  <w:vMerge/>
                  <w:hideMark/>
                </w:tcPr>
                <w:p w14:paraId="11C3BBFC" w14:textId="77777777" w:rsidR="007A09F2" w:rsidRPr="00FD3BCE" w:rsidRDefault="007A09F2" w:rsidP="007A09F2">
                  <w:pPr>
                    <w:rPr>
                      <w:rFonts w:ascii="Times New Roman" w:hAnsi="Times New Roman"/>
                      <w:sz w:val="20"/>
                      <w:szCs w:val="20"/>
                    </w:rPr>
                  </w:pPr>
                </w:p>
              </w:tc>
            </w:tr>
            <w:tr w:rsidR="007A09F2" w:rsidRPr="00FD3BCE" w14:paraId="3ED6E751" w14:textId="77777777" w:rsidTr="00B855AC">
              <w:tc>
                <w:tcPr>
                  <w:tcW w:w="252" w:type="pct"/>
                  <w:hideMark/>
                </w:tcPr>
                <w:p w14:paraId="74ACB01F" w14:textId="77777777" w:rsidR="007A09F2" w:rsidRPr="00FD3BCE" w:rsidRDefault="007A09F2" w:rsidP="007A09F2">
                  <w:pPr>
                    <w:pStyle w:val="af1"/>
                    <w:jc w:val="center"/>
                    <w:rPr>
                      <w:sz w:val="20"/>
                      <w:szCs w:val="20"/>
                    </w:rPr>
                  </w:pPr>
                  <w:r w:rsidRPr="00FD3BCE">
                    <w:rPr>
                      <w:sz w:val="20"/>
                      <w:szCs w:val="20"/>
                    </w:rPr>
                    <w:t>1</w:t>
                  </w:r>
                </w:p>
              </w:tc>
              <w:tc>
                <w:tcPr>
                  <w:tcW w:w="626" w:type="pct"/>
                  <w:hideMark/>
                </w:tcPr>
                <w:p w14:paraId="1FED9338" w14:textId="77777777" w:rsidR="007A09F2" w:rsidRPr="00FD3BCE" w:rsidRDefault="007A09F2" w:rsidP="007A09F2">
                  <w:pPr>
                    <w:pStyle w:val="af1"/>
                    <w:jc w:val="center"/>
                    <w:rPr>
                      <w:sz w:val="20"/>
                      <w:szCs w:val="20"/>
                    </w:rPr>
                  </w:pPr>
                  <w:r w:rsidRPr="00FD3BCE">
                    <w:rPr>
                      <w:sz w:val="20"/>
                      <w:szCs w:val="20"/>
                    </w:rPr>
                    <w:t>2</w:t>
                  </w:r>
                </w:p>
              </w:tc>
              <w:tc>
                <w:tcPr>
                  <w:tcW w:w="449" w:type="pct"/>
                </w:tcPr>
                <w:p w14:paraId="78358BDB" w14:textId="77777777" w:rsidR="007A09F2" w:rsidRPr="00FD3BCE" w:rsidRDefault="007A09F2" w:rsidP="007A09F2">
                  <w:pPr>
                    <w:pStyle w:val="af1"/>
                    <w:jc w:val="center"/>
                    <w:rPr>
                      <w:sz w:val="20"/>
                      <w:szCs w:val="20"/>
                    </w:rPr>
                  </w:pPr>
                  <w:r w:rsidRPr="00FD3BCE">
                    <w:rPr>
                      <w:sz w:val="20"/>
                      <w:szCs w:val="20"/>
                    </w:rPr>
                    <w:t>3</w:t>
                  </w:r>
                </w:p>
              </w:tc>
              <w:tc>
                <w:tcPr>
                  <w:tcW w:w="518" w:type="pct"/>
                  <w:hideMark/>
                </w:tcPr>
                <w:p w14:paraId="39433975" w14:textId="77777777" w:rsidR="007A09F2" w:rsidRPr="00FD3BCE" w:rsidRDefault="007A09F2" w:rsidP="007A09F2">
                  <w:pPr>
                    <w:pStyle w:val="af1"/>
                    <w:jc w:val="center"/>
                    <w:rPr>
                      <w:sz w:val="20"/>
                      <w:szCs w:val="20"/>
                    </w:rPr>
                  </w:pPr>
                  <w:r w:rsidRPr="00FD3BCE">
                    <w:rPr>
                      <w:sz w:val="20"/>
                      <w:szCs w:val="20"/>
                    </w:rPr>
                    <w:t>4</w:t>
                  </w:r>
                </w:p>
              </w:tc>
              <w:tc>
                <w:tcPr>
                  <w:tcW w:w="444" w:type="pct"/>
                  <w:hideMark/>
                </w:tcPr>
                <w:p w14:paraId="630022BB" w14:textId="77777777" w:rsidR="007A09F2" w:rsidRPr="00FD3BCE" w:rsidRDefault="007A09F2" w:rsidP="007A09F2">
                  <w:pPr>
                    <w:pStyle w:val="af1"/>
                    <w:jc w:val="center"/>
                    <w:rPr>
                      <w:sz w:val="20"/>
                      <w:szCs w:val="20"/>
                    </w:rPr>
                  </w:pPr>
                  <w:r w:rsidRPr="00FD3BCE">
                    <w:rPr>
                      <w:sz w:val="20"/>
                      <w:szCs w:val="20"/>
                    </w:rPr>
                    <w:t>5</w:t>
                  </w:r>
                </w:p>
              </w:tc>
              <w:tc>
                <w:tcPr>
                  <w:tcW w:w="578" w:type="pct"/>
                  <w:hideMark/>
                </w:tcPr>
                <w:p w14:paraId="174148FC" w14:textId="77777777" w:rsidR="007A09F2" w:rsidRPr="00FD3BCE" w:rsidRDefault="007A09F2" w:rsidP="007A09F2">
                  <w:pPr>
                    <w:pStyle w:val="af1"/>
                    <w:jc w:val="center"/>
                    <w:rPr>
                      <w:sz w:val="20"/>
                      <w:szCs w:val="20"/>
                    </w:rPr>
                  </w:pPr>
                  <w:r w:rsidRPr="00FD3BCE">
                    <w:rPr>
                      <w:sz w:val="20"/>
                      <w:szCs w:val="20"/>
                    </w:rPr>
                    <w:t>6</w:t>
                  </w:r>
                </w:p>
              </w:tc>
              <w:tc>
                <w:tcPr>
                  <w:tcW w:w="406" w:type="pct"/>
                  <w:hideMark/>
                </w:tcPr>
                <w:p w14:paraId="3E99B859" w14:textId="77777777" w:rsidR="007A09F2" w:rsidRPr="00FD3BCE" w:rsidRDefault="007A09F2" w:rsidP="007A09F2">
                  <w:pPr>
                    <w:pStyle w:val="af1"/>
                    <w:jc w:val="center"/>
                    <w:rPr>
                      <w:sz w:val="20"/>
                      <w:szCs w:val="20"/>
                    </w:rPr>
                  </w:pPr>
                  <w:r w:rsidRPr="00FD3BCE">
                    <w:rPr>
                      <w:sz w:val="20"/>
                      <w:szCs w:val="20"/>
                    </w:rPr>
                    <w:t>7</w:t>
                  </w:r>
                </w:p>
              </w:tc>
              <w:tc>
                <w:tcPr>
                  <w:tcW w:w="508" w:type="pct"/>
                  <w:hideMark/>
                </w:tcPr>
                <w:p w14:paraId="2A420F24" w14:textId="77777777" w:rsidR="007A09F2" w:rsidRPr="00FD3BCE" w:rsidRDefault="007A09F2" w:rsidP="007A09F2">
                  <w:pPr>
                    <w:pStyle w:val="af1"/>
                    <w:jc w:val="center"/>
                    <w:rPr>
                      <w:sz w:val="20"/>
                      <w:szCs w:val="20"/>
                    </w:rPr>
                  </w:pPr>
                  <w:r w:rsidRPr="00FD3BCE">
                    <w:rPr>
                      <w:sz w:val="20"/>
                      <w:szCs w:val="20"/>
                    </w:rPr>
                    <w:t>8</w:t>
                  </w:r>
                </w:p>
              </w:tc>
              <w:tc>
                <w:tcPr>
                  <w:tcW w:w="407" w:type="pct"/>
                  <w:hideMark/>
                </w:tcPr>
                <w:p w14:paraId="434BA5A1" w14:textId="77777777" w:rsidR="007A09F2" w:rsidRPr="00FD3BCE" w:rsidRDefault="007A09F2" w:rsidP="007A09F2">
                  <w:pPr>
                    <w:pStyle w:val="af1"/>
                    <w:jc w:val="center"/>
                    <w:rPr>
                      <w:sz w:val="20"/>
                      <w:szCs w:val="20"/>
                    </w:rPr>
                  </w:pPr>
                  <w:r w:rsidRPr="00FD3BCE">
                    <w:rPr>
                      <w:sz w:val="20"/>
                      <w:szCs w:val="20"/>
                    </w:rPr>
                    <w:t>9</w:t>
                  </w:r>
                </w:p>
              </w:tc>
              <w:tc>
                <w:tcPr>
                  <w:tcW w:w="812" w:type="pct"/>
                  <w:hideMark/>
                </w:tcPr>
                <w:p w14:paraId="481DEB41" w14:textId="77777777" w:rsidR="007A09F2" w:rsidRPr="00FD3BCE" w:rsidRDefault="007A09F2" w:rsidP="007A09F2">
                  <w:pPr>
                    <w:pStyle w:val="af1"/>
                    <w:jc w:val="center"/>
                    <w:rPr>
                      <w:sz w:val="20"/>
                      <w:szCs w:val="20"/>
                    </w:rPr>
                  </w:pPr>
                  <w:r w:rsidRPr="00FD3BCE">
                    <w:rPr>
                      <w:sz w:val="20"/>
                      <w:szCs w:val="20"/>
                    </w:rPr>
                    <w:t>10</w:t>
                  </w:r>
                </w:p>
              </w:tc>
            </w:tr>
            <w:tr w:rsidR="007A09F2" w:rsidRPr="00FD3BCE" w14:paraId="6CD37C1E" w14:textId="77777777" w:rsidTr="00B855AC">
              <w:tc>
                <w:tcPr>
                  <w:tcW w:w="252" w:type="pct"/>
                  <w:hideMark/>
                </w:tcPr>
                <w:p w14:paraId="5574EBEF" w14:textId="77777777" w:rsidR="007A09F2" w:rsidRPr="00FD3BCE" w:rsidRDefault="007A09F2" w:rsidP="007A09F2">
                  <w:pPr>
                    <w:pStyle w:val="af1"/>
                    <w:jc w:val="center"/>
                    <w:rPr>
                      <w:sz w:val="20"/>
                      <w:szCs w:val="20"/>
                    </w:rPr>
                  </w:pPr>
                  <w:r w:rsidRPr="00FD3BCE">
                    <w:rPr>
                      <w:sz w:val="20"/>
                      <w:szCs w:val="20"/>
                    </w:rPr>
                    <w:t>1</w:t>
                  </w:r>
                </w:p>
              </w:tc>
              <w:tc>
                <w:tcPr>
                  <w:tcW w:w="626" w:type="pct"/>
                  <w:hideMark/>
                </w:tcPr>
                <w:p w14:paraId="018C240B" w14:textId="77777777" w:rsidR="007A09F2" w:rsidRPr="00FD3BCE" w:rsidRDefault="007A09F2" w:rsidP="007A09F2">
                  <w:pPr>
                    <w:pStyle w:val="af1"/>
                    <w:jc w:val="center"/>
                    <w:rPr>
                      <w:sz w:val="20"/>
                      <w:szCs w:val="20"/>
                    </w:rPr>
                  </w:pPr>
                  <w:r w:rsidRPr="00FD3BCE">
                    <w:rPr>
                      <w:sz w:val="20"/>
                      <w:szCs w:val="20"/>
                    </w:rPr>
                    <w:t> </w:t>
                  </w:r>
                </w:p>
              </w:tc>
              <w:tc>
                <w:tcPr>
                  <w:tcW w:w="449" w:type="pct"/>
                </w:tcPr>
                <w:p w14:paraId="784F62E7" w14:textId="77777777" w:rsidR="007A09F2" w:rsidRPr="00FD3BCE" w:rsidRDefault="007A09F2" w:rsidP="007A09F2">
                  <w:pPr>
                    <w:pStyle w:val="af1"/>
                    <w:jc w:val="center"/>
                    <w:rPr>
                      <w:sz w:val="20"/>
                      <w:szCs w:val="20"/>
                    </w:rPr>
                  </w:pPr>
                </w:p>
              </w:tc>
              <w:tc>
                <w:tcPr>
                  <w:tcW w:w="518" w:type="pct"/>
                  <w:hideMark/>
                </w:tcPr>
                <w:p w14:paraId="18923EDE" w14:textId="77777777" w:rsidR="007A09F2" w:rsidRPr="00FD3BCE" w:rsidRDefault="007A09F2" w:rsidP="007A09F2">
                  <w:pPr>
                    <w:pStyle w:val="af1"/>
                    <w:jc w:val="center"/>
                    <w:rPr>
                      <w:sz w:val="20"/>
                      <w:szCs w:val="20"/>
                    </w:rPr>
                  </w:pPr>
                  <w:r w:rsidRPr="00FD3BCE">
                    <w:rPr>
                      <w:sz w:val="20"/>
                      <w:szCs w:val="20"/>
                    </w:rPr>
                    <w:t> </w:t>
                  </w:r>
                </w:p>
              </w:tc>
              <w:tc>
                <w:tcPr>
                  <w:tcW w:w="444" w:type="pct"/>
                  <w:hideMark/>
                </w:tcPr>
                <w:p w14:paraId="3D828EE9" w14:textId="77777777" w:rsidR="007A09F2" w:rsidRPr="00FD3BCE" w:rsidRDefault="007A09F2" w:rsidP="007A09F2">
                  <w:pPr>
                    <w:pStyle w:val="af1"/>
                    <w:jc w:val="center"/>
                    <w:rPr>
                      <w:sz w:val="20"/>
                      <w:szCs w:val="20"/>
                    </w:rPr>
                  </w:pPr>
                  <w:r w:rsidRPr="00FD3BCE">
                    <w:rPr>
                      <w:sz w:val="20"/>
                      <w:szCs w:val="20"/>
                    </w:rPr>
                    <w:t> </w:t>
                  </w:r>
                </w:p>
              </w:tc>
              <w:tc>
                <w:tcPr>
                  <w:tcW w:w="578" w:type="pct"/>
                  <w:hideMark/>
                </w:tcPr>
                <w:p w14:paraId="54B14654" w14:textId="77777777" w:rsidR="007A09F2" w:rsidRPr="00FD3BCE" w:rsidRDefault="007A09F2" w:rsidP="007A09F2">
                  <w:pPr>
                    <w:pStyle w:val="af1"/>
                    <w:jc w:val="center"/>
                    <w:rPr>
                      <w:sz w:val="20"/>
                      <w:szCs w:val="20"/>
                    </w:rPr>
                  </w:pPr>
                  <w:r w:rsidRPr="00FD3BCE">
                    <w:rPr>
                      <w:sz w:val="20"/>
                      <w:szCs w:val="20"/>
                    </w:rPr>
                    <w:t> </w:t>
                  </w:r>
                </w:p>
              </w:tc>
              <w:tc>
                <w:tcPr>
                  <w:tcW w:w="406" w:type="pct"/>
                  <w:hideMark/>
                </w:tcPr>
                <w:p w14:paraId="2FE3DB82" w14:textId="77777777" w:rsidR="007A09F2" w:rsidRPr="00FD3BCE" w:rsidRDefault="007A09F2" w:rsidP="007A09F2">
                  <w:pPr>
                    <w:pStyle w:val="af1"/>
                    <w:jc w:val="center"/>
                    <w:rPr>
                      <w:sz w:val="20"/>
                      <w:szCs w:val="20"/>
                    </w:rPr>
                  </w:pPr>
                  <w:r w:rsidRPr="00FD3BCE">
                    <w:rPr>
                      <w:sz w:val="20"/>
                      <w:szCs w:val="20"/>
                    </w:rPr>
                    <w:t> </w:t>
                  </w:r>
                </w:p>
              </w:tc>
              <w:tc>
                <w:tcPr>
                  <w:tcW w:w="508" w:type="pct"/>
                  <w:hideMark/>
                </w:tcPr>
                <w:p w14:paraId="5368DFA5" w14:textId="77777777" w:rsidR="007A09F2" w:rsidRPr="00FD3BCE" w:rsidRDefault="007A09F2" w:rsidP="007A09F2">
                  <w:pPr>
                    <w:pStyle w:val="af1"/>
                    <w:jc w:val="center"/>
                    <w:rPr>
                      <w:sz w:val="20"/>
                      <w:szCs w:val="20"/>
                    </w:rPr>
                  </w:pPr>
                  <w:r w:rsidRPr="00FD3BCE">
                    <w:rPr>
                      <w:sz w:val="20"/>
                      <w:szCs w:val="20"/>
                    </w:rPr>
                    <w:t> </w:t>
                  </w:r>
                </w:p>
              </w:tc>
              <w:tc>
                <w:tcPr>
                  <w:tcW w:w="407" w:type="pct"/>
                  <w:hideMark/>
                </w:tcPr>
                <w:p w14:paraId="7958997A" w14:textId="77777777" w:rsidR="007A09F2" w:rsidRPr="00FD3BCE" w:rsidRDefault="007A09F2" w:rsidP="007A09F2">
                  <w:pPr>
                    <w:pStyle w:val="af1"/>
                    <w:jc w:val="center"/>
                    <w:rPr>
                      <w:sz w:val="20"/>
                      <w:szCs w:val="20"/>
                    </w:rPr>
                  </w:pPr>
                  <w:r w:rsidRPr="00FD3BCE">
                    <w:rPr>
                      <w:sz w:val="20"/>
                      <w:szCs w:val="20"/>
                    </w:rPr>
                    <w:t> </w:t>
                  </w:r>
                </w:p>
              </w:tc>
              <w:tc>
                <w:tcPr>
                  <w:tcW w:w="812" w:type="pct"/>
                  <w:hideMark/>
                </w:tcPr>
                <w:p w14:paraId="5704C3AC" w14:textId="77777777" w:rsidR="007A09F2" w:rsidRPr="00FD3BCE" w:rsidRDefault="007A09F2" w:rsidP="007A09F2">
                  <w:pPr>
                    <w:pStyle w:val="af1"/>
                    <w:jc w:val="center"/>
                    <w:rPr>
                      <w:sz w:val="20"/>
                      <w:szCs w:val="20"/>
                    </w:rPr>
                  </w:pPr>
                  <w:r w:rsidRPr="00FD3BCE">
                    <w:rPr>
                      <w:sz w:val="20"/>
                      <w:szCs w:val="20"/>
                    </w:rPr>
                    <w:t> </w:t>
                  </w:r>
                </w:p>
              </w:tc>
            </w:tr>
            <w:tr w:rsidR="007A09F2" w:rsidRPr="00FD3BCE" w14:paraId="3D42F89A" w14:textId="77777777" w:rsidTr="00B855AC">
              <w:tc>
                <w:tcPr>
                  <w:tcW w:w="252" w:type="pct"/>
                </w:tcPr>
                <w:p w14:paraId="084D748D" w14:textId="77777777" w:rsidR="007A09F2" w:rsidRPr="00FD3BCE" w:rsidRDefault="007A09F2" w:rsidP="007A09F2">
                  <w:pPr>
                    <w:pStyle w:val="af1"/>
                    <w:jc w:val="center"/>
                    <w:rPr>
                      <w:sz w:val="20"/>
                      <w:szCs w:val="20"/>
                    </w:rPr>
                  </w:pPr>
                  <w:r w:rsidRPr="00FD3BCE">
                    <w:rPr>
                      <w:sz w:val="20"/>
                      <w:szCs w:val="20"/>
                    </w:rPr>
                    <w:t>2</w:t>
                  </w:r>
                </w:p>
              </w:tc>
              <w:tc>
                <w:tcPr>
                  <w:tcW w:w="626" w:type="pct"/>
                </w:tcPr>
                <w:p w14:paraId="1E7CFD32" w14:textId="77777777" w:rsidR="007A09F2" w:rsidRPr="00FD3BCE" w:rsidRDefault="007A09F2" w:rsidP="007A09F2">
                  <w:pPr>
                    <w:pStyle w:val="af1"/>
                    <w:jc w:val="center"/>
                    <w:rPr>
                      <w:sz w:val="20"/>
                      <w:szCs w:val="20"/>
                    </w:rPr>
                  </w:pPr>
                </w:p>
              </w:tc>
              <w:tc>
                <w:tcPr>
                  <w:tcW w:w="449" w:type="pct"/>
                </w:tcPr>
                <w:p w14:paraId="3C0A34F1" w14:textId="77777777" w:rsidR="007A09F2" w:rsidRPr="00FD3BCE" w:rsidRDefault="007A09F2" w:rsidP="007A09F2">
                  <w:pPr>
                    <w:pStyle w:val="af1"/>
                    <w:jc w:val="center"/>
                    <w:rPr>
                      <w:sz w:val="20"/>
                      <w:szCs w:val="20"/>
                    </w:rPr>
                  </w:pPr>
                </w:p>
              </w:tc>
              <w:tc>
                <w:tcPr>
                  <w:tcW w:w="518" w:type="pct"/>
                </w:tcPr>
                <w:p w14:paraId="6E9DC9DB" w14:textId="77777777" w:rsidR="007A09F2" w:rsidRPr="00FD3BCE" w:rsidRDefault="007A09F2" w:rsidP="007A09F2">
                  <w:pPr>
                    <w:pStyle w:val="af1"/>
                    <w:jc w:val="center"/>
                    <w:rPr>
                      <w:sz w:val="20"/>
                      <w:szCs w:val="20"/>
                    </w:rPr>
                  </w:pPr>
                </w:p>
              </w:tc>
              <w:tc>
                <w:tcPr>
                  <w:tcW w:w="444" w:type="pct"/>
                </w:tcPr>
                <w:p w14:paraId="3655BB43" w14:textId="77777777" w:rsidR="007A09F2" w:rsidRPr="00FD3BCE" w:rsidRDefault="007A09F2" w:rsidP="007A09F2">
                  <w:pPr>
                    <w:pStyle w:val="af1"/>
                    <w:jc w:val="center"/>
                    <w:rPr>
                      <w:sz w:val="20"/>
                      <w:szCs w:val="20"/>
                    </w:rPr>
                  </w:pPr>
                </w:p>
              </w:tc>
              <w:tc>
                <w:tcPr>
                  <w:tcW w:w="578" w:type="pct"/>
                </w:tcPr>
                <w:p w14:paraId="11FDD7FA" w14:textId="77777777" w:rsidR="007A09F2" w:rsidRPr="00FD3BCE" w:rsidRDefault="007A09F2" w:rsidP="007A09F2">
                  <w:pPr>
                    <w:pStyle w:val="af1"/>
                    <w:jc w:val="center"/>
                    <w:rPr>
                      <w:sz w:val="20"/>
                      <w:szCs w:val="20"/>
                    </w:rPr>
                  </w:pPr>
                </w:p>
              </w:tc>
              <w:tc>
                <w:tcPr>
                  <w:tcW w:w="406" w:type="pct"/>
                </w:tcPr>
                <w:p w14:paraId="5253551B" w14:textId="77777777" w:rsidR="007A09F2" w:rsidRPr="00FD3BCE" w:rsidRDefault="007A09F2" w:rsidP="007A09F2">
                  <w:pPr>
                    <w:pStyle w:val="af1"/>
                    <w:jc w:val="center"/>
                    <w:rPr>
                      <w:sz w:val="20"/>
                      <w:szCs w:val="20"/>
                    </w:rPr>
                  </w:pPr>
                </w:p>
              </w:tc>
              <w:tc>
                <w:tcPr>
                  <w:tcW w:w="508" w:type="pct"/>
                </w:tcPr>
                <w:p w14:paraId="61F4CAFE" w14:textId="77777777" w:rsidR="007A09F2" w:rsidRPr="00FD3BCE" w:rsidRDefault="007A09F2" w:rsidP="007A09F2">
                  <w:pPr>
                    <w:pStyle w:val="af1"/>
                    <w:jc w:val="center"/>
                    <w:rPr>
                      <w:sz w:val="20"/>
                      <w:szCs w:val="20"/>
                    </w:rPr>
                  </w:pPr>
                </w:p>
              </w:tc>
              <w:tc>
                <w:tcPr>
                  <w:tcW w:w="407" w:type="pct"/>
                </w:tcPr>
                <w:p w14:paraId="071C587B" w14:textId="77777777" w:rsidR="007A09F2" w:rsidRPr="00FD3BCE" w:rsidRDefault="007A09F2" w:rsidP="007A09F2">
                  <w:pPr>
                    <w:pStyle w:val="af1"/>
                    <w:jc w:val="center"/>
                    <w:rPr>
                      <w:sz w:val="20"/>
                      <w:szCs w:val="20"/>
                    </w:rPr>
                  </w:pPr>
                </w:p>
              </w:tc>
              <w:tc>
                <w:tcPr>
                  <w:tcW w:w="812" w:type="pct"/>
                </w:tcPr>
                <w:p w14:paraId="657B10DE" w14:textId="77777777" w:rsidR="007A09F2" w:rsidRPr="00FD3BCE" w:rsidRDefault="007A09F2" w:rsidP="007A09F2">
                  <w:pPr>
                    <w:pStyle w:val="af1"/>
                    <w:jc w:val="center"/>
                    <w:rPr>
                      <w:sz w:val="20"/>
                      <w:szCs w:val="20"/>
                    </w:rPr>
                  </w:pPr>
                </w:p>
              </w:tc>
            </w:tr>
          </w:tbl>
          <w:p w14:paraId="7D12D769" w14:textId="78AC75FD" w:rsidR="007A09F2" w:rsidRDefault="007A09F2" w:rsidP="007A09F2">
            <w:pPr>
              <w:spacing w:line="280" w:lineRule="exact"/>
              <w:rPr>
                <w:rFonts w:ascii="Times New Roman" w:hAnsi="Times New Roman"/>
                <w:color w:val="000000" w:themeColor="text1"/>
                <w:sz w:val="24"/>
                <w:szCs w:val="28"/>
              </w:rPr>
            </w:pPr>
          </w:p>
          <w:p w14:paraId="0B376C51" w14:textId="4B99FD8B" w:rsidR="00B06EC4" w:rsidRDefault="00B06EC4" w:rsidP="00B06EC4">
            <w:pPr>
              <w:spacing w:line="280" w:lineRule="exact"/>
              <w:jc w:val="center"/>
              <w:rPr>
                <w:rFonts w:ascii="Times New Roman" w:hAnsi="Times New Roman"/>
                <w:color w:val="000000" w:themeColor="text1"/>
                <w:sz w:val="24"/>
                <w:szCs w:val="28"/>
              </w:rPr>
            </w:pPr>
            <w:r w:rsidRPr="00B06EC4">
              <w:rPr>
                <w:rFonts w:ascii="Times New Roman" w:hAnsi="Times New Roman"/>
                <w:color w:val="000000" w:themeColor="text1"/>
                <w:sz w:val="24"/>
                <w:szCs w:val="28"/>
              </w:rPr>
              <w:t>7. Перелік юридичних осіб, у яких власники істотної участі в юридичній особі є керівниками</w:t>
            </w:r>
          </w:p>
          <w:p w14:paraId="56DEE090" w14:textId="77777777" w:rsidR="007A09F2" w:rsidRPr="00FD3BCE" w:rsidRDefault="007A09F2" w:rsidP="007A09F2">
            <w:pPr>
              <w:spacing w:line="280" w:lineRule="exact"/>
              <w:jc w:val="right"/>
              <w:rPr>
                <w:rFonts w:ascii="Times New Roman" w:hAnsi="Times New Roman"/>
                <w:color w:val="000000" w:themeColor="text1"/>
                <w:sz w:val="24"/>
                <w:szCs w:val="28"/>
              </w:rPr>
            </w:pPr>
            <w:r w:rsidRPr="00FD3BCE">
              <w:rPr>
                <w:rFonts w:ascii="Times New Roman" w:hAnsi="Times New Roman"/>
                <w:color w:val="000000" w:themeColor="text1"/>
                <w:sz w:val="24"/>
                <w:szCs w:val="28"/>
              </w:rPr>
              <w:lastRenderedPageBreak/>
              <w:t>Таблиця 8</w:t>
            </w:r>
          </w:p>
          <w:tbl>
            <w:tblPr>
              <w:tblStyle w:val="1"/>
              <w:tblW w:w="4979" w:type="pct"/>
              <w:tblLayout w:type="fixed"/>
              <w:tblLook w:val="04A0" w:firstRow="1" w:lastRow="0" w:firstColumn="1" w:lastColumn="0" w:noHBand="0" w:noVBand="1"/>
            </w:tblPr>
            <w:tblGrid>
              <w:gridCol w:w="311"/>
              <w:gridCol w:w="1020"/>
              <w:gridCol w:w="723"/>
              <w:gridCol w:w="1012"/>
              <w:gridCol w:w="1157"/>
              <w:gridCol w:w="1012"/>
              <w:gridCol w:w="868"/>
              <w:gridCol w:w="1012"/>
            </w:tblGrid>
            <w:tr w:rsidR="007A09F2" w:rsidRPr="00FD3BCE" w14:paraId="3118A01D" w14:textId="77777777" w:rsidTr="00B855AC">
              <w:tc>
                <w:tcPr>
                  <w:tcW w:w="219" w:type="pct"/>
                  <w:hideMark/>
                </w:tcPr>
                <w:p w14:paraId="3F59D33F" w14:textId="77777777" w:rsidR="007A09F2" w:rsidRPr="00FD3BCE" w:rsidRDefault="007A09F2" w:rsidP="007A09F2">
                  <w:pPr>
                    <w:pStyle w:val="af1"/>
                    <w:ind w:left="-27" w:right="-170" w:hanging="102"/>
                    <w:jc w:val="center"/>
                    <w:rPr>
                      <w:sz w:val="20"/>
                      <w:szCs w:val="28"/>
                    </w:rPr>
                  </w:pPr>
                  <w:r w:rsidRPr="00FD3BCE">
                    <w:rPr>
                      <w:sz w:val="20"/>
                      <w:szCs w:val="28"/>
                    </w:rPr>
                    <w:t>№</w:t>
                  </w:r>
                  <w:r w:rsidRPr="00FD3BCE">
                    <w:rPr>
                      <w:sz w:val="20"/>
                      <w:szCs w:val="28"/>
                    </w:rPr>
                    <w:br/>
                    <w:t>з/п</w:t>
                  </w:r>
                </w:p>
              </w:tc>
              <w:tc>
                <w:tcPr>
                  <w:tcW w:w="717" w:type="pct"/>
                  <w:hideMark/>
                </w:tcPr>
                <w:p w14:paraId="7409F70B" w14:textId="77777777" w:rsidR="007A09F2" w:rsidRPr="00FD3BCE" w:rsidRDefault="007A09F2" w:rsidP="007A09F2">
                  <w:pPr>
                    <w:pStyle w:val="af1"/>
                    <w:ind w:left="-32" w:right="-28" w:hanging="149"/>
                    <w:jc w:val="center"/>
                    <w:rPr>
                      <w:sz w:val="20"/>
                      <w:szCs w:val="28"/>
                    </w:rPr>
                  </w:pPr>
                  <w:r w:rsidRPr="00FD3BCE">
                    <w:rPr>
                      <w:sz w:val="20"/>
                      <w:szCs w:val="28"/>
                    </w:rPr>
                    <w:t>Прізвище, власне ім’я власника істотної участі</w:t>
                  </w:r>
                </w:p>
              </w:tc>
              <w:tc>
                <w:tcPr>
                  <w:tcW w:w="508" w:type="pct"/>
                </w:tcPr>
                <w:p w14:paraId="3D57550F" w14:textId="77777777" w:rsidR="007A09F2" w:rsidRPr="00FD3BCE" w:rsidRDefault="007A09F2" w:rsidP="007A09F2">
                  <w:pPr>
                    <w:pStyle w:val="af1"/>
                    <w:jc w:val="center"/>
                    <w:rPr>
                      <w:sz w:val="20"/>
                      <w:szCs w:val="28"/>
                    </w:rPr>
                  </w:pPr>
                  <w:r w:rsidRPr="00FD3BCE">
                    <w:rPr>
                      <w:sz w:val="20"/>
                      <w:szCs w:val="28"/>
                    </w:rPr>
                    <w:t>Ідентифікаційний код</w:t>
                  </w:r>
                </w:p>
              </w:tc>
              <w:tc>
                <w:tcPr>
                  <w:tcW w:w="711" w:type="pct"/>
                  <w:hideMark/>
                </w:tcPr>
                <w:p w14:paraId="5A670839" w14:textId="77777777" w:rsidR="007A09F2" w:rsidRPr="00FD3BCE" w:rsidRDefault="007A09F2" w:rsidP="007A09F2">
                  <w:pPr>
                    <w:pStyle w:val="af1"/>
                    <w:jc w:val="center"/>
                    <w:rPr>
                      <w:sz w:val="20"/>
                      <w:szCs w:val="28"/>
                    </w:rPr>
                  </w:pPr>
                  <w:r w:rsidRPr="00FD3BCE">
                    <w:rPr>
                      <w:sz w:val="20"/>
                      <w:szCs w:val="28"/>
                    </w:rPr>
                    <w:t>Найменування юридичної особи</w:t>
                  </w:r>
                </w:p>
              </w:tc>
              <w:tc>
                <w:tcPr>
                  <w:tcW w:w="813" w:type="pct"/>
                  <w:hideMark/>
                </w:tcPr>
                <w:p w14:paraId="3DB36280" w14:textId="77777777" w:rsidR="007A09F2" w:rsidRPr="00FD3BCE" w:rsidRDefault="007A09F2" w:rsidP="007A09F2">
                  <w:pPr>
                    <w:pStyle w:val="af1"/>
                    <w:jc w:val="center"/>
                    <w:rPr>
                      <w:sz w:val="20"/>
                      <w:szCs w:val="28"/>
                    </w:rPr>
                  </w:pPr>
                  <w:r w:rsidRPr="00FD3BCE">
                    <w:rPr>
                      <w:sz w:val="20"/>
                      <w:szCs w:val="28"/>
                    </w:rPr>
                    <w:t>Місцезнаходження (країна, місто)</w:t>
                  </w:r>
                </w:p>
              </w:tc>
              <w:tc>
                <w:tcPr>
                  <w:tcW w:w="711" w:type="pct"/>
                  <w:hideMark/>
                </w:tcPr>
                <w:p w14:paraId="25D6A2A4" w14:textId="77777777" w:rsidR="007A09F2" w:rsidRPr="00FD3BCE" w:rsidRDefault="007A09F2" w:rsidP="007A09F2">
                  <w:pPr>
                    <w:pStyle w:val="af1"/>
                    <w:jc w:val="center"/>
                    <w:rPr>
                      <w:sz w:val="20"/>
                      <w:szCs w:val="28"/>
                    </w:rPr>
                  </w:pPr>
                  <w:r w:rsidRPr="00FD3BCE">
                    <w:rPr>
                      <w:sz w:val="20"/>
                      <w:szCs w:val="28"/>
                    </w:rPr>
                    <w:t>Ідентифікаційний код</w:t>
                  </w:r>
                </w:p>
              </w:tc>
              <w:tc>
                <w:tcPr>
                  <w:tcW w:w="610" w:type="pct"/>
                  <w:hideMark/>
                </w:tcPr>
                <w:p w14:paraId="362A34C3" w14:textId="77777777" w:rsidR="007A09F2" w:rsidRPr="00FD3BCE" w:rsidRDefault="007A09F2" w:rsidP="007A09F2">
                  <w:pPr>
                    <w:pStyle w:val="af1"/>
                    <w:jc w:val="center"/>
                    <w:rPr>
                      <w:sz w:val="20"/>
                      <w:szCs w:val="28"/>
                    </w:rPr>
                  </w:pPr>
                  <w:r w:rsidRPr="00FD3BCE">
                    <w:rPr>
                      <w:sz w:val="20"/>
                      <w:szCs w:val="28"/>
                    </w:rPr>
                    <w:t>Посада</w:t>
                  </w:r>
                </w:p>
              </w:tc>
              <w:tc>
                <w:tcPr>
                  <w:tcW w:w="711" w:type="pct"/>
                  <w:hideMark/>
                </w:tcPr>
                <w:p w14:paraId="0C36E5C0" w14:textId="77777777" w:rsidR="007A09F2" w:rsidRPr="00FD3BCE" w:rsidRDefault="007A09F2" w:rsidP="007A09F2">
                  <w:pPr>
                    <w:pStyle w:val="af1"/>
                    <w:jc w:val="center"/>
                    <w:rPr>
                      <w:sz w:val="20"/>
                      <w:szCs w:val="28"/>
                    </w:rPr>
                  </w:pPr>
                  <w:r w:rsidRPr="00FD3BCE">
                    <w:rPr>
                      <w:sz w:val="20"/>
                      <w:szCs w:val="28"/>
                    </w:rPr>
                    <w:t>Основний вид діяльності юридичної особи</w:t>
                  </w:r>
                </w:p>
              </w:tc>
            </w:tr>
            <w:tr w:rsidR="007A09F2" w:rsidRPr="00FD3BCE" w14:paraId="4C9D5F05" w14:textId="77777777" w:rsidTr="00B855AC">
              <w:tc>
                <w:tcPr>
                  <w:tcW w:w="219" w:type="pct"/>
                  <w:hideMark/>
                </w:tcPr>
                <w:p w14:paraId="18C33634" w14:textId="77777777" w:rsidR="007A09F2" w:rsidRPr="00FD3BCE" w:rsidRDefault="007A09F2" w:rsidP="007A09F2">
                  <w:pPr>
                    <w:pStyle w:val="af1"/>
                    <w:jc w:val="center"/>
                    <w:rPr>
                      <w:sz w:val="20"/>
                      <w:szCs w:val="28"/>
                    </w:rPr>
                  </w:pPr>
                  <w:r w:rsidRPr="00FD3BCE">
                    <w:rPr>
                      <w:sz w:val="20"/>
                      <w:szCs w:val="28"/>
                    </w:rPr>
                    <w:t>1</w:t>
                  </w:r>
                </w:p>
              </w:tc>
              <w:tc>
                <w:tcPr>
                  <w:tcW w:w="717" w:type="pct"/>
                  <w:hideMark/>
                </w:tcPr>
                <w:p w14:paraId="14032F2D" w14:textId="77777777" w:rsidR="007A09F2" w:rsidRPr="00FD3BCE" w:rsidRDefault="007A09F2" w:rsidP="007A09F2">
                  <w:pPr>
                    <w:pStyle w:val="af1"/>
                    <w:jc w:val="center"/>
                    <w:rPr>
                      <w:sz w:val="20"/>
                      <w:szCs w:val="28"/>
                    </w:rPr>
                  </w:pPr>
                  <w:r w:rsidRPr="00FD3BCE">
                    <w:rPr>
                      <w:sz w:val="20"/>
                      <w:szCs w:val="28"/>
                    </w:rPr>
                    <w:t>2</w:t>
                  </w:r>
                </w:p>
              </w:tc>
              <w:tc>
                <w:tcPr>
                  <w:tcW w:w="508" w:type="pct"/>
                </w:tcPr>
                <w:p w14:paraId="5935935C" w14:textId="77777777" w:rsidR="007A09F2" w:rsidRPr="00FD3BCE" w:rsidRDefault="007A09F2" w:rsidP="007A09F2">
                  <w:pPr>
                    <w:pStyle w:val="af1"/>
                    <w:jc w:val="center"/>
                    <w:rPr>
                      <w:sz w:val="20"/>
                      <w:szCs w:val="28"/>
                    </w:rPr>
                  </w:pPr>
                  <w:r w:rsidRPr="00FD3BCE">
                    <w:rPr>
                      <w:sz w:val="20"/>
                      <w:szCs w:val="28"/>
                    </w:rPr>
                    <w:t>3</w:t>
                  </w:r>
                </w:p>
              </w:tc>
              <w:tc>
                <w:tcPr>
                  <w:tcW w:w="711" w:type="pct"/>
                  <w:hideMark/>
                </w:tcPr>
                <w:p w14:paraId="77630B3B" w14:textId="77777777" w:rsidR="007A09F2" w:rsidRPr="00FD3BCE" w:rsidRDefault="007A09F2" w:rsidP="007A09F2">
                  <w:pPr>
                    <w:pStyle w:val="af1"/>
                    <w:jc w:val="center"/>
                    <w:rPr>
                      <w:sz w:val="20"/>
                      <w:szCs w:val="28"/>
                    </w:rPr>
                  </w:pPr>
                  <w:r w:rsidRPr="00FD3BCE">
                    <w:rPr>
                      <w:sz w:val="20"/>
                      <w:szCs w:val="28"/>
                    </w:rPr>
                    <w:t>4</w:t>
                  </w:r>
                </w:p>
              </w:tc>
              <w:tc>
                <w:tcPr>
                  <w:tcW w:w="813" w:type="pct"/>
                  <w:hideMark/>
                </w:tcPr>
                <w:p w14:paraId="2DB2DC55" w14:textId="77777777" w:rsidR="007A09F2" w:rsidRPr="00FD3BCE" w:rsidRDefault="007A09F2" w:rsidP="007A09F2">
                  <w:pPr>
                    <w:pStyle w:val="af1"/>
                    <w:jc w:val="center"/>
                    <w:rPr>
                      <w:sz w:val="20"/>
                      <w:szCs w:val="28"/>
                    </w:rPr>
                  </w:pPr>
                  <w:r w:rsidRPr="00FD3BCE">
                    <w:rPr>
                      <w:sz w:val="20"/>
                      <w:szCs w:val="28"/>
                    </w:rPr>
                    <w:t>5</w:t>
                  </w:r>
                </w:p>
              </w:tc>
              <w:tc>
                <w:tcPr>
                  <w:tcW w:w="711" w:type="pct"/>
                  <w:hideMark/>
                </w:tcPr>
                <w:p w14:paraId="41BB7322" w14:textId="77777777" w:rsidR="007A09F2" w:rsidRPr="00FD3BCE" w:rsidRDefault="007A09F2" w:rsidP="007A09F2">
                  <w:pPr>
                    <w:pStyle w:val="af1"/>
                    <w:jc w:val="center"/>
                    <w:rPr>
                      <w:sz w:val="20"/>
                      <w:szCs w:val="28"/>
                    </w:rPr>
                  </w:pPr>
                  <w:r w:rsidRPr="00FD3BCE">
                    <w:rPr>
                      <w:sz w:val="20"/>
                      <w:szCs w:val="28"/>
                    </w:rPr>
                    <w:t>6</w:t>
                  </w:r>
                </w:p>
              </w:tc>
              <w:tc>
                <w:tcPr>
                  <w:tcW w:w="610" w:type="pct"/>
                  <w:hideMark/>
                </w:tcPr>
                <w:p w14:paraId="4F3CB96A" w14:textId="77777777" w:rsidR="007A09F2" w:rsidRPr="00FD3BCE" w:rsidRDefault="007A09F2" w:rsidP="007A09F2">
                  <w:pPr>
                    <w:pStyle w:val="af1"/>
                    <w:jc w:val="center"/>
                    <w:rPr>
                      <w:sz w:val="20"/>
                      <w:szCs w:val="28"/>
                    </w:rPr>
                  </w:pPr>
                  <w:r w:rsidRPr="00FD3BCE">
                    <w:rPr>
                      <w:sz w:val="20"/>
                      <w:szCs w:val="28"/>
                    </w:rPr>
                    <w:t>7</w:t>
                  </w:r>
                </w:p>
              </w:tc>
              <w:tc>
                <w:tcPr>
                  <w:tcW w:w="711" w:type="pct"/>
                  <w:hideMark/>
                </w:tcPr>
                <w:p w14:paraId="67A1FE15" w14:textId="77777777" w:rsidR="007A09F2" w:rsidRPr="00FD3BCE" w:rsidRDefault="007A09F2" w:rsidP="007A09F2">
                  <w:pPr>
                    <w:pStyle w:val="af1"/>
                    <w:jc w:val="center"/>
                    <w:rPr>
                      <w:sz w:val="20"/>
                      <w:szCs w:val="28"/>
                    </w:rPr>
                  </w:pPr>
                  <w:r w:rsidRPr="00FD3BCE">
                    <w:rPr>
                      <w:sz w:val="20"/>
                      <w:szCs w:val="28"/>
                    </w:rPr>
                    <w:t>8</w:t>
                  </w:r>
                </w:p>
              </w:tc>
            </w:tr>
            <w:tr w:rsidR="007A09F2" w:rsidRPr="00FD3BCE" w14:paraId="0D642E97" w14:textId="77777777" w:rsidTr="00B855AC">
              <w:tc>
                <w:tcPr>
                  <w:tcW w:w="219" w:type="pct"/>
                  <w:hideMark/>
                </w:tcPr>
                <w:p w14:paraId="4C53122A" w14:textId="77777777" w:rsidR="007A09F2" w:rsidRPr="00FD3BCE" w:rsidRDefault="007A09F2" w:rsidP="007A09F2">
                  <w:pPr>
                    <w:pStyle w:val="af1"/>
                    <w:jc w:val="center"/>
                    <w:rPr>
                      <w:sz w:val="20"/>
                      <w:szCs w:val="28"/>
                    </w:rPr>
                  </w:pPr>
                  <w:r w:rsidRPr="00FD3BCE">
                    <w:rPr>
                      <w:sz w:val="20"/>
                      <w:szCs w:val="28"/>
                    </w:rPr>
                    <w:t>1</w:t>
                  </w:r>
                </w:p>
              </w:tc>
              <w:tc>
                <w:tcPr>
                  <w:tcW w:w="717" w:type="pct"/>
                  <w:hideMark/>
                </w:tcPr>
                <w:p w14:paraId="29ECBCCF" w14:textId="77777777" w:rsidR="007A09F2" w:rsidRPr="00FD3BCE" w:rsidRDefault="007A09F2" w:rsidP="007A09F2">
                  <w:pPr>
                    <w:pStyle w:val="af1"/>
                    <w:jc w:val="center"/>
                    <w:rPr>
                      <w:sz w:val="20"/>
                      <w:szCs w:val="28"/>
                    </w:rPr>
                  </w:pPr>
                  <w:r w:rsidRPr="00FD3BCE">
                    <w:rPr>
                      <w:sz w:val="20"/>
                      <w:szCs w:val="28"/>
                    </w:rPr>
                    <w:t> </w:t>
                  </w:r>
                </w:p>
              </w:tc>
              <w:tc>
                <w:tcPr>
                  <w:tcW w:w="508" w:type="pct"/>
                </w:tcPr>
                <w:p w14:paraId="7A142C16" w14:textId="77777777" w:rsidR="007A09F2" w:rsidRPr="00FD3BCE" w:rsidRDefault="007A09F2" w:rsidP="007A09F2">
                  <w:pPr>
                    <w:pStyle w:val="af1"/>
                    <w:jc w:val="center"/>
                    <w:rPr>
                      <w:sz w:val="20"/>
                      <w:szCs w:val="28"/>
                    </w:rPr>
                  </w:pPr>
                </w:p>
              </w:tc>
              <w:tc>
                <w:tcPr>
                  <w:tcW w:w="711" w:type="pct"/>
                  <w:hideMark/>
                </w:tcPr>
                <w:p w14:paraId="72EC2E7E" w14:textId="77777777" w:rsidR="007A09F2" w:rsidRPr="00FD3BCE" w:rsidRDefault="007A09F2" w:rsidP="007A09F2">
                  <w:pPr>
                    <w:pStyle w:val="af1"/>
                    <w:jc w:val="center"/>
                    <w:rPr>
                      <w:sz w:val="20"/>
                      <w:szCs w:val="28"/>
                    </w:rPr>
                  </w:pPr>
                  <w:r w:rsidRPr="00FD3BCE">
                    <w:rPr>
                      <w:sz w:val="20"/>
                      <w:szCs w:val="28"/>
                    </w:rPr>
                    <w:t> </w:t>
                  </w:r>
                </w:p>
              </w:tc>
              <w:tc>
                <w:tcPr>
                  <w:tcW w:w="813" w:type="pct"/>
                  <w:hideMark/>
                </w:tcPr>
                <w:p w14:paraId="69C08431" w14:textId="77777777" w:rsidR="007A09F2" w:rsidRPr="00FD3BCE" w:rsidRDefault="007A09F2" w:rsidP="007A09F2">
                  <w:pPr>
                    <w:pStyle w:val="af1"/>
                    <w:jc w:val="center"/>
                    <w:rPr>
                      <w:sz w:val="20"/>
                      <w:szCs w:val="28"/>
                    </w:rPr>
                  </w:pPr>
                  <w:r w:rsidRPr="00FD3BCE">
                    <w:rPr>
                      <w:sz w:val="20"/>
                      <w:szCs w:val="28"/>
                    </w:rPr>
                    <w:t> </w:t>
                  </w:r>
                </w:p>
              </w:tc>
              <w:tc>
                <w:tcPr>
                  <w:tcW w:w="711" w:type="pct"/>
                  <w:hideMark/>
                </w:tcPr>
                <w:p w14:paraId="199C45B6" w14:textId="77777777" w:rsidR="007A09F2" w:rsidRPr="00FD3BCE" w:rsidRDefault="007A09F2" w:rsidP="007A09F2">
                  <w:pPr>
                    <w:pStyle w:val="af1"/>
                    <w:jc w:val="center"/>
                    <w:rPr>
                      <w:sz w:val="20"/>
                      <w:szCs w:val="28"/>
                    </w:rPr>
                  </w:pPr>
                  <w:r w:rsidRPr="00FD3BCE">
                    <w:rPr>
                      <w:sz w:val="20"/>
                      <w:szCs w:val="28"/>
                    </w:rPr>
                    <w:t> </w:t>
                  </w:r>
                </w:p>
              </w:tc>
              <w:tc>
                <w:tcPr>
                  <w:tcW w:w="610" w:type="pct"/>
                  <w:hideMark/>
                </w:tcPr>
                <w:p w14:paraId="1B2B1EE7" w14:textId="77777777" w:rsidR="007A09F2" w:rsidRPr="00FD3BCE" w:rsidRDefault="007A09F2" w:rsidP="007A09F2">
                  <w:pPr>
                    <w:pStyle w:val="af1"/>
                    <w:jc w:val="center"/>
                    <w:rPr>
                      <w:sz w:val="20"/>
                      <w:szCs w:val="28"/>
                    </w:rPr>
                  </w:pPr>
                  <w:r w:rsidRPr="00FD3BCE">
                    <w:rPr>
                      <w:sz w:val="20"/>
                      <w:szCs w:val="28"/>
                    </w:rPr>
                    <w:t> </w:t>
                  </w:r>
                </w:p>
              </w:tc>
              <w:tc>
                <w:tcPr>
                  <w:tcW w:w="711" w:type="pct"/>
                  <w:hideMark/>
                </w:tcPr>
                <w:p w14:paraId="604D37D7" w14:textId="77777777" w:rsidR="007A09F2" w:rsidRPr="00FD3BCE" w:rsidRDefault="007A09F2" w:rsidP="007A09F2">
                  <w:pPr>
                    <w:pStyle w:val="af1"/>
                    <w:jc w:val="center"/>
                    <w:rPr>
                      <w:sz w:val="20"/>
                      <w:szCs w:val="28"/>
                    </w:rPr>
                  </w:pPr>
                  <w:r w:rsidRPr="00FD3BCE">
                    <w:rPr>
                      <w:sz w:val="20"/>
                      <w:szCs w:val="28"/>
                    </w:rPr>
                    <w:t> </w:t>
                  </w:r>
                </w:p>
              </w:tc>
            </w:tr>
            <w:tr w:rsidR="007A09F2" w:rsidRPr="00FD3BCE" w14:paraId="0B38A87A" w14:textId="77777777" w:rsidTr="00B855AC">
              <w:tc>
                <w:tcPr>
                  <w:tcW w:w="219" w:type="pct"/>
                </w:tcPr>
                <w:p w14:paraId="575C1784" w14:textId="77777777" w:rsidR="007A09F2" w:rsidRPr="00FD3BCE" w:rsidRDefault="007A09F2" w:rsidP="007A09F2">
                  <w:pPr>
                    <w:pStyle w:val="af1"/>
                    <w:jc w:val="center"/>
                    <w:rPr>
                      <w:sz w:val="20"/>
                      <w:szCs w:val="28"/>
                    </w:rPr>
                  </w:pPr>
                  <w:r w:rsidRPr="00FD3BCE">
                    <w:rPr>
                      <w:sz w:val="20"/>
                      <w:szCs w:val="28"/>
                    </w:rPr>
                    <w:t>2</w:t>
                  </w:r>
                </w:p>
              </w:tc>
              <w:tc>
                <w:tcPr>
                  <w:tcW w:w="717" w:type="pct"/>
                </w:tcPr>
                <w:p w14:paraId="02FF19CB" w14:textId="77777777" w:rsidR="007A09F2" w:rsidRPr="00FD3BCE" w:rsidRDefault="007A09F2" w:rsidP="007A09F2">
                  <w:pPr>
                    <w:pStyle w:val="af1"/>
                    <w:jc w:val="center"/>
                    <w:rPr>
                      <w:sz w:val="20"/>
                      <w:szCs w:val="28"/>
                    </w:rPr>
                  </w:pPr>
                </w:p>
              </w:tc>
              <w:tc>
                <w:tcPr>
                  <w:tcW w:w="508" w:type="pct"/>
                </w:tcPr>
                <w:p w14:paraId="0F8D375F" w14:textId="77777777" w:rsidR="007A09F2" w:rsidRPr="00FD3BCE" w:rsidRDefault="007A09F2" w:rsidP="007A09F2">
                  <w:pPr>
                    <w:pStyle w:val="af1"/>
                    <w:jc w:val="center"/>
                    <w:rPr>
                      <w:sz w:val="20"/>
                      <w:szCs w:val="28"/>
                    </w:rPr>
                  </w:pPr>
                </w:p>
              </w:tc>
              <w:tc>
                <w:tcPr>
                  <w:tcW w:w="711" w:type="pct"/>
                </w:tcPr>
                <w:p w14:paraId="3791FAF3" w14:textId="77777777" w:rsidR="007A09F2" w:rsidRPr="00FD3BCE" w:rsidRDefault="007A09F2" w:rsidP="007A09F2">
                  <w:pPr>
                    <w:pStyle w:val="af1"/>
                    <w:jc w:val="center"/>
                    <w:rPr>
                      <w:sz w:val="20"/>
                      <w:szCs w:val="28"/>
                    </w:rPr>
                  </w:pPr>
                </w:p>
              </w:tc>
              <w:tc>
                <w:tcPr>
                  <w:tcW w:w="813" w:type="pct"/>
                </w:tcPr>
                <w:p w14:paraId="76551909" w14:textId="77777777" w:rsidR="007A09F2" w:rsidRPr="00FD3BCE" w:rsidRDefault="007A09F2" w:rsidP="007A09F2">
                  <w:pPr>
                    <w:pStyle w:val="af1"/>
                    <w:jc w:val="center"/>
                    <w:rPr>
                      <w:sz w:val="20"/>
                      <w:szCs w:val="28"/>
                    </w:rPr>
                  </w:pPr>
                </w:p>
              </w:tc>
              <w:tc>
                <w:tcPr>
                  <w:tcW w:w="711" w:type="pct"/>
                </w:tcPr>
                <w:p w14:paraId="39AE6987" w14:textId="77777777" w:rsidR="007A09F2" w:rsidRPr="00FD3BCE" w:rsidRDefault="007A09F2" w:rsidP="007A09F2">
                  <w:pPr>
                    <w:pStyle w:val="af1"/>
                    <w:jc w:val="center"/>
                    <w:rPr>
                      <w:sz w:val="20"/>
                      <w:szCs w:val="28"/>
                    </w:rPr>
                  </w:pPr>
                </w:p>
              </w:tc>
              <w:tc>
                <w:tcPr>
                  <w:tcW w:w="610" w:type="pct"/>
                </w:tcPr>
                <w:p w14:paraId="7313323D" w14:textId="77777777" w:rsidR="007A09F2" w:rsidRPr="00FD3BCE" w:rsidRDefault="007A09F2" w:rsidP="007A09F2">
                  <w:pPr>
                    <w:pStyle w:val="af1"/>
                    <w:jc w:val="center"/>
                    <w:rPr>
                      <w:sz w:val="20"/>
                      <w:szCs w:val="28"/>
                    </w:rPr>
                  </w:pPr>
                </w:p>
              </w:tc>
              <w:tc>
                <w:tcPr>
                  <w:tcW w:w="711" w:type="pct"/>
                </w:tcPr>
                <w:p w14:paraId="427B31F7" w14:textId="77777777" w:rsidR="007A09F2" w:rsidRPr="00FD3BCE" w:rsidRDefault="007A09F2" w:rsidP="007A09F2">
                  <w:pPr>
                    <w:pStyle w:val="af1"/>
                    <w:jc w:val="center"/>
                    <w:rPr>
                      <w:sz w:val="20"/>
                      <w:szCs w:val="28"/>
                    </w:rPr>
                  </w:pPr>
                </w:p>
              </w:tc>
            </w:tr>
          </w:tbl>
          <w:p w14:paraId="17A3F856" w14:textId="77777777" w:rsidR="007A09F2" w:rsidRPr="00FD3BCE" w:rsidRDefault="007A09F2" w:rsidP="007A09F2">
            <w:pPr>
              <w:spacing w:line="280" w:lineRule="exact"/>
              <w:rPr>
                <w:rFonts w:ascii="Times New Roman" w:hAnsi="Times New Roman"/>
                <w:color w:val="000000" w:themeColor="text1"/>
                <w:sz w:val="28"/>
                <w:szCs w:val="28"/>
              </w:rPr>
            </w:pPr>
            <w:r w:rsidRPr="00FD3BCE">
              <w:rPr>
                <w:rFonts w:ascii="Times New Roman" w:hAnsi="Times New Roman"/>
                <w:color w:val="000000" w:themeColor="text1"/>
                <w:sz w:val="28"/>
                <w:szCs w:val="28"/>
              </w:rPr>
              <w:t>…..</w:t>
            </w:r>
          </w:p>
          <w:p w14:paraId="087AAE92" w14:textId="635C3409" w:rsidR="007A09F2" w:rsidRDefault="007A09F2" w:rsidP="007A09F2">
            <w:pPr>
              <w:spacing w:line="280" w:lineRule="exact"/>
              <w:rPr>
                <w:rFonts w:ascii="Times New Roman" w:hAnsi="Times New Roman"/>
                <w:color w:val="000000" w:themeColor="text1"/>
                <w:sz w:val="28"/>
                <w:szCs w:val="28"/>
              </w:rPr>
            </w:pPr>
          </w:p>
          <w:p w14:paraId="63452D49" w14:textId="218A60F2" w:rsidR="00B06EC4" w:rsidRDefault="00B06EC4" w:rsidP="007A09F2">
            <w:pPr>
              <w:spacing w:line="280" w:lineRule="exact"/>
              <w:rPr>
                <w:rFonts w:ascii="Times New Roman" w:hAnsi="Times New Roman"/>
                <w:color w:val="000000" w:themeColor="text1"/>
                <w:sz w:val="28"/>
                <w:szCs w:val="28"/>
              </w:rPr>
            </w:pPr>
          </w:p>
          <w:p w14:paraId="54B5EF24" w14:textId="77777777" w:rsidR="00B06EC4" w:rsidRPr="00FD3BCE" w:rsidRDefault="00B06EC4" w:rsidP="007A09F2">
            <w:pPr>
              <w:spacing w:line="280" w:lineRule="exact"/>
              <w:rPr>
                <w:rFonts w:ascii="Times New Roman" w:hAnsi="Times New Roman"/>
                <w:color w:val="000000" w:themeColor="text1"/>
                <w:sz w:val="28"/>
                <w:szCs w:val="28"/>
              </w:rPr>
            </w:pPr>
          </w:p>
          <w:p w14:paraId="7AC4BB2E" w14:textId="302A31E4" w:rsidR="00775987" w:rsidRDefault="00775987" w:rsidP="00775987">
            <w:pPr>
              <w:pStyle w:val="st12"/>
              <w:tabs>
                <w:tab w:val="left" w:pos="709"/>
              </w:tabs>
              <w:spacing w:before="0" w:after="0" w:line="280" w:lineRule="exact"/>
              <w:rPr>
                <w:rStyle w:val="st42"/>
                <w:lang w:val="uk-UA"/>
              </w:rPr>
            </w:pPr>
            <w:r w:rsidRPr="002B2121">
              <w:rPr>
                <w:rStyle w:val="st42"/>
                <w:lang w:val="uk-UA"/>
              </w:rPr>
              <w:t>IV. Інформація про професійну діяльність керівників юридичної особи, головного бухгалтера, керівника підрозділу інкасації, керівника підрозділу з оброблення та зберігання готівки</w:t>
            </w:r>
          </w:p>
          <w:p w14:paraId="5DC8D7CF" w14:textId="77777777" w:rsidR="002E6FB6" w:rsidRPr="00775987" w:rsidRDefault="002E6FB6" w:rsidP="00775987">
            <w:pPr>
              <w:pStyle w:val="st12"/>
              <w:tabs>
                <w:tab w:val="left" w:pos="709"/>
              </w:tabs>
              <w:spacing w:before="0" w:after="0" w:line="280" w:lineRule="exact"/>
              <w:rPr>
                <w:rStyle w:val="st42"/>
                <w:lang w:val="uk-UA"/>
              </w:rPr>
            </w:pPr>
          </w:p>
          <w:p w14:paraId="662BD642" w14:textId="385DB60F" w:rsidR="00775987" w:rsidRPr="002E6FB6" w:rsidRDefault="002E6FB6" w:rsidP="002E6FB6">
            <w:pPr>
              <w:spacing w:line="280" w:lineRule="exact"/>
              <w:rPr>
                <w:rFonts w:ascii="Times New Roman" w:hAnsi="Times New Roman"/>
                <w:color w:val="000000" w:themeColor="text1"/>
                <w:sz w:val="24"/>
                <w:szCs w:val="28"/>
                <w:lang w:val="ru-RU"/>
              </w:rPr>
            </w:pPr>
            <w:r w:rsidRPr="002E6FB6">
              <w:rPr>
                <w:rFonts w:ascii="Times New Roman" w:hAnsi="Times New Roman"/>
                <w:color w:val="000000" w:themeColor="text1"/>
                <w:sz w:val="24"/>
                <w:szCs w:val="28"/>
                <w:lang w:val="ru-RU"/>
              </w:rPr>
              <w:t>……</w:t>
            </w:r>
          </w:p>
          <w:p w14:paraId="4E35EF5D" w14:textId="360C75DA" w:rsidR="002E6FB6" w:rsidRPr="002E6FB6" w:rsidRDefault="002E6FB6" w:rsidP="002E6FB6">
            <w:pPr>
              <w:spacing w:line="280" w:lineRule="exact"/>
              <w:rPr>
                <w:rFonts w:ascii="Times New Roman" w:hAnsi="Times New Roman"/>
                <w:color w:val="000000" w:themeColor="text1"/>
                <w:szCs w:val="28"/>
              </w:rPr>
            </w:pPr>
            <w:r w:rsidRPr="002E6FB6">
              <w:rPr>
                <w:rFonts w:ascii="Times New Roman" w:hAnsi="Times New Roman"/>
                <w:color w:val="000000" w:themeColor="text1"/>
                <w:szCs w:val="28"/>
              </w:rPr>
              <w:t>Я, ______________________________________________________________</w:t>
            </w:r>
          </w:p>
          <w:p w14:paraId="062CAF0F" w14:textId="51BE23D2" w:rsidR="002E6FB6" w:rsidRPr="002E6FB6" w:rsidRDefault="002E6FB6" w:rsidP="002E6FB6">
            <w:pPr>
              <w:spacing w:line="280" w:lineRule="exact"/>
              <w:rPr>
                <w:rFonts w:ascii="Times New Roman" w:hAnsi="Times New Roman"/>
                <w:color w:val="000000" w:themeColor="text1"/>
                <w:szCs w:val="28"/>
              </w:rPr>
            </w:pPr>
            <w:r w:rsidRPr="002E6FB6">
              <w:rPr>
                <w:rFonts w:ascii="Times New Roman" w:hAnsi="Times New Roman"/>
                <w:color w:val="000000" w:themeColor="text1"/>
                <w:szCs w:val="28"/>
                <w:lang w:val="ru-RU"/>
              </w:rPr>
              <w:t xml:space="preserve">                </w:t>
            </w:r>
            <w:r w:rsidRPr="002E6FB6">
              <w:rPr>
                <w:rFonts w:ascii="Times New Roman" w:hAnsi="Times New Roman"/>
                <w:color w:val="000000" w:themeColor="text1"/>
                <w:szCs w:val="28"/>
              </w:rPr>
              <w:t>(</w:t>
            </w:r>
            <w:r w:rsidRPr="002E6FB6">
              <w:rPr>
                <w:rFonts w:ascii="Times New Roman" w:hAnsi="Times New Roman"/>
                <w:color w:val="000000" w:themeColor="text1"/>
                <w:sz w:val="20"/>
                <w:szCs w:val="28"/>
              </w:rPr>
              <w:t>прізвище, власне ім’я, по батькові керівника юридичної особи),</w:t>
            </w:r>
          </w:p>
          <w:p w14:paraId="7897577F" w14:textId="1F2BF90A" w:rsidR="00937532" w:rsidRDefault="002E6FB6" w:rsidP="002E6FB6">
            <w:pPr>
              <w:spacing w:line="280" w:lineRule="exact"/>
              <w:jc w:val="both"/>
              <w:rPr>
                <w:rFonts w:ascii="Times New Roman" w:hAnsi="Times New Roman"/>
                <w:color w:val="000000" w:themeColor="text1"/>
                <w:szCs w:val="28"/>
              </w:rPr>
            </w:pPr>
            <w:r w:rsidRPr="002E6FB6">
              <w:rPr>
                <w:rFonts w:ascii="Times New Roman" w:hAnsi="Times New Roman"/>
                <w:color w:val="000000" w:themeColor="text1"/>
                <w:szCs w:val="28"/>
              </w:rPr>
              <w:t>стверджую, що інформація, надана в анкеті,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шляхом надання цієї інформації іншим державним органам України.</w:t>
            </w:r>
          </w:p>
          <w:p w14:paraId="74FDBE22" w14:textId="30B5BD16" w:rsidR="002E6FB6" w:rsidRPr="002E6FB6" w:rsidRDefault="002E6FB6" w:rsidP="002E6FB6">
            <w:pPr>
              <w:spacing w:line="280" w:lineRule="exact"/>
              <w:rPr>
                <w:rFonts w:ascii="Times New Roman" w:hAnsi="Times New Roman"/>
                <w:color w:val="000000" w:themeColor="text1"/>
                <w:szCs w:val="28"/>
              </w:rPr>
            </w:pPr>
            <w:r w:rsidRPr="00D70DAC">
              <w:rPr>
                <w:rFonts w:ascii="Times New Roman" w:hAnsi="Times New Roman"/>
                <w:color w:val="000000" w:themeColor="text1"/>
                <w:szCs w:val="28"/>
              </w:rPr>
              <w:t>…..</w:t>
            </w:r>
          </w:p>
          <w:p w14:paraId="7421C4C9" w14:textId="347E4C4E" w:rsidR="007A09F2" w:rsidRPr="00FD3BCE" w:rsidRDefault="007A09F2" w:rsidP="007A09F2">
            <w:pPr>
              <w:spacing w:line="280" w:lineRule="exact"/>
              <w:jc w:val="center"/>
              <w:rPr>
                <w:rFonts w:ascii="Times New Roman" w:hAnsi="Times New Roman"/>
                <w:color w:val="000000" w:themeColor="text1"/>
                <w:sz w:val="24"/>
                <w:szCs w:val="28"/>
              </w:rPr>
            </w:pPr>
            <w:r w:rsidRPr="00FD3BCE">
              <w:rPr>
                <w:rFonts w:ascii="Times New Roman" w:hAnsi="Times New Roman"/>
                <w:color w:val="000000" w:themeColor="text1"/>
                <w:sz w:val="24"/>
                <w:szCs w:val="28"/>
              </w:rPr>
              <w:t>V. Пояснення до заповнення анкети</w:t>
            </w:r>
          </w:p>
          <w:p w14:paraId="4E874C2E" w14:textId="47F8B345" w:rsidR="007A09F2" w:rsidRPr="00FD3BCE" w:rsidRDefault="00937532" w:rsidP="007A09F2">
            <w:pPr>
              <w:spacing w:line="280" w:lineRule="exact"/>
              <w:rPr>
                <w:rFonts w:ascii="Times New Roman" w:hAnsi="Times New Roman"/>
                <w:color w:val="000000" w:themeColor="text1"/>
                <w:sz w:val="24"/>
                <w:szCs w:val="28"/>
              </w:rPr>
            </w:pPr>
            <w:r>
              <w:rPr>
                <w:rFonts w:ascii="Times New Roman" w:hAnsi="Times New Roman"/>
                <w:color w:val="000000" w:themeColor="text1"/>
                <w:sz w:val="24"/>
                <w:szCs w:val="28"/>
              </w:rPr>
              <w:t xml:space="preserve">  </w:t>
            </w:r>
            <w:r w:rsidR="007A09F2" w:rsidRPr="00FD3BCE">
              <w:rPr>
                <w:rFonts w:ascii="Times New Roman" w:hAnsi="Times New Roman"/>
                <w:color w:val="000000" w:themeColor="text1"/>
                <w:sz w:val="24"/>
                <w:szCs w:val="28"/>
              </w:rPr>
              <w:t xml:space="preserve">9. Ідентифікаційним кодом для заповнення таблиці 1 пункту 1 розділу I, таблиці  5 розділу ІІ, таблиці 6 пункту 5, таблиці 7 пункту </w:t>
            </w:r>
            <w:r w:rsidR="007A09F2" w:rsidRPr="00FD3BCE">
              <w:rPr>
                <w:rFonts w:ascii="Times New Roman" w:hAnsi="Times New Roman"/>
                <w:color w:val="000000" w:themeColor="text1"/>
                <w:sz w:val="24"/>
                <w:szCs w:val="28"/>
              </w:rPr>
              <w:lastRenderedPageBreak/>
              <w:t xml:space="preserve">6, таблиці 8 пункту 7 розділу ІІІ,  таблиці 9 </w:t>
            </w:r>
            <w:r w:rsidR="007A09F2" w:rsidRPr="00B90F3F">
              <w:rPr>
                <w:rFonts w:ascii="Times New Roman" w:hAnsi="Times New Roman"/>
                <w:b/>
                <w:color w:val="000000" w:themeColor="text1"/>
                <w:sz w:val="24"/>
                <w:szCs w:val="28"/>
              </w:rPr>
              <w:t>пункту 8</w:t>
            </w:r>
            <w:r w:rsidR="007A09F2" w:rsidRPr="00FD3BCE">
              <w:rPr>
                <w:rFonts w:ascii="Times New Roman" w:hAnsi="Times New Roman"/>
                <w:color w:val="000000" w:themeColor="text1"/>
                <w:sz w:val="24"/>
                <w:szCs w:val="28"/>
              </w:rPr>
              <w:t xml:space="preserve"> розділу ІV цієї анкети є:</w:t>
            </w:r>
          </w:p>
          <w:p w14:paraId="37824F9C" w14:textId="77777777" w:rsidR="007A09F2" w:rsidRPr="00FD3BCE" w:rsidRDefault="007A09F2" w:rsidP="007A09F2">
            <w:pPr>
              <w:spacing w:line="280" w:lineRule="exact"/>
              <w:rPr>
                <w:rFonts w:ascii="Times New Roman" w:hAnsi="Times New Roman"/>
                <w:color w:val="000000" w:themeColor="text1"/>
                <w:sz w:val="24"/>
                <w:szCs w:val="28"/>
              </w:rPr>
            </w:pPr>
            <w:r w:rsidRPr="00FD3BCE">
              <w:rPr>
                <w:rFonts w:ascii="Times New Roman" w:hAnsi="Times New Roman"/>
                <w:color w:val="000000" w:themeColor="text1"/>
                <w:sz w:val="24"/>
                <w:szCs w:val="28"/>
              </w:rPr>
              <w:t>…….</w:t>
            </w:r>
          </w:p>
          <w:p w14:paraId="1D34F7C7" w14:textId="6227A9A6" w:rsidR="007A09F2" w:rsidRPr="00FD3BCE" w:rsidRDefault="00937532" w:rsidP="007A09F2">
            <w:pPr>
              <w:spacing w:line="280" w:lineRule="exact"/>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w:t>
            </w:r>
            <w:r w:rsidR="007A09F2" w:rsidRPr="00FD3BCE">
              <w:rPr>
                <w:rFonts w:ascii="Times New Roman" w:hAnsi="Times New Roman"/>
                <w:color w:val="000000" w:themeColor="text1"/>
                <w:sz w:val="24"/>
                <w:szCs w:val="28"/>
              </w:rPr>
              <w:t xml:space="preserve">10. Таблиця 3 пункту 3 розділу I “Інформація про ділову репутацію юридичних осіб” заповнюється окремо щодо юридичної особи та кожного власника істотної участі – юридичної особи. </w:t>
            </w:r>
          </w:p>
          <w:p w14:paraId="316546ED" w14:textId="44603B64" w:rsidR="007A09F2" w:rsidRDefault="007A09F2" w:rsidP="007A09F2">
            <w:pPr>
              <w:spacing w:line="280" w:lineRule="exact"/>
              <w:jc w:val="both"/>
              <w:rPr>
                <w:rFonts w:ascii="Times New Roman" w:hAnsi="Times New Roman"/>
                <w:color w:val="000000" w:themeColor="text1"/>
                <w:sz w:val="24"/>
                <w:szCs w:val="28"/>
              </w:rPr>
            </w:pPr>
            <w:r w:rsidRPr="00FD3BCE">
              <w:rPr>
                <w:rFonts w:ascii="Times New Roman" w:hAnsi="Times New Roman"/>
                <w:color w:val="000000" w:themeColor="text1"/>
                <w:sz w:val="24"/>
                <w:szCs w:val="28"/>
              </w:rPr>
              <w:t>Інформація надається у вигляді відповідей на запитання, спрямовані на перевірку наявності / відсутності ознак небездоганної ділової репутації. Якщо особа відповідає на питання “так”, то необхідно навести опис ситуації, пояснення з відповідним обґрунтуванням можливості незастосування до особи виявленої ознаки.</w:t>
            </w:r>
          </w:p>
          <w:p w14:paraId="3AD3550D" w14:textId="77777777" w:rsidR="00B06EC4" w:rsidRDefault="00B06EC4" w:rsidP="007A09F2">
            <w:pPr>
              <w:spacing w:line="280" w:lineRule="exact"/>
              <w:jc w:val="both"/>
              <w:rPr>
                <w:rFonts w:ascii="Times New Roman" w:hAnsi="Times New Roman"/>
                <w:color w:val="000000" w:themeColor="text1"/>
                <w:sz w:val="24"/>
                <w:szCs w:val="28"/>
              </w:rPr>
            </w:pPr>
          </w:p>
          <w:p w14:paraId="52B16112" w14:textId="6450DDE5" w:rsidR="00775987" w:rsidRPr="00937532" w:rsidRDefault="00937532" w:rsidP="00775987">
            <w:pPr>
              <w:pStyle w:val="af1"/>
              <w:spacing w:before="0" w:beforeAutospacing="0" w:after="0" w:afterAutospacing="0"/>
              <w:jc w:val="both"/>
              <w:rPr>
                <w:rFonts w:eastAsia="Times New Roman"/>
                <w:color w:val="000000" w:themeColor="text1"/>
                <w:lang w:eastAsia="en-US"/>
              </w:rPr>
            </w:pPr>
            <w:r>
              <w:rPr>
                <w:rFonts w:eastAsia="Times New Roman"/>
                <w:color w:val="000000" w:themeColor="text1"/>
                <w:szCs w:val="28"/>
                <w:lang w:eastAsia="en-US"/>
              </w:rPr>
              <w:t xml:space="preserve">   </w:t>
            </w:r>
            <w:r w:rsidR="00775987" w:rsidRPr="00937532">
              <w:rPr>
                <w:rFonts w:eastAsia="Times New Roman"/>
                <w:color w:val="000000" w:themeColor="text1"/>
                <w:szCs w:val="28"/>
                <w:lang w:eastAsia="en-US"/>
              </w:rPr>
              <w:t xml:space="preserve">11. Таблиця 4 пункту 4 розділу I “Інформація про ділову репутацію фізичних осіб” заповнюється окремо щодо кожного керівника юридичної особи, власника істотної участі – фізичної особи, </w:t>
            </w:r>
            <w:r w:rsidR="00775987" w:rsidRPr="00937532">
              <w:rPr>
                <w:rFonts w:eastAsia="Times New Roman"/>
                <w:color w:val="000000" w:themeColor="text1"/>
                <w:lang w:eastAsia="en-US"/>
              </w:rPr>
              <w:t>головного бухгалтера, керівника підрозділу інкасації, керівника підрозділу з оброблення та зберігання готівки.</w:t>
            </w:r>
          </w:p>
          <w:p w14:paraId="240AB67C" w14:textId="77777777" w:rsidR="00775987" w:rsidRPr="00937532" w:rsidRDefault="00775987" w:rsidP="007A09F2">
            <w:pPr>
              <w:spacing w:line="280" w:lineRule="exact"/>
              <w:jc w:val="both"/>
              <w:rPr>
                <w:rFonts w:ascii="Times New Roman" w:hAnsi="Times New Roman"/>
                <w:color w:val="000000" w:themeColor="text1"/>
                <w:sz w:val="24"/>
                <w:szCs w:val="24"/>
              </w:rPr>
            </w:pPr>
            <w:r w:rsidRPr="00937532">
              <w:rPr>
                <w:rFonts w:ascii="Times New Roman" w:hAnsi="Times New Roman"/>
                <w:color w:val="000000" w:themeColor="text1"/>
                <w:sz w:val="24"/>
                <w:szCs w:val="24"/>
              </w:rPr>
              <w:t>…</w:t>
            </w:r>
          </w:p>
          <w:p w14:paraId="5B8691BF" w14:textId="337BFA41" w:rsidR="00775987" w:rsidRPr="00937532" w:rsidRDefault="00937532" w:rsidP="00775987">
            <w:pPr>
              <w:pStyle w:val="af1"/>
              <w:spacing w:before="0" w:beforeAutospacing="0" w:after="0" w:afterAutospacing="0"/>
              <w:jc w:val="both"/>
            </w:pPr>
            <w:r>
              <w:t xml:space="preserve">   </w:t>
            </w:r>
            <w:r w:rsidR="00775987" w:rsidRPr="00937532">
              <w:t xml:space="preserve">12.  У таблиці 5  розділу </w:t>
            </w:r>
            <w:r w:rsidR="00775987" w:rsidRPr="00937532">
              <w:rPr>
                <w:lang w:val="en-US"/>
              </w:rPr>
              <w:t>II</w:t>
            </w:r>
            <w:r w:rsidR="00775987" w:rsidRPr="00937532">
              <w:t>:</w:t>
            </w:r>
          </w:p>
          <w:p w14:paraId="54922D1E" w14:textId="45E6E3A0" w:rsidR="00775987" w:rsidRPr="00937532" w:rsidRDefault="00775987" w:rsidP="00775987">
            <w:pPr>
              <w:pStyle w:val="af1"/>
              <w:spacing w:before="0" w:beforeAutospacing="0" w:after="0" w:afterAutospacing="0"/>
              <w:jc w:val="both"/>
            </w:pPr>
            <w:r w:rsidRPr="00937532">
              <w:t>1) у колонках 2–11 “Прізвище, власне ім’я, по батькові (за наявності)”, “Посада, дата вступу на посаду”, “Громадянство”, “Місце фактичного проживання”, “Місце реєстрації”, “Ідентифікаційний код”, “Дата народження”, “Місце народження”, “Документ, що посвідчує особу (тип документа, серія, номер, дата та орган видачі)”, “Інформація про судимість” інформація про керівників юридичної особи, головного бухгалтера, керівника підрозділу інкасації, керівника підрозділу з оброблення та зберігання готівки заповнюється окремо щодо кожної особи;</w:t>
            </w:r>
          </w:p>
          <w:p w14:paraId="45B749EA" w14:textId="517DC565" w:rsidR="00775987" w:rsidRDefault="00775987" w:rsidP="00775987">
            <w:pPr>
              <w:pStyle w:val="af1"/>
              <w:spacing w:before="0" w:beforeAutospacing="0" w:after="0" w:afterAutospacing="0"/>
              <w:jc w:val="both"/>
            </w:pPr>
            <w:r w:rsidRPr="00937532">
              <w:lastRenderedPageBreak/>
              <w:t>…</w:t>
            </w:r>
          </w:p>
          <w:p w14:paraId="610A9C4A" w14:textId="266CECFE" w:rsidR="00621BC8" w:rsidRDefault="00621BC8" w:rsidP="00775987">
            <w:pPr>
              <w:pStyle w:val="af1"/>
              <w:spacing w:before="0" w:beforeAutospacing="0" w:after="0" w:afterAutospacing="0"/>
              <w:jc w:val="both"/>
            </w:pPr>
          </w:p>
          <w:p w14:paraId="3BCCA417" w14:textId="77777777" w:rsidR="00621BC8" w:rsidRDefault="00621BC8" w:rsidP="00775987">
            <w:pPr>
              <w:pStyle w:val="af1"/>
              <w:spacing w:before="0" w:beforeAutospacing="0" w:after="0" w:afterAutospacing="0"/>
              <w:jc w:val="both"/>
            </w:pPr>
          </w:p>
          <w:p w14:paraId="10D46322" w14:textId="2ED35E24" w:rsidR="00E57CCF" w:rsidRPr="00937532" w:rsidRDefault="00937532" w:rsidP="00E57CCF">
            <w:pPr>
              <w:pStyle w:val="af1"/>
              <w:spacing w:before="0" w:beforeAutospacing="0" w:after="0" w:afterAutospacing="0"/>
              <w:jc w:val="both"/>
            </w:pPr>
            <w:r>
              <w:t xml:space="preserve">  </w:t>
            </w:r>
            <w:r w:rsidR="00E57CCF" w:rsidRPr="00937532">
              <w:t>13. У таблиці 9 розділу І</w:t>
            </w:r>
            <w:r w:rsidR="00E57CCF" w:rsidRPr="00937532">
              <w:rPr>
                <w:lang w:val="en-US"/>
              </w:rPr>
              <w:t>V</w:t>
            </w:r>
            <w:r w:rsidR="00E57CCF" w:rsidRPr="00937532">
              <w:t xml:space="preserve"> “Інформація про професійну діяльність керівників юридичної особи, головного бухгалтера, керівника підрозділу інкасації, керівника підрозділу з оброблення та зберігання готівки</w:t>
            </w:r>
            <w:r w:rsidR="00E57CCF" w:rsidRPr="00937532">
              <w:rPr>
                <w:rStyle w:val="st42"/>
                <w:rFonts w:eastAsiaTheme="minorHAnsi"/>
              </w:rPr>
              <w:t>”</w:t>
            </w:r>
            <w:r w:rsidR="00E57CCF" w:rsidRPr="00937532">
              <w:t xml:space="preserve">  надається інформація  про займані особою посади в роботодавців – юридичних осіб, уключаючи за цивільно-правовими договорами, за сумісництвом, у разі виконання функцій голови / члена наглядової ради, а також працевлаштування в роботодавців – фізичних осіб на підставі укладених трудових договорів, а саме:</w:t>
            </w:r>
          </w:p>
          <w:p w14:paraId="36DBAFD1" w14:textId="1168A76F" w:rsidR="00775987" w:rsidRPr="00E57CCF" w:rsidRDefault="00E57CCF" w:rsidP="00775987">
            <w:pPr>
              <w:pStyle w:val="af1"/>
              <w:spacing w:before="0" w:beforeAutospacing="0" w:after="0" w:afterAutospacing="0"/>
              <w:jc w:val="both"/>
            </w:pPr>
            <w:r w:rsidRPr="00937532">
              <w:t>…</w:t>
            </w:r>
          </w:p>
          <w:p w14:paraId="203D3448" w14:textId="439AC880" w:rsidR="00775987" w:rsidRPr="00FD3BCE" w:rsidRDefault="00775987" w:rsidP="007A09F2">
            <w:pPr>
              <w:spacing w:line="280" w:lineRule="exact"/>
              <w:jc w:val="both"/>
              <w:rPr>
                <w:rFonts w:ascii="Times New Roman" w:hAnsi="Times New Roman"/>
                <w:color w:val="000000" w:themeColor="text1"/>
                <w:sz w:val="28"/>
                <w:szCs w:val="28"/>
              </w:rPr>
            </w:pPr>
          </w:p>
        </w:tc>
        <w:tc>
          <w:tcPr>
            <w:tcW w:w="7490" w:type="dxa"/>
            <w:gridSpan w:val="2"/>
          </w:tcPr>
          <w:p w14:paraId="1F286AC1"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lastRenderedPageBreak/>
              <w:t xml:space="preserve">                                                              Додаток 3</w:t>
            </w:r>
            <w:r w:rsidRPr="00FD3BCE">
              <w:rPr>
                <w:rFonts w:ascii="Times New Roman" w:hAnsi="Times New Roman"/>
                <w:sz w:val="24"/>
                <w:szCs w:val="24"/>
                <w:lang w:eastAsia="uk-UA"/>
              </w:rPr>
              <w:br/>
              <w:t xml:space="preserve">                                                              до Положення про порядок</w:t>
            </w:r>
          </w:p>
          <w:p w14:paraId="6C9422EF"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видачі юридичним особам</w:t>
            </w:r>
          </w:p>
          <w:p w14:paraId="0A0D2D34"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ліцензії на здійснення</w:t>
            </w:r>
          </w:p>
          <w:p w14:paraId="368BD977"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 та умови                       </w:t>
            </w:r>
          </w:p>
          <w:p w14:paraId="2E227F33"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(вимоги) провадження ними</w:t>
            </w:r>
          </w:p>
          <w:p w14:paraId="7C76A09D"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діяльності  зі здійснення</w:t>
            </w:r>
          </w:p>
          <w:p w14:paraId="6DFCA61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w:t>
            </w:r>
          </w:p>
          <w:p w14:paraId="107D82C6" w14:textId="77777777" w:rsidR="007A09F2" w:rsidRPr="00FD3BCE" w:rsidRDefault="007A09F2" w:rsidP="007A09F2">
            <w:pPr>
              <w:jc w:val="center"/>
              <w:outlineLvl w:val="2"/>
              <w:rPr>
                <w:rFonts w:ascii="Times New Roman" w:hAnsi="Times New Roman"/>
                <w:sz w:val="24"/>
                <w:szCs w:val="24"/>
                <w:lang w:eastAsia="uk-UA"/>
              </w:rPr>
            </w:pPr>
            <w:r w:rsidRPr="00FD3BCE">
              <w:rPr>
                <w:rFonts w:ascii="Times New Roman" w:hAnsi="Times New Roman"/>
                <w:sz w:val="24"/>
                <w:szCs w:val="24"/>
                <w:lang w:eastAsia="uk-UA"/>
              </w:rPr>
              <w:t xml:space="preserve">                                                             (у редакції постанови Правління                        </w:t>
            </w:r>
          </w:p>
          <w:p w14:paraId="3A0EB07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Національного банку України</w:t>
            </w:r>
            <w:r w:rsidRPr="00FD3BCE">
              <w:rPr>
                <w:rFonts w:ascii="Times New Roman" w:hAnsi="Times New Roman"/>
                <w:sz w:val="24"/>
                <w:szCs w:val="24"/>
                <w:lang w:eastAsia="uk-UA"/>
              </w:rPr>
              <w:br/>
              <w:t xml:space="preserve">                                                               18 січня 2024 року № 10)</w:t>
            </w:r>
            <w:r w:rsidRPr="00FD3BCE">
              <w:rPr>
                <w:rFonts w:ascii="Times New Roman" w:hAnsi="Times New Roman"/>
                <w:sz w:val="24"/>
                <w:szCs w:val="24"/>
                <w:lang w:eastAsia="uk-UA"/>
              </w:rPr>
              <w:br/>
              <w:t xml:space="preserve">                                                                (підпункт 3 пункту 90 розділу Х)</w:t>
            </w:r>
          </w:p>
          <w:p w14:paraId="6095549E" w14:textId="77777777" w:rsidR="007A09F2" w:rsidRPr="00FD3BCE" w:rsidRDefault="007A09F2" w:rsidP="007A09F2">
            <w:pPr>
              <w:jc w:val="both"/>
              <w:rPr>
                <w:rFonts w:ascii="Times New Roman" w:hAnsi="Times New Roman"/>
                <w:sz w:val="24"/>
                <w:szCs w:val="24"/>
                <w:lang w:eastAsia="uk-UA"/>
              </w:rPr>
            </w:pPr>
          </w:p>
          <w:p w14:paraId="5BDC2DDA" w14:textId="77777777" w:rsidR="007A09F2" w:rsidRPr="00FD3BCE" w:rsidRDefault="007A09F2" w:rsidP="007A09F2">
            <w:pPr>
              <w:jc w:val="center"/>
              <w:outlineLvl w:val="2"/>
              <w:rPr>
                <w:rFonts w:ascii="Times New Roman" w:hAnsi="Times New Roman"/>
                <w:bCs/>
                <w:sz w:val="24"/>
                <w:szCs w:val="24"/>
                <w:lang w:eastAsia="uk-UA"/>
              </w:rPr>
            </w:pPr>
            <w:r w:rsidRPr="00FD3BCE">
              <w:rPr>
                <w:rFonts w:ascii="Times New Roman" w:hAnsi="Times New Roman"/>
                <w:bCs/>
                <w:sz w:val="24"/>
                <w:szCs w:val="24"/>
                <w:lang w:eastAsia="uk-UA"/>
              </w:rPr>
              <w:t>Анкета</w:t>
            </w:r>
          </w:p>
          <w:p w14:paraId="28D7F916" w14:textId="77777777" w:rsidR="007A09F2" w:rsidRPr="00FD3BCE" w:rsidRDefault="007A09F2" w:rsidP="007A09F2">
            <w:pPr>
              <w:outlineLvl w:val="2"/>
              <w:rPr>
                <w:rFonts w:ascii="Times New Roman" w:hAnsi="Times New Roman"/>
                <w:bCs/>
                <w:sz w:val="24"/>
                <w:szCs w:val="24"/>
                <w:lang w:eastAsia="uk-UA"/>
              </w:rPr>
            </w:pPr>
            <w:r w:rsidRPr="00FD3BCE">
              <w:rPr>
                <w:rFonts w:ascii="Times New Roman" w:hAnsi="Times New Roman"/>
                <w:bCs/>
                <w:sz w:val="24"/>
                <w:szCs w:val="24"/>
                <w:lang w:eastAsia="uk-UA"/>
              </w:rPr>
              <w:t>……</w:t>
            </w:r>
          </w:p>
          <w:p w14:paraId="007B8242" w14:textId="77777777" w:rsidR="007A09F2" w:rsidRPr="00FD3BCE" w:rsidRDefault="007A09F2" w:rsidP="007A09F2">
            <w:pPr>
              <w:jc w:val="right"/>
              <w:outlineLvl w:val="2"/>
              <w:rPr>
                <w:rFonts w:ascii="Times New Roman" w:hAnsi="Times New Roman"/>
                <w:bCs/>
                <w:sz w:val="24"/>
                <w:szCs w:val="24"/>
                <w:lang w:eastAsia="uk-UA"/>
              </w:rPr>
            </w:pPr>
          </w:p>
          <w:p w14:paraId="1D40D979" w14:textId="77777777" w:rsidR="007A09F2" w:rsidRPr="00FD3BCE" w:rsidRDefault="007A09F2" w:rsidP="007A09F2">
            <w:pPr>
              <w:jc w:val="right"/>
              <w:outlineLvl w:val="2"/>
              <w:rPr>
                <w:rFonts w:ascii="Times New Roman" w:hAnsi="Times New Roman"/>
                <w:bCs/>
                <w:sz w:val="24"/>
                <w:szCs w:val="24"/>
                <w:lang w:eastAsia="uk-UA"/>
              </w:rPr>
            </w:pPr>
          </w:p>
          <w:p w14:paraId="4955F2C1" w14:textId="77777777" w:rsidR="007A09F2" w:rsidRPr="00FD3BCE" w:rsidRDefault="007A09F2" w:rsidP="007A09F2">
            <w:pPr>
              <w:jc w:val="right"/>
              <w:outlineLvl w:val="2"/>
              <w:rPr>
                <w:rFonts w:ascii="Times New Roman" w:hAnsi="Times New Roman"/>
                <w:bCs/>
                <w:sz w:val="24"/>
                <w:szCs w:val="24"/>
                <w:lang w:eastAsia="uk-UA"/>
              </w:rPr>
            </w:pPr>
            <w:r w:rsidRPr="00FD3BCE">
              <w:rPr>
                <w:rFonts w:ascii="Times New Roman" w:hAnsi="Times New Roman"/>
                <w:bCs/>
                <w:sz w:val="24"/>
                <w:szCs w:val="24"/>
                <w:lang w:eastAsia="uk-UA"/>
              </w:rPr>
              <w:t>Таблиця 3</w:t>
            </w:r>
          </w:p>
          <w:tbl>
            <w:tblPr>
              <w:tblStyle w:val="1"/>
              <w:tblW w:w="4980" w:type="pct"/>
              <w:tblLayout w:type="fixed"/>
              <w:tblLook w:val="04A0" w:firstRow="1" w:lastRow="0" w:firstColumn="1" w:lastColumn="0" w:noHBand="0" w:noVBand="1"/>
            </w:tblPr>
            <w:tblGrid>
              <w:gridCol w:w="619"/>
              <w:gridCol w:w="5292"/>
              <w:gridCol w:w="1324"/>
            </w:tblGrid>
            <w:tr w:rsidR="007A09F2" w:rsidRPr="00FD3BCE" w14:paraId="1C11139B" w14:textId="77777777" w:rsidTr="00B855AC">
              <w:tc>
                <w:tcPr>
                  <w:tcW w:w="428" w:type="pct"/>
                  <w:hideMark/>
                </w:tcPr>
                <w:p w14:paraId="014EB4AD" w14:textId="77777777" w:rsidR="007A09F2" w:rsidRPr="00FD3BCE" w:rsidRDefault="007A09F2" w:rsidP="007A09F2">
                  <w:pPr>
                    <w:pStyle w:val="af1"/>
                    <w:jc w:val="center"/>
                  </w:pPr>
                  <w:r w:rsidRPr="00FD3BCE">
                    <w:t>№ з/п</w:t>
                  </w:r>
                </w:p>
              </w:tc>
              <w:tc>
                <w:tcPr>
                  <w:tcW w:w="3657" w:type="pct"/>
                  <w:hideMark/>
                </w:tcPr>
                <w:p w14:paraId="43760D2A" w14:textId="77777777" w:rsidR="007A09F2" w:rsidRPr="00FD3BCE" w:rsidRDefault="007A09F2" w:rsidP="007A09F2">
                  <w:pPr>
                    <w:pStyle w:val="af1"/>
                    <w:jc w:val="center"/>
                  </w:pPr>
                  <w:r w:rsidRPr="00FD3BCE">
                    <w:t>Запитання</w:t>
                  </w:r>
                </w:p>
              </w:tc>
              <w:tc>
                <w:tcPr>
                  <w:tcW w:w="915" w:type="pct"/>
                  <w:hideMark/>
                </w:tcPr>
                <w:p w14:paraId="22E3E691" w14:textId="77777777" w:rsidR="007A09F2" w:rsidRPr="00FD3BCE" w:rsidRDefault="007A09F2" w:rsidP="007A09F2">
                  <w:pPr>
                    <w:pStyle w:val="af1"/>
                    <w:jc w:val="center"/>
                  </w:pPr>
                  <w:r w:rsidRPr="00FD3BCE">
                    <w:t>Відповідь</w:t>
                  </w:r>
                </w:p>
              </w:tc>
            </w:tr>
            <w:tr w:rsidR="007A09F2" w:rsidRPr="00FD3BCE" w14:paraId="3AAD2E09" w14:textId="77777777" w:rsidTr="00B855AC">
              <w:tc>
                <w:tcPr>
                  <w:tcW w:w="428" w:type="pct"/>
                </w:tcPr>
                <w:p w14:paraId="5629ED5C" w14:textId="77777777" w:rsidR="007A09F2" w:rsidRPr="00FD3BCE" w:rsidRDefault="007A09F2" w:rsidP="007A09F2">
                  <w:pPr>
                    <w:pStyle w:val="af1"/>
                    <w:jc w:val="center"/>
                  </w:pPr>
                  <w:r w:rsidRPr="00FD3BCE">
                    <w:t>1</w:t>
                  </w:r>
                </w:p>
              </w:tc>
              <w:tc>
                <w:tcPr>
                  <w:tcW w:w="3657" w:type="pct"/>
                </w:tcPr>
                <w:p w14:paraId="2183CA46" w14:textId="77777777" w:rsidR="007A09F2" w:rsidRPr="00FD3BCE" w:rsidRDefault="007A09F2" w:rsidP="007A09F2">
                  <w:pPr>
                    <w:pStyle w:val="af1"/>
                    <w:jc w:val="center"/>
                  </w:pPr>
                  <w:r w:rsidRPr="00FD3BCE">
                    <w:t>2</w:t>
                  </w:r>
                </w:p>
              </w:tc>
              <w:tc>
                <w:tcPr>
                  <w:tcW w:w="915" w:type="pct"/>
                </w:tcPr>
                <w:p w14:paraId="57F3AFD4" w14:textId="77777777" w:rsidR="007A09F2" w:rsidRPr="00FD3BCE" w:rsidRDefault="007A09F2" w:rsidP="007A09F2">
                  <w:pPr>
                    <w:pStyle w:val="af1"/>
                    <w:jc w:val="center"/>
                  </w:pPr>
                  <w:r w:rsidRPr="00FD3BCE">
                    <w:t>3</w:t>
                  </w:r>
                </w:p>
              </w:tc>
            </w:tr>
            <w:tr w:rsidR="007A09F2" w:rsidRPr="00FD3BCE" w14:paraId="159E37AD" w14:textId="77777777" w:rsidTr="00B855AC">
              <w:tc>
                <w:tcPr>
                  <w:tcW w:w="428" w:type="pct"/>
                </w:tcPr>
                <w:p w14:paraId="20CBD6D4" w14:textId="77777777" w:rsidR="007A09F2" w:rsidRPr="00FD3BCE" w:rsidRDefault="007A09F2" w:rsidP="007A09F2">
                  <w:pPr>
                    <w:pStyle w:val="af1"/>
                    <w:jc w:val="center"/>
                  </w:pPr>
                  <w:r w:rsidRPr="00FD3BCE">
                    <w:t>….</w:t>
                  </w:r>
                </w:p>
              </w:tc>
              <w:tc>
                <w:tcPr>
                  <w:tcW w:w="3657" w:type="pct"/>
                </w:tcPr>
                <w:p w14:paraId="46FD4866" w14:textId="77777777" w:rsidR="007A09F2" w:rsidRPr="00FD3BCE" w:rsidRDefault="007A09F2" w:rsidP="007A09F2">
                  <w:pPr>
                    <w:pStyle w:val="af1"/>
                    <w:jc w:val="center"/>
                  </w:pPr>
                </w:p>
              </w:tc>
              <w:tc>
                <w:tcPr>
                  <w:tcW w:w="915" w:type="pct"/>
                </w:tcPr>
                <w:p w14:paraId="7DCF5288" w14:textId="77777777" w:rsidR="007A09F2" w:rsidRPr="00FD3BCE" w:rsidRDefault="007A09F2" w:rsidP="007A09F2">
                  <w:pPr>
                    <w:pStyle w:val="af1"/>
                    <w:jc w:val="center"/>
                  </w:pPr>
                </w:p>
              </w:tc>
            </w:tr>
            <w:tr w:rsidR="007A09F2" w:rsidRPr="00FD3BCE" w14:paraId="76AEDF34" w14:textId="77777777" w:rsidTr="00B855AC">
              <w:tc>
                <w:tcPr>
                  <w:tcW w:w="428" w:type="pct"/>
                </w:tcPr>
                <w:p w14:paraId="71CA9C85" w14:textId="77777777" w:rsidR="007A09F2" w:rsidRPr="00FD3BCE" w:rsidRDefault="007A09F2" w:rsidP="007A09F2">
                  <w:pPr>
                    <w:pStyle w:val="af1"/>
                    <w:jc w:val="center"/>
                  </w:pPr>
                  <w:r w:rsidRPr="00FD3BCE">
                    <w:lastRenderedPageBreak/>
                    <w:t>6</w:t>
                  </w:r>
                </w:p>
              </w:tc>
              <w:tc>
                <w:tcPr>
                  <w:tcW w:w="3657" w:type="pct"/>
                </w:tcPr>
                <w:p w14:paraId="04E38EC2" w14:textId="1696DA19" w:rsidR="007A09F2" w:rsidRPr="00FD3BCE" w:rsidRDefault="007A09F2" w:rsidP="007A09F2">
                  <w:pPr>
                    <w:pStyle w:val="af1"/>
                    <w:jc w:val="both"/>
                  </w:pPr>
                  <w:r w:rsidRPr="00FD3BCE">
                    <w:t>Чи є інформація про те, що особа та/або власники, та/або керівники</w:t>
                  </w:r>
                  <w:r w:rsidRPr="00FD3BCE">
                    <w:rPr>
                      <w:b/>
                    </w:rPr>
                    <w:t>, або головний бухгалтер, або керівник відокремленого підрозділу, керівник підрозділу інкасації / оброблення та зберігання готівки</w:t>
                  </w:r>
                  <w:r w:rsidRPr="00FD3BCE">
                    <w:t xml:space="preserve"> такої особи є одночасно власниками та/або керівниками </w:t>
                  </w:r>
                  <w:r w:rsidRPr="002879C3">
                    <w:rPr>
                      <w:b/>
                    </w:rPr>
                    <w:t>та/або головним бухгалтером</w:t>
                  </w:r>
                  <w:r>
                    <w:t xml:space="preserve"> </w:t>
                  </w:r>
                  <w:r w:rsidRPr="00FD3BCE">
                    <w:t>інших юридичних осіб, до яких застосовано санкції іноземними державами (крім держави-агресора),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p>
              </w:tc>
              <w:tc>
                <w:tcPr>
                  <w:tcW w:w="915" w:type="pct"/>
                </w:tcPr>
                <w:p w14:paraId="28E86672" w14:textId="77777777" w:rsidR="007A09F2" w:rsidRPr="00FD3BCE" w:rsidRDefault="007A09F2" w:rsidP="007A09F2">
                  <w:pPr>
                    <w:pStyle w:val="af1"/>
                    <w:jc w:val="center"/>
                  </w:pPr>
                  <w:r w:rsidRPr="00FD3BCE">
                    <w:t>Так/ні</w:t>
                  </w:r>
                </w:p>
              </w:tc>
            </w:tr>
            <w:tr w:rsidR="007A09F2" w:rsidRPr="00FD3BCE" w14:paraId="5A0B46B0" w14:textId="77777777" w:rsidTr="00B855AC">
              <w:trPr>
                <w:trHeight w:val="75"/>
              </w:trPr>
              <w:tc>
                <w:tcPr>
                  <w:tcW w:w="428" w:type="pct"/>
                </w:tcPr>
                <w:p w14:paraId="2DB5CC25" w14:textId="77777777" w:rsidR="007A09F2" w:rsidRPr="00FD3BCE" w:rsidRDefault="007A09F2" w:rsidP="007A09F2">
                  <w:pPr>
                    <w:pStyle w:val="af1"/>
                    <w:jc w:val="center"/>
                  </w:pPr>
                  <w:r w:rsidRPr="00FD3BCE">
                    <w:t>….</w:t>
                  </w:r>
                </w:p>
              </w:tc>
              <w:tc>
                <w:tcPr>
                  <w:tcW w:w="3657" w:type="pct"/>
                </w:tcPr>
                <w:p w14:paraId="326583D4" w14:textId="77777777" w:rsidR="007A09F2" w:rsidRPr="00FD3BCE" w:rsidRDefault="007A09F2" w:rsidP="007A09F2">
                  <w:pPr>
                    <w:pStyle w:val="af1"/>
                    <w:jc w:val="center"/>
                  </w:pPr>
                </w:p>
              </w:tc>
              <w:tc>
                <w:tcPr>
                  <w:tcW w:w="915" w:type="pct"/>
                </w:tcPr>
                <w:p w14:paraId="7B7F346D" w14:textId="77777777" w:rsidR="007A09F2" w:rsidRPr="00FD3BCE" w:rsidRDefault="007A09F2" w:rsidP="007A09F2">
                  <w:pPr>
                    <w:pStyle w:val="af1"/>
                    <w:jc w:val="center"/>
                  </w:pPr>
                </w:p>
              </w:tc>
            </w:tr>
            <w:tr w:rsidR="007A09F2" w:rsidRPr="00FD3BCE" w14:paraId="7742BD78" w14:textId="77777777" w:rsidTr="00B855AC">
              <w:tc>
                <w:tcPr>
                  <w:tcW w:w="428" w:type="pct"/>
                </w:tcPr>
                <w:p w14:paraId="7DA3A8F9" w14:textId="77777777" w:rsidR="007A09F2" w:rsidRPr="00FD3BCE" w:rsidRDefault="007A09F2" w:rsidP="007A09F2">
                  <w:pPr>
                    <w:pStyle w:val="af1"/>
                    <w:jc w:val="center"/>
                  </w:pPr>
                  <w:r w:rsidRPr="00FD3BCE">
                    <w:t>13</w:t>
                  </w:r>
                </w:p>
              </w:tc>
              <w:tc>
                <w:tcPr>
                  <w:tcW w:w="3657" w:type="pct"/>
                </w:tcPr>
                <w:p w14:paraId="0A964CE6" w14:textId="77777777" w:rsidR="007A09F2" w:rsidRPr="00FD3BCE" w:rsidRDefault="007A09F2" w:rsidP="007A09F2">
                  <w:pPr>
                    <w:pStyle w:val="af1"/>
                    <w:jc w:val="both"/>
                    <w:rPr>
                      <w:b/>
                    </w:rPr>
                  </w:pPr>
                  <w:r w:rsidRPr="00FD3BCE">
                    <w:rPr>
                      <w:b/>
                    </w:rPr>
                    <w:t>Чи володіла юридична особа істотною участю в установі станом на будь-яку дату або мала можливість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p>
              </w:tc>
              <w:tc>
                <w:tcPr>
                  <w:tcW w:w="915" w:type="pct"/>
                </w:tcPr>
                <w:p w14:paraId="4310D185" w14:textId="77777777" w:rsidR="007A09F2" w:rsidRPr="00FD3BCE" w:rsidRDefault="007A09F2" w:rsidP="007A09F2">
                  <w:pPr>
                    <w:pStyle w:val="af1"/>
                    <w:jc w:val="center"/>
                  </w:pPr>
                  <w:r w:rsidRPr="00FD3BCE">
                    <w:rPr>
                      <w:b/>
                    </w:rPr>
                    <w:t>Так / ні</w:t>
                  </w:r>
                </w:p>
              </w:tc>
            </w:tr>
            <w:tr w:rsidR="007A09F2" w:rsidRPr="00FD3BCE" w14:paraId="1BB11835" w14:textId="77777777" w:rsidTr="00B855AC">
              <w:tc>
                <w:tcPr>
                  <w:tcW w:w="428" w:type="pct"/>
                </w:tcPr>
                <w:p w14:paraId="566BA2D9" w14:textId="77777777" w:rsidR="007A09F2" w:rsidRPr="00FD3BCE" w:rsidRDefault="007A09F2" w:rsidP="007A09F2">
                  <w:pPr>
                    <w:pStyle w:val="af1"/>
                    <w:jc w:val="center"/>
                  </w:pPr>
                  <w:r w:rsidRPr="00FD3BCE">
                    <w:lastRenderedPageBreak/>
                    <w:t>14</w:t>
                  </w:r>
                </w:p>
              </w:tc>
              <w:tc>
                <w:tcPr>
                  <w:tcW w:w="3657" w:type="pct"/>
                </w:tcPr>
                <w:p w14:paraId="7A533B37" w14:textId="77777777" w:rsidR="007A09F2" w:rsidRPr="00FD3BCE" w:rsidRDefault="007A09F2" w:rsidP="007A09F2">
                  <w:pPr>
                    <w:pStyle w:val="af1"/>
                    <w:jc w:val="both"/>
                    <w:rPr>
                      <w:b/>
                    </w:rPr>
                  </w:pPr>
                  <w:r w:rsidRPr="00FD3BCE">
                    <w:rPr>
                      <w:b/>
                    </w:rPr>
                    <w:t>….</w:t>
                  </w:r>
                </w:p>
              </w:tc>
              <w:tc>
                <w:tcPr>
                  <w:tcW w:w="915" w:type="pct"/>
                </w:tcPr>
                <w:p w14:paraId="6613ABC2" w14:textId="77777777" w:rsidR="007A09F2" w:rsidRPr="00FD3BCE" w:rsidRDefault="007A09F2" w:rsidP="007A09F2">
                  <w:pPr>
                    <w:pStyle w:val="af1"/>
                    <w:jc w:val="center"/>
                  </w:pPr>
                </w:p>
              </w:tc>
            </w:tr>
            <w:tr w:rsidR="007A09F2" w:rsidRPr="00FD3BCE" w14:paraId="161FB62B" w14:textId="77777777" w:rsidTr="00B855AC">
              <w:tc>
                <w:tcPr>
                  <w:tcW w:w="428" w:type="pct"/>
                </w:tcPr>
                <w:p w14:paraId="73FA5DDA" w14:textId="77777777" w:rsidR="007A09F2" w:rsidRPr="00FD3BCE" w:rsidRDefault="007A09F2" w:rsidP="007A09F2">
                  <w:pPr>
                    <w:pStyle w:val="af1"/>
                    <w:jc w:val="center"/>
                    <w:rPr>
                      <w:b/>
                    </w:rPr>
                  </w:pPr>
                  <w:r w:rsidRPr="00FD3BCE">
                    <w:rPr>
                      <w:b/>
                    </w:rPr>
                    <w:t>15</w:t>
                  </w:r>
                </w:p>
              </w:tc>
              <w:tc>
                <w:tcPr>
                  <w:tcW w:w="3657" w:type="pct"/>
                </w:tcPr>
                <w:p w14:paraId="66EF61AA" w14:textId="2FDD3446" w:rsidR="007A09F2" w:rsidRPr="00FD3BCE" w:rsidRDefault="007A09F2" w:rsidP="007A09F2">
                  <w:pPr>
                    <w:pStyle w:val="af1"/>
                    <w:spacing w:before="0" w:beforeAutospacing="0" w:after="0" w:afterAutospacing="0" w:line="260" w:lineRule="exact"/>
                    <w:jc w:val="both"/>
                    <w:rPr>
                      <w:b/>
                    </w:rPr>
                  </w:pPr>
                  <w:r w:rsidRPr="00FD3BCE">
                    <w:rPr>
                      <w:b/>
                    </w:rPr>
                    <w:t>Чи було прийнято Національним банком протягом останніх десяти років щодо юридичної особи рішення, передбачене в пункті 18 розділу ІІІ Положення №</w:t>
                  </w:r>
                  <w:r>
                    <w:rPr>
                      <w:b/>
                    </w:rPr>
                    <w:t> </w:t>
                  </w:r>
                  <w:r w:rsidRPr="00FD3BCE">
                    <w:rPr>
                      <w:b/>
                    </w:rPr>
                    <w:t xml:space="preserve">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p>
              </w:tc>
              <w:tc>
                <w:tcPr>
                  <w:tcW w:w="915" w:type="pct"/>
                </w:tcPr>
                <w:p w14:paraId="08829F23" w14:textId="77777777" w:rsidR="007A09F2" w:rsidRPr="00FD3BCE" w:rsidRDefault="007A09F2" w:rsidP="007A09F2">
                  <w:pPr>
                    <w:pStyle w:val="af1"/>
                    <w:jc w:val="center"/>
                    <w:rPr>
                      <w:b/>
                    </w:rPr>
                  </w:pPr>
                  <w:r w:rsidRPr="00FD3BCE">
                    <w:rPr>
                      <w:b/>
                    </w:rPr>
                    <w:t>Так / ні</w:t>
                  </w:r>
                </w:p>
              </w:tc>
            </w:tr>
            <w:tr w:rsidR="007A09F2" w:rsidRPr="00FD3BCE" w14:paraId="1EE8E280" w14:textId="77777777" w:rsidTr="00B855AC">
              <w:tc>
                <w:tcPr>
                  <w:tcW w:w="428" w:type="pct"/>
                </w:tcPr>
                <w:p w14:paraId="599C48CA" w14:textId="77777777" w:rsidR="007A09F2" w:rsidRPr="00FD3BCE" w:rsidRDefault="007A09F2" w:rsidP="007A09F2">
                  <w:pPr>
                    <w:pStyle w:val="af1"/>
                    <w:jc w:val="center"/>
                    <w:rPr>
                      <w:b/>
                    </w:rPr>
                  </w:pPr>
                  <w:r w:rsidRPr="00FD3BCE">
                    <w:rPr>
                      <w:b/>
                    </w:rPr>
                    <w:t>16</w:t>
                  </w:r>
                </w:p>
              </w:tc>
              <w:tc>
                <w:tcPr>
                  <w:tcW w:w="3657" w:type="pct"/>
                </w:tcPr>
                <w:p w14:paraId="5BA15DEC" w14:textId="77777777" w:rsidR="007A09F2" w:rsidRPr="00FD3BCE" w:rsidRDefault="007A09F2" w:rsidP="007A09F2">
                  <w:pPr>
                    <w:pStyle w:val="af1"/>
                    <w:spacing w:before="0" w:beforeAutospacing="0" w:after="0" w:afterAutospacing="0" w:line="260" w:lineRule="exact"/>
                    <w:jc w:val="both"/>
                    <w:rPr>
                      <w:b/>
                    </w:rPr>
                  </w:pPr>
                  <w:r w:rsidRPr="00FD3BCE">
                    <w:rPr>
                      <w:rStyle w:val="st42"/>
                      <w:b/>
                    </w:rPr>
                    <w:t xml:space="preserve">Чи володіла особа істотною участю в </w:t>
                  </w:r>
                  <w:r w:rsidRPr="00FD3BCE">
                    <w:rPr>
                      <w:b/>
                    </w:rPr>
                    <w:t>юридичній особі, щодо якої Національним банком було прийнято рішення, передбачене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r w:rsidRPr="00FD3BCE">
                    <w:rPr>
                      <w:rStyle w:val="st42"/>
                      <w:b/>
                    </w:rPr>
                    <w:t xml:space="preserve"> </w:t>
                  </w:r>
                </w:p>
              </w:tc>
              <w:tc>
                <w:tcPr>
                  <w:tcW w:w="915" w:type="pct"/>
                </w:tcPr>
                <w:p w14:paraId="589D2031" w14:textId="77777777" w:rsidR="007A09F2" w:rsidRPr="00FD3BCE" w:rsidRDefault="007A09F2" w:rsidP="007A09F2">
                  <w:pPr>
                    <w:pStyle w:val="af1"/>
                    <w:jc w:val="center"/>
                    <w:rPr>
                      <w:b/>
                    </w:rPr>
                  </w:pPr>
                  <w:r w:rsidRPr="00FD3BCE">
                    <w:rPr>
                      <w:b/>
                    </w:rPr>
                    <w:t>Так / ні</w:t>
                  </w:r>
                </w:p>
              </w:tc>
            </w:tr>
            <w:tr w:rsidR="007A09F2" w:rsidRPr="00FD3BCE" w14:paraId="429DBB9D" w14:textId="77777777" w:rsidTr="00B855AC">
              <w:tc>
                <w:tcPr>
                  <w:tcW w:w="428" w:type="pct"/>
                </w:tcPr>
                <w:p w14:paraId="67461526" w14:textId="76A26CDD" w:rsidR="007A09F2" w:rsidRPr="00FD3BCE" w:rsidRDefault="007A09F2" w:rsidP="007A09F2">
                  <w:pPr>
                    <w:pStyle w:val="af1"/>
                    <w:jc w:val="center"/>
                  </w:pPr>
                  <w:r>
                    <w:t>17</w:t>
                  </w:r>
                </w:p>
              </w:tc>
              <w:tc>
                <w:tcPr>
                  <w:tcW w:w="3657" w:type="pct"/>
                </w:tcPr>
                <w:p w14:paraId="06A64C0B" w14:textId="33029090" w:rsidR="007A09F2" w:rsidRPr="004E16DB" w:rsidRDefault="007A09F2" w:rsidP="007A09F2">
                  <w:pPr>
                    <w:pStyle w:val="af1"/>
                    <w:jc w:val="both"/>
                    <w:rPr>
                      <w:b/>
                    </w:rPr>
                  </w:pPr>
                  <w:r w:rsidRPr="004E16DB">
                    <w:rPr>
                      <w:b/>
                    </w:rPr>
                    <w:t xml:space="preserve">Чи наявна інформація, яка дає підстави вважати, що юридична особа та/або власник (прямий та/або опосередкований) такої юридичної особи вчиняє дії, які порушують, </w:t>
                  </w:r>
                  <w:r w:rsidRPr="004E16DB">
                    <w:rPr>
                      <w:b/>
                    </w:rPr>
                    <w:lastRenderedPageBreak/>
                    <w:t>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tc>
              <w:tc>
                <w:tcPr>
                  <w:tcW w:w="915" w:type="pct"/>
                </w:tcPr>
                <w:p w14:paraId="34BFF16D" w14:textId="6E67E73D" w:rsidR="007A09F2" w:rsidRPr="00FD3BCE" w:rsidRDefault="007A09F2" w:rsidP="007A09F2">
                  <w:pPr>
                    <w:pStyle w:val="af1"/>
                    <w:jc w:val="center"/>
                  </w:pPr>
                  <w:r w:rsidRPr="00FD3BCE">
                    <w:rPr>
                      <w:b/>
                    </w:rPr>
                    <w:lastRenderedPageBreak/>
                    <w:t>Так / ні</w:t>
                  </w:r>
                </w:p>
              </w:tc>
            </w:tr>
            <w:tr w:rsidR="007A09F2" w:rsidRPr="00FD3BCE" w14:paraId="7065C263" w14:textId="77777777" w:rsidTr="00B855AC">
              <w:tc>
                <w:tcPr>
                  <w:tcW w:w="428" w:type="pct"/>
                </w:tcPr>
                <w:p w14:paraId="6A8B7461" w14:textId="205038E4" w:rsidR="007A09F2" w:rsidRPr="00FD3BCE" w:rsidRDefault="007A09F2" w:rsidP="007A09F2">
                  <w:pPr>
                    <w:pStyle w:val="af1"/>
                    <w:jc w:val="center"/>
                  </w:pPr>
                  <w:r>
                    <w:t>18</w:t>
                  </w:r>
                </w:p>
              </w:tc>
              <w:tc>
                <w:tcPr>
                  <w:tcW w:w="3657" w:type="pct"/>
                </w:tcPr>
                <w:p w14:paraId="02FCA4AE" w14:textId="55AA53D7" w:rsidR="007A09F2" w:rsidRPr="004E16DB" w:rsidRDefault="007A09F2" w:rsidP="007A09F2">
                  <w:pPr>
                    <w:pStyle w:val="af1"/>
                    <w:jc w:val="both"/>
                    <w:rPr>
                      <w:b/>
                    </w:rPr>
                  </w:pPr>
                  <w:r w:rsidRPr="004E16DB">
                    <w:rPr>
                      <w:b/>
                    </w:rPr>
                    <w:t>Чи наявна інформація про те, що юридична особа та/або власники (прямі та/або опосередковані) / керівник, головний бухгалтер такої юридичної особи є одночасно власниками (прямими та/або опосередкованими) та/або керівниками інших юридичних осіб резидентів держави-агресора?</w:t>
                  </w:r>
                </w:p>
              </w:tc>
              <w:tc>
                <w:tcPr>
                  <w:tcW w:w="915" w:type="pct"/>
                </w:tcPr>
                <w:p w14:paraId="314648DB" w14:textId="04DF7D85" w:rsidR="007A09F2" w:rsidRPr="00FD3BCE" w:rsidRDefault="007A09F2" w:rsidP="007A09F2">
                  <w:pPr>
                    <w:pStyle w:val="af1"/>
                    <w:jc w:val="center"/>
                  </w:pPr>
                  <w:r w:rsidRPr="00FD3BCE">
                    <w:rPr>
                      <w:b/>
                    </w:rPr>
                    <w:t>Так / ні</w:t>
                  </w:r>
                </w:p>
              </w:tc>
            </w:tr>
          </w:tbl>
          <w:p w14:paraId="383347C8" w14:textId="77777777" w:rsidR="007A09F2" w:rsidRPr="00FD3BCE" w:rsidRDefault="007A09F2" w:rsidP="007A09F2">
            <w:pPr>
              <w:jc w:val="right"/>
              <w:rPr>
                <w:rFonts w:ascii="Times New Roman" w:hAnsi="Times New Roman"/>
                <w:sz w:val="24"/>
                <w:szCs w:val="24"/>
              </w:rPr>
            </w:pPr>
            <w:r w:rsidRPr="00FD3BCE">
              <w:rPr>
                <w:rFonts w:ascii="Times New Roman" w:hAnsi="Times New Roman"/>
                <w:color w:val="000000" w:themeColor="text1"/>
                <w:sz w:val="24"/>
                <w:szCs w:val="24"/>
              </w:rPr>
              <w:t>Таблиця 4</w:t>
            </w:r>
          </w:p>
          <w:tbl>
            <w:tblPr>
              <w:tblStyle w:val="1"/>
              <w:tblW w:w="4980" w:type="pct"/>
              <w:tblLayout w:type="fixed"/>
              <w:tblLook w:val="04A0" w:firstRow="1" w:lastRow="0" w:firstColumn="1" w:lastColumn="0" w:noHBand="0" w:noVBand="1"/>
            </w:tblPr>
            <w:tblGrid>
              <w:gridCol w:w="619"/>
              <w:gridCol w:w="5146"/>
              <w:gridCol w:w="1470"/>
            </w:tblGrid>
            <w:tr w:rsidR="007A09F2" w:rsidRPr="00FD3BCE" w14:paraId="4780C8B9" w14:textId="77777777" w:rsidTr="00B855AC">
              <w:tc>
                <w:tcPr>
                  <w:tcW w:w="428" w:type="pct"/>
                  <w:hideMark/>
                </w:tcPr>
                <w:p w14:paraId="2255A404"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w:t>
                  </w:r>
                  <w:r w:rsidRPr="00FD3BCE">
                    <w:rPr>
                      <w:rFonts w:ascii="Times New Roman" w:hAnsi="Times New Roman"/>
                      <w:sz w:val="24"/>
                      <w:szCs w:val="24"/>
                    </w:rPr>
                    <w:br/>
                    <w:t>з/п</w:t>
                  </w:r>
                </w:p>
              </w:tc>
              <w:tc>
                <w:tcPr>
                  <w:tcW w:w="3556" w:type="pct"/>
                  <w:hideMark/>
                </w:tcPr>
                <w:p w14:paraId="4A81F78F"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Запитання</w:t>
                  </w:r>
                </w:p>
              </w:tc>
              <w:tc>
                <w:tcPr>
                  <w:tcW w:w="1016" w:type="pct"/>
                  <w:hideMark/>
                </w:tcPr>
                <w:p w14:paraId="7702F513"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Відповідь</w:t>
                  </w:r>
                </w:p>
              </w:tc>
            </w:tr>
            <w:tr w:rsidR="007A09F2" w:rsidRPr="00FD3BCE" w14:paraId="32B05E6A" w14:textId="77777777" w:rsidTr="00B855AC">
              <w:tc>
                <w:tcPr>
                  <w:tcW w:w="428" w:type="pct"/>
                </w:tcPr>
                <w:p w14:paraId="32A12D8F"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1</w:t>
                  </w:r>
                </w:p>
              </w:tc>
              <w:tc>
                <w:tcPr>
                  <w:tcW w:w="3556" w:type="pct"/>
                </w:tcPr>
                <w:p w14:paraId="6C5DA44F"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2</w:t>
                  </w:r>
                </w:p>
              </w:tc>
              <w:tc>
                <w:tcPr>
                  <w:tcW w:w="1016" w:type="pct"/>
                </w:tcPr>
                <w:p w14:paraId="5F7550FA"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3</w:t>
                  </w:r>
                </w:p>
              </w:tc>
            </w:tr>
            <w:tr w:rsidR="007A09F2" w:rsidRPr="00FD3BCE" w14:paraId="73FDFA99" w14:textId="77777777" w:rsidTr="00B855AC">
              <w:tc>
                <w:tcPr>
                  <w:tcW w:w="428" w:type="pct"/>
                </w:tcPr>
                <w:p w14:paraId="3322C8F2"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w:t>
                  </w:r>
                </w:p>
              </w:tc>
              <w:tc>
                <w:tcPr>
                  <w:tcW w:w="3556" w:type="pct"/>
                </w:tcPr>
                <w:p w14:paraId="5883CDD8" w14:textId="77777777" w:rsidR="007A09F2" w:rsidRPr="00FD3BCE" w:rsidRDefault="007A09F2" w:rsidP="007A09F2">
                  <w:pPr>
                    <w:jc w:val="center"/>
                    <w:rPr>
                      <w:rFonts w:ascii="Times New Roman" w:hAnsi="Times New Roman"/>
                      <w:sz w:val="24"/>
                      <w:szCs w:val="24"/>
                    </w:rPr>
                  </w:pPr>
                </w:p>
              </w:tc>
              <w:tc>
                <w:tcPr>
                  <w:tcW w:w="1016" w:type="pct"/>
                </w:tcPr>
                <w:p w14:paraId="537CC0D1" w14:textId="77777777" w:rsidR="007A09F2" w:rsidRPr="00FD3BCE" w:rsidRDefault="007A09F2" w:rsidP="007A09F2">
                  <w:pPr>
                    <w:jc w:val="center"/>
                    <w:rPr>
                      <w:rFonts w:ascii="Times New Roman" w:hAnsi="Times New Roman"/>
                      <w:sz w:val="24"/>
                      <w:szCs w:val="24"/>
                    </w:rPr>
                  </w:pPr>
                </w:p>
              </w:tc>
            </w:tr>
            <w:tr w:rsidR="007A09F2" w:rsidRPr="00FD3BCE" w14:paraId="292952D3" w14:textId="77777777" w:rsidTr="00B855AC">
              <w:tc>
                <w:tcPr>
                  <w:tcW w:w="428" w:type="pct"/>
                  <w:tcBorders>
                    <w:bottom w:val="single" w:sz="4" w:space="0" w:color="auto"/>
                  </w:tcBorders>
                </w:tcPr>
                <w:p w14:paraId="7183B644"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8</w:t>
                  </w:r>
                </w:p>
              </w:tc>
              <w:tc>
                <w:tcPr>
                  <w:tcW w:w="3556" w:type="pct"/>
                  <w:tcBorders>
                    <w:bottom w:val="single" w:sz="4" w:space="0" w:color="auto"/>
                  </w:tcBorders>
                </w:tcPr>
                <w:p w14:paraId="09E5FEA8" w14:textId="25564676" w:rsidR="007A09F2" w:rsidRPr="00FD3BCE" w:rsidRDefault="007A09F2" w:rsidP="00621BC8">
                  <w:pPr>
                    <w:jc w:val="both"/>
                    <w:rPr>
                      <w:rFonts w:ascii="Times New Roman" w:hAnsi="Times New Roman"/>
                      <w:sz w:val="24"/>
                      <w:szCs w:val="24"/>
                    </w:rPr>
                  </w:pPr>
                  <w:r w:rsidRPr="00FD3BCE">
                    <w:rPr>
                      <w:rFonts w:ascii="Times New Roman" w:hAnsi="Times New Roman"/>
                      <w:sz w:val="24"/>
                      <w:szCs w:val="24"/>
                    </w:rPr>
                    <w:t xml:space="preserve">Чи </w:t>
                  </w:r>
                  <w:r w:rsidRPr="00FD3BCE">
                    <w:rPr>
                      <w:rFonts w:ascii="Times New Roman" w:hAnsi="Times New Roman"/>
                      <w:b/>
                      <w:sz w:val="24"/>
                      <w:szCs w:val="24"/>
                    </w:rPr>
                    <w:t>є</w:t>
                  </w:r>
                  <w:r>
                    <w:rPr>
                      <w:rFonts w:ascii="Times New Roman" w:hAnsi="Times New Roman"/>
                      <w:b/>
                      <w:sz w:val="24"/>
                      <w:szCs w:val="24"/>
                    </w:rPr>
                    <w:t> </w:t>
                  </w:r>
                  <w:r w:rsidRPr="00FD3BCE">
                    <w:rPr>
                      <w:rFonts w:ascii="Times New Roman" w:hAnsi="Times New Roman"/>
                      <w:b/>
                      <w:sz w:val="24"/>
                      <w:szCs w:val="24"/>
                    </w:rPr>
                    <w:t>/</w:t>
                  </w:r>
                  <w:r>
                    <w:rPr>
                      <w:rFonts w:ascii="Times New Roman" w:hAnsi="Times New Roman"/>
                      <w:b/>
                      <w:sz w:val="24"/>
                      <w:szCs w:val="24"/>
                    </w:rPr>
                    <w:t> </w:t>
                  </w:r>
                  <w:r w:rsidRPr="00FD3BCE">
                    <w:rPr>
                      <w:rFonts w:ascii="Times New Roman" w:hAnsi="Times New Roman"/>
                      <w:b/>
                      <w:sz w:val="24"/>
                      <w:szCs w:val="24"/>
                    </w:rPr>
                    <w:t>була</w:t>
                  </w:r>
                  <w:r w:rsidRPr="00FD3BCE">
                    <w:rPr>
                      <w:rFonts w:ascii="Times New Roman" w:hAnsi="Times New Roman"/>
                      <w:sz w:val="24"/>
                      <w:szCs w:val="24"/>
                    </w:rPr>
                    <w:t xml:space="preserve"> фізична особа одночасно власником істотної участі та/або керівником </w:t>
                  </w:r>
                  <w:r w:rsidRPr="002879C3">
                    <w:rPr>
                      <w:rFonts w:ascii="Times New Roman" w:hAnsi="Times New Roman"/>
                      <w:b/>
                      <w:sz w:val="24"/>
                      <w:szCs w:val="24"/>
                    </w:rPr>
                    <w:t xml:space="preserve">та/або головним бухгалтером </w:t>
                  </w:r>
                  <w:r w:rsidRPr="00FD3BCE">
                    <w:rPr>
                      <w:rFonts w:ascii="Times New Roman" w:hAnsi="Times New Roman"/>
                      <w:sz w:val="24"/>
                      <w:szCs w:val="24"/>
                    </w:rPr>
                    <w:t xml:space="preserve">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w:t>
                  </w:r>
                  <w:r w:rsidRPr="00FD3BCE">
                    <w:rPr>
                      <w:rFonts w:ascii="Times New Roman" w:hAnsi="Times New Roman"/>
                      <w:sz w:val="24"/>
                      <w:szCs w:val="24"/>
                    </w:rPr>
                    <w:lastRenderedPageBreak/>
                    <w:t>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p>
              </w:tc>
              <w:tc>
                <w:tcPr>
                  <w:tcW w:w="1016" w:type="pct"/>
                  <w:tcBorders>
                    <w:bottom w:val="single" w:sz="4" w:space="0" w:color="auto"/>
                  </w:tcBorders>
                </w:tcPr>
                <w:p w14:paraId="576718A5"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lastRenderedPageBreak/>
                    <w:t>Так / ні</w:t>
                  </w:r>
                </w:p>
              </w:tc>
            </w:tr>
            <w:tr w:rsidR="007A09F2" w:rsidRPr="00FD3BCE" w14:paraId="6497B9AA" w14:textId="77777777" w:rsidTr="00B855AC">
              <w:tc>
                <w:tcPr>
                  <w:tcW w:w="428" w:type="pct"/>
                </w:tcPr>
                <w:p w14:paraId="315B3D2C" w14:textId="77777777"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w:t>
                  </w:r>
                </w:p>
              </w:tc>
              <w:tc>
                <w:tcPr>
                  <w:tcW w:w="3556" w:type="pct"/>
                </w:tcPr>
                <w:p w14:paraId="144696A1" w14:textId="77777777" w:rsidR="007A09F2" w:rsidRPr="00FD3BCE" w:rsidRDefault="007A09F2" w:rsidP="007A09F2">
                  <w:pPr>
                    <w:jc w:val="center"/>
                    <w:rPr>
                      <w:rFonts w:ascii="Times New Roman" w:hAnsi="Times New Roman"/>
                      <w:sz w:val="24"/>
                      <w:szCs w:val="24"/>
                    </w:rPr>
                  </w:pPr>
                </w:p>
              </w:tc>
              <w:tc>
                <w:tcPr>
                  <w:tcW w:w="1016" w:type="pct"/>
                </w:tcPr>
                <w:p w14:paraId="730D6990" w14:textId="77777777" w:rsidR="007A09F2" w:rsidRPr="00FD3BCE" w:rsidRDefault="007A09F2" w:rsidP="007A09F2">
                  <w:pPr>
                    <w:jc w:val="center"/>
                    <w:rPr>
                      <w:rFonts w:ascii="Times New Roman" w:hAnsi="Times New Roman"/>
                      <w:sz w:val="24"/>
                      <w:szCs w:val="24"/>
                    </w:rPr>
                  </w:pPr>
                </w:p>
              </w:tc>
            </w:tr>
            <w:tr w:rsidR="007A09F2" w:rsidRPr="00FD3BCE" w14:paraId="2EE4DE68" w14:textId="77777777" w:rsidTr="00B855AC">
              <w:tc>
                <w:tcPr>
                  <w:tcW w:w="428" w:type="pct"/>
                  <w:tcBorders>
                    <w:bottom w:val="single" w:sz="4" w:space="0" w:color="auto"/>
                  </w:tcBorders>
                </w:tcPr>
                <w:p w14:paraId="2BBA8E71"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11</w:t>
                  </w:r>
                </w:p>
              </w:tc>
              <w:tc>
                <w:tcPr>
                  <w:tcW w:w="3556" w:type="pct"/>
                  <w:tcBorders>
                    <w:bottom w:val="single" w:sz="4" w:space="0" w:color="auto"/>
                  </w:tcBorders>
                </w:tcPr>
                <w:p w14:paraId="2EF75D2B" w14:textId="77777777" w:rsidR="007A09F2" w:rsidRPr="00FD3BCE" w:rsidRDefault="007A09F2" w:rsidP="007A09F2">
                  <w:pPr>
                    <w:jc w:val="both"/>
                    <w:rPr>
                      <w:rFonts w:ascii="Times New Roman" w:hAnsi="Times New Roman"/>
                      <w:b/>
                      <w:sz w:val="24"/>
                      <w:szCs w:val="24"/>
                    </w:rPr>
                  </w:pPr>
                  <w:r w:rsidRPr="00FD3BCE">
                    <w:rPr>
                      <w:rFonts w:ascii="Times New Roman" w:hAnsi="Times New Roman"/>
                      <w:sz w:val="24"/>
                      <w:szCs w:val="24"/>
                    </w:rPr>
                    <w:t xml:space="preserve">Чи були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 </w:t>
                  </w:r>
                  <w:r w:rsidRPr="00FD3BCE">
                    <w:rPr>
                      <w:rStyle w:val="st42"/>
                      <w:rFonts w:ascii="Times New Roman" w:hAnsi="Times New Roman"/>
                      <w:b/>
                      <w:sz w:val="24"/>
                      <w:szCs w:val="24"/>
                    </w:rPr>
                    <w:t>Якщо так, то надайте інформацію та пояснення [зазначте повне найменування або прізвище, власне ім’я та по батькові (за наявності)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та зазначте дату усунення порушення.</w:t>
                  </w:r>
                </w:p>
              </w:tc>
              <w:tc>
                <w:tcPr>
                  <w:tcW w:w="1016" w:type="pct"/>
                  <w:tcBorders>
                    <w:bottom w:val="single" w:sz="4" w:space="0" w:color="auto"/>
                  </w:tcBorders>
                </w:tcPr>
                <w:p w14:paraId="62BE0579"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Так / ні</w:t>
                  </w:r>
                </w:p>
              </w:tc>
            </w:tr>
            <w:tr w:rsidR="007A09F2" w:rsidRPr="00FD3BCE" w14:paraId="2CAB48F6" w14:textId="77777777" w:rsidTr="00B855AC">
              <w:tc>
                <w:tcPr>
                  <w:tcW w:w="428" w:type="pct"/>
                </w:tcPr>
                <w:p w14:paraId="1D350164"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w:t>
                  </w:r>
                </w:p>
              </w:tc>
              <w:tc>
                <w:tcPr>
                  <w:tcW w:w="3556" w:type="pct"/>
                </w:tcPr>
                <w:p w14:paraId="1583295B" w14:textId="77777777" w:rsidR="007A09F2" w:rsidRPr="00FD3BCE" w:rsidRDefault="007A09F2" w:rsidP="007A09F2">
                  <w:pPr>
                    <w:jc w:val="both"/>
                    <w:rPr>
                      <w:rFonts w:ascii="Times New Roman" w:hAnsi="Times New Roman"/>
                      <w:b/>
                      <w:sz w:val="24"/>
                      <w:szCs w:val="24"/>
                    </w:rPr>
                  </w:pPr>
                </w:p>
              </w:tc>
              <w:tc>
                <w:tcPr>
                  <w:tcW w:w="1016" w:type="pct"/>
                </w:tcPr>
                <w:p w14:paraId="63D63B3C" w14:textId="77777777" w:rsidR="007A09F2" w:rsidRPr="00FD3BCE" w:rsidRDefault="007A09F2" w:rsidP="007A09F2">
                  <w:pPr>
                    <w:jc w:val="both"/>
                    <w:rPr>
                      <w:rFonts w:ascii="Times New Roman" w:hAnsi="Times New Roman"/>
                      <w:sz w:val="24"/>
                      <w:szCs w:val="24"/>
                    </w:rPr>
                  </w:pPr>
                </w:p>
              </w:tc>
            </w:tr>
            <w:tr w:rsidR="007A09F2" w:rsidRPr="00FD3BCE" w14:paraId="3CEEA336" w14:textId="77777777" w:rsidTr="00B855AC">
              <w:tc>
                <w:tcPr>
                  <w:tcW w:w="428" w:type="pct"/>
                </w:tcPr>
                <w:p w14:paraId="421AC8E1" w14:textId="24895A7C" w:rsidR="007A09F2" w:rsidRPr="00FD3BCE" w:rsidRDefault="00752450" w:rsidP="007A09F2">
                  <w:pPr>
                    <w:jc w:val="both"/>
                    <w:rPr>
                      <w:rFonts w:ascii="Times New Roman" w:hAnsi="Times New Roman"/>
                      <w:sz w:val="24"/>
                      <w:szCs w:val="24"/>
                    </w:rPr>
                  </w:pPr>
                  <w:r>
                    <w:rPr>
                      <w:rFonts w:ascii="Times New Roman" w:hAnsi="Times New Roman"/>
                      <w:sz w:val="24"/>
                      <w:szCs w:val="24"/>
                    </w:rPr>
                    <w:t>14</w:t>
                  </w:r>
                </w:p>
              </w:tc>
              <w:tc>
                <w:tcPr>
                  <w:tcW w:w="3556" w:type="pct"/>
                </w:tcPr>
                <w:p w14:paraId="14DA778A" w14:textId="77777777" w:rsidR="007A09F2" w:rsidRDefault="00752450" w:rsidP="00752450">
                  <w:pPr>
                    <w:jc w:val="both"/>
                    <w:rPr>
                      <w:rFonts w:ascii="Times New Roman" w:hAnsi="Times New Roman"/>
                      <w:sz w:val="24"/>
                      <w:szCs w:val="24"/>
                    </w:rPr>
                  </w:pPr>
                  <w:r w:rsidRPr="00752450">
                    <w:rPr>
                      <w:rFonts w:ascii="Times New Roman" w:hAnsi="Times New Roman"/>
                      <w:sz w:val="24"/>
                      <w:szCs w:val="24"/>
                    </w:rPr>
                    <w:t xml:space="preserve">Чи обіймала особа посаду керівника, ключової особи (у значенні, встановленому </w:t>
                  </w:r>
                  <w:r w:rsidRPr="00752450">
                    <w:rPr>
                      <w:rFonts w:ascii="Times New Roman" w:hAnsi="Times New Roman"/>
                      <w:b/>
                      <w:sz w:val="24"/>
                      <w:szCs w:val="24"/>
                    </w:rPr>
                    <w:t xml:space="preserve">Положенням </w:t>
                  </w:r>
                  <w:r w:rsidRPr="00752450">
                    <w:rPr>
                      <w:rFonts w:ascii="Times New Roman" w:hAnsi="Times New Roman"/>
                      <w:b/>
                      <w:sz w:val="24"/>
                      <w:szCs w:val="24"/>
                    </w:rPr>
                    <w:lastRenderedPageBreak/>
                    <w:t>№ 199</w:t>
                  </w:r>
                  <w:r>
                    <w:rPr>
                      <w:rFonts w:ascii="Times New Roman" w:hAnsi="Times New Roman"/>
                      <w:sz w:val="24"/>
                      <w:szCs w:val="24"/>
                    </w:rPr>
                    <w:t>)</w:t>
                  </w:r>
                  <w:r w:rsidRPr="00752450">
                    <w:rPr>
                      <w:rFonts w:ascii="Times New Roman" w:hAnsi="Times New Roman"/>
                      <w:sz w:val="24"/>
                      <w:szCs w:val="24"/>
                    </w:rPr>
                    <w:t xml:space="preserve"> у фінансовій установі,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(в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w:t>
                  </w:r>
                </w:p>
                <w:p w14:paraId="52B0B218" w14:textId="77777777" w:rsidR="00752450" w:rsidRDefault="00752450" w:rsidP="00752450">
                  <w:pPr>
                    <w:jc w:val="both"/>
                    <w:rPr>
                      <w:rFonts w:ascii="Times New Roman" w:hAnsi="Times New Roman"/>
                      <w:sz w:val="24"/>
                      <w:szCs w:val="24"/>
                    </w:rPr>
                  </w:pPr>
                </w:p>
                <w:p w14:paraId="470875A7" w14:textId="77777777" w:rsidR="00752450" w:rsidRDefault="00752450" w:rsidP="00752450">
                  <w:pPr>
                    <w:jc w:val="both"/>
                    <w:rPr>
                      <w:rFonts w:ascii="Times New Roman" w:hAnsi="Times New Roman"/>
                      <w:sz w:val="24"/>
                      <w:szCs w:val="24"/>
                    </w:rPr>
                  </w:pPr>
                </w:p>
                <w:p w14:paraId="03D49734" w14:textId="4047E588" w:rsidR="00752450" w:rsidRDefault="00752450" w:rsidP="00752450">
                  <w:pPr>
                    <w:jc w:val="both"/>
                    <w:rPr>
                      <w:rFonts w:ascii="Times New Roman" w:hAnsi="Times New Roman"/>
                      <w:sz w:val="24"/>
                      <w:szCs w:val="24"/>
                    </w:rPr>
                  </w:pPr>
                </w:p>
                <w:p w14:paraId="213D5CBD" w14:textId="77777777" w:rsidR="00752450" w:rsidRDefault="00752450" w:rsidP="00752450">
                  <w:pPr>
                    <w:jc w:val="both"/>
                    <w:rPr>
                      <w:rFonts w:ascii="Times New Roman" w:hAnsi="Times New Roman"/>
                      <w:sz w:val="24"/>
                      <w:szCs w:val="24"/>
                    </w:rPr>
                  </w:pPr>
                </w:p>
                <w:p w14:paraId="18992C78" w14:textId="5B8169D6" w:rsidR="00752450" w:rsidRPr="00752450" w:rsidRDefault="00752450" w:rsidP="00752450">
                  <w:pPr>
                    <w:jc w:val="both"/>
                    <w:rPr>
                      <w:rFonts w:ascii="Times New Roman" w:hAnsi="Times New Roman"/>
                      <w:sz w:val="24"/>
                      <w:szCs w:val="24"/>
                    </w:rPr>
                  </w:pPr>
                </w:p>
              </w:tc>
              <w:tc>
                <w:tcPr>
                  <w:tcW w:w="1016" w:type="pct"/>
                </w:tcPr>
                <w:p w14:paraId="474BAB12" w14:textId="122F0CB0" w:rsidR="007A09F2" w:rsidRPr="00FD3BCE" w:rsidRDefault="00752450" w:rsidP="007A09F2">
                  <w:pPr>
                    <w:jc w:val="both"/>
                    <w:rPr>
                      <w:rFonts w:ascii="Times New Roman" w:hAnsi="Times New Roman"/>
                      <w:sz w:val="24"/>
                      <w:szCs w:val="24"/>
                    </w:rPr>
                  </w:pPr>
                  <w:r w:rsidRPr="00752450">
                    <w:rPr>
                      <w:rFonts w:ascii="Times New Roman" w:hAnsi="Times New Roman"/>
                      <w:sz w:val="24"/>
                      <w:szCs w:val="24"/>
                    </w:rPr>
                    <w:lastRenderedPageBreak/>
                    <w:t>Так / ні</w:t>
                  </w:r>
                </w:p>
              </w:tc>
            </w:tr>
            <w:tr w:rsidR="00752450" w:rsidRPr="00FD3BCE" w14:paraId="7C64EEE6" w14:textId="77777777" w:rsidTr="00B855AC">
              <w:tc>
                <w:tcPr>
                  <w:tcW w:w="428" w:type="pct"/>
                </w:tcPr>
                <w:p w14:paraId="645F201F" w14:textId="311D577E" w:rsidR="00752450" w:rsidRDefault="00752450" w:rsidP="007A09F2">
                  <w:pPr>
                    <w:jc w:val="both"/>
                    <w:rPr>
                      <w:rFonts w:ascii="Times New Roman" w:hAnsi="Times New Roman"/>
                      <w:sz w:val="24"/>
                      <w:szCs w:val="24"/>
                    </w:rPr>
                  </w:pPr>
                  <w:r>
                    <w:rPr>
                      <w:rFonts w:ascii="Times New Roman" w:hAnsi="Times New Roman"/>
                      <w:sz w:val="24"/>
                      <w:szCs w:val="24"/>
                    </w:rPr>
                    <w:t>…</w:t>
                  </w:r>
                </w:p>
              </w:tc>
              <w:tc>
                <w:tcPr>
                  <w:tcW w:w="3556" w:type="pct"/>
                </w:tcPr>
                <w:p w14:paraId="30602B04" w14:textId="77777777" w:rsidR="00752450" w:rsidRPr="00752450" w:rsidRDefault="00752450" w:rsidP="00752450">
                  <w:pPr>
                    <w:jc w:val="both"/>
                    <w:rPr>
                      <w:rFonts w:ascii="Times New Roman" w:hAnsi="Times New Roman"/>
                      <w:sz w:val="24"/>
                      <w:szCs w:val="24"/>
                    </w:rPr>
                  </w:pPr>
                </w:p>
              </w:tc>
              <w:tc>
                <w:tcPr>
                  <w:tcW w:w="1016" w:type="pct"/>
                </w:tcPr>
                <w:p w14:paraId="745F058D" w14:textId="77777777" w:rsidR="00752450" w:rsidRPr="00752450" w:rsidRDefault="00752450" w:rsidP="007A09F2">
                  <w:pPr>
                    <w:jc w:val="both"/>
                    <w:rPr>
                      <w:rFonts w:ascii="Times New Roman" w:hAnsi="Times New Roman"/>
                      <w:sz w:val="24"/>
                      <w:szCs w:val="24"/>
                    </w:rPr>
                  </w:pPr>
                </w:p>
              </w:tc>
            </w:tr>
            <w:tr w:rsidR="00752450" w:rsidRPr="00FD3BCE" w14:paraId="7074C3FE" w14:textId="77777777" w:rsidTr="00B855AC">
              <w:tc>
                <w:tcPr>
                  <w:tcW w:w="428" w:type="pct"/>
                </w:tcPr>
                <w:p w14:paraId="629C3CF5" w14:textId="60B46CD5" w:rsidR="00752450" w:rsidRDefault="00752450" w:rsidP="007A09F2">
                  <w:pPr>
                    <w:jc w:val="both"/>
                    <w:rPr>
                      <w:rFonts w:ascii="Times New Roman" w:hAnsi="Times New Roman"/>
                      <w:sz w:val="24"/>
                      <w:szCs w:val="24"/>
                    </w:rPr>
                  </w:pPr>
                  <w:r>
                    <w:rPr>
                      <w:rFonts w:ascii="Times New Roman" w:hAnsi="Times New Roman"/>
                      <w:sz w:val="24"/>
                      <w:szCs w:val="24"/>
                    </w:rPr>
                    <w:t>18</w:t>
                  </w:r>
                </w:p>
              </w:tc>
              <w:tc>
                <w:tcPr>
                  <w:tcW w:w="3556" w:type="pct"/>
                </w:tcPr>
                <w:p w14:paraId="01E8D461" w14:textId="77777777" w:rsidR="00752450" w:rsidRDefault="00752450" w:rsidP="00752450">
                  <w:pPr>
                    <w:jc w:val="both"/>
                    <w:rPr>
                      <w:rFonts w:ascii="Times New Roman" w:hAnsi="Times New Roman"/>
                      <w:sz w:val="24"/>
                      <w:szCs w:val="24"/>
                    </w:rPr>
                  </w:pPr>
                  <w:r w:rsidRPr="00752450">
                    <w:rPr>
                      <w:rFonts w:ascii="Times New Roman" w:hAnsi="Times New Roman"/>
                      <w:sz w:val="24"/>
                      <w:szCs w:val="24"/>
                    </w:rPr>
                    <w:t xml:space="preserve">Чи перебувала фізична особа сукупно  більше шести місяців у складі органу управління та/або контролю або на посаді керівника, ключової особи (у значенні, встановленому </w:t>
                  </w:r>
                  <w:r w:rsidRPr="00752450">
                    <w:rPr>
                      <w:rFonts w:ascii="Times New Roman" w:hAnsi="Times New Roman"/>
                      <w:b/>
                      <w:sz w:val="24"/>
                      <w:szCs w:val="24"/>
                    </w:rPr>
                    <w:t>Положенням № 199</w:t>
                  </w:r>
                  <w:r w:rsidRPr="00752450">
                    <w:rPr>
                      <w:rFonts w:ascii="Times New Roman" w:hAnsi="Times New Roman"/>
                      <w:sz w:val="24"/>
                      <w:szCs w:val="24"/>
                    </w:rPr>
                    <w:t>), установи  (або виконання обов’язків за посадою) протягом року, що передує даті Рішення про банкрутство /відкликання ліцензії /виключення з реєстру?</w:t>
                  </w:r>
                </w:p>
                <w:p w14:paraId="79937432" w14:textId="77777777" w:rsidR="00752450" w:rsidRDefault="00752450" w:rsidP="00752450">
                  <w:pPr>
                    <w:jc w:val="both"/>
                    <w:rPr>
                      <w:rFonts w:ascii="Times New Roman" w:hAnsi="Times New Roman"/>
                      <w:sz w:val="24"/>
                      <w:szCs w:val="24"/>
                    </w:rPr>
                  </w:pPr>
                </w:p>
                <w:p w14:paraId="7D57A2F4" w14:textId="77777777" w:rsidR="00752450" w:rsidRDefault="00752450" w:rsidP="00752450">
                  <w:pPr>
                    <w:jc w:val="both"/>
                    <w:rPr>
                      <w:rFonts w:ascii="Times New Roman" w:hAnsi="Times New Roman"/>
                      <w:sz w:val="24"/>
                      <w:szCs w:val="24"/>
                    </w:rPr>
                  </w:pPr>
                </w:p>
                <w:p w14:paraId="0D18F70F" w14:textId="77777777" w:rsidR="00752450" w:rsidRDefault="00752450" w:rsidP="00752450">
                  <w:pPr>
                    <w:jc w:val="both"/>
                    <w:rPr>
                      <w:rFonts w:ascii="Times New Roman" w:hAnsi="Times New Roman"/>
                      <w:sz w:val="24"/>
                      <w:szCs w:val="24"/>
                    </w:rPr>
                  </w:pPr>
                </w:p>
                <w:p w14:paraId="2571BB81" w14:textId="77777777" w:rsidR="00752450" w:rsidRDefault="00752450" w:rsidP="00752450">
                  <w:pPr>
                    <w:jc w:val="both"/>
                    <w:rPr>
                      <w:rFonts w:ascii="Times New Roman" w:hAnsi="Times New Roman"/>
                      <w:sz w:val="24"/>
                      <w:szCs w:val="24"/>
                    </w:rPr>
                  </w:pPr>
                </w:p>
                <w:p w14:paraId="1EDB7319" w14:textId="14D40934" w:rsidR="00752450" w:rsidRPr="00752450" w:rsidRDefault="00752450" w:rsidP="00752450">
                  <w:pPr>
                    <w:jc w:val="both"/>
                    <w:rPr>
                      <w:rFonts w:ascii="Times New Roman" w:hAnsi="Times New Roman"/>
                      <w:sz w:val="24"/>
                      <w:szCs w:val="24"/>
                    </w:rPr>
                  </w:pPr>
                </w:p>
              </w:tc>
              <w:tc>
                <w:tcPr>
                  <w:tcW w:w="1016" w:type="pct"/>
                </w:tcPr>
                <w:p w14:paraId="63DB55BB" w14:textId="77777777" w:rsidR="00752450" w:rsidRPr="00752450" w:rsidRDefault="00752450" w:rsidP="007A09F2">
                  <w:pPr>
                    <w:jc w:val="both"/>
                    <w:rPr>
                      <w:rFonts w:ascii="Times New Roman" w:hAnsi="Times New Roman"/>
                      <w:sz w:val="24"/>
                      <w:szCs w:val="24"/>
                    </w:rPr>
                  </w:pPr>
                </w:p>
              </w:tc>
            </w:tr>
            <w:tr w:rsidR="00752450" w:rsidRPr="00FD3BCE" w14:paraId="11C89779" w14:textId="77777777" w:rsidTr="00B855AC">
              <w:tc>
                <w:tcPr>
                  <w:tcW w:w="428" w:type="pct"/>
                </w:tcPr>
                <w:p w14:paraId="74AD7E4D" w14:textId="57BFEB5B" w:rsidR="00752450" w:rsidRDefault="00752450" w:rsidP="007A09F2">
                  <w:pPr>
                    <w:jc w:val="both"/>
                    <w:rPr>
                      <w:rFonts w:ascii="Times New Roman" w:hAnsi="Times New Roman"/>
                      <w:sz w:val="24"/>
                      <w:szCs w:val="24"/>
                    </w:rPr>
                  </w:pPr>
                  <w:r>
                    <w:rPr>
                      <w:rFonts w:ascii="Times New Roman" w:hAnsi="Times New Roman"/>
                      <w:sz w:val="24"/>
                      <w:szCs w:val="24"/>
                    </w:rPr>
                    <w:t>…</w:t>
                  </w:r>
                </w:p>
              </w:tc>
              <w:tc>
                <w:tcPr>
                  <w:tcW w:w="3556" w:type="pct"/>
                </w:tcPr>
                <w:p w14:paraId="3ED34D41" w14:textId="77777777" w:rsidR="00752450" w:rsidRPr="00752450" w:rsidRDefault="00752450" w:rsidP="00752450">
                  <w:pPr>
                    <w:jc w:val="both"/>
                    <w:rPr>
                      <w:rFonts w:ascii="Times New Roman" w:hAnsi="Times New Roman"/>
                      <w:sz w:val="24"/>
                      <w:szCs w:val="24"/>
                    </w:rPr>
                  </w:pPr>
                </w:p>
              </w:tc>
              <w:tc>
                <w:tcPr>
                  <w:tcW w:w="1016" w:type="pct"/>
                </w:tcPr>
                <w:p w14:paraId="4B478510" w14:textId="77777777" w:rsidR="00752450" w:rsidRPr="00752450" w:rsidRDefault="00752450" w:rsidP="007A09F2">
                  <w:pPr>
                    <w:jc w:val="both"/>
                    <w:rPr>
                      <w:rFonts w:ascii="Times New Roman" w:hAnsi="Times New Roman"/>
                      <w:sz w:val="24"/>
                      <w:szCs w:val="24"/>
                    </w:rPr>
                  </w:pPr>
                </w:p>
              </w:tc>
            </w:tr>
            <w:tr w:rsidR="007A09F2" w:rsidRPr="00FD3BCE" w14:paraId="48468CAB" w14:textId="77777777" w:rsidTr="00B855AC">
              <w:tc>
                <w:tcPr>
                  <w:tcW w:w="428" w:type="pct"/>
                </w:tcPr>
                <w:p w14:paraId="29F82802"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24</w:t>
                  </w:r>
                </w:p>
              </w:tc>
              <w:tc>
                <w:tcPr>
                  <w:tcW w:w="3556" w:type="pct"/>
                </w:tcPr>
                <w:p w14:paraId="3023A2F4" w14:textId="77777777" w:rsidR="007A09F2" w:rsidRPr="00FD3BCE" w:rsidRDefault="007A09F2" w:rsidP="007A09F2">
                  <w:pPr>
                    <w:jc w:val="both"/>
                    <w:rPr>
                      <w:rFonts w:ascii="Times New Roman" w:hAnsi="Times New Roman"/>
                      <w:b/>
                      <w:sz w:val="24"/>
                      <w:szCs w:val="24"/>
                    </w:rPr>
                  </w:pPr>
                  <w:r w:rsidRPr="00FD3BCE">
                    <w:rPr>
                      <w:rFonts w:ascii="Times New Roman" w:eastAsiaTheme="minorHAnsi" w:hAnsi="Times New Roman"/>
                      <w:b/>
                      <w:sz w:val="24"/>
                      <w:szCs w:val="24"/>
                    </w:rPr>
                    <w:t xml:space="preserve">Чи притягалась особа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 </w:t>
                  </w:r>
                </w:p>
              </w:tc>
              <w:tc>
                <w:tcPr>
                  <w:tcW w:w="1016" w:type="pct"/>
                </w:tcPr>
                <w:p w14:paraId="622F3664" w14:textId="77777777" w:rsidR="007A09F2" w:rsidRPr="004E16DB" w:rsidRDefault="007A09F2" w:rsidP="007A09F2">
                  <w:pPr>
                    <w:jc w:val="both"/>
                    <w:rPr>
                      <w:rFonts w:ascii="Times New Roman" w:hAnsi="Times New Roman"/>
                      <w:b/>
                      <w:sz w:val="24"/>
                      <w:szCs w:val="24"/>
                    </w:rPr>
                  </w:pPr>
                  <w:r w:rsidRPr="004E16DB">
                    <w:rPr>
                      <w:rFonts w:ascii="Times New Roman" w:hAnsi="Times New Roman"/>
                      <w:b/>
                      <w:sz w:val="24"/>
                      <w:szCs w:val="24"/>
                    </w:rPr>
                    <w:t>Так / ні</w:t>
                  </w:r>
                </w:p>
              </w:tc>
            </w:tr>
            <w:tr w:rsidR="007A09F2" w:rsidRPr="00FD3BCE" w14:paraId="14E98C8B" w14:textId="77777777" w:rsidTr="00B855AC">
              <w:tc>
                <w:tcPr>
                  <w:tcW w:w="428" w:type="pct"/>
                </w:tcPr>
                <w:p w14:paraId="558F5D01"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25</w:t>
                  </w:r>
                </w:p>
              </w:tc>
              <w:tc>
                <w:tcPr>
                  <w:tcW w:w="3556" w:type="pct"/>
                </w:tcPr>
                <w:p w14:paraId="77EFC3E1" w14:textId="77777777" w:rsidR="007A09F2" w:rsidRPr="00FD3BCE" w:rsidRDefault="007A09F2" w:rsidP="007A09F2">
                  <w:pPr>
                    <w:jc w:val="both"/>
                    <w:rPr>
                      <w:rFonts w:ascii="Times New Roman" w:hAnsi="Times New Roman"/>
                      <w:b/>
                      <w:sz w:val="24"/>
                      <w:szCs w:val="24"/>
                    </w:rPr>
                  </w:pPr>
                  <w:r w:rsidRPr="00FD3BCE">
                    <w:rPr>
                      <w:rFonts w:ascii="Times New Roman" w:hAnsi="Times New Roman"/>
                      <w:b/>
                      <w:sz w:val="24"/>
                      <w:szCs w:val="24"/>
                    </w:rPr>
                    <w:t xml:space="preserve">Чи обіймала особа посади керівника або ключової особи в юридичній особі </w:t>
                  </w:r>
                  <w:r w:rsidRPr="00FD3BCE">
                    <w:rPr>
                      <w:rFonts w:ascii="Times New Roman" w:eastAsiaTheme="minorHAnsi" w:hAnsi="Times New Roman"/>
                      <w:b/>
                      <w:sz w:val="24"/>
                      <w:szCs w:val="24"/>
                    </w:rPr>
                    <w:t>(</w:t>
                  </w:r>
                  <w:hyperlink r:id="rId43" w:anchor="w1_89" w:history="1">
                    <w:r w:rsidRPr="00FD3BCE">
                      <w:rPr>
                        <w:rFonts w:ascii="Times New Roman" w:eastAsiaTheme="minorHAnsi" w:hAnsi="Times New Roman"/>
                        <w:b/>
                        <w:sz w:val="24"/>
                        <w:szCs w:val="24"/>
                      </w:rPr>
                      <w:t>виконання</w:t>
                    </w:r>
                  </w:hyperlink>
                  <w:r w:rsidRPr="00FD3BCE">
                    <w:rPr>
                      <w:rFonts w:ascii="Times New Roman" w:eastAsiaTheme="minorHAnsi" w:hAnsi="Times New Roman"/>
                      <w:b/>
                      <w:sz w:val="24"/>
                      <w:szCs w:val="24"/>
                    </w:rPr>
                    <w:t> обов’язків за посадою)</w:t>
                  </w:r>
                  <w:r w:rsidRPr="00FD3BCE">
                    <w:rPr>
                      <w:rFonts w:ascii="Times New Roman" w:hAnsi="Times New Roman"/>
                      <w:b/>
                      <w:sz w:val="24"/>
                      <w:szCs w:val="24"/>
                    </w:rPr>
                    <w:t xml:space="preserve">, щодо якої Національний банк прийняв рішення, зазначене в пункті 18 розділу ІІІ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r w:rsidRPr="00FD3BCE">
                    <w:rPr>
                      <w:rFonts w:ascii="Times New Roman" w:hAnsi="Times New Roman"/>
                      <w:b/>
                      <w:sz w:val="24"/>
                      <w:szCs w:val="24"/>
                      <w:shd w:val="clear" w:color="auto" w:fill="FFFFFF"/>
                    </w:rPr>
                    <w:t>сукупно понад шість місяців</w:t>
                  </w:r>
                  <w:r w:rsidRPr="00FD3BCE" w:rsidDel="00246B3F">
                    <w:rPr>
                      <w:rFonts w:ascii="Times New Roman" w:hAnsi="Times New Roman"/>
                      <w:b/>
                      <w:sz w:val="24"/>
                      <w:szCs w:val="24"/>
                    </w:rPr>
                    <w:t xml:space="preserve"> </w:t>
                  </w:r>
                  <w:r w:rsidRPr="00FD3BCE">
                    <w:rPr>
                      <w:rFonts w:ascii="Times New Roman" w:hAnsi="Times New Roman"/>
                      <w:b/>
                      <w:sz w:val="24"/>
                      <w:szCs w:val="24"/>
                    </w:rPr>
                    <w:t xml:space="preserve">до прийняття цього рішення (застосовується протягом десяти років із дня прийняття відповідного рішення). </w:t>
                  </w:r>
                </w:p>
              </w:tc>
              <w:tc>
                <w:tcPr>
                  <w:tcW w:w="1016" w:type="pct"/>
                </w:tcPr>
                <w:p w14:paraId="443A8ABF" w14:textId="77777777" w:rsidR="007A09F2" w:rsidRPr="004E16DB" w:rsidRDefault="007A09F2" w:rsidP="007A09F2">
                  <w:pPr>
                    <w:jc w:val="both"/>
                    <w:rPr>
                      <w:rFonts w:ascii="Times New Roman" w:hAnsi="Times New Roman"/>
                      <w:b/>
                      <w:sz w:val="24"/>
                      <w:szCs w:val="24"/>
                    </w:rPr>
                  </w:pPr>
                  <w:r w:rsidRPr="004E16DB">
                    <w:rPr>
                      <w:rFonts w:ascii="Times New Roman" w:hAnsi="Times New Roman"/>
                      <w:b/>
                      <w:sz w:val="24"/>
                      <w:szCs w:val="24"/>
                    </w:rPr>
                    <w:t>Так / ні</w:t>
                  </w:r>
                </w:p>
              </w:tc>
            </w:tr>
            <w:tr w:rsidR="007A09F2" w:rsidRPr="00FD3BCE" w14:paraId="119B7ABB" w14:textId="77777777" w:rsidTr="00B855AC">
              <w:tc>
                <w:tcPr>
                  <w:tcW w:w="428" w:type="pct"/>
                </w:tcPr>
                <w:p w14:paraId="5EC16B17"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lastRenderedPageBreak/>
                    <w:t>26</w:t>
                  </w:r>
                </w:p>
              </w:tc>
              <w:tc>
                <w:tcPr>
                  <w:tcW w:w="3556" w:type="pct"/>
                </w:tcPr>
                <w:p w14:paraId="3D362CD8" w14:textId="77777777" w:rsidR="007A09F2" w:rsidRPr="00FD3BCE" w:rsidRDefault="007A09F2" w:rsidP="007A09F2">
                  <w:pPr>
                    <w:jc w:val="both"/>
                    <w:rPr>
                      <w:rFonts w:ascii="Times New Roman" w:hAnsi="Times New Roman"/>
                      <w:b/>
                      <w:sz w:val="24"/>
                      <w:szCs w:val="24"/>
                    </w:rPr>
                  </w:pPr>
                  <w:r w:rsidRPr="00FD3BCE">
                    <w:rPr>
                      <w:rFonts w:ascii="Times New Roman" w:hAnsi="Times New Roman"/>
                      <w:b/>
                      <w:sz w:val="24"/>
                      <w:szCs w:val="24"/>
                    </w:rPr>
                    <w:t>Чи володіла особа істотною участю в юридичній особі, щодо якої Національний банк прийняв рішення, зазначене в пункті 18 розділу ІІІ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FD3BCE">
                    <w:rPr>
                      <w:rStyle w:val="st42"/>
                      <w:rFonts w:ascii="Times New Roman" w:hAnsi="Times New Roman"/>
                      <w:b/>
                      <w:sz w:val="24"/>
                      <w:szCs w:val="24"/>
                    </w:rPr>
                    <w:t xml:space="preserve"> </w:t>
                  </w:r>
                </w:p>
              </w:tc>
              <w:tc>
                <w:tcPr>
                  <w:tcW w:w="1016" w:type="pct"/>
                </w:tcPr>
                <w:p w14:paraId="62632BFD" w14:textId="77777777" w:rsidR="007A09F2" w:rsidRPr="004E16DB" w:rsidRDefault="007A09F2" w:rsidP="007A09F2">
                  <w:pPr>
                    <w:jc w:val="both"/>
                    <w:rPr>
                      <w:rFonts w:ascii="Times New Roman" w:hAnsi="Times New Roman"/>
                      <w:b/>
                      <w:sz w:val="24"/>
                      <w:szCs w:val="24"/>
                    </w:rPr>
                  </w:pPr>
                  <w:r w:rsidRPr="004E16DB">
                    <w:rPr>
                      <w:rFonts w:ascii="Times New Roman" w:hAnsi="Times New Roman"/>
                      <w:b/>
                      <w:sz w:val="24"/>
                      <w:szCs w:val="24"/>
                    </w:rPr>
                    <w:t>Так/ні</w:t>
                  </w:r>
                </w:p>
              </w:tc>
            </w:tr>
            <w:tr w:rsidR="007A09F2" w:rsidRPr="00FD3BCE" w14:paraId="68F77DE3" w14:textId="77777777" w:rsidTr="00B855AC">
              <w:tc>
                <w:tcPr>
                  <w:tcW w:w="428" w:type="pct"/>
                </w:tcPr>
                <w:p w14:paraId="568FB7E1" w14:textId="7561CD56" w:rsidR="007A09F2" w:rsidRPr="00FD3BCE" w:rsidRDefault="007A09F2" w:rsidP="007A09F2">
                  <w:pPr>
                    <w:jc w:val="both"/>
                    <w:rPr>
                      <w:rFonts w:ascii="Times New Roman" w:hAnsi="Times New Roman"/>
                      <w:sz w:val="24"/>
                      <w:szCs w:val="24"/>
                    </w:rPr>
                  </w:pPr>
                  <w:r>
                    <w:rPr>
                      <w:rFonts w:ascii="Times New Roman" w:hAnsi="Times New Roman"/>
                      <w:sz w:val="24"/>
                      <w:szCs w:val="24"/>
                    </w:rPr>
                    <w:t>27</w:t>
                  </w:r>
                </w:p>
              </w:tc>
              <w:tc>
                <w:tcPr>
                  <w:tcW w:w="3556" w:type="pct"/>
                </w:tcPr>
                <w:p w14:paraId="06F68464" w14:textId="77777777" w:rsidR="007A09F2" w:rsidRPr="004E16DB" w:rsidRDefault="007A09F2" w:rsidP="007A09F2">
                  <w:pPr>
                    <w:pStyle w:val="rvps2"/>
                    <w:shd w:val="clear" w:color="auto" w:fill="FFFFFF"/>
                    <w:spacing w:before="0" w:beforeAutospacing="0" w:after="0" w:afterAutospacing="0"/>
                    <w:ind w:firstLine="370"/>
                    <w:jc w:val="both"/>
                    <w:rPr>
                      <w:b/>
                    </w:rPr>
                  </w:pPr>
                  <w:r w:rsidRPr="004E16DB">
                    <w:rPr>
                      <w:b/>
                    </w:rPr>
                    <w:t xml:space="preserve">Чи наявний факт 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3A41A980" w14:textId="77777777" w:rsidR="007A09F2" w:rsidRPr="004E16DB" w:rsidRDefault="007A09F2" w:rsidP="007A09F2">
                  <w:pPr>
                    <w:pStyle w:val="rvps2"/>
                    <w:shd w:val="clear" w:color="auto" w:fill="FFFFFF"/>
                    <w:spacing w:before="0" w:beforeAutospacing="0" w:after="0" w:afterAutospacing="0"/>
                    <w:ind w:firstLine="370"/>
                    <w:jc w:val="both"/>
                    <w:rPr>
                      <w:b/>
                    </w:rPr>
                  </w:pPr>
                  <w:r w:rsidRPr="004E16DB">
                    <w:rPr>
                      <w:b/>
                    </w:rPr>
                    <w:t>набуття особою прямо та/або опосередковано частки (акцій) у такій юридичній особі внаслідок звернення стягнення</w:t>
                  </w:r>
                  <w:r>
                    <w:t xml:space="preserve"> </w:t>
                  </w:r>
                  <w:r w:rsidRPr="004E16DB">
                    <w:rPr>
                      <w:b/>
                    </w:rPr>
                    <w:t xml:space="preserve">на частку (акції) з метою задоволення вимог кредитора; </w:t>
                  </w:r>
                </w:p>
                <w:p w14:paraId="04105DAF" w14:textId="24975584" w:rsidR="007A09F2" w:rsidRPr="004E16DB" w:rsidRDefault="007A09F2" w:rsidP="007A09F2">
                  <w:pPr>
                    <w:pStyle w:val="rvps2"/>
                    <w:shd w:val="clear" w:color="auto" w:fill="FFFFFF"/>
                    <w:spacing w:before="0" w:beforeAutospacing="0" w:after="0" w:afterAutospacing="0"/>
                    <w:ind w:firstLine="370"/>
                    <w:jc w:val="both"/>
                    <w:rPr>
                      <w:b/>
                    </w:rPr>
                  </w:pPr>
                  <w:r w:rsidRPr="004E16DB">
                    <w:rPr>
                      <w:b/>
                    </w:rPr>
                    <w:t xml:space="preserve">набуття особою частки (акцій) в юридичній особі, яка володіє прямо та/або опосередковано, самостійно чи спільно з </w:t>
                  </w:r>
                  <w:r w:rsidRPr="004E16DB">
                    <w:rPr>
                      <w:b/>
                    </w:rPr>
                    <w:lastRenderedPageBreak/>
                    <w:t xml:space="preserve">іншими особами часткою в такій юридичній особі, через опціон (якщо договір опціону укладено </w:t>
                  </w:r>
                  <w:r w:rsidRPr="002B2121">
                    <w:rPr>
                      <w:b/>
                    </w:rPr>
                    <w:t>до _________ 2025 року)</w:t>
                  </w:r>
                  <w:r w:rsidRPr="004E16DB">
                    <w:rPr>
                      <w:b/>
                    </w:rPr>
                    <w:t xml:space="preserve"> / пенсійний фонд / інвестиційний фонд; </w:t>
                  </w:r>
                </w:p>
                <w:p w14:paraId="02E6AF4F" w14:textId="77777777" w:rsidR="007A09F2" w:rsidRPr="004E16DB" w:rsidRDefault="007A09F2" w:rsidP="007A09F2">
                  <w:pPr>
                    <w:pStyle w:val="rvps2"/>
                    <w:shd w:val="clear" w:color="auto" w:fill="FFFFFF"/>
                    <w:spacing w:before="0" w:beforeAutospacing="0" w:after="0" w:afterAutospacing="0"/>
                    <w:ind w:firstLine="370"/>
                    <w:jc w:val="both"/>
                    <w:rPr>
                      <w:b/>
                    </w:rPr>
                  </w:pPr>
                  <w:r w:rsidRPr="004E16DB">
                    <w:rPr>
                      <w:b/>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 </w:t>
                  </w:r>
                </w:p>
                <w:p w14:paraId="66E02E08" w14:textId="77777777" w:rsidR="007A09F2" w:rsidRPr="004E16DB" w:rsidRDefault="007A09F2" w:rsidP="007A09F2">
                  <w:pPr>
                    <w:pStyle w:val="rvps2"/>
                    <w:shd w:val="clear" w:color="auto" w:fill="FFFFFF"/>
                    <w:spacing w:before="0" w:beforeAutospacing="0" w:after="0" w:afterAutospacing="0"/>
                    <w:ind w:firstLine="370"/>
                    <w:jc w:val="both"/>
                    <w:rPr>
                      <w:b/>
                    </w:rPr>
                  </w:pPr>
                  <w:r w:rsidRPr="004E16DB">
                    <w:rPr>
                      <w:b/>
                    </w:rPr>
                    <w:t xml:space="preserve">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 </w:t>
                  </w:r>
                </w:p>
                <w:p w14:paraId="628E0947" w14:textId="2BC875BF" w:rsidR="007A09F2" w:rsidRPr="00297541" w:rsidRDefault="007A09F2" w:rsidP="007A09F2">
                  <w:pPr>
                    <w:jc w:val="both"/>
                    <w:rPr>
                      <w:rFonts w:ascii="Times New Roman" w:hAnsi="Times New Roman"/>
                      <w:b/>
                      <w:sz w:val="24"/>
                      <w:szCs w:val="24"/>
                    </w:rPr>
                  </w:pPr>
                  <w:r w:rsidRPr="004E16DB">
                    <w:rPr>
                      <w:rFonts w:ascii="Times New Roman" w:hAnsi="Times New Roman"/>
                      <w:b/>
                      <w:sz w:val="24"/>
                      <w:szCs w:val="24"/>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w:t>
                  </w:r>
                  <w:r w:rsidRPr="00297541">
                    <w:rPr>
                      <w:rFonts w:ascii="Times New Roman" w:hAnsi="Times New Roman"/>
                      <w:sz w:val="24"/>
                      <w:szCs w:val="24"/>
                    </w:rPr>
                    <w:t xml:space="preserve">, </w:t>
                  </w:r>
                  <w:r w:rsidRPr="004E16DB">
                    <w:rPr>
                      <w:rFonts w:ascii="Times New Roman" w:hAnsi="Times New Roman"/>
                      <w:b/>
                      <w:sz w:val="24"/>
                      <w:szCs w:val="24"/>
                    </w:rPr>
                    <w:t>у результаті виплати дивідендів часткою (акціями)?</w:t>
                  </w:r>
                  <w:r>
                    <w:rPr>
                      <w:rFonts w:ascii="Times New Roman" w:hAnsi="Times New Roman"/>
                      <w:b/>
                      <w:sz w:val="24"/>
                      <w:szCs w:val="24"/>
                    </w:rPr>
                    <w:t xml:space="preserve"> </w:t>
                  </w:r>
                  <w:r w:rsidRPr="004E16DB">
                    <w:rPr>
                      <w:rStyle w:val="st42"/>
                      <w:rFonts w:ascii="Times New Roman" w:hAnsi="Times New Roman"/>
                      <w:b/>
                      <w:sz w:val="24"/>
                      <w:szCs w:val="24"/>
                    </w:rPr>
                    <w:t>Якщо так, то надайте інформацію та пояснення</w:t>
                  </w:r>
                  <w:r>
                    <w:rPr>
                      <w:rStyle w:val="st42"/>
                      <w:rFonts w:ascii="Times New Roman" w:hAnsi="Times New Roman"/>
                      <w:b/>
                      <w:sz w:val="24"/>
                      <w:szCs w:val="24"/>
                    </w:rPr>
                    <w:t>.</w:t>
                  </w:r>
                </w:p>
              </w:tc>
              <w:tc>
                <w:tcPr>
                  <w:tcW w:w="1016" w:type="pct"/>
                </w:tcPr>
                <w:p w14:paraId="7E06E120" w14:textId="73EFF474" w:rsidR="007A09F2" w:rsidRPr="004E16DB" w:rsidRDefault="007A09F2" w:rsidP="007A09F2">
                  <w:pPr>
                    <w:jc w:val="both"/>
                    <w:rPr>
                      <w:rFonts w:ascii="Times New Roman" w:hAnsi="Times New Roman"/>
                      <w:b/>
                      <w:sz w:val="24"/>
                      <w:szCs w:val="24"/>
                    </w:rPr>
                  </w:pPr>
                  <w:r w:rsidRPr="004E16DB">
                    <w:rPr>
                      <w:rFonts w:ascii="Times New Roman" w:hAnsi="Times New Roman"/>
                      <w:b/>
                      <w:sz w:val="24"/>
                      <w:szCs w:val="24"/>
                    </w:rPr>
                    <w:lastRenderedPageBreak/>
                    <w:t>Так/ні</w:t>
                  </w:r>
                </w:p>
              </w:tc>
            </w:tr>
          </w:tbl>
          <w:p w14:paraId="5192E519" w14:textId="458412D5" w:rsidR="000B595D" w:rsidRDefault="000B595D" w:rsidP="000B595D">
            <w:pPr>
              <w:pStyle w:val="af1"/>
              <w:spacing w:before="240" w:beforeAutospacing="0" w:after="0" w:afterAutospacing="0"/>
              <w:jc w:val="center"/>
            </w:pPr>
            <w:r w:rsidRPr="002B2121">
              <w:lastRenderedPageBreak/>
              <w:t xml:space="preserve">ІІ. Інформація про керівників юридичної особи, головного бухгалтера, </w:t>
            </w:r>
            <w:r w:rsidRPr="002B2121">
              <w:rPr>
                <w:b/>
              </w:rPr>
              <w:t>керівника відокремленого підрозділу,</w:t>
            </w:r>
            <w:r w:rsidRPr="002B2121">
              <w:t xml:space="preserve"> керівника підрозділу інкасації, керівника підрозділу з оброблення та зберігання готівки</w:t>
            </w:r>
          </w:p>
          <w:p w14:paraId="76D36146" w14:textId="7ED70CB7" w:rsidR="00E8595D" w:rsidRDefault="00E8595D" w:rsidP="00E8595D">
            <w:pPr>
              <w:pStyle w:val="af1"/>
              <w:spacing w:before="240" w:beforeAutospacing="0" w:after="0" w:afterAutospacing="0"/>
            </w:pPr>
            <w:r>
              <w:t>….</w:t>
            </w:r>
          </w:p>
          <w:p w14:paraId="582B6F07" w14:textId="36EB5678" w:rsidR="00E8595D" w:rsidRPr="00775987" w:rsidRDefault="00E8595D" w:rsidP="000B595D">
            <w:pPr>
              <w:pStyle w:val="af1"/>
              <w:spacing w:before="240" w:beforeAutospacing="0" w:after="0" w:afterAutospacing="0"/>
              <w:jc w:val="center"/>
            </w:pPr>
            <w:r w:rsidRPr="00E8595D">
              <w:t>ІІІ. Відносини юридичної особи з іншими особами</w:t>
            </w:r>
          </w:p>
          <w:p w14:paraId="71686198" w14:textId="00AB478B" w:rsidR="000B595D" w:rsidRPr="00FD3BCE" w:rsidRDefault="00E8595D" w:rsidP="007A09F2">
            <w:pPr>
              <w:jc w:val="both"/>
              <w:rPr>
                <w:rFonts w:ascii="Times New Roman" w:hAnsi="Times New Roman"/>
                <w:sz w:val="24"/>
                <w:szCs w:val="24"/>
              </w:rPr>
            </w:pPr>
            <w:r>
              <w:rPr>
                <w:rFonts w:ascii="Times New Roman" w:hAnsi="Times New Roman"/>
                <w:sz w:val="24"/>
                <w:szCs w:val="24"/>
              </w:rPr>
              <w:t>…..</w:t>
            </w:r>
          </w:p>
          <w:p w14:paraId="65B3A6BC" w14:textId="3AF82587" w:rsidR="00F62ECA" w:rsidRDefault="00B06EC4" w:rsidP="00B06EC4">
            <w:pPr>
              <w:jc w:val="center"/>
              <w:rPr>
                <w:rFonts w:ascii="Times New Roman" w:hAnsi="Times New Roman"/>
                <w:sz w:val="24"/>
                <w:szCs w:val="24"/>
              </w:rPr>
            </w:pPr>
            <w:r w:rsidRPr="00B06EC4">
              <w:rPr>
                <w:rFonts w:ascii="Times New Roman" w:hAnsi="Times New Roman"/>
                <w:sz w:val="24"/>
                <w:szCs w:val="24"/>
              </w:rPr>
              <w:t>6. Перелік юридичних осіб, у яких керівники, головний бухгалтер юридичної особи або власники істотної участі в юридичній особі є власниками істотної участі (прямої або опосередкованої, включаючи незалежно від формального володіння)</w:t>
            </w:r>
          </w:p>
          <w:p w14:paraId="260132A3" w14:textId="36513D91" w:rsidR="007A09F2" w:rsidRPr="00FD3BCE" w:rsidRDefault="007A09F2" w:rsidP="007A09F2">
            <w:pPr>
              <w:jc w:val="right"/>
              <w:rPr>
                <w:rFonts w:ascii="Times New Roman" w:hAnsi="Times New Roman"/>
                <w:sz w:val="24"/>
                <w:szCs w:val="24"/>
              </w:rPr>
            </w:pPr>
            <w:r w:rsidRPr="00FD3BCE">
              <w:rPr>
                <w:rFonts w:ascii="Times New Roman" w:hAnsi="Times New Roman"/>
                <w:sz w:val="24"/>
                <w:szCs w:val="24"/>
              </w:rPr>
              <w:t>Таблиця 7</w:t>
            </w:r>
          </w:p>
          <w:tbl>
            <w:tblPr>
              <w:tblStyle w:val="1"/>
              <w:tblW w:w="4979" w:type="pct"/>
              <w:tblLayout w:type="fixed"/>
              <w:tblLook w:val="04A0" w:firstRow="1" w:lastRow="0" w:firstColumn="1" w:lastColumn="0" w:noHBand="0" w:noVBand="1"/>
            </w:tblPr>
            <w:tblGrid>
              <w:gridCol w:w="368"/>
              <w:gridCol w:w="1081"/>
              <w:gridCol w:w="707"/>
              <w:gridCol w:w="707"/>
              <w:gridCol w:w="709"/>
              <w:gridCol w:w="710"/>
              <w:gridCol w:w="707"/>
              <w:gridCol w:w="707"/>
              <w:gridCol w:w="569"/>
              <w:gridCol w:w="968"/>
            </w:tblGrid>
            <w:tr w:rsidR="007A09F2" w:rsidRPr="00FD3BCE" w14:paraId="316E2940" w14:textId="77777777" w:rsidTr="00B855AC">
              <w:tc>
                <w:tcPr>
                  <w:tcW w:w="254" w:type="pct"/>
                  <w:vMerge w:val="restart"/>
                  <w:hideMark/>
                </w:tcPr>
                <w:p w14:paraId="17006A3D" w14:textId="77777777" w:rsidR="007A09F2" w:rsidRPr="00FD3BCE" w:rsidRDefault="007A09F2" w:rsidP="007A09F2">
                  <w:pPr>
                    <w:pStyle w:val="af1"/>
                    <w:jc w:val="center"/>
                    <w:rPr>
                      <w:sz w:val="20"/>
                      <w:szCs w:val="20"/>
                    </w:rPr>
                  </w:pPr>
                  <w:r w:rsidRPr="00FD3BCE">
                    <w:rPr>
                      <w:sz w:val="20"/>
                      <w:szCs w:val="20"/>
                    </w:rPr>
                    <w:t>№</w:t>
                  </w:r>
                  <w:r w:rsidRPr="00FD3BCE">
                    <w:rPr>
                      <w:sz w:val="20"/>
                      <w:szCs w:val="20"/>
                    </w:rPr>
                    <w:br/>
                    <w:t xml:space="preserve">з/п     </w:t>
                  </w:r>
                </w:p>
              </w:tc>
              <w:tc>
                <w:tcPr>
                  <w:tcW w:w="747" w:type="pct"/>
                  <w:vMerge w:val="restart"/>
                  <w:hideMark/>
                </w:tcPr>
                <w:p w14:paraId="05F86388" w14:textId="77777777" w:rsidR="007A09F2" w:rsidRPr="00FD3BCE" w:rsidRDefault="007A09F2" w:rsidP="007A09F2">
                  <w:pPr>
                    <w:pStyle w:val="af1"/>
                    <w:ind w:left="-141" w:right="-43"/>
                    <w:jc w:val="center"/>
                    <w:rPr>
                      <w:sz w:val="20"/>
                      <w:szCs w:val="20"/>
                    </w:rPr>
                  </w:pPr>
                  <w:r w:rsidRPr="00FD3BCE">
                    <w:rPr>
                      <w:sz w:val="20"/>
                      <w:szCs w:val="20"/>
                    </w:rPr>
                    <w:t xml:space="preserve">Прізвище, власне ім’я, </w:t>
                  </w:r>
                  <w:r w:rsidRPr="00FD3BCE">
                    <w:rPr>
                      <w:b/>
                      <w:sz w:val="20"/>
                      <w:szCs w:val="20"/>
                    </w:rPr>
                    <w:t>по батькові (за наявності)</w:t>
                  </w:r>
                  <w:r w:rsidRPr="00FD3BCE">
                    <w:rPr>
                      <w:sz w:val="20"/>
                      <w:szCs w:val="20"/>
                    </w:rPr>
                    <w:t xml:space="preserve"> / наймену-вання керівника /</w:t>
                  </w:r>
                  <w:r w:rsidRPr="00FD3BCE">
                    <w:rPr>
                      <w:sz w:val="20"/>
                      <w:szCs w:val="20"/>
                    </w:rPr>
                    <w:br/>
                    <w:t>власника істотної участі</w:t>
                  </w:r>
                </w:p>
              </w:tc>
              <w:tc>
                <w:tcPr>
                  <w:tcW w:w="489" w:type="pct"/>
                  <w:vMerge w:val="restart"/>
                </w:tcPr>
                <w:p w14:paraId="250F02D1" w14:textId="77777777" w:rsidR="007A09F2" w:rsidRPr="00FD3BCE" w:rsidRDefault="007A09F2" w:rsidP="007A09F2">
                  <w:pPr>
                    <w:pStyle w:val="af1"/>
                    <w:jc w:val="center"/>
                    <w:rPr>
                      <w:sz w:val="20"/>
                      <w:szCs w:val="20"/>
                    </w:rPr>
                  </w:pPr>
                  <w:r w:rsidRPr="00FD3BCE">
                    <w:rPr>
                      <w:sz w:val="20"/>
                      <w:szCs w:val="20"/>
                    </w:rPr>
                    <w:t>Ідентифіка-ційний код</w:t>
                  </w:r>
                </w:p>
              </w:tc>
              <w:tc>
                <w:tcPr>
                  <w:tcW w:w="489" w:type="pct"/>
                  <w:vMerge w:val="restart"/>
                  <w:hideMark/>
                </w:tcPr>
                <w:p w14:paraId="4BEBDE6C" w14:textId="77777777" w:rsidR="007A09F2" w:rsidRPr="00FD3BCE" w:rsidRDefault="007A09F2" w:rsidP="007A09F2">
                  <w:pPr>
                    <w:pStyle w:val="af1"/>
                    <w:jc w:val="center"/>
                    <w:rPr>
                      <w:sz w:val="20"/>
                      <w:szCs w:val="20"/>
                    </w:rPr>
                  </w:pPr>
                  <w:r w:rsidRPr="00FD3BCE">
                    <w:rPr>
                      <w:sz w:val="20"/>
                      <w:szCs w:val="20"/>
                    </w:rPr>
                    <w:t>Наймену-вання юридичної особи</w:t>
                  </w:r>
                </w:p>
              </w:tc>
              <w:tc>
                <w:tcPr>
                  <w:tcW w:w="490" w:type="pct"/>
                  <w:vMerge w:val="restart"/>
                  <w:hideMark/>
                </w:tcPr>
                <w:p w14:paraId="32C0AE8D" w14:textId="77777777" w:rsidR="007A09F2" w:rsidRPr="00FD3BCE" w:rsidRDefault="007A09F2" w:rsidP="007A09F2">
                  <w:pPr>
                    <w:pStyle w:val="af1"/>
                    <w:ind w:left="-54" w:right="-112"/>
                    <w:jc w:val="center"/>
                    <w:rPr>
                      <w:sz w:val="20"/>
                      <w:szCs w:val="20"/>
                    </w:rPr>
                  </w:pPr>
                  <w:r w:rsidRPr="00FD3BCE">
                    <w:rPr>
                      <w:sz w:val="20"/>
                      <w:szCs w:val="20"/>
                    </w:rPr>
                    <w:t>Місце-знаходження (країна, місто)</w:t>
                  </w:r>
                </w:p>
              </w:tc>
              <w:tc>
                <w:tcPr>
                  <w:tcW w:w="491" w:type="pct"/>
                  <w:vMerge w:val="restart"/>
                  <w:hideMark/>
                </w:tcPr>
                <w:p w14:paraId="24F51E7B" w14:textId="77777777" w:rsidR="007A09F2" w:rsidRPr="00FD3BCE" w:rsidRDefault="007A09F2" w:rsidP="007A09F2">
                  <w:pPr>
                    <w:pStyle w:val="af1"/>
                    <w:spacing w:before="0" w:beforeAutospacing="0" w:after="0" w:afterAutospacing="0"/>
                    <w:ind w:right="-68"/>
                    <w:jc w:val="center"/>
                    <w:rPr>
                      <w:sz w:val="20"/>
                      <w:szCs w:val="20"/>
                    </w:rPr>
                  </w:pPr>
                  <w:r w:rsidRPr="00FD3BCE">
                    <w:rPr>
                      <w:sz w:val="20"/>
                      <w:szCs w:val="20"/>
                    </w:rPr>
                    <w:t xml:space="preserve">Ідентифі-каційний </w:t>
                  </w:r>
                </w:p>
                <w:p w14:paraId="6A9F248E" w14:textId="77777777" w:rsidR="007A09F2" w:rsidRPr="00FD3BCE" w:rsidRDefault="007A09F2" w:rsidP="007A09F2">
                  <w:pPr>
                    <w:pStyle w:val="af1"/>
                    <w:spacing w:before="0" w:beforeAutospacing="0" w:after="0" w:afterAutospacing="0"/>
                    <w:ind w:right="-68"/>
                    <w:jc w:val="center"/>
                    <w:rPr>
                      <w:sz w:val="20"/>
                      <w:szCs w:val="20"/>
                    </w:rPr>
                  </w:pPr>
                  <w:r w:rsidRPr="00FD3BCE">
                    <w:rPr>
                      <w:sz w:val="20"/>
                      <w:szCs w:val="20"/>
                    </w:rPr>
                    <w:t>код</w:t>
                  </w:r>
                </w:p>
              </w:tc>
              <w:tc>
                <w:tcPr>
                  <w:tcW w:w="1371" w:type="pct"/>
                  <w:gridSpan w:val="3"/>
                  <w:hideMark/>
                </w:tcPr>
                <w:p w14:paraId="764A4D8D" w14:textId="77777777" w:rsidR="007A09F2" w:rsidRPr="00FD3BCE" w:rsidRDefault="007A09F2" w:rsidP="007A09F2">
                  <w:pPr>
                    <w:pStyle w:val="af1"/>
                    <w:jc w:val="center"/>
                    <w:rPr>
                      <w:sz w:val="20"/>
                      <w:szCs w:val="20"/>
                    </w:rPr>
                  </w:pPr>
                  <w:r w:rsidRPr="00FD3BCE">
                    <w:rPr>
                      <w:sz w:val="20"/>
                      <w:szCs w:val="20"/>
                    </w:rPr>
                    <w:t>Розмір участі, %</w:t>
                  </w:r>
                </w:p>
              </w:tc>
              <w:tc>
                <w:tcPr>
                  <w:tcW w:w="669" w:type="pct"/>
                  <w:vMerge w:val="restart"/>
                  <w:hideMark/>
                </w:tcPr>
                <w:p w14:paraId="1B8DFEA1" w14:textId="77777777" w:rsidR="007A09F2" w:rsidRPr="00FD3BCE" w:rsidRDefault="007A09F2" w:rsidP="007A09F2">
                  <w:pPr>
                    <w:pStyle w:val="af1"/>
                    <w:jc w:val="center"/>
                    <w:rPr>
                      <w:sz w:val="20"/>
                      <w:szCs w:val="20"/>
                    </w:rPr>
                  </w:pPr>
                  <w:r w:rsidRPr="00FD3BCE">
                    <w:rPr>
                      <w:sz w:val="20"/>
                      <w:szCs w:val="20"/>
                    </w:rPr>
                    <w:t>Основний вид діяльності юридичної особи</w:t>
                  </w:r>
                </w:p>
              </w:tc>
            </w:tr>
            <w:tr w:rsidR="007A09F2" w:rsidRPr="00FD3BCE" w14:paraId="36B01CCF" w14:textId="77777777" w:rsidTr="00B855AC">
              <w:tc>
                <w:tcPr>
                  <w:tcW w:w="254" w:type="pct"/>
                  <w:vMerge/>
                  <w:hideMark/>
                </w:tcPr>
                <w:p w14:paraId="6A315005" w14:textId="77777777" w:rsidR="007A09F2" w:rsidRPr="00FD3BCE" w:rsidRDefault="007A09F2" w:rsidP="007A09F2">
                  <w:pPr>
                    <w:rPr>
                      <w:rFonts w:ascii="Times New Roman" w:hAnsi="Times New Roman"/>
                      <w:sz w:val="20"/>
                      <w:szCs w:val="20"/>
                    </w:rPr>
                  </w:pPr>
                </w:p>
              </w:tc>
              <w:tc>
                <w:tcPr>
                  <w:tcW w:w="747" w:type="pct"/>
                  <w:vMerge/>
                  <w:hideMark/>
                </w:tcPr>
                <w:p w14:paraId="00D7AC82" w14:textId="77777777" w:rsidR="007A09F2" w:rsidRPr="00FD3BCE" w:rsidRDefault="007A09F2" w:rsidP="007A09F2">
                  <w:pPr>
                    <w:rPr>
                      <w:rFonts w:ascii="Times New Roman" w:hAnsi="Times New Roman"/>
                      <w:sz w:val="20"/>
                      <w:szCs w:val="20"/>
                    </w:rPr>
                  </w:pPr>
                </w:p>
              </w:tc>
              <w:tc>
                <w:tcPr>
                  <w:tcW w:w="489" w:type="pct"/>
                  <w:vMerge/>
                </w:tcPr>
                <w:p w14:paraId="6D019EC9" w14:textId="77777777" w:rsidR="007A09F2" w:rsidRPr="00FD3BCE" w:rsidRDefault="007A09F2" w:rsidP="007A09F2">
                  <w:pPr>
                    <w:rPr>
                      <w:rFonts w:ascii="Times New Roman" w:hAnsi="Times New Roman"/>
                      <w:sz w:val="20"/>
                      <w:szCs w:val="20"/>
                    </w:rPr>
                  </w:pPr>
                </w:p>
              </w:tc>
              <w:tc>
                <w:tcPr>
                  <w:tcW w:w="489" w:type="pct"/>
                  <w:vMerge/>
                  <w:hideMark/>
                </w:tcPr>
                <w:p w14:paraId="723581A0" w14:textId="77777777" w:rsidR="007A09F2" w:rsidRPr="00FD3BCE" w:rsidRDefault="007A09F2" w:rsidP="007A09F2">
                  <w:pPr>
                    <w:rPr>
                      <w:rFonts w:ascii="Times New Roman" w:hAnsi="Times New Roman"/>
                      <w:sz w:val="20"/>
                      <w:szCs w:val="20"/>
                    </w:rPr>
                  </w:pPr>
                </w:p>
              </w:tc>
              <w:tc>
                <w:tcPr>
                  <w:tcW w:w="490" w:type="pct"/>
                  <w:vMerge/>
                  <w:hideMark/>
                </w:tcPr>
                <w:p w14:paraId="09BABF34" w14:textId="77777777" w:rsidR="007A09F2" w:rsidRPr="00FD3BCE" w:rsidRDefault="007A09F2" w:rsidP="007A09F2">
                  <w:pPr>
                    <w:rPr>
                      <w:rFonts w:ascii="Times New Roman" w:hAnsi="Times New Roman"/>
                      <w:sz w:val="20"/>
                      <w:szCs w:val="20"/>
                    </w:rPr>
                  </w:pPr>
                </w:p>
              </w:tc>
              <w:tc>
                <w:tcPr>
                  <w:tcW w:w="491" w:type="pct"/>
                  <w:vMerge/>
                  <w:hideMark/>
                </w:tcPr>
                <w:p w14:paraId="5C45ECE7" w14:textId="77777777" w:rsidR="007A09F2" w:rsidRPr="00FD3BCE" w:rsidRDefault="007A09F2" w:rsidP="007A09F2">
                  <w:pPr>
                    <w:rPr>
                      <w:rFonts w:ascii="Times New Roman" w:hAnsi="Times New Roman"/>
                      <w:sz w:val="20"/>
                      <w:szCs w:val="20"/>
                    </w:rPr>
                  </w:pPr>
                </w:p>
              </w:tc>
              <w:tc>
                <w:tcPr>
                  <w:tcW w:w="489" w:type="pct"/>
                  <w:hideMark/>
                </w:tcPr>
                <w:p w14:paraId="019E50E9" w14:textId="77777777" w:rsidR="007A09F2" w:rsidRPr="00FD3BCE" w:rsidRDefault="007A09F2" w:rsidP="007A09F2">
                  <w:pPr>
                    <w:pStyle w:val="af1"/>
                    <w:ind w:left="-106" w:hanging="43"/>
                    <w:jc w:val="center"/>
                    <w:rPr>
                      <w:sz w:val="20"/>
                      <w:szCs w:val="20"/>
                    </w:rPr>
                  </w:pPr>
                  <w:r w:rsidRPr="00FD3BCE">
                    <w:rPr>
                      <w:sz w:val="20"/>
                      <w:szCs w:val="20"/>
                    </w:rPr>
                    <w:t>пря-</w:t>
                  </w:r>
                  <w:r w:rsidRPr="00FD3BCE">
                    <w:rPr>
                      <w:sz w:val="20"/>
                      <w:szCs w:val="20"/>
                    </w:rPr>
                    <w:br/>
                    <w:t>ма</w:t>
                  </w:r>
                </w:p>
              </w:tc>
              <w:tc>
                <w:tcPr>
                  <w:tcW w:w="489" w:type="pct"/>
                  <w:hideMark/>
                </w:tcPr>
                <w:p w14:paraId="319298D8" w14:textId="77777777" w:rsidR="007A09F2" w:rsidRPr="00FD3BCE" w:rsidRDefault="007A09F2" w:rsidP="007A09F2">
                  <w:pPr>
                    <w:pStyle w:val="af1"/>
                    <w:ind w:left="-105" w:right="-154"/>
                    <w:jc w:val="center"/>
                    <w:rPr>
                      <w:sz w:val="20"/>
                      <w:szCs w:val="20"/>
                    </w:rPr>
                  </w:pPr>
                  <w:r w:rsidRPr="00FD3BCE">
                    <w:rPr>
                      <w:sz w:val="20"/>
                      <w:szCs w:val="20"/>
                    </w:rPr>
                    <w:t>опосе-</w:t>
                  </w:r>
                  <w:r w:rsidRPr="00FD3BCE">
                    <w:rPr>
                      <w:sz w:val="20"/>
                      <w:szCs w:val="20"/>
                    </w:rPr>
                    <w:br/>
                    <w:t>редко-</w:t>
                  </w:r>
                  <w:r w:rsidRPr="00FD3BCE">
                    <w:rPr>
                      <w:sz w:val="20"/>
                      <w:szCs w:val="20"/>
                    </w:rPr>
                    <w:br/>
                    <w:t>вана</w:t>
                  </w:r>
                </w:p>
              </w:tc>
              <w:tc>
                <w:tcPr>
                  <w:tcW w:w="393" w:type="pct"/>
                  <w:hideMark/>
                </w:tcPr>
                <w:p w14:paraId="5FFE51A9" w14:textId="77777777" w:rsidR="007A09F2" w:rsidRPr="00FD3BCE" w:rsidRDefault="007A09F2" w:rsidP="007A09F2">
                  <w:pPr>
                    <w:pStyle w:val="af1"/>
                    <w:ind w:left="-105" w:right="-109" w:firstLine="48"/>
                    <w:jc w:val="center"/>
                    <w:rPr>
                      <w:sz w:val="20"/>
                      <w:szCs w:val="20"/>
                    </w:rPr>
                  </w:pPr>
                  <w:r w:rsidRPr="00FD3BCE">
                    <w:rPr>
                      <w:sz w:val="20"/>
                      <w:szCs w:val="20"/>
                    </w:rPr>
                    <w:t>сукупна</w:t>
                  </w:r>
                </w:p>
              </w:tc>
              <w:tc>
                <w:tcPr>
                  <w:tcW w:w="669" w:type="pct"/>
                  <w:vMerge/>
                  <w:hideMark/>
                </w:tcPr>
                <w:p w14:paraId="3A8FB8C4" w14:textId="77777777" w:rsidR="007A09F2" w:rsidRPr="00FD3BCE" w:rsidRDefault="007A09F2" w:rsidP="007A09F2">
                  <w:pPr>
                    <w:rPr>
                      <w:rFonts w:ascii="Times New Roman" w:hAnsi="Times New Roman"/>
                      <w:sz w:val="20"/>
                      <w:szCs w:val="20"/>
                    </w:rPr>
                  </w:pPr>
                </w:p>
              </w:tc>
            </w:tr>
            <w:tr w:rsidR="007A09F2" w:rsidRPr="00FD3BCE" w14:paraId="26A889C1" w14:textId="77777777" w:rsidTr="00B855AC">
              <w:tc>
                <w:tcPr>
                  <w:tcW w:w="254" w:type="pct"/>
                  <w:hideMark/>
                </w:tcPr>
                <w:p w14:paraId="1D4DF05E" w14:textId="77777777" w:rsidR="007A09F2" w:rsidRPr="00FD3BCE" w:rsidRDefault="007A09F2" w:rsidP="007A09F2">
                  <w:pPr>
                    <w:pStyle w:val="af1"/>
                    <w:jc w:val="center"/>
                    <w:rPr>
                      <w:sz w:val="20"/>
                      <w:szCs w:val="20"/>
                    </w:rPr>
                  </w:pPr>
                  <w:r w:rsidRPr="00FD3BCE">
                    <w:rPr>
                      <w:sz w:val="20"/>
                      <w:szCs w:val="20"/>
                    </w:rPr>
                    <w:t>1</w:t>
                  </w:r>
                </w:p>
              </w:tc>
              <w:tc>
                <w:tcPr>
                  <w:tcW w:w="747" w:type="pct"/>
                  <w:hideMark/>
                </w:tcPr>
                <w:p w14:paraId="520AFE58" w14:textId="77777777" w:rsidR="007A09F2" w:rsidRPr="00FD3BCE" w:rsidRDefault="007A09F2" w:rsidP="007A09F2">
                  <w:pPr>
                    <w:pStyle w:val="af1"/>
                    <w:jc w:val="center"/>
                    <w:rPr>
                      <w:sz w:val="20"/>
                      <w:szCs w:val="20"/>
                    </w:rPr>
                  </w:pPr>
                  <w:r w:rsidRPr="00FD3BCE">
                    <w:rPr>
                      <w:sz w:val="20"/>
                      <w:szCs w:val="20"/>
                    </w:rPr>
                    <w:t>2</w:t>
                  </w:r>
                </w:p>
              </w:tc>
              <w:tc>
                <w:tcPr>
                  <w:tcW w:w="489" w:type="pct"/>
                </w:tcPr>
                <w:p w14:paraId="0ACC58A7" w14:textId="77777777" w:rsidR="007A09F2" w:rsidRPr="00FD3BCE" w:rsidRDefault="007A09F2" w:rsidP="007A09F2">
                  <w:pPr>
                    <w:pStyle w:val="af1"/>
                    <w:jc w:val="center"/>
                    <w:rPr>
                      <w:sz w:val="20"/>
                      <w:szCs w:val="20"/>
                    </w:rPr>
                  </w:pPr>
                  <w:r w:rsidRPr="00FD3BCE">
                    <w:rPr>
                      <w:sz w:val="20"/>
                      <w:szCs w:val="20"/>
                    </w:rPr>
                    <w:t>3</w:t>
                  </w:r>
                </w:p>
              </w:tc>
              <w:tc>
                <w:tcPr>
                  <w:tcW w:w="489" w:type="pct"/>
                  <w:hideMark/>
                </w:tcPr>
                <w:p w14:paraId="5C71BA9C" w14:textId="77777777" w:rsidR="007A09F2" w:rsidRPr="00FD3BCE" w:rsidRDefault="007A09F2" w:rsidP="007A09F2">
                  <w:pPr>
                    <w:pStyle w:val="af1"/>
                    <w:jc w:val="center"/>
                    <w:rPr>
                      <w:sz w:val="20"/>
                      <w:szCs w:val="20"/>
                    </w:rPr>
                  </w:pPr>
                  <w:r w:rsidRPr="00FD3BCE">
                    <w:rPr>
                      <w:sz w:val="20"/>
                      <w:szCs w:val="20"/>
                    </w:rPr>
                    <w:t>4</w:t>
                  </w:r>
                </w:p>
              </w:tc>
              <w:tc>
                <w:tcPr>
                  <w:tcW w:w="490" w:type="pct"/>
                  <w:hideMark/>
                </w:tcPr>
                <w:p w14:paraId="1210D881" w14:textId="77777777" w:rsidR="007A09F2" w:rsidRPr="00FD3BCE" w:rsidRDefault="007A09F2" w:rsidP="007A09F2">
                  <w:pPr>
                    <w:pStyle w:val="af1"/>
                    <w:jc w:val="center"/>
                    <w:rPr>
                      <w:sz w:val="20"/>
                      <w:szCs w:val="20"/>
                    </w:rPr>
                  </w:pPr>
                  <w:r w:rsidRPr="00FD3BCE">
                    <w:rPr>
                      <w:sz w:val="20"/>
                      <w:szCs w:val="20"/>
                    </w:rPr>
                    <w:t>5</w:t>
                  </w:r>
                </w:p>
              </w:tc>
              <w:tc>
                <w:tcPr>
                  <w:tcW w:w="491" w:type="pct"/>
                  <w:hideMark/>
                </w:tcPr>
                <w:p w14:paraId="2B4E7A92" w14:textId="77777777" w:rsidR="007A09F2" w:rsidRPr="00FD3BCE" w:rsidRDefault="007A09F2" w:rsidP="007A09F2">
                  <w:pPr>
                    <w:pStyle w:val="af1"/>
                    <w:jc w:val="center"/>
                    <w:rPr>
                      <w:sz w:val="20"/>
                      <w:szCs w:val="20"/>
                    </w:rPr>
                  </w:pPr>
                  <w:r w:rsidRPr="00FD3BCE">
                    <w:rPr>
                      <w:sz w:val="20"/>
                      <w:szCs w:val="20"/>
                    </w:rPr>
                    <w:t>6</w:t>
                  </w:r>
                </w:p>
              </w:tc>
              <w:tc>
                <w:tcPr>
                  <w:tcW w:w="489" w:type="pct"/>
                  <w:hideMark/>
                </w:tcPr>
                <w:p w14:paraId="7CC1053B" w14:textId="77777777" w:rsidR="007A09F2" w:rsidRPr="00FD3BCE" w:rsidRDefault="007A09F2" w:rsidP="007A09F2">
                  <w:pPr>
                    <w:pStyle w:val="af1"/>
                    <w:jc w:val="center"/>
                    <w:rPr>
                      <w:sz w:val="20"/>
                      <w:szCs w:val="20"/>
                    </w:rPr>
                  </w:pPr>
                  <w:r w:rsidRPr="00FD3BCE">
                    <w:rPr>
                      <w:sz w:val="20"/>
                      <w:szCs w:val="20"/>
                    </w:rPr>
                    <w:t>7</w:t>
                  </w:r>
                </w:p>
              </w:tc>
              <w:tc>
                <w:tcPr>
                  <w:tcW w:w="489" w:type="pct"/>
                  <w:hideMark/>
                </w:tcPr>
                <w:p w14:paraId="13F2B29B" w14:textId="77777777" w:rsidR="007A09F2" w:rsidRPr="00FD3BCE" w:rsidRDefault="007A09F2" w:rsidP="007A09F2">
                  <w:pPr>
                    <w:pStyle w:val="af1"/>
                    <w:jc w:val="center"/>
                    <w:rPr>
                      <w:sz w:val="20"/>
                      <w:szCs w:val="20"/>
                    </w:rPr>
                  </w:pPr>
                  <w:r w:rsidRPr="00FD3BCE">
                    <w:rPr>
                      <w:sz w:val="20"/>
                      <w:szCs w:val="20"/>
                    </w:rPr>
                    <w:t>8</w:t>
                  </w:r>
                </w:p>
              </w:tc>
              <w:tc>
                <w:tcPr>
                  <w:tcW w:w="393" w:type="pct"/>
                  <w:hideMark/>
                </w:tcPr>
                <w:p w14:paraId="60BA95AF" w14:textId="77777777" w:rsidR="007A09F2" w:rsidRPr="00FD3BCE" w:rsidRDefault="007A09F2" w:rsidP="007A09F2">
                  <w:pPr>
                    <w:pStyle w:val="af1"/>
                    <w:jc w:val="center"/>
                    <w:rPr>
                      <w:sz w:val="20"/>
                      <w:szCs w:val="20"/>
                    </w:rPr>
                  </w:pPr>
                  <w:r w:rsidRPr="00FD3BCE">
                    <w:rPr>
                      <w:sz w:val="20"/>
                      <w:szCs w:val="20"/>
                    </w:rPr>
                    <w:t>9</w:t>
                  </w:r>
                </w:p>
              </w:tc>
              <w:tc>
                <w:tcPr>
                  <w:tcW w:w="669" w:type="pct"/>
                  <w:hideMark/>
                </w:tcPr>
                <w:p w14:paraId="710D4F4F" w14:textId="77777777" w:rsidR="007A09F2" w:rsidRPr="00FD3BCE" w:rsidRDefault="007A09F2" w:rsidP="007A09F2">
                  <w:pPr>
                    <w:pStyle w:val="af1"/>
                    <w:jc w:val="center"/>
                    <w:rPr>
                      <w:sz w:val="20"/>
                      <w:szCs w:val="20"/>
                    </w:rPr>
                  </w:pPr>
                  <w:r w:rsidRPr="00FD3BCE">
                    <w:rPr>
                      <w:sz w:val="20"/>
                      <w:szCs w:val="20"/>
                    </w:rPr>
                    <w:t>10</w:t>
                  </w:r>
                </w:p>
              </w:tc>
            </w:tr>
            <w:tr w:rsidR="007A09F2" w:rsidRPr="00FD3BCE" w14:paraId="6CDCBD0D" w14:textId="77777777" w:rsidTr="00B855AC">
              <w:tc>
                <w:tcPr>
                  <w:tcW w:w="254" w:type="pct"/>
                  <w:hideMark/>
                </w:tcPr>
                <w:p w14:paraId="2AB974ED" w14:textId="77777777" w:rsidR="007A09F2" w:rsidRPr="00FD3BCE" w:rsidRDefault="007A09F2" w:rsidP="007A09F2">
                  <w:pPr>
                    <w:pStyle w:val="af1"/>
                    <w:jc w:val="center"/>
                    <w:rPr>
                      <w:sz w:val="20"/>
                      <w:szCs w:val="20"/>
                    </w:rPr>
                  </w:pPr>
                  <w:r w:rsidRPr="00FD3BCE">
                    <w:rPr>
                      <w:sz w:val="20"/>
                      <w:szCs w:val="20"/>
                    </w:rPr>
                    <w:t>1</w:t>
                  </w:r>
                </w:p>
              </w:tc>
              <w:tc>
                <w:tcPr>
                  <w:tcW w:w="747" w:type="pct"/>
                  <w:hideMark/>
                </w:tcPr>
                <w:p w14:paraId="27C76A56" w14:textId="77777777" w:rsidR="007A09F2" w:rsidRPr="00FD3BCE" w:rsidRDefault="007A09F2" w:rsidP="007A09F2">
                  <w:pPr>
                    <w:pStyle w:val="af1"/>
                    <w:jc w:val="center"/>
                    <w:rPr>
                      <w:sz w:val="20"/>
                      <w:szCs w:val="20"/>
                    </w:rPr>
                  </w:pPr>
                  <w:r w:rsidRPr="00FD3BCE">
                    <w:rPr>
                      <w:sz w:val="20"/>
                      <w:szCs w:val="20"/>
                    </w:rPr>
                    <w:t> </w:t>
                  </w:r>
                </w:p>
              </w:tc>
              <w:tc>
                <w:tcPr>
                  <w:tcW w:w="489" w:type="pct"/>
                </w:tcPr>
                <w:p w14:paraId="28472E99" w14:textId="77777777" w:rsidR="007A09F2" w:rsidRPr="00FD3BCE" w:rsidRDefault="007A09F2" w:rsidP="007A09F2">
                  <w:pPr>
                    <w:pStyle w:val="af1"/>
                    <w:jc w:val="center"/>
                    <w:rPr>
                      <w:sz w:val="20"/>
                      <w:szCs w:val="20"/>
                    </w:rPr>
                  </w:pPr>
                </w:p>
              </w:tc>
              <w:tc>
                <w:tcPr>
                  <w:tcW w:w="489" w:type="pct"/>
                  <w:hideMark/>
                </w:tcPr>
                <w:p w14:paraId="4DD376C0" w14:textId="77777777" w:rsidR="007A09F2" w:rsidRPr="00FD3BCE" w:rsidRDefault="007A09F2" w:rsidP="007A09F2">
                  <w:pPr>
                    <w:pStyle w:val="af1"/>
                    <w:jc w:val="center"/>
                    <w:rPr>
                      <w:sz w:val="20"/>
                      <w:szCs w:val="20"/>
                    </w:rPr>
                  </w:pPr>
                  <w:r w:rsidRPr="00FD3BCE">
                    <w:rPr>
                      <w:sz w:val="20"/>
                      <w:szCs w:val="20"/>
                    </w:rPr>
                    <w:t> </w:t>
                  </w:r>
                </w:p>
              </w:tc>
              <w:tc>
                <w:tcPr>
                  <w:tcW w:w="490" w:type="pct"/>
                  <w:hideMark/>
                </w:tcPr>
                <w:p w14:paraId="447F956B" w14:textId="77777777" w:rsidR="007A09F2" w:rsidRPr="00FD3BCE" w:rsidRDefault="007A09F2" w:rsidP="007A09F2">
                  <w:pPr>
                    <w:pStyle w:val="af1"/>
                    <w:jc w:val="center"/>
                    <w:rPr>
                      <w:sz w:val="20"/>
                      <w:szCs w:val="20"/>
                    </w:rPr>
                  </w:pPr>
                  <w:r w:rsidRPr="00FD3BCE">
                    <w:rPr>
                      <w:sz w:val="20"/>
                      <w:szCs w:val="20"/>
                    </w:rPr>
                    <w:t> </w:t>
                  </w:r>
                </w:p>
              </w:tc>
              <w:tc>
                <w:tcPr>
                  <w:tcW w:w="491" w:type="pct"/>
                  <w:hideMark/>
                </w:tcPr>
                <w:p w14:paraId="6D93F266" w14:textId="77777777" w:rsidR="007A09F2" w:rsidRPr="00FD3BCE" w:rsidRDefault="007A09F2" w:rsidP="007A09F2">
                  <w:pPr>
                    <w:pStyle w:val="af1"/>
                    <w:jc w:val="center"/>
                    <w:rPr>
                      <w:sz w:val="20"/>
                      <w:szCs w:val="20"/>
                    </w:rPr>
                  </w:pPr>
                  <w:r w:rsidRPr="00FD3BCE">
                    <w:rPr>
                      <w:sz w:val="20"/>
                      <w:szCs w:val="20"/>
                    </w:rPr>
                    <w:t> </w:t>
                  </w:r>
                </w:p>
              </w:tc>
              <w:tc>
                <w:tcPr>
                  <w:tcW w:w="489" w:type="pct"/>
                  <w:hideMark/>
                </w:tcPr>
                <w:p w14:paraId="5FC72CA9" w14:textId="77777777" w:rsidR="007A09F2" w:rsidRPr="00FD3BCE" w:rsidRDefault="007A09F2" w:rsidP="007A09F2">
                  <w:pPr>
                    <w:pStyle w:val="af1"/>
                    <w:jc w:val="center"/>
                    <w:rPr>
                      <w:sz w:val="20"/>
                      <w:szCs w:val="20"/>
                    </w:rPr>
                  </w:pPr>
                  <w:r w:rsidRPr="00FD3BCE">
                    <w:rPr>
                      <w:sz w:val="20"/>
                      <w:szCs w:val="20"/>
                    </w:rPr>
                    <w:t> </w:t>
                  </w:r>
                </w:p>
              </w:tc>
              <w:tc>
                <w:tcPr>
                  <w:tcW w:w="489" w:type="pct"/>
                  <w:hideMark/>
                </w:tcPr>
                <w:p w14:paraId="7709481A" w14:textId="77777777" w:rsidR="007A09F2" w:rsidRPr="00FD3BCE" w:rsidRDefault="007A09F2" w:rsidP="007A09F2">
                  <w:pPr>
                    <w:pStyle w:val="af1"/>
                    <w:jc w:val="center"/>
                    <w:rPr>
                      <w:sz w:val="20"/>
                      <w:szCs w:val="20"/>
                    </w:rPr>
                  </w:pPr>
                  <w:r w:rsidRPr="00FD3BCE">
                    <w:rPr>
                      <w:sz w:val="20"/>
                      <w:szCs w:val="20"/>
                    </w:rPr>
                    <w:t> </w:t>
                  </w:r>
                </w:p>
              </w:tc>
              <w:tc>
                <w:tcPr>
                  <w:tcW w:w="393" w:type="pct"/>
                  <w:hideMark/>
                </w:tcPr>
                <w:p w14:paraId="3A1FFF30" w14:textId="77777777" w:rsidR="007A09F2" w:rsidRPr="00FD3BCE" w:rsidRDefault="007A09F2" w:rsidP="007A09F2">
                  <w:pPr>
                    <w:pStyle w:val="af1"/>
                    <w:jc w:val="center"/>
                    <w:rPr>
                      <w:sz w:val="20"/>
                      <w:szCs w:val="20"/>
                    </w:rPr>
                  </w:pPr>
                  <w:r w:rsidRPr="00FD3BCE">
                    <w:rPr>
                      <w:sz w:val="20"/>
                      <w:szCs w:val="20"/>
                    </w:rPr>
                    <w:t> </w:t>
                  </w:r>
                </w:p>
              </w:tc>
              <w:tc>
                <w:tcPr>
                  <w:tcW w:w="669" w:type="pct"/>
                  <w:hideMark/>
                </w:tcPr>
                <w:p w14:paraId="788DA415" w14:textId="77777777" w:rsidR="007A09F2" w:rsidRPr="00FD3BCE" w:rsidRDefault="007A09F2" w:rsidP="007A09F2">
                  <w:pPr>
                    <w:pStyle w:val="af1"/>
                    <w:jc w:val="center"/>
                    <w:rPr>
                      <w:sz w:val="20"/>
                      <w:szCs w:val="20"/>
                    </w:rPr>
                  </w:pPr>
                  <w:r w:rsidRPr="00FD3BCE">
                    <w:rPr>
                      <w:sz w:val="20"/>
                      <w:szCs w:val="20"/>
                    </w:rPr>
                    <w:t> </w:t>
                  </w:r>
                </w:p>
              </w:tc>
            </w:tr>
            <w:tr w:rsidR="007A09F2" w:rsidRPr="00FD3BCE" w14:paraId="480FBE47" w14:textId="77777777" w:rsidTr="00B855AC">
              <w:tc>
                <w:tcPr>
                  <w:tcW w:w="254" w:type="pct"/>
                </w:tcPr>
                <w:p w14:paraId="6B4D8CA3" w14:textId="77777777" w:rsidR="007A09F2" w:rsidRPr="00FD3BCE" w:rsidRDefault="007A09F2" w:rsidP="007A09F2">
                  <w:pPr>
                    <w:pStyle w:val="af1"/>
                    <w:jc w:val="center"/>
                    <w:rPr>
                      <w:sz w:val="20"/>
                      <w:szCs w:val="20"/>
                    </w:rPr>
                  </w:pPr>
                  <w:r w:rsidRPr="00FD3BCE">
                    <w:rPr>
                      <w:sz w:val="20"/>
                      <w:szCs w:val="20"/>
                    </w:rPr>
                    <w:t>2</w:t>
                  </w:r>
                </w:p>
              </w:tc>
              <w:tc>
                <w:tcPr>
                  <w:tcW w:w="747" w:type="pct"/>
                </w:tcPr>
                <w:p w14:paraId="19193F3B" w14:textId="77777777" w:rsidR="007A09F2" w:rsidRPr="00FD3BCE" w:rsidRDefault="007A09F2" w:rsidP="007A09F2">
                  <w:pPr>
                    <w:pStyle w:val="af1"/>
                    <w:jc w:val="center"/>
                    <w:rPr>
                      <w:sz w:val="20"/>
                      <w:szCs w:val="20"/>
                    </w:rPr>
                  </w:pPr>
                </w:p>
              </w:tc>
              <w:tc>
                <w:tcPr>
                  <w:tcW w:w="489" w:type="pct"/>
                </w:tcPr>
                <w:p w14:paraId="789B7134" w14:textId="77777777" w:rsidR="007A09F2" w:rsidRPr="00FD3BCE" w:rsidRDefault="007A09F2" w:rsidP="007A09F2">
                  <w:pPr>
                    <w:pStyle w:val="af1"/>
                    <w:jc w:val="center"/>
                    <w:rPr>
                      <w:sz w:val="20"/>
                      <w:szCs w:val="20"/>
                    </w:rPr>
                  </w:pPr>
                </w:p>
              </w:tc>
              <w:tc>
                <w:tcPr>
                  <w:tcW w:w="489" w:type="pct"/>
                </w:tcPr>
                <w:p w14:paraId="7E52CF9F" w14:textId="77777777" w:rsidR="007A09F2" w:rsidRPr="00FD3BCE" w:rsidRDefault="007A09F2" w:rsidP="007A09F2">
                  <w:pPr>
                    <w:pStyle w:val="af1"/>
                    <w:jc w:val="center"/>
                    <w:rPr>
                      <w:sz w:val="20"/>
                      <w:szCs w:val="20"/>
                    </w:rPr>
                  </w:pPr>
                </w:p>
              </w:tc>
              <w:tc>
                <w:tcPr>
                  <w:tcW w:w="490" w:type="pct"/>
                </w:tcPr>
                <w:p w14:paraId="49F41127" w14:textId="77777777" w:rsidR="007A09F2" w:rsidRPr="00FD3BCE" w:rsidRDefault="007A09F2" w:rsidP="007A09F2">
                  <w:pPr>
                    <w:pStyle w:val="af1"/>
                    <w:jc w:val="center"/>
                    <w:rPr>
                      <w:sz w:val="20"/>
                      <w:szCs w:val="20"/>
                    </w:rPr>
                  </w:pPr>
                </w:p>
              </w:tc>
              <w:tc>
                <w:tcPr>
                  <w:tcW w:w="491" w:type="pct"/>
                </w:tcPr>
                <w:p w14:paraId="3342F1E4" w14:textId="77777777" w:rsidR="007A09F2" w:rsidRPr="00FD3BCE" w:rsidRDefault="007A09F2" w:rsidP="007A09F2">
                  <w:pPr>
                    <w:pStyle w:val="af1"/>
                    <w:jc w:val="center"/>
                    <w:rPr>
                      <w:sz w:val="20"/>
                      <w:szCs w:val="20"/>
                    </w:rPr>
                  </w:pPr>
                </w:p>
              </w:tc>
              <w:tc>
                <w:tcPr>
                  <w:tcW w:w="489" w:type="pct"/>
                </w:tcPr>
                <w:p w14:paraId="2A4680CF" w14:textId="77777777" w:rsidR="007A09F2" w:rsidRPr="00FD3BCE" w:rsidRDefault="007A09F2" w:rsidP="007A09F2">
                  <w:pPr>
                    <w:pStyle w:val="af1"/>
                    <w:jc w:val="center"/>
                    <w:rPr>
                      <w:sz w:val="20"/>
                      <w:szCs w:val="20"/>
                    </w:rPr>
                  </w:pPr>
                </w:p>
              </w:tc>
              <w:tc>
                <w:tcPr>
                  <w:tcW w:w="489" w:type="pct"/>
                </w:tcPr>
                <w:p w14:paraId="6DC85BE4" w14:textId="77777777" w:rsidR="007A09F2" w:rsidRPr="00FD3BCE" w:rsidRDefault="007A09F2" w:rsidP="007A09F2">
                  <w:pPr>
                    <w:pStyle w:val="af1"/>
                    <w:jc w:val="center"/>
                    <w:rPr>
                      <w:sz w:val="20"/>
                      <w:szCs w:val="20"/>
                    </w:rPr>
                  </w:pPr>
                </w:p>
              </w:tc>
              <w:tc>
                <w:tcPr>
                  <w:tcW w:w="393" w:type="pct"/>
                </w:tcPr>
                <w:p w14:paraId="3A7A19BD" w14:textId="77777777" w:rsidR="007A09F2" w:rsidRPr="00FD3BCE" w:rsidRDefault="007A09F2" w:rsidP="007A09F2">
                  <w:pPr>
                    <w:pStyle w:val="af1"/>
                    <w:jc w:val="center"/>
                    <w:rPr>
                      <w:sz w:val="20"/>
                      <w:szCs w:val="20"/>
                    </w:rPr>
                  </w:pPr>
                </w:p>
              </w:tc>
              <w:tc>
                <w:tcPr>
                  <w:tcW w:w="669" w:type="pct"/>
                </w:tcPr>
                <w:p w14:paraId="793A2E50" w14:textId="77777777" w:rsidR="007A09F2" w:rsidRPr="00FD3BCE" w:rsidRDefault="007A09F2" w:rsidP="007A09F2">
                  <w:pPr>
                    <w:pStyle w:val="af1"/>
                    <w:jc w:val="center"/>
                    <w:rPr>
                      <w:sz w:val="20"/>
                      <w:szCs w:val="20"/>
                    </w:rPr>
                  </w:pPr>
                </w:p>
              </w:tc>
            </w:tr>
          </w:tbl>
          <w:p w14:paraId="1F039684" w14:textId="53454DBC" w:rsidR="007A09F2" w:rsidRDefault="007A09F2" w:rsidP="007A09F2">
            <w:pPr>
              <w:rPr>
                <w:rFonts w:ascii="Times New Roman" w:hAnsi="Times New Roman"/>
                <w:sz w:val="24"/>
                <w:szCs w:val="24"/>
              </w:rPr>
            </w:pPr>
          </w:p>
          <w:p w14:paraId="24C40DAD" w14:textId="248BB79E" w:rsidR="00B06EC4" w:rsidRPr="00FD3BCE" w:rsidRDefault="00B06EC4" w:rsidP="00B06EC4">
            <w:pPr>
              <w:jc w:val="center"/>
              <w:rPr>
                <w:rFonts w:ascii="Times New Roman" w:hAnsi="Times New Roman"/>
                <w:sz w:val="24"/>
                <w:szCs w:val="24"/>
              </w:rPr>
            </w:pPr>
            <w:r w:rsidRPr="00B06EC4">
              <w:rPr>
                <w:rFonts w:ascii="Times New Roman" w:hAnsi="Times New Roman"/>
                <w:sz w:val="24"/>
                <w:szCs w:val="24"/>
              </w:rPr>
              <w:t>7. Перелік юридичних осіб, у яких власники істотної участі в юридичній особі є керівниками</w:t>
            </w:r>
          </w:p>
          <w:p w14:paraId="67B20EEE" w14:textId="77777777" w:rsidR="007A09F2" w:rsidRPr="00FD3BCE" w:rsidRDefault="007A09F2" w:rsidP="007A09F2">
            <w:pPr>
              <w:jc w:val="right"/>
              <w:rPr>
                <w:rFonts w:ascii="Times New Roman" w:hAnsi="Times New Roman"/>
                <w:sz w:val="24"/>
                <w:szCs w:val="24"/>
              </w:rPr>
            </w:pPr>
            <w:r w:rsidRPr="00FD3BCE">
              <w:rPr>
                <w:rFonts w:ascii="Times New Roman" w:hAnsi="Times New Roman"/>
                <w:sz w:val="24"/>
                <w:szCs w:val="24"/>
              </w:rPr>
              <w:lastRenderedPageBreak/>
              <w:t>Таблиця 8</w:t>
            </w:r>
          </w:p>
          <w:tbl>
            <w:tblPr>
              <w:tblStyle w:val="1"/>
              <w:tblW w:w="4979" w:type="pct"/>
              <w:tblLayout w:type="fixed"/>
              <w:tblLook w:val="04A0" w:firstRow="1" w:lastRow="0" w:firstColumn="1" w:lastColumn="0" w:noHBand="0" w:noVBand="1"/>
            </w:tblPr>
            <w:tblGrid>
              <w:gridCol w:w="310"/>
              <w:gridCol w:w="1136"/>
              <w:gridCol w:w="709"/>
              <w:gridCol w:w="992"/>
              <w:gridCol w:w="1146"/>
              <w:gridCol w:w="1029"/>
              <w:gridCol w:w="882"/>
              <w:gridCol w:w="1029"/>
            </w:tblGrid>
            <w:tr w:rsidR="007A09F2" w:rsidRPr="00FD3BCE" w14:paraId="77C2ABD4" w14:textId="77777777" w:rsidTr="00B855AC">
              <w:tc>
                <w:tcPr>
                  <w:tcW w:w="214" w:type="pct"/>
                  <w:hideMark/>
                </w:tcPr>
                <w:p w14:paraId="34F3BD84" w14:textId="77777777" w:rsidR="007A09F2" w:rsidRPr="00FD3BCE" w:rsidRDefault="007A09F2" w:rsidP="007A09F2">
                  <w:pPr>
                    <w:pStyle w:val="af1"/>
                    <w:ind w:left="-27" w:right="-170" w:hanging="102"/>
                    <w:jc w:val="center"/>
                    <w:rPr>
                      <w:sz w:val="20"/>
                      <w:szCs w:val="28"/>
                    </w:rPr>
                  </w:pPr>
                  <w:r w:rsidRPr="00FD3BCE">
                    <w:rPr>
                      <w:sz w:val="20"/>
                      <w:szCs w:val="28"/>
                    </w:rPr>
                    <w:t>№</w:t>
                  </w:r>
                  <w:r w:rsidRPr="00FD3BCE">
                    <w:rPr>
                      <w:sz w:val="20"/>
                      <w:szCs w:val="28"/>
                    </w:rPr>
                    <w:br/>
                    <w:t>з/п</w:t>
                  </w:r>
                </w:p>
              </w:tc>
              <w:tc>
                <w:tcPr>
                  <w:tcW w:w="785" w:type="pct"/>
                  <w:hideMark/>
                </w:tcPr>
                <w:p w14:paraId="05BA50DD" w14:textId="77777777" w:rsidR="007A09F2" w:rsidRPr="00FD3BCE" w:rsidRDefault="007A09F2" w:rsidP="007A09F2">
                  <w:pPr>
                    <w:pStyle w:val="af1"/>
                    <w:ind w:left="-32" w:right="-28" w:hanging="149"/>
                    <w:jc w:val="center"/>
                    <w:rPr>
                      <w:sz w:val="20"/>
                      <w:szCs w:val="28"/>
                    </w:rPr>
                  </w:pPr>
                  <w:r w:rsidRPr="00FD3BCE">
                    <w:rPr>
                      <w:sz w:val="20"/>
                      <w:szCs w:val="28"/>
                    </w:rPr>
                    <w:t xml:space="preserve">Прізвище, власне ім’я, </w:t>
                  </w:r>
                  <w:r w:rsidRPr="00FD3BCE">
                    <w:rPr>
                      <w:b/>
                      <w:sz w:val="20"/>
                      <w:szCs w:val="28"/>
                    </w:rPr>
                    <w:t>по батькові (за наявності</w:t>
                  </w:r>
                  <w:r w:rsidRPr="00FD3BCE">
                    <w:rPr>
                      <w:sz w:val="20"/>
                      <w:szCs w:val="28"/>
                    </w:rPr>
                    <w:t>) власника істотної участі</w:t>
                  </w:r>
                </w:p>
              </w:tc>
              <w:tc>
                <w:tcPr>
                  <w:tcW w:w="490" w:type="pct"/>
                </w:tcPr>
                <w:p w14:paraId="57BCF4F1" w14:textId="77777777" w:rsidR="007A09F2" w:rsidRPr="00FD3BCE" w:rsidRDefault="007A09F2" w:rsidP="007A09F2">
                  <w:pPr>
                    <w:pStyle w:val="af1"/>
                    <w:jc w:val="center"/>
                    <w:rPr>
                      <w:sz w:val="20"/>
                      <w:szCs w:val="28"/>
                    </w:rPr>
                  </w:pPr>
                  <w:r w:rsidRPr="00FD3BCE">
                    <w:rPr>
                      <w:sz w:val="20"/>
                      <w:szCs w:val="28"/>
                    </w:rPr>
                    <w:t>Ідентифікаційний код</w:t>
                  </w:r>
                </w:p>
              </w:tc>
              <w:tc>
                <w:tcPr>
                  <w:tcW w:w="686" w:type="pct"/>
                  <w:hideMark/>
                </w:tcPr>
                <w:p w14:paraId="070DA668" w14:textId="77777777" w:rsidR="007A09F2" w:rsidRPr="00FD3BCE" w:rsidRDefault="007A09F2" w:rsidP="007A09F2">
                  <w:pPr>
                    <w:pStyle w:val="af1"/>
                    <w:jc w:val="center"/>
                    <w:rPr>
                      <w:sz w:val="20"/>
                      <w:szCs w:val="28"/>
                    </w:rPr>
                  </w:pPr>
                  <w:r w:rsidRPr="00FD3BCE">
                    <w:rPr>
                      <w:sz w:val="20"/>
                      <w:szCs w:val="28"/>
                    </w:rPr>
                    <w:t>Найменування юридичної особи</w:t>
                  </w:r>
                </w:p>
              </w:tc>
              <w:tc>
                <w:tcPr>
                  <w:tcW w:w="792" w:type="pct"/>
                  <w:hideMark/>
                </w:tcPr>
                <w:p w14:paraId="31B5A9FE" w14:textId="77777777" w:rsidR="007A09F2" w:rsidRPr="00FD3BCE" w:rsidRDefault="007A09F2" w:rsidP="007A09F2">
                  <w:pPr>
                    <w:pStyle w:val="af1"/>
                    <w:jc w:val="center"/>
                    <w:rPr>
                      <w:sz w:val="20"/>
                      <w:szCs w:val="28"/>
                    </w:rPr>
                  </w:pPr>
                  <w:r w:rsidRPr="00FD3BCE">
                    <w:rPr>
                      <w:sz w:val="20"/>
                      <w:szCs w:val="28"/>
                    </w:rPr>
                    <w:t>Місцезнаходження (країна, місто)</w:t>
                  </w:r>
                </w:p>
              </w:tc>
              <w:tc>
                <w:tcPr>
                  <w:tcW w:w="711" w:type="pct"/>
                  <w:hideMark/>
                </w:tcPr>
                <w:p w14:paraId="21473052" w14:textId="77777777" w:rsidR="007A09F2" w:rsidRPr="00FD3BCE" w:rsidRDefault="007A09F2" w:rsidP="007A09F2">
                  <w:pPr>
                    <w:pStyle w:val="af1"/>
                    <w:jc w:val="center"/>
                    <w:rPr>
                      <w:sz w:val="20"/>
                      <w:szCs w:val="28"/>
                    </w:rPr>
                  </w:pPr>
                  <w:r w:rsidRPr="00FD3BCE">
                    <w:rPr>
                      <w:sz w:val="20"/>
                      <w:szCs w:val="28"/>
                    </w:rPr>
                    <w:t>Ідентифікаційний код</w:t>
                  </w:r>
                </w:p>
              </w:tc>
              <w:tc>
                <w:tcPr>
                  <w:tcW w:w="610" w:type="pct"/>
                  <w:hideMark/>
                </w:tcPr>
                <w:p w14:paraId="4315725C" w14:textId="77777777" w:rsidR="007A09F2" w:rsidRPr="00FD3BCE" w:rsidRDefault="007A09F2" w:rsidP="007A09F2">
                  <w:pPr>
                    <w:pStyle w:val="af1"/>
                    <w:jc w:val="center"/>
                    <w:rPr>
                      <w:sz w:val="20"/>
                      <w:szCs w:val="28"/>
                    </w:rPr>
                  </w:pPr>
                  <w:r w:rsidRPr="00FD3BCE">
                    <w:rPr>
                      <w:sz w:val="20"/>
                      <w:szCs w:val="28"/>
                    </w:rPr>
                    <w:t>Посада</w:t>
                  </w:r>
                </w:p>
              </w:tc>
              <w:tc>
                <w:tcPr>
                  <w:tcW w:w="711" w:type="pct"/>
                  <w:hideMark/>
                </w:tcPr>
                <w:p w14:paraId="28D11295" w14:textId="77777777" w:rsidR="007A09F2" w:rsidRPr="00FD3BCE" w:rsidRDefault="007A09F2" w:rsidP="007A09F2">
                  <w:pPr>
                    <w:pStyle w:val="af1"/>
                    <w:jc w:val="center"/>
                    <w:rPr>
                      <w:sz w:val="20"/>
                      <w:szCs w:val="28"/>
                    </w:rPr>
                  </w:pPr>
                  <w:r w:rsidRPr="00FD3BCE">
                    <w:rPr>
                      <w:sz w:val="20"/>
                      <w:szCs w:val="28"/>
                    </w:rPr>
                    <w:t>Основний вид діяльності юридичної особи</w:t>
                  </w:r>
                </w:p>
              </w:tc>
            </w:tr>
            <w:tr w:rsidR="007A09F2" w:rsidRPr="00FD3BCE" w14:paraId="4FA75A4E" w14:textId="77777777" w:rsidTr="00B855AC">
              <w:tc>
                <w:tcPr>
                  <w:tcW w:w="214" w:type="pct"/>
                  <w:hideMark/>
                </w:tcPr>
                <w:p w14:paraId="0246CBB8" w14:textId="77777777" w:rsidR="007A09F2" w:rsidRPr="00FD3BCE" w:rsidRDefault="007A09F2" w:rsidP="007A09F2">
                  <w:pPr>
                    <w:pStyle w:val="af1"/>
                    <w:jc w:val="center"/>
                    <w:rPr>
                      <w:sz w:val="20"/>
                      <w:szCs w:val="28"/>
                    </w:rPr>
                  </w:pPr>
                  <w:r w:rsidRPr="00FD3BCE">
                    <w:rPr>
                      <w:sz w:val="20"/>
                      <w:szCs w:val="28"/>
                    </w:rPr>
                    <w:t>1</w:t>
                  </w:r>
                </w:p>
              </w:tc>
              <w:tc>
                <w:tcPr>
                  <w:tcW w:w="785" w:type="pct"/>
                  <w:hideMark/>
                </w:tcPr>
                <w:p w14:paraId="7102144D" w14:textId="77777777" w:rsidR="007A09F2" w:rsidRPr="00FD3BCE" w:rsidRDefault="007A09F2" w:rsidP="007A09F2">
                  <w:pPr>
                    <w:pStyle w:val="af1"/>
                    <w:jc w:val="center"/>
                    <w:rPr>
                      <w:sz w:val="20"/>
                      <w:szCs w:val="28"/>
                    </w:rPr>
                  </w:pPr>
                  <w:r w:rsidRPr="00FD3BCE">
                    <w:rPr>
                      <w:sz w:val="20"/>
                      <w:szCs w:val="28"/>
                    </w:rPr>
                    <w:t>2</w:t>
                  </w:r>
                </w:p>
              </w:tc>
              <w:tc>
                <w:tcPr>
                  <w:tcW w:w="490" w:type="pct"/>
                </w:tcPr>
                <w:p w14:paraId="77D1D298" w14:textId="77777777" w:rsidR="007A09F2" w:rsidRPr="00FD3BCE" w:rsidRDefault="007A09F2" w:rsidP="007A09F2">
                  <w:pPr>
                    <w:pStyle w:val="af1"/>
                    <w:jc w:val="center"/>
                    <w:rPr>
                      <w:sz w:val="20"/>
                      <w:szCs w:val="28"/>
                    </w:rPr>
                  </w:pPr>
                  <w:r w:rsidRPr="00FD3BCE">
                    <w:rPr>
                      <w:sz w:val="20"/>
                      <w:szCs w:val="28"/>
                    </w:rPr>
                    <w:t>3</w:t>
                  </w:r>
                </w:p>
              </w:tc>
              <w:tc>
                <w:tcPr>
                  <w:tcW w:w="686" w:type="pct"/>
                  <w:hideMark/>
                </w:tcPr>
                <w:p w14:paraId="47891578" w14:textId="77777777" w:rsidR="007A09F2" w:rsidRPr="00FD3BCE" w:rsidRDefault="007A09F2" w:rsidP="007A09F2">
                  <w:pPr>
                    <w:pStyle w:val="af1"/>
                    <w:jc w:val="center"/>
                    <w:rPr>
                      <w:sz w:val="20"/>
                      <w:szCs w:val="28"/>
                    </w:rPr>
                  </w:pPr>
                  <w:r w:rsidRPr="00FD3BCE">
                    <w:rPr>
                      <w:sz w:val="20"/>
                      <w:szCs w:val="28"/>
                    </w:rPr>
                    <w:t>4</w:t>
                  </w:r>
                </w:p>
              </w:tc>
              <w:tc>
                <w:tcPr>
                  <w:tcW w:w="792" w:type="pct"/>
                  <w:hideMark/>
                </w:tcPr>
                <w:p w14:paraId="710966FF" w14:textId="77777777" w:rsidR="007A09F2" w:rsidRPr="00FD3BCE" w:rsidRDefault="007A09F2" w:rsidP="007A09F2">
                  <w:pPr>
                    <w:pStyle w:val="af1"/>
                    <w:jc w:val="center"/>
                    <w:rPr>
                      <w:sz w:val="20"/>
                      <w:szCs w:val="28"/>
                    </w:rPr>
                  </w:pPr>
                  <w:r w:rsidRPr="00FD3BCE">
                    <w:rPr>
                      <w:sz w:val="20"/>
                      <w:szCs w:val="28"/>
                    </w:rPr>
                    <w:t>5</w:t>
                  </w:r>
                </w:p>
              </w:tc>
              <w:tc>
                <w:tcPr>
                  <w:tcW w:w="711" w:type="pct"/>
                  <w:hideMark/>
                </w:tcPr>
                <w:p w14:paraId="10C12CA4" w14:textId="77777777" w:rsidR="007A09F2" w:rsidRPr="00FD3BCE" w:rsidRDefault="007A09F2" w:rsidP="007A09F2">
                  <w:pPr>
                    <w:pStyle w:val="af1"/>
                    <w:jc w:val="center"/>
                    <w:rPr>
                      <w:sz w:val="20"/>
                      <w:szCs w:val="28"/>
                    </w:rPr>
                  </w:pPr>
                  <w:r w:rsidRPr="00FD3BCE">
                    <w:rPr>
                      <w:sz w:val="20"/>
                      <w:szCs w:val="28"/>
                    </w:rPr>
                    <w:t>6</w:t>
                  </w:r>
                </w:p>
              </w:tc>
              <w:tc>
                <w:tcPr>
                  <w:tcW w:w="610" w:type="pct"/>
                  <w:hideMark/>
                </w:tcPr>
                <w:p w14:paraId="5DDA478C" w14:textId="77777777" w:rsidR="007A09F2" w:rsidRPr="00FD3BCE" w:rsidRDefault="007A09F2" w:rsidP="007A09F2">
                  <w:pPr>
                    <w:pStyle w:val="af1"/>
                    <w:jc w:val="center"/>
                    <w:rPr>
                      <w:sz w:val="20"/>
                      <w:szCs w:val="28"/>
                    </w:rPr>
                  </w:pPr>
                  <w:r w:rsidRPr="00FD3BCE">
                    <w:rPr>
                      <w:sz w:val="20"/>
                      <w:szCs w:val="28"/>
                    </w:rPr>
                    <w:t>7</w:t>
                  </w:r>
                </w:p>
              </w:tc>
              <w:tc>
                <w:tcPr>
                  <w:tcW w:w="711" w:type="pct"/>
                  <w:hideMark/>
                </w:tcPr>
                <w:p w14:paraId="19F7BA00" w14:textId="77777777" w:rsidR="007A09F2" w:rsidRPr="00FD3BCE" w:rsidRDefault="007A09F2" w:rsidP="007A09F2">
                  <w:pPr>
                    <w:pStyle w:val="af1"/>
                    <w:jc w:val="center"/>
                    <w:rPr>
                      <w:sz w:val="20"/>
                      <w:szCs w:val="28"/>
                    </w:rPr>
                  </w:pPr>
                  <w:r w:rsidRPr="00FD3BCE">
                    <w:rPr>
                      <w:sz w:val="20"/>
                      <w:szCs w:val="28"/>
                    </w:rPr>
                    <w:t>8</w:t>
                  </w:r>
                </w:p>
              </w:tc>
            </w:tr>
            <w:tr w:rsidR="007A09F2" w:rsidRPr="00FD3BCE" w14:paraId="1679BD6A" w14:textId="77777777" w:rsidTr="00B855AC">
              <w:tc>
                <w:tcPr>
                  <w:tcW w:w="214" w:type="pct"/>
                  <w:hideMark/>
                </w:tcPr>
                <w:p w14:paraId="6240470A" w14:textId="77777777" w:rsidR="007A09F2" w:rsidRPr="00FD3BCE" w:rsidRDefault="007A09F2" w:rsidP="007A09F2">
                  <w:pPr>
                    <w:pStyle w:val="af1"/>
                    <w:jc w:val="center"/>
                    <w:rPr>
                      <w:sz w:val="20"/>
                      <w:szCs w:val="28"/>
                    </w:rPr>
                  </w:pPr>
                  <w:r w:rsidRPr="00FD3BCE">
                    <w:rPr>
                      <w:sz w:val="20"/>
                      <w:szCs w:val="28"/>
                    </w:rPr>
                    <w:t>1</w:t>
                  </w:r>
                </w:p>
              </w:tc>
              <w:tc>
                <w:tcPr>
                  <w:tcW w:w="785" w:type="pct"/>
                  <w:hideMark/>
                </w:tcPr>
                <w:p w14:paraId="56F22944" w14:textId="77777777" w:rsidR="007A09F2" w:rsidRPr="00FD3BCE" w:rsidRDefault="007A09F2" w:rsidP="007A09F2">
                  <w:pPr>
                    <w:pStyle w:val="af1"/>
                    <w:jc w:val="center"/>
                    <w:rPr>
                      <w:sz w:val="20"/>
                      <w:szCs w:val="28"/>
                    </w:rPr>
                  </w:pPr>
                  <w:r w:rsidRPr="00FD3BCE">
                    <w:rPr>
                      <w:sz w:val="20"/>
                      <w:szCs w:val="28"/>
                    </w:rPr>
                    <w:t> </w:t>
                  </w:r>
                </w:p>
              </w:tc>
              <w:tc>
                <w:tcPr>
                  <w:tcW w:w="490" w:type="pct"/>
                </w:tcPr>
                <w:p w14:paraId="2325FF5B" w14:textId="77777777" w:rsidR="007A09F2" w:rsidRPr="00FD3BCE" w:rsidRDefault="007A09F2" w:rsidP="007A09F2">
                  <w:pPr>
                    <w:pStyle w:val="af1"/>
                    <w:jc w:val="center"/>
                    <w:rPr>
                      <w:sz w:val="20"/>
                      <w:szCs w:val="28"/>
                    </w:rPr>
                  </w:pPr>
                </w:p>
              </w:tc>
              <w:tc>
                <w:tcPr>
                  <w:tcW w:w="686" w:type="pct"/>
                  <w:hideMark/>
                </w:tcPr>
                <w:p w14:paraId="03C1FDE2" w14:textId="77777777" w:rsidR="007A09F2" w:rsidRPr="00FD3BCE" w:rsidRDefault="007A09F2" w:rsidP="007A09F2">
                  <w:pPr>
                    <w:pStyle w:val="af1"/>
                    <w:jc w:val="center"/>
                    <w:rPr>
                      <w:sz w:val="20"/>
                      <w:szCs w:val="28"/>
                    </w:rPr>
                  </w:pPr>
                  <w:r w:rsidRPr="00FD3BCE">
                    <w:rPr>
                      <w:sz w:val="20"/>
                      <w:szCs w:val="28"/>
                    </w:rPr>
                    <w:t> </w:t>
                  </w:r>
                </w:p>
              </w:tc>
              <w:tc>
                <w:tcPr>
                  <w:tcW w:w="792" w:type="pct"/>
                  <w:hideMark/>
                </w:tcPr>
                <w:p w14:paraId="443586F1" w14:textId="77777777" w:rsidR="007A09F2" w:rsidRPr="00FD3BCE" w:rsidRDefault="007A09F2" w:rsidP="007A09F2">
                  <w:pPr>
                    <w:pStyle w:val="af1"/>
                    <w:jc w:val="center"/>
                    <w:rPr>
                      <w:sz w:val="20"/>
                      <w:szCs w:val="28"/>
                    </w:rPr>
                  </w:pPr>
                  <w:r w:rsidRPr="00FD3BCE">
                    <w:rPr>
                      <w:sz w:val="20"/>
                      <w:szCs w:val="28"/>
                    </w:rPr>
                    <w:t> </w:t>
                  </w:r>
                </w:p>
              </w:tc>
              <w:tc>
                <w:tcPr>
                  <w:tcW w:w="711" w:type="pct"/>
                  <w:hideMark/>
                </w:tcPr>
                <w:p w14:paraId="54869C19" w14:textId="77777777" w:rsidR="007A09F2" w:rsidRPr="00FD3BCE" w:rsidRDefault="007A09F2" w:rsidP="007A09F2">
                  <w:pPr>
                    <w:pStyle w:val="af1"/>
                    <w:jc w:val="center"/>
                    <w:rPr>
                      <w:sz w:val="20"/>
                      <w:szCs w:val="28"/>
                    </w:rPr>
                  </w:pPr>
                  <w:r w:rsidRPr="00FD3BCE">
                    <w:rPr>
                      <w:sz w:val="20"/>
                      <w:szCs w:val="28"/>
                    </w:rPr>
                    <w:t> </w:t>
                  </w:r>
                </w:p>
              </w:tc>
              <w:tc>
                <w:tcPr>
                  <w:tcW w:w="610" w:type="pct"/>
                  <w:hideMark/>
                </w:tcPr>
                <w:p w14:paraId="4B1F4F09" w14:textId="77777777" w:rsidR="007A09F2" w:rsidRPr="00FD3BCE" w:rsidRDefault="007A09F2" w:rsidP="007A09F2">
                  <w:pPr>
                    <w:pStyle w:val="af1"/>
                    <w:jc w:val="center"/>
                    <w:rPr>
                      <w:sz w:val="20"/>
                      <w:szCs w:val="28"/>
                    </w:rPr>
                  </w:pPr>
                  <w:r w:rsidRPr="00FD3BCE">
                    <w:rPr>
                      <w:sz w:val="20"/>
                      <w:szCs w:val="28"/>
                    </w:rPr>
                    <w:t> </w:t>
                  </w:r>
                </w:p>
              </w:tc>
              <w:tc>
                <w:tcPr>
                  <w:tcW w:w="711" w:type="pct"/>
                  <w:hideMark/>
                </w:tcPr>
                <w:p w14:paraId="0B27F1F3" w14:textId="77777777" w:rsidR="007A09F2" w:rsidRPr="00FD3BCE" w:rsidRDefault="007A09F2" w:rsidP="007A09F2">
                  <w:pPr>
                    <w:pStyle w:val="af1"/>
                    <w:jc w:val="center"/>
                    <w:rPr>
                      <w:sz w:val="20"/>
                      <w:szCs w:val="28"/>
                    </w:rPr>
                  </w:pPr>
                  <w:r w:rsidRPr="00FD3BCE">
                    <w:rPr>
                      <w:sz w:val="20"/>
                      <w:szCs w:val="28"/>
                    </w:rPr>
                    <w:t> </w:t>
                  </w:r>
                </w:p>
              </w:tc>
            </w:tr>
            <w:tr w:rsidR="007A09F2" w:rsidRPr="00FD3BCE" w14:paraId="277BBB3F" w14:textId="77777777" w:rsidTr="00B855AC">
              <w:tc>
                <w:tcPr>
                  <w:tcW w:w="214" w:type="pct"/>
                </w:tcPr>
                <w:p w14:paraId="57643F95" w14:textId="77777777" w:rsidR="007A09F2" w:rsidRPr="00FD3BCE" w:rsidRDefault="007A09F2" w:rsidP="007A09F2">
                  <w:pPr>
                    <w:pStyle w:val="af1"/>
                    <w:jc w:val="center"/>
                    <w:rPr>
                      <w:sz w:val="20"/>
                      <w:szCs w:val="28"/>
                    </w:rPr>
                  </w:pPr>
                  <w:r w:rsidRPr="00FD3BCE">
                    <w:rPr>
                      <w:sz w:val="20"/>
                      <w:szCs w:val="28"/>
                    </w:rPr>
                    <w:t>2</w:t>
                  </w:r>
                </w:p>
              </w:tc>
              <w:tc>
                <w:tcPr>
                  <w:tcW w:w="785" w:type="pct"/>
                </w:tcPr>
                <w:p w14:paraId="3BE81A2F" w14:textId="77777777" w:rsidR="007A09F2" w:rsidRPr="00FD3BCE" w:rsidRDefault="007A09F2" w:rsidP="007A09F2">
                  <w:pPr>
                    <w:pStyle w:val="af1"/>
                    <w:jc w:val="center"/>
                    <w:rPr>
                      <w:sz w:val="20"/>
                      <w:szCs w:val="28"/>
                    </w:rPr>
                  </w:pPr>
                </w:p>
              </w:tc>
              <w:tc>
                <w:tcPr>
                  <w:tcW w:w="490" w:type="pct"/>
                </w:tcPr>
                <w:p w14:paraId="52415BDC" w14:textId="77777777" w:rsidR="007A09F2" w:rsidRPr="00FD3BCE" w:rsidRDefault="007A09F2" w:rsidP="007A09F2">
                  <w:pPr>
                    <w:pStyle w:val="af1"/>
                    <w:jc w:val="center"/>
                    <w:rPr>
                      <w:sz w:val="20"/>
                      <w:szCs w:val="28"/>
                    </w:rPr>
                  </w:pPr>
                </w:p>
              </w:tc>
              <w:tc>
                <w:tcPr>
                  <w:tcW w:w="686" w:type="pct"/>
                </w:tcPr>
                <w:p w14:paraId="306DD825" w14:textId="77777777" w:rsidR="007A09F2" w:rsidRPr="00FD3BCE" w:rsidRDefault="007A09F2" w:rsidP="007A09F2">
                  <w:pPr>
                    <w:pStyle w:val="af1"/>
                    <w:jc w:val="center"/>
                    <w:rPr>
                      <w:sz w:val="20"/>
                      <w:szCs w:val="28"/>
                    </w:rPr>
                  </w:pPr>
                </w:p>
              </w:tc>
              <w:tc>
                <w:tcPr>
                  <w:tcW w:w="792" w:type="pct"/>
                </w:tcPr>
                <w:p w14:paraId="0109D963" w14:textId="77777777" w:rsidR="007A09F2" w:rsidRPr="00FD3BCE" w:rsidRDefault="007A09F2" w:rsidP="007A09F2">
                  <w:pPr>
                    <w:pStyle w:val="af1"/>
                    <w:jc w:val="center"/>
                    <w:rPr>
                      <w:sz w:val="20"/>
                      <w:szCs w:val="28"/>
                    </w:rPr>
                  </w:pPr>
                </w:p>
              </w:tc>
              <w:tc>
                <w:tcPr>
                  <w:tcW w:w="711" w:type="pct"/>
                </w:tcPr>
                <w:p w14:paraId="71E56B8D" w14:textId="77777777" w:rsidR="007A09F2" w:rsidRPr="00FD3BCE" w:rsidRDefault="007A09F2" w:rsidP="007A09F2">
                  <w:pPr>
                    <w:pStyle w:val="af1"/>
                    <w:jc w:val="center"/>
                    <w:rPr>
                      <w:sz w:val="20"/>
                      <w:szCs w:val="28"/>
                    </w:rPr>
                  </w:pPr>
                </w:p>
              </w:tc>
              <w:tc>
                <w:tcPr>
                  <w:tcW w:w="610" w:type="pct"/>
                </w:tcPr>
                <w:p w14:paraId="095BF018" w14:textId="77777777" w:rsidR="007A09F2" w:rsidRPr="00FD3BCE" w:rsidRDefault="007A09F2" w:rsidP="007A09F2">
                  <w:pPr>
                    <w:pStyle w:val="af1"/>
                    <w:jc w:val="center"/>
                    <w:rPr>
                      <w:sz w:val="20"/>
                      <w:szCs w:val="28"/>
                    </w:rPr>
                  </w:pPr>
                </w:p>
              </w:tc>
              <w:tc>
                <w:tcPr>
                  <w:tcW w:w="711" w:type="pct"/>
                </w:tcPr>
                <w:p w14:paraId="27168F14" w14:textId="77777777" w:rsidR="007A09F2" w:rsidRPr="00FD3BCE" w:rsidRDefault="007A09F2" w:rsidP="007A09F2">
                  <w:pPr>
                    <w:pStyle w:val="af1"/>
                    <w:jc w:val="center"/>
                    <w:rPr>
                      <w:sz w:val="20"/>
                      <w:szCs w:val="28"/>
                    </w:rPr>
                  </w:pPr>
                </w:p>
              </w:tc>
            </w:tr>
          </w:tbl>
          <w:p w14:paraId="50CB3694"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w:t>
            </w:r>
          </w:p>
          <w:p w14:paraId="29D4E04A" w14:textId="77777777" w:rsidR="00775987" w:rsidRDefault="00775987" w:rsidP="007A09F2">
            <w:pPr>
              <w:jc w:val="center"/>
              <w:rPr>
                <w:rFonts w:ascii="Times New Roman" w:hAnsi="Times New Roman"/>
                <w:sz w:val="24"/>
                <w:szCs w:val="24"/>
              </w:rPr>
            </w:pPr>
          </w:p>
          <w:p w14:paraId="2CA06BD0" w14:textId="65A6F93A" w:rsidR="00775987" w:rsidRDefault="00775987" w:rsidP="00775987">
            <w:pPr>
              <w:pStyle w:val="st12"/>
              <w:tabs>
                <w:tab w:val="left" w:pos="709"/>
              </w:tabs>
              <w:spacing w:before="0" w:after="0" w:line="280" w:lineRule="exact"/>
              <w:rPr>
                <w:rStyle w:val="st42"/>
                <w:lang w:val="uk-UA"/>
              </w:rPr>
            </w:pPr>
            <w:r w:rsidRPr="002B2121">
              <w:rPr>
                <w:rStyle w:val="st42"/>
                <w:lang w:val="uk-UA"/>
              </w:rPr>
              <w:t xml:space="preserve">IV. Інформація про професійну діяльність керівників юридичної особи, головного бухгалтера, </w:t>
            </w:r>
            <w:r w:rsidRPr="002B2121">
              <w:rPr>
                <w:b/>
              </w:rPr>
              <w:t>керівника відокремленого підрозділу,</w:t>
            </w:r>
            <w:r w:rsidRPr="002B2121">
              <w:rPr>
                <w:b/>
                <w:lang w:val="uk-UA"/>
              </w:rPr>
              <w:t xml:space="preserve"> </w:t>
            </w:r>
            <w:r w:rsidRPr="002B2121">
              <w:rPr>
                <w:rStyle w:val="st42"/>
                <w:lang w:val="uk-UA"/>
              </w:rPr>
              <w:t>керівника підрозділу інкасації, керівника підрозділу з оброблення та зберігання готівки</w:t>
            </w:r>
          </w:p>
          <w:p w14:paraId="51B41FDE" w14:textId="56B66309" w:rsidR="002E6FB6" w:rsidRPr="002E6FB6" w:rsidRDefault="002E6FB6" w:rsidP="002E6FB6">
            <w:pPr>
              <w:pStyle w:val="st12"/>
              <w:tabs>
                <w:tab w:val="left" w:pos="709"/>
              </w:tabs>
              <w:spacing w:before="0" w:after="0" w:line="280" w:lineRule="exact"/>
              <w:jc w:val="left"/>
              <w:rPr>
                <w:rStyle w:val="st42"/>
                <w:lang w:val="ru-RU"/>
              </w:rPr>
            </w:pPr>
            <w:r w:rsidRPr="002E6FB6">
              <w:rPr>
                <w:rStyle w:val="st42"/>
                <w:lang w:val="ru-RU"/>
              </w:rPr>
              <w:t>…..</w:t>
            </w:r>
          </w:p>
          <w:p w14:paraId="20E15DE0" w14:textId="5671D870" w:rsidR="002E6FB6" w:rsidRPr="002E6FB6" w:rsidRDefault="002E6FB6" w:rsidP="002E6FB6">
            <w:pPr>
              <w:spacing w:line="280" w:lineRule="exact"/>
              <w:rPr>
                <w:rFonts w:ascii="Times New Roman" w:hAnsi="Times New Roman"/>
                <w:color w:val="000000" w:themeColor="text1"/>
                <w:szCs w:val="28"/>
              </w:rPr>
            </w:pPr>
            <w:r w:rsidRPr="002E6FB6">
              <w:rPr>
                <w:rFonts w:ascii="Times New Roman" w:hAnsi="Times New Roman"/>
                <w:b/>
                <w:color w:val="000000" w:themeColor="text1"/>
                <w:szCs w:val="28"/>
              </w:rPr>
              <w:t>8.</w:t>
            </w:r>
            <w:r>
              <w:rPr>
                <w:rFonts w:ascii="Times New Roman" w:hAnsi="Times New Roman"/>
                <w:color w:val="000000" w:themeColor="text1"/>
                <w:szCs w:val="28"/>
              </w:rPr>
              <w:t> </w:t>
            </w:r>
            <w:r w:rsidRPr="002E6FB6">
              <w:rPr>
                <w:rFonts w:ascii="Times New Roman" w:hAnsi="Times New Roman"/>
                <w:color w:val="000000" w:themeColor="text1"/>
                <w:szCs w:val="28"/>
              </w:rPr>
              <w:t>Я, _____________________________________________________________</w:t>
            </w:r>
          </w:p>
          <w:p w14:paraId="00DB0B9B" w14:textId="77777777" w:rsidR="002E6FB6" w:rsidRPr="002E6FB6" w:rsidRDefault="002E6FB6" w:rsidP="002E6FB6">
            <w:pPr>
              <w:spacing w:line="280" w:lineRule="exact"/>
              <w:rPr>
                <w:rFonts w:ascii="Times New Roman" w:hAnsi="Times New Roman"/>
                <w:color w:val="000000" w:themeColor="text1"/>
                <w:szCs w:val="28"/>
              </w:rPr>
            </w:pPr>
            <w:r w:rsidRPr="002E6FB6">
              <w:rPr>
                <w:rFonts w:ascii="Times New Roman" w:hAnsi="Times New Roman"/>
                <w:color w:val="000000" w:themeColor="text1"/>
                <w:szCs w:val="28"/>
                <w:lang w:val="ru-RU"/>
              </w:rPr>
              <w:t xml:space="preserve">                </w:t>
            </w:r>
            <w:r w:rsidRPr="002E6FB6">
              <w:rPr>
                <w:rFonts w:ascii="Times New Roman" w:hAnsi="Times New Roman"/>
                <w:color w:val="000000" w:themeColor="text1"/>
                <w:szCs w:val="28"/>
              </w:rPr>
              <w:t>(</w:t>
            </w:r>
            <w:r w:rsidRPr="002E6FB6">
              <w:rPr>
                <w:rFonts w:ascii="Times New Roman" w:hAnsi="Times New Roman"/>
                <w:color w:val="000000" w:themeColor="text1"/>
                <w:sz w:val="20"/>
                <w:szCs w:val="28"/>
              </w:rPr>
              <w:t>прізвище, власне ім’я, по батькові керівника юридичної особи),</w:t>
            </w:r>
          </w:p>
          <w:p w14:paraId="6E58F9BF" w14:textId="77777777" w:rsidR="002E6FB6" w:rsidRDefault="002E6FB6" w:rsidP="002E6FB6">
            <w:pPr>
              <w:spacing w:line="280" w:lineRule="exact"/>
              <w:jc w:val="both"/>
              <w:rPr>
                <w:rFonts w:ascii="Times New Roman" w:hAnsi="Times New Roman"/>
                <w:color w:val="000000" w:themeColor="text1"/>
                <w:szCs w:val="28"/>
              </w:rPr>
            </w:pPr>
            <w:r w:rsidRPr="002E6FB6">
              <w:rPr>
                <w:rFonts w:ascii="Times New Roman" w:hAnsi="Times New Roman"/>
                <w:color w:val="000000" w:themeColor="text1"/>
                <w:szCs w:val="28"/>
              </w:rPr>
              <w:t>стверджую, що інформація, надана в анкеті,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шляхом надання цієї інформації іншим державним органам України.</w:t>
            </w:r>
          </w:p>
          <w:p w14:paraId="6671F651" w14:textId="77777777" w:rsidR="002E6FB6" w:rsidRPr="002E6FB6" w:rsidRDefault="002E6FB6" w:rsidP="002E6FB6">
            <w:pPr>
              <w:spacing w:line="280" w:lineRule="exact"/>
              <w:rPr>
                <w:rFonts w:ascii="Times New Roman" w:hAnsi="Times New Roman"/>
                <w:color w:val="000000" w:themeColor="text1"/>
                <w:szCs w:val="28"/>
              </w:rPr>
            </w:pPr>
            <w:r w:rsidRPr="00D70DAC">
              <w:rPr>
                <w:rFonts w:ascii="Times New Roman" w:hAnsi="Times New Roman"/>
                <w:color w:val="000000" w:themeColor="text1"/>
                <w:szCs w:val="28"/>
              </w:rPr>
              <w:t>…..</w:t>
            </w:r>
          </w:p>
          <w:p w14:paraId="1EF9ABAD" w14:textId="21B1D602" w:rsidR="007A09F2" w:rsidRPr="00FD3BCE" w:rsidRDefault="007A09F2" w:rsidP="007A09F2">
            <w:pPr>
              <w:jc w:val="center"/>
              <w:rPr>
                <w:rFonts w:ascii="Times New Roman" w:hAnsi="Times New Roman"/>
                <w:sz w:val="24"/>
                <w:szCs w:val="24"/>
              </w:rPr>
            </w:pPr>
            <w:r w:rsidRPr="00FD3BCE">
              <w:rPr>
                <w:rFonts w:ascii="Times New Roman" w:hAnsi="Times New Roman"/>
                <w:sz w:val="24"/>
                <w:szCs w:val="24"/>
              </w:rPr>
              <w:t>V. Пояснення до заповнення анкети</w:t>
            </w:r>
          </w:p>
          <w:p w14:paraId="6B3BD281" w14:textId="2CB862FF" w:rsidR="007A09F2" w:rsidRPr="00FD3BCE" w:rsidRDefault="007A09F2" w:rsidP="007A09F2">
            <w:pPr>
              <w:jc w:val="both"/>
              <w:rPr>
                <w:rFonts w:ascii="Times New Roman" w:hAnsi="Times New Roman"/>
                <w:sz w:val="24"/>
                <w:szCs w:val="24"/>
              </w:rPr>
            </w:pPr>
            <w:r>
              <w:rPr>
                <w:rFonts w:ascii="Times New Roman" w:hAnsi="Times New Roman"/>
                <w:sz w:val="24"/>
                <w:szCs w:val="24"/>
              </w:rPr>
              <w:t xml:space="preserve">  </w:t>
            </w:r>
            <w:r w:rsidRPr="00FD3BCE">
              <w:rPr>
                <w:rFonts w:ascii="Times New Roman" w:hAnsi="Times New Roman"/>
                <w:sz w:val="24"/>
                <w:szCs w:val="24"/>
              </w:rPr>
              <w:t xml:space="preserve">9. Ідентифікаційним кодом для заповнення таблиці 1 пункту 1, </w:t>
            </w:r>
            <w:r w:rsidRPr="00FD3BCE">
              <w:rPr>
                <w:rFonts w:ascii="Times New Roman" w:hAnsi="Times New Roman"/>
                <w:b/>
                <w:sz w:val="24"/>
                <w:szCs w:val="24"/>
              </w:rPr>
              <w:t>таблиці 3 пункту 3, таблиці 4 пункту 4</w:t>
            </w:r>
            <w:r w:rsidRPr="00FD3BCE">
              <w:rPr>
                <w:rFonts w:ascii="Times New Roman" w:hAnsi="Times New Roman"/>
                <w:sz w:val="24"/>
                <w:szCs w:val="24"/>
              </w:rPr>
              <w:t xml:space="preserve">, розділу I, таблиці  5 розділу </w:t>
            </w:r>
            <w:r w:rsidRPr="00FD3BCE">
              <w:rPr>
                <w:rFonts w:ascii="Times New Roman" w:hAnsi="Times New Roman"/>
                <w:sz w:val="24"/>
                <w:szCs w:val="24"/>
              </w:rPr>
              <w:lastRenderedPageBreak/>
              <w:t>ІІ, таблиці 6 пункту 5, таблиці 7 пункту 6, таблиці 8 пункту 7 розділу ІІІ,  таблиці 9 розділу ІV цієї анкети є:</w:t>
            </w:r>
          </w:p>
          <w:p w14:paraId="710783B7" w14:textId="77777777" w:rsidR="007A09F2" w:rsidRPr="00FD3BCE" w:rsidRDefault="007A09F2" w:rsidP="007A09F2">
            <w:pPr>
              <w:jc w:val="both"/>
              <w:rPr>
                <w:rFonts w:ascii="Times New Roman" w:hAnsi="Times New Roman"/>
                <w:sz w:val="24"/>
                <w:szCs w:val="24"/>
              </w:rPr>
            </w:pPr>
            <w:r w:rsidRPr="00FD3BCE">
              <w:rPr>
                <w:rFonts w:ascii="Times New Roman" w:hAnsi="Times New Roman"/>
                <w:sz w:val="24"/>
                <w:szCs w:val="24"/>
              </w:rPr>
              <w:t>……</w:t>
            </w:r>
          </w:p>
          <w:p w14:paraId="4854F034" w14:textId="460219C9" w:rsidR="007A09F2" w:rsidRPr="00FD3BCE" w:rsidRDefault="007A09F2" w:rsidP="007A09F2">
            <w:pPr>
              <w:jc w:val="both"/>
              <w:rPr>
                <w:rFonts w:ascii="Times New Roman" w:hAnsi="Times New Roman"/>
                <w:sz w:val="24"/>
                <w:szCs w:val="24"/>
              </w:rPr>
            </w:pPr>
            <w:r>
              <w:rPr>
                <w:rFonts w:ascii="Times New Roman" w:hAnsi="Times New Roman"/>
                <w:sz w:val="24"/>
                <w:szCs w:val="24"/>
              </w:rPr>
              <w:t xml:space="preserve">  </w:t>
            </w:r>
            <w:r w:rsidRPr="00FD3BCE">
              <w:rPr>
                <w:rFonts w:ascii="Times New Roman" w:hAnsi="Times New Roman"/>
                <w:sz w:val="24"/>
                <w:szCs w:val="24"/>
              </w:rPr>
              <w:t xml:space="preserve">10. Таблиця 3 пункту 3 розділу I “Інформація про ділову репутацію юридичних осіб” заповнюється окремо щодо юридичної особи та кожного власника істотної участі – юридичної особи. </w:t>
            </w:r>
          </w:p>
          <w:p w14:paraId="696114D6" w14:textId="77777777" w:rsidR="007A09F2" w:rsidRDefault="007A09F2" w:rsidP="007A09F2">
            <w:pPr>
              <w:jc w:val="both"/>
              <w:rPr>
                <w:rFonts w:ascii="Times New Roman" w:hAnsi="Times New Roman"/>
                <w:sz w:val="24"/>
                <w:szCs w:val="24"/>
              </w:rPr>
            </w:pPr>
            <w:r>
              <w:rPr>
                <w:rFonts w:ascii="Times New Roman" w:hAnsi="Times New Roman"/>
                <w:sz w:val="24"/>
                <w:szCs w:val="24"/>
              </w:rPr>
              <w:t xml:space="preserve">  </w:t>
            </w:r>
            <w:r w:rsidRPr="00FD3BCE">
              <w:rPr>
                <w:rFonts w:ascii="Times New Roman" w:hAnsi="Times New Roman"/>
                <w:sz w:val="24"/>
                <w:szCs w:val="24"/>
              </w:rPr>
              <w:t xml:space="preserve">Інформація надається у вигляді відповідей на запитання, спрямовані на перевірку наявності / відсутності ознак небездоганної ділової репутації. Якщо особа відповідає на питання “так”, то необхідно навести опис ситуації, </w:t>
            </w:r>
            <w:r w:rsidRPr="00FD3BCE">
              <w:rPr>
                <w:rFonts w:ascii="Times New Roman" w:hAnsi="Times New Roman"/>
                <w:b/>
                <w:sz w:val="24"/>
                <w:szCs w:val="24"/>
              </w:rPr>
              <w:t>інформацію та</w:t>
            </w:r>
            <w:r w:rsidRPr="00FD3BCE">
              <w:rPr>
                <w:rFonts w:ascii="Times New Roman" w:hAnsi="Times New Roman"/>
                <w:sz w:val="24"/>
                <w:szCs w:val="24"/>
              </w:rPr>
              <w:t xml:space="preserve"> пояснення з відповідним обґрунтуванням можливості незастосування до особи виявленої ознаки.</w:t>
            </w:r>
          </w:p>
          <w:p w14:paraId="7DD819B5" w14:textId="4BB1A193" w:rsidR="00775987" w:rsidRPr="00937532" w:rsidRDefault="00937532" w:rsidP="00775987">
            <w:pPr>
              <w:pStyle w:val="af1"/>
              <w:spacing w:before="0" w:beforeAutospacing="0" w:after="0" w:afterAutospacing="0"/>
              <w:jc w:val="both"/>
              <w:rPr>
                <w:rFonts w:eastAsia="Times New Roman"/>
                <w:color w:val="000000" w:themeColor="text1"/>
                <w:szCs w:val="28"/>
                <w:lang w:eastAsia="en-US"/>
              </w:rPr>
            </w:pPr>
            <w:r w:rsidRPr="00937532">
              <w:rPr>
                <w:rFonts w:eastAsia="Times New Roman"/>
                <w:color w:val="000000" w:themeColor="text1"/>
                <w:szCs w:val="28"/>
                <w:lang w:eastAsia="en-US"/>
              </w:rPr>
              <w:t xml:space="preserve">    </w:t>
            </w:r>
            <w:r w:rsidR="00775987" w:rsidRPr="00937532">
              <w:rPr>
                <w:rFonts w:eastAsia="Times New Roman"/>
                <w:color w:val="000000" w:themeColor="text1"/>
                <w:szCs w:val="28"/>
                <w:lang w:eastAsia="en-US"/>
              </w:rPr>
              <w:t xml:space="preserve">11. Таблиця 4 пункту 4 розділу I “Інформація про ділову репутацію фізичних осіб” заповнюється окремо щодо кожного керівника юридичної особи, власника істотної участі – фізичної особи, головного бухгалтера, </w:t>
            </w:r>
            <w:r w:rsidR="00775987" w:rsidRPr="00937532">
              <w:rPr>
                <w:b/>
              </w:rPr>
              <w:t xml:space="preserve">керівника відокремленого підрозділу, </w:t>
            </w:r>
            <w:r w:rsidR="00775987" w:rsidRPr="00937532">
              <w:rPr>
                <w:rFonts w:eastAsia="Times New Roman"/>
                <w:color w:val="000000" w:themeColor="text1"/>
                <w:szCs w:val="28"/>
                <w:lang w:eastAsia="en-US"/>
              </w:rPr>
              <w:t>керівника підрозділу інкасації, керівника підрозділу з оброблення та зберігання готівки.</w:t>
            </w:r>
          </w:p>
          <w:p w14:paraId="5813A59B" w14:textId="77777777" w:rsidR="00775987" w:rsidRPr="00937532" w:rsidRDefault="00775987" w:rsidP="007A09F2">
            <w:pPr>
              <w:jc w:val="both"/>
              <w:rPr>
                <w:rFonts w:ascii="Times New Roman" w:hAnsi="Times New Roman"/>
                <w:sz w:val="28"/>
                <w:szCs w:val="28"/>
              </w:rPr>
            </w:pPr>
            <w:r w:rsidRPr="00937532">
              <w:rPr>
                <w:rFonts w:ascii="Times New Roman" w:hAnsi="Times New Roman"/>
                <w:sz w:val="28"/>
                <w:szCs w:val="28"/>
              </w:rPr>
              <w:t>…</w:t>
            </w:r>
          </w:p>
          <w:p w14:paraId="19DE7071" w14:textId="72331303" w:rsidR="00775987" w:rsidRPr="00937532" w:rsidRDefault="00937532" w:rsidP="00775987">
            <w:pPr>
              <w:pStyle w:val="af1"/>
              <w:spacing w:before="0" w:beforeAutospacing="0" w:after="0" w:afterAutospacing="0"/>
              <w:jc w:val="both"/>
            </w:pPr>
            <w:r w:rsidRPr="00937532">
              <w:t xml:space="preserve">    </w:t>
            </w:r>
            <w:r w:rsidR="00775987" w:rsidRPr="00937532">
              <w:t xml:space="preserve">12.  У таблиці 5  розділу </w:t>
            </w:r>
            <w:r w:rsidR="00775987" w:rsidRPr="00937532">
              <w:rPr>
                <w:lang w:val="en-US"/>
              </w:rPr>
              <w:t>II</w:t>
            </w:r>
            <w:r w:rsidR="00775987" w:rsidRPr="00937532">
              <w:t>:</w:t>
            </w:r>
          </w:p>
          <w:p w14:paraId="058C5ED2" w14:textId="6256C85A" w:rsidR="00775987" w:rsidRPr="00937532" w:rsidRDefault="00775987" w:rsidP="00775987">
            <w:pPr>
              <w:pStyle w:val="af1"/>
              <w:spacing w:before="0" w:beforeAutospacing="0" w:after="0" w:afterAutospacing="0"/>
              <w:jc w:val="both"/>
            </w:pPr>
            <w:r w:rsidRPr="00937532">
              <w:t xml:space="preserve">1) у колонках 2–11 “Прізвище, власне ім’я, по батькові (за наявності)”, “Посада, дата вступу на посаду”, “Громадянство”, “Місце фактичного проживання”, “Місце реєстрації”, “Ідентифікаційний код”, “Дата народження”, “Місце народження”, “Документ, що посвідчує особу (тип документа, серія, номер, дата та орган видачі)”, “Інформація про судимість” інформація про керівників юридичної особи, головного бухгалтера, </w:t>
            </w:r>
            <w:r w:rsidRPr="00937532">
              <w:rPr>
                <w:b/>
              </w:rPr>
              <w:t xml:space="preserve">керівника відокремленого підрозділу, </w:t>
            </w:r>
            <w:r w:rsidRPr="00937532">
              <w:t xml:space="preserve">керівника </w:t>
            </w:r>
            <w:r w:rsidRPr="00937532">
              <w:lastRenderedPageBreak/>
              <w:t>підрозділу інкасації, керівника підрозділу з оброблення та зберігання готівки заповнюється окремо щодо кожної особи;</w:t>
            </w:r>
          </w:p>
          <w:p w14:paraId="751E4181" w14:textId="6A7941E6" w:rsidR="00775987" w:rsidRPr="00937532" w:rsidRDefault="00775987" w:rsidP="00775987">
            <w:pPr>
              <w:pStyle w:val="af1"/>
              <w:spacing w:before="0" w:beforeAutospacing="0" w:after="0" w:afterAutospacing="0"/>
              <w:jc w:val="both"/>
            </w:pPr>
            <w:r w:rsidRPr="00937532">
              <w:t>…</w:t>
            </w:r>
          </w:p>
          <w:p w14:paraId="4D01B7A1" w14:textId="034694AB" w:rsidR="00E57CCF" w:rsidRPr="00E57CCF" w:rsidRDefault="00937532" w:rsidP="00E57CCF">
            <w:pPr>
              <w:pStyle w:val="af1"/>
              <w:spacing w:before="0" w:beforeAutospacing="0" w:after="0" w:afterAutospacing="0"/>
              <w:jc w:val="both"/>
            </w:pPr>
            <w:r w:rsidRPr="00937532">
              <w:t xml:space="preserve">   </w:t>
            </w:r>
            <w:r w:rsidR="00E57CCF" w:rsidRPr="00937532">
              <w:t>13. У таблиці 9 розділу І</w:t>
            </w:r>
            <w:r w:rsidR="00E57CCF" w:rsidRPr="00937532">
              <w:rPr>
                <w:lang w:val="en-US"/>
              </w:rPr>
              <w:t>V</w:t>
            </w:r>
            <w:r w:rsidR="00E57CCF" w:rsidRPr="00937532">
              <w:t xml:space="preserve"> “Інформація про професійну діяльність керівників юридичної особи, головного бухгалтера, керівника підрозділу інкасації, </w:t>
            </w:r>
            <w:r w:rsidR="00E57CCF" w:rsidRPr="00937532">
              <w:rPr>
                <w:b/>
              </w:rPr>
              <w:t xml:space="preserve">керівника відокремленого підрозділу, </w:t>
            </w:r>
            <w:r w:rsidR="00E57CCF" w:rsidRPr="00937532">
              <w:t>керівника підрозділу з оброблення та зберігання готівки</w:t>
            </w:r>
            <w:r w:rsidR="00E57CCF" w:rsidRPr="00937532">
              <w:rPr>
                <w:rStyle w:val="st42"/>
                <w:rFonts w:eastAsiaTheme="minorHAnsi"/>
              </w:rPr>
              <w:t>”</w:t>
            </w:r>
            <w:r w:rsidR="00E57CCF" w:rsidRPr="00937532">
              <w:t xml:space="preserve">  надається інформація  про займані особою посади в роботодавців – юридичних осіб, уключаючи за цивільно-правовими договорами, за сумісництвом, у разі виконання функцій голови / члена наглядової ради, а також працевлаштування в роботодавців – фізичних осіб на підставі укладених трудових договорів, а саме:</w:t>
            </w:r>
          </w:p>
          <w:p w14:paraId="55EE8536" w14:textId="77777777" w:rsidR="00E57CCF" w:rsidRPr="00E57CCF" w:rsidRDefault="00E57CCF" w:rsidP="00E57CCF">
            <w:pPr>
              <w:pStyle w:val="af1"/>
              <w:spacing w:before="0" w:beforeAutospacing="0" w:after="0" w:afterAutospacing="0"/>
              <w:jc w:val="both"/>
            </w:pPr>
            <w:r w:rsidRPr="00E57CCF">
              <w:t>…</w:t>
            </w:r>
          </w:p>
          <w:p w14:paraId="670B7483" w14:textId="73B3E98C" w:rsidR="00775987" w:rsidRPr="00FD3BCE" w:rsidRDefault="00775987" w:rsidP="007A09F2">
            <w:pPr>
              <w:jc w:val="both"/>
              <w:rPr>
                <w:rFonts w:ascii="Times New Roman" w:hAnsi="Times New Roman"/>
                <w:sz w:val="28"/>
                <w:szCs w:val="28"/>
              </w:rPr>
            </w:pPr>
          </w:p>
        </w:tc>
      </w:tr>
      <w:tr w:rsidR="007A09F2" w:rsidRPr="00FD3BCE" w14:paraId="600D30A8" w14:textId="77777777" w:rsidTr="00BF4100">
        <w:trPr>
          <w:gridAfter w:val="1"/>
          <w:wAfter w:w="6" w:type="dxa"/>
        </w:trPr>
        <w:tc>
          <w:tcPr>
            <w:tcW w:w="426" w:type="dxa"/>
          </w:tcPr>
          <w:p w14:paraId="571657A8" w14:textId="77777777" w:rsidR="007A09F2" w:rsidRPr="00FD3BCE" w:rsidRDefault="007A09F2" w:rsidP="007A09F2">
            <w:pPr>
              <w:rPr>
                <w:rFonts w:ascii="Times New Roman" w:hAnsi="Times New Roman"/>
                <w:sz w:val="28"/>
                <w:szCs w:val="28"/>
              </w:rPr>
            </w:pPr>
          </w:p>
        </w:tc>
        <w:tc>
          <w:tcPr>
            <w:tcW w:w="7371" w:type="dxa"/>
            <w:gridSpan w:val="3"/>
          </w:tcPr>
          <w:p w14:paraId="7CB8FB56"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Додаток 6</w:t>
            </w:r>
          </w:p>
          <w:p w14:paraId="5F8F0D93"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 Положення про порядок</w:t>
            </w:r>
          </w:p>
          <w:p w14:paraId="0E0899A5"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видачі юридичним особам</w:t>
            </w:r>
          </w:p>
          <w:p w14:paraId="7AFB0F3A"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ліцензії на здійснення</w:t>
            </w:r>
          </w:p>
          <w:p w14:paraId="0C841E6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 та умови                       </w:t>
            </w:r>
          </w:p>
          <w:p w14:paraId="43902D44"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(вимоги) провадження ними</w:t>
            </w:r>
          </w:p>
          <w:p w14:paraId="0D25523D"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діяльності  зі здійснення</w:t>
            </w:r>
          </w:p>
          <w:p w14:paraId="6BD09B0A"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w:t>
            </w:r>
          </w:p>
          <w:p w14:paraId="3CD8C745"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(у редакції постанови Правління                        </w:t>
            </w:r>
          </w:p>
          <w:p w14:paraId="636166A0"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Національного банку України</w:t>
            </w:r>
          </w:p>
          <w:p w14:paraId="2AAAE9A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18 січня 2024 року № 10)</w:t>
            </w:r>
          </w:p>
          <w:p w14:paraId="79D3A514" w14:textId="110D84F6"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(пункт 136 розділу ХІІІ)</w:t>
            </w:r>
          </w:p>
          <w:p w14:paraId="4770ED8C" w14:textId="77777777" w:rsidR="007A09F2" w:rsidRPr="00FD3BCE" w:rsidRDefault="007A09F2" w:rsidP="007A09F2">
            <w:pPr>
              <w:jc w:val="both"/>
              <w:rPr>
                <w:rFonts w:ascii="Times New Roman" w:hAnsi="Times New Roman"/>
                <w:sz w:val="24"/>
                <w:szCs w:val="27"/>
                <w:lang w:eastAsia="uk-UA"/>
              </w:rPr>
            </w:pPr>
          </w:p>
          <w:p w14:paraId="5255E24F" w14:textId="77777777" w:rsidR="007A09F2" w:rsidRPr="00FD3BCE" w:rsidRDefault="007A09F2" w:rsidP="007A09F2">
            <w:pPr>
              <w:jc w:val="both"/>
              <w:rPr>
                <w:rFonts w:ascii="Times New Roman" w:hAnsi="Times New Roman"/>
                <w:sz w:val="24"/>
                <w:szCs w:val="27"/>
                <w:lang w:eastAsia="uk-UA"/>
              </w:rPr>
            </w:pPr>
          </w:p>
          <w:p w14:paraId="7B461C2F"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lastRenderedPageBreak/>
              <w:t>Витяг</w:t>
            </w:r>
          </w:p>
          <w:p w14:paraId="4BB427BB"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з реєстру юридичних осіб, яким видано ліцензію на здійснення операцій з готівкою</w:t>
            </w:r>
          </w:p>
          <w:p w14:paraId="5964FB56"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__________________________________________________________</w:t>
            </w:r>
          </w:p>
          <w:p w14:paraId="120AFA3F"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(найменування юридичної особи, якій видано ліцензію на здійснення операцій з готівкою)</w:t>
            </w:r>
          </w:p>
          <w:p w14:paraId="4A2EFADC"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w:t>
            </w:r>
          </w:p>
          <w:p w14:paraId="075A97B4"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(код за Єдиним державним реєстром підприємств та організацій України)</w:t>
            </w:r>
          </w:p>
          <w:p w14:paraId="2A1A7F96"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______________________________________________________________________</w:t>
            </w:r>
          </w:p>
          <w:p w14:paraId="559D55C3"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(дата і номер рішення про видачу / зміну обсягу ліцензії на здійснення операцій з готівкою, номер ліцензії)</w:t>
            </w:r>
          </w:p>
          <w:p w14:paraId="0FF0037E"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_____________________________________________________________________</w:t>
            </w:r>
          </w:p>
          <w:p w14:paraId="05C2B099" w14:textId="77777777" w:rsidR="007A09F2" w:rsidRPr="00FD3BCE" w:rsidRDefault="007A09F2" w:rsidP="007A09F2">
            <w:pPr>
              <w:jc w:val="center"/>
              <w:rPr>
                <w:rFonts w:ascii="Times New Roman" w:hAnsi="Times New Roman"/>
                <w:sz w:val="18"/>
                <w:szCs w:val="18"/>
                <w:lang w:eastAsia="uk-UA"/>
              </w:rPr>
            </w:pPr>
            <w:r w:rsidRPr="00FD3BCE">
              <w:rPr>
                <w:rFonts w:ascii="Times New Roman" w:hAnsi="Times New Roman"/>
                <w:sz w:val="18"/>
                <w:szCs w:val="18"/>
                <w:lang w:eastAsia="uk-UA"/>
              </w:rPr>
              <w:t xml:space="preserve">(перелік видів діяльності, які може надавати </w:t>
            </w:r>
            <w:r w:rsidRPr="00FD3BCE">
              <w:rPr>
                <w:rFonts w:ascii="Times New Roman" w:hAnsi="Times New Roman"/>
                <w:b/>
                <w:sz w:val="18"/>
                <w:szCs w:val="18"/>
                <w:lang w:eastAsia="uk-UA"/>
              </w:rPr>
              <w:t>установа</w:t>
            </w:r>
            <w:r w:rsidRPr="00FD3BCE">
              <w:rPr>
                <w:rFonts w:ascii="Times New Roman" w:hAnsi="Times New Roman"/>
                <w:sz w:val="18"/>
                <w:szCs w:val="18"/>
                <w:lang w:eastAsia="uk-UA"/>
              </w:rPr>
              <w:t>)</w:t>
            </w:r>
          </w:p>
          <w:p w14:paraId="18FD9D6C" w14:textId="184F7AE7" w:rsidR="007A09F2" w:rsidRDefault="007A09F2" w:rsidP="007A09F2">
            <w:pPr>
              <w:jc w:val="center"/>
              <w:rPr>
                <w:rFonts w:ascii="Times New Roman" w:hAnsi="Times New Roman"/>
                <w:sz w:val="18"/>
                <w:szCs w:val="18"/>
                <w:lang w:eastAsia="uk-UA"/>
              </w:rPr>
            </w:pPr>
          </w:p>
          <w:p w14:paraId="3C2ABD9F" w14:textId="77777777" w:rsidR="007A09F2" w:rsidRPr="00FD3BCE" w:rsidRDefault="007A09F2" w:rsidP="007A09F2">
            <w:pPr>
              <w:jc w:val="center"/>
              <w:rPr>
                <w:rFonts w:ascii="Times New Roman" w:hAnsi="Times New Roman"/>
                <w:sz w:val="18"/>
                <w:szCs w:val="18"/>
                <w:lang w:eastAsia="uk-UA"/>
              </w:rPr>
            </w:pPr>
          </w:p>
          <w:p w14:paraId="548D08C8" w14:textId="77777777" w:rsidR="007A09F2" w:rsidRPr="00FD3BCE" w:rsidRDefault="007A09F2" w:rsidP="007A09F2">
            <w:pPr>
              <w:jc w:val="center"/>
              <w:rPr>
                <w:rFonts w:ascii="Times New Roman" w:hAnsi="Times New Roman"/>
                <w:sz w:val="24"/>
                <w:szCs w:val="27"/>
                <w:lang w:eastAsia="uk-UA"/>
              </w:rPr>
            </w:pPr>
          </w:p>
          <w:tbl>
            <w:tblPr>
              <w:tblW w:w="7337"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1593"/>
              <w:gridCol w:w="2692"/>
              <w:gridCol w:w="3052"/>
            </w:tblGrid>
            <w:tr w:rsidR="007A09F2" w:rsidRPr="00FD3BCE" w14:paraId="0AFEC381" w14:textId="77777777" w:rsidTr="00BB3227">
              <w:trPr>
                <w:tblCellSpacing w:w="22" w:type="dxa"/>
              </w:trPr>
              <w:tc>
                <w:tcPr>
                  <w:tcW w:w="1040" w:type="pct"/>
                  <w:hideMark/>
                </w:tcPr>
                <w:p w14:paraId="50017A59" w14:textId="77777777" w:rsidR="007A09F2" w:rsidRPr="00FD3BCE" w:rsidRDefault="007A09F2" w:rsidP="007A09F2">
                  <w:pPr>
                    <w:pStyle w:val="af1"/>
                    <w:rPr>
                      <w:sz w:val="22"/>
                    </w:rPr>
                  </w:pPr>
                  <w:r w:rsidRPr="00FD3BCE">
                    <w:rPr>
                      <w:sz w:val="22"/>
                      <w:szCs w:val="27"/>
                    </w:rPr>
                    <w:t>Найменування посади</w:t>
                  </w:r>
                </w:p>
              </w:tc>
              <w:tc>
                <w:tcPr>
                  <w:tcW w:w="1805" w:type="pct"/>
                  <w:hideMark/>
                </w:tcPr>
                <w:p w14:paraId="47BD6374" w14:textId="77777777" w:rsidR="007A09F2" w:rsidRPr="00FD3BCE" w:rsidRDefault="007A09F2" w:rsidP="007A09F2">
                  <w:pPr>
                    <w:pStyle w:val="af1"/>
                    <w:jc w:val="center"/>
                    <w:rPr>
                      <w:sz w:val="22"/>
                    </w:rPr>
                  </w:pPr>
                  <w:r w:rsidRPr="00FD3BCE">
                    <w:rPr>
                      <w:sz w:val="22"/>
                      <w:szCs w:val="27"/>
                    </w:rPr>
                    <w:t>Особистий підпис</w:t>
                  </w:r>
                </w:p>
              </w:tc>
              <w:tc>
                <w:tcPr>
                  <w:tcW w:w="2035" w:type="pct"/>
                  <w:hideMark/>
                </w:tcPr>
                <w:p w14:paraId="761B28F2" w14:textId="77777777" w:rsidR="007A09F2" w:rsidRPr="00FD3BCE" w:rsidRDefault="007A09F2" w:rsidP="007A09F2">
                  <w:pPr>
                    <w:pStyle w:val="af1"/>
                    <w:jc w:val="center"/>
                    <w:rPr>
                      <w:sz w:val="22"/>
                    </w:rPr>
                  </w:pPr>
                  <w:r w:rsidRPr="00FD3BCE">
                    <w:rPr>
                      <w:sz w:val="22"/>
                      <w:szCs w:val="27"/>
                    </w:rPr>
                    <w:t>Власне ім’я ПРІЗВИЩЕ</w:t>
                  </w:r>
                </w:p>
              </w:tc>
            </w:tr>
          </w:tbl>
          <w:p w14:paraId="0F2DAC5D" w14:textId="0F5CF894" w:rsidR="007A09F2" w:rsidRPr="00FD3BCE" w:rsidRDefault="007A09F2" w:rsidP="007A09F2">
            <w:pPr>
              <w:spacing w:line="280" w:lineRule="exact"/>
              <w:jc w:val="both"/>
              <w:rPr>
                <w:rFonts w:ascii="Times New Roman" w:hAnsi="Times New Roman"/>
                <w:color w:val="000000" w:themeColor="text1"/>
                <w:sz w:val="24"/>
                <w:szCs w:val="28"/>
              </w:rPr>
            </w:pPr>
          </w:p>
        </w:tc>
        <w:tc>
          <w:tcPr>
            <w:tcW w:w="7490" w:type="dxa"/>
            <w:gridSpan w:val="2"/>
          </w:tcPr>
          <w:p w14:paraId="06F845D6" w14:textId="77777777" w:rsidR="007A09F2" w:rsidRPr="00DD7751"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lastRenderedPageBreak/>
              <w:t xml:space="preserve">                                                            </w:t>
            </w:r>
            <w:r w:rsidRPr="00DD7751">
              <w:rPr>
                <w:rFonts w:ascii="Times New Roman" w:hAnsi="Times New Roman"/>
                <w:sz w:val="24"/>
                <w:szCs w:val="24"/>
                <w:lang w:eastAsia="uk-UA"/>
              </w:rPr>
              <w:t>Додаток 6</w:t>
            </w:r>
          </w:p>
          <w:p w14:paraId="7D9BC668"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до Положення про порядок</w:t>
            </w:r>
          </w:p>
          <w:p w14:paraId="5C176F4D"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видачі юридичним особам</w:t>
            </w:r>
          </w:p>
          <w:p w14:paraId="0A15CFFE"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ліцензії на здійснення</w:t>
            </w:r>
          </w:p>
          <w:p w14:paraId="01D8EFC9"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операцій з готівкою та умови                       </w:t>
            </w:r>
          </w:p>
          <w:p w14:paraId="7A73A172"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(вимоги) провадження ними</w:t>
            </w:r>
          </w:p>
          <w:p w14:paraId="410591CB"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діяльності  зі здійснення</w:t>
            </w:r>
          </w:p>
          <w:p w14:paraId="0DB70193"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операцій з готівкою</w:t>
            </w:r>
          </w:p>
          <w:p w14:paraId="40C41C4D"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(у редакції постанови Правління                        </w:t>
            </w:r>
          </w:p>
          <w:p w14:paraId="3E7E7CC8" w14:textId="77777777"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Національного банку України</w:t>
            </w:r>
          </w:p>
          <w:p w14:paraId="1585D116" w14:textId="64FCD46A"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w:t>
            </w:r>
            <w:r w:rsidR="00391F65">
              <w:rPr>
                <w:rFonts w:ascii="Times New Roman" w:hAnsi="Times New Roman"/>
                <w:sz w:val="24"/>
                <w:szCs w:val="24"/>
                <w:lang w:eastAsia="uk-UA"/>
              </w:rPr>
              <w:t>18 січня  2024 року № 10</w:t>
            </w:r>
            <w:r w:rsidRPr="00DD7751">
              <w:rPr>
                <w:rFonts w:ascii="Times New Roman" w:hAnsi="Times New Roman"/>
                <w:sz w:val="24"/>
                <w:szCs w:val="24"/>
                <w:lang w:eastAsia="uk-UA"/>
              </w:rPr>
              <w:t>)</w:t>
            </w:r>
          </w:p>
          <w:p w14:paraId="49B2F6F5" w14:textId="4B5D7D2B" w:rsidR="007A09F2" w:rsidRPr="00DD7751" w:rsidRDefault="007A09F2" w:rsidP="007A09F2">
            <w:pPr>
              <w:jc w:val="both"/>
              <w:rPr>
                <w:rFonts w:ascii="Times New Roman" w:hAnsi="Times New Roman"/>
                <w:sz w:val="24"/>
                <w:szCs w:val="24"/>
                <w:lang w:eastAsia="uk-UA"/>
              </w:rPr>
            </w:pPr>
            <w:r w:rsidRPr="00DD7751">
              <w:rPr>
                <w:rFonts w:ascii="Times New Roman" w:hAnsi="Times New Roman"/>
                <w:sz w:val="24"/>
                <w:szCs w:val="24"/>
                <w:lang w:eastAsia="uk-UA"/>
              </w:rPr>
              <w:t xml:space="preserve">                                                            (пункт 136 розділу ХІІІ)</w:t>
            </w:r>
          </w:p>
          <w:p w14:paraId="71B8F728" w14:textId="77777777" w:rsidR="007A09F2" w:rsidRPr="00FD3BCE" w:rsidRDefault="007A09F2" w:rsidP="007A09F2">
            <w:pPr>
              <w:jc w:val="both"/>
              <w:rPr>
                <w:rFonts w:ascii="Times New Roman" w:hAnsi="Times New Roman"/>
                <w:sz w:val="24"/>
                <w:szCs w:val="24"/>
                <w:lang w:eastAsia="uk-UA"/>
              </w:rPr>
            </w:pPr>
          </w:p>
          <w:p w14:paraId="0B6B05DF" w14:textId="77777777" w:rsidR="007A09F2" w:rsidRPr="00FD3BCE" w:rsidRDefault="007A09F2" w:rsidP="007A09F2">
            <w:pPr>
              <w:jc w:val="both"/>
              <w:rPr>
                <w:rFonts w:ascii="Times New Roman" w:hAnsi="Times New Roman"/>
                <w:sz w:val="24"/>
                <w:szCs w:val="24"/>
                <w:lang w:eastAsia="uk-UA"/>
              </w:rPr>
            </w:pPr>
          </w:p>
          <w:p w14:paraId="23CCE3BA"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lastRenderedPageBreak/>
              <w:t>Витяг</w:t>
            </w:r>
          </w:p>
          <w:p w14:paraId="06491464"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з реєстру юридичних осіб, яким видано ліцензію на здійснення операцій з готівкою</w:t>
            </w:r>
          </w:p>
          <w:p w14:paraId="3C9FEE2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__________________________________________________________</w:t>
            </w:r>
          </w:p>
          <w:p w14:paraId="5E816135"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(найменування юридичної особи, якій видано ліцензію на здійснення операцій з готівкою)</w:t>
            </w:r>
          </w:p>
          <w:p w14:paraId="247B09D1"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w:t>
            </w:r>
          </w:p>
          <w:p w14:paraId="1F346F6B"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(код за Єдиним державним реєстром підприємств та організацій України)</w:t>
            </w:r>
          </w:p>
          <w:p w14:paraId="39A32334"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______________________________________________________________________</w:t>
            </w:r>
          </w:p>
          <w:p w14:paraId="428A58BC" w14:textId="77777777" w:rsidR="007A09F2" w:rsidRPr="00FD3BCE" w:rsidRDefault="007A09F2" w:rsidP="007A09F2">
            <w:pPr>
              <w:jc w:val="center"/>
              <w:rPr>
                <w:rFonts w:ascii="Times New Roman" w:hAnsi="Times New Roman"/>
                <w:sz w:val="18"/>
                <w:szCs w:val="27"/>
                <w:lang w:eastAsia="uk-UA"/>
              </w:rPr>
            </w:pPr>
            <w:r w:rsidRPr="00FD3BCE">
              <w:rPr>
                <w:rFonts w:ascii="Times New Roman" w:hAnsi="Times New Roman"/>
                <w:sz w:val="18"/>
                <w:szCs w:val="27"/>
                <w:lang w:eastAsia="uk-UA"/>
              </w:rPr>
              <w:t>(дата і номер рішення про видачу / зміну обсягу ліцензії на здійснення операцій з готівкою, номер ліцензії)</w:t>
            </w:r>
          </w:p>
          <w:p w14:paraId="507AEBC7" w14:textId="77777777" w:rsidR="007A09F2" w:rsidRPr="00FD3BCE" w:rsidRDefault="007A09F2" w:rsidP="007A09F2">
            <w:pPr>
              <w:jc w:val="center"/>
              <w:rPr>
                <w:rFonts w:ascii="Times New Roman" w:hAnsi="Times New Roman"/>
                <w:sz w:val="20"/>
                <w:szCs w:val="27"/>
                <w:lang w:eastAsia="uk-UA"/>
              </w:rPr>
            </w:pPr>
            <w:r w:rsidRPr="00FD3BCE">
              <w:rPr>
                <w:rFonts w:ascii="Times New Roman" w:hAnsi="Times New Roman"/>
                <w:sz w:val="20"/>
                <w:szCs w:val="27"/>
                <w:lang w:eastAsia="uk-UA"/>
              </w:rPr>
              <w:t>_____________________________________________________________________</w:t>
            </w:r>
          </w:p>
          <w:p w14:paraId="16B41613" w14:textId="77777777" w:rsidR="007A09F2" w:rsidRPr="00FD3BCE" w:rsidRDefault="007A09F2" w:rsidP="007A09F2">
            <w:pPr>
              <w:jc w:val="center"/>
              <w:rPr>
                <w:rFonts w:ascii="Times New Roman" w:hAnsi="Times New Roman"/>
                <w:sz w:val="18"/>
                <w:szCs w:val="18"/>
                <w:lang w:eastAsia="uk-UA"/>
              </w:rPr>
            </w:pPr>
            <w:r w:rsidRPr="00FD3BCE">
              <w:rPr>
                <w:rFonts w:ascii="Times New Roman" w:hAnsi="Times New Roman"/>
                <w:sz w:val="18"/>
                <w:szCs w:val="18"/>
                <w:lang w:eastAsia="uk-UA"/>
              </w:rPr>
              <w:t xml:space="preserve">(перелік видів діяльності, які може надавати </w:t>
            </w:r>
            <w:r w:rsidRPr="00FD3BCE">
              <w:rPr>
                <w:rFonts w:ascii="Times New Roman" w:hAnsi="Times New Roman"/>
                <w:b/>
                <w:sz w:val="18"/>
                <w:szCs w:val="18"/>
                <w:lang w:eastAsia="uk-UA"/>
              </w:rPr>
              <w:t>компанія)</w:t>
            </w:r>
          </w:p>
          <w:p w14:paraId="15BF9625" w14:textId="77777777" w:rsidR="007A09F2" w:rsidRPr="00FD3BCE" w:rsidRDefault="007A09F2" w:rsidP="007A09F2">
            <w:pPr>
              <w:jc w:val="center"/>
              <w:rPr>
                <w:rFonts w:ascii="Times New Roman" w:hAnsi="Times New Roman"/>
                <w:sz w:val="18"/>
                <w:szCs w:val="18"/>
                <w:lang w:eastAsia="uk-UA"/>
              </w:rPr>
            </w:pPr>
          </w:p>
          <w:p w14:paraId="71EFC89A" w14:textId="77777777" w:rsidR="007A09F2" w:rsidRPr="00FD3BCE" w:rsidRDefault="007A09F2" w:rsidP="007A09F2">
            <w:pPr>
              <w:jc w:val="both"/>
              <w:rPr>
                <w:rFonts w:ascii="Times New Roman" w:hAnsi="Times New Roman"/>
                <w:sz w:val="24"/>
                <w:szCs w:val="24"/>
                <w:lang w:eastAsia="uk-UA"/>
              </w:rPr>
            </w:pPr>
          </w:p>
          <w:tbl>
            <w:tblPr>
              <w:tblW w:w="7337"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1593"/>
              <w:gridCol w:w="2692"/>
              <w:gridCol w:w="3052"/>
            </w:tblGrid>
            <w:tr w:rsidR="007A09F2" w:rsidRPr="00FD3BCE" w14:paraId="14C11781" w14:textId="77777777" w:rsidTr="00BB1D52">
              <w:trPr>
                <w:tblCellSpacing w:w="22" w:type="dxa"/>
              </w:trPr>
              <w:tc>
                <w:tcPr>
                  <w:tcW w:w="1040" w:type="pct"/>
                  <w:hideMark/>
                </w:tcPr>
                <w:p w14:paraId="16EFC0DF" w14:textId="77777777" w:rsidR="007A09F2" w:rsidRPr="00FD3BCE" w:rsidRDefault="007A09F2" w:rsidP="007A09F2">
                  <w:pPr>
                    <w:pStyle w:val="af1"/>
                    <w:rPr>
                      <w:sz w:val="22"/>
                      <w:szCs w:val="27"/>
                    </w:rPr>
                  </w:pPr>
                </w:p>
                <w:p w14:paraId="06C6E77C" w14:textId="77777777" w:rsidR="007A09F2" w:rsidRPr="00FD3BCE" w:rsidRDefault="007A09F2" w:rsidP="007A09F2">
                  <w:pPr>
                    <w:pStyle w:val="af1"/>
                    <w:rPr>
                      <w:sz w:val="22"/>
                    </w:rPr>
                  </w:pPr>
                  <w:r w:rsidRPr="00FD3BCE">
                    <w:rPr>
                      <w:sz w:val="22"/>
                      <w:szCs w:val="27"/>
                    </w:rPr>
                    <w:t>Найменування посади</w:t>
                  </w:r>
                </w:p>
              </w:tc>
              <w:tc>
                <w:tcPr>
                  <w:tcW w:w="1805" w:type="pct"/>
                  <w:hideMark/>
                </w:tcPr>
                <w:p w14:paraId="17AB2391" w14:textId="77777777" w:rsidR="007A09F2" w:rsidRPr="00FD3BCE" w:rsidRDefault="007A09F2" w:rsidP="007A09F2">
                  <w:pPr>
                    <w:pStyle w:val="af1"/>
                    <w:jc w:val="center"/>
                    <w:rPr>
                      <w:sz w:val="22"/>
                      <w:szCs w:val="27"/>
                    </w:rPr>
                  </w:pPr>
                </w:p>
                <w:p w14:paraId="1B8028E7" w14:textId="77777777" w:rsidR="007A09F2" w:rsidRPr="00FD3BCE" w:rsidRDefault="007A09F2" w:rsidP="007A09F2">
                  <w:pPr>
                    <w:pStyle w:val="af1"/>
                    <w:jc w:val="center"/>
                    <w:rPr>
                      <w:sz w:val="22"/>
                    </w:rPr>
                  </w:pPr>
                  <w:r w:rsidRPr="00FD3BCE">
                    <w:rPr>
                      <w:sz w:val="22"/>
                      <w:szCs w:val="27"/>
                    </w:rPr>
                    <w:t>Особистий підпис</w:t>
                  </w:r>
                </w:p>
              </w:tc>
              <w:tc>
                <w:tcPr>
                  <w:tcW w:w="2035" w:type="pct"/>
                  <w:hideMark/>
                </w:tcPr>
                <w:p w14:paraId="1EADD460" w14:textId="77777777" w:rsidR="007A09F2" w:rsidRPr="00FD3BCE" w:rsidRDefault="007A09F2" w:rsidP="007A09F2">
                  <w:pPr>
                    <w:pStyle w:val="af1"/>
                    <w:jc w:val="center"/>
                    <w:rPr>
                      <w:sz w:val="22"/>
                      <w:szCs w:val="27"/>
                    </w:rPr>
                  </w:pPr>
                </w:p>
                <w:p w14:paraId="0DB93208" w14:textId="77777777" w:rsidR="007A09F2" w:rsidRPr="00FD3BCE" w:rsidRDefault="007A09F2" w:rsidP="007A09F2">
                  <w:pPr>
                    <w:pStyle w:val="af1"/>
                    <w:jc w:val="center"/>
                    <w:rPr>
                      <w:sz w:val="22"/>
                    </w:rPr>
                  </w:pPr>
                  <w:r w:rsidRPr="00FD3BCE">
                    <w:rPr>
                      <w:sz w:val="22"/>
                      <w:szCs w:val="27"/>
                    </w:rPr>
                    <w:t>Власне ім’я ПРІЗВИЩЕ</w:t>
                  </w:r>
                </w:p>
              </w:tc>
            </w:tr>
          </w:tbl>
          <w:p w14:paraId="663A2793" w14:textId="6B556500" w:rsidR="007A09F2" w:rsidRPr="00FD3BCE" w:rsidRDefault="007A09F2" w:rsidP="007A09F2">
            <w:pPr>
              <w:jc w:val="both"/>
              <w:rPr>
                <w:rFonts w:ascii="Times New Roman" w:hAnsi="Times New Roman"/>
                <w:sz w:val="24"/>
                <w:szCs w:val="24"/>
              </w:rPr>
            </w:pPr>
          </w:p>
        </w:tc>
      </w:tr>
      <w:tr w:rsidR="007A09F2" w:rsidRPr="00FD3BCE" w14:paraId="799858A3" w14:textId="77777777" w:rsidTr="00BF4100">
        <w:trPr>
          <w:gridAfter w:val="1"/>
          <w:wAfter w:w="6" w:type="dxa"/>
        </w:trPr>
        <w:tc>
          <w:tcPr>
            <w:tcW w:w="426" w:type="dxa"/>
          </w:tcPr>
          <w:p w14:paraId="0AF2C53D" w14:textId="77777777" w:rsidR="007A09F2" w:rsidRPr="00FD3BCE" w:rsidRDefault="007A09F2" w:rsidP="007A09F2">
            <w:pPr>
              <w:rPr>
                <w:rFonts w:ascii="Times New Roman" w:hAnsi="Times New Roman"/>
                <w:sz w:val="28"/>
                <w:szCs w:val="28"/>
              </w:rPr>
            </w:pPr>
          </w:p>
        </w:tc>
        <w:tc>
          <w:tcPr>
            <w:tcW w:w="7371" w:type="dxa"/>
            <w:gridSpan w:val="3"/>
          </w:tcPr>
          <w:p w14:paraId="4EAF64FD"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Додаток 7</w:t>
            </w:r>
          </w:p>
          <w:p w14:paraId="39C20F6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 Положення про порядок</w:t>
            </w:r>
          </w:p>
          <w:p w14:paraId="64D6E0C6"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видачі юридичним особам</w:t>
            </w:r>
          </w:p>
          <w:p w14:paraId="227A08C3"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ліцензії на здійснення</w:t>
            </w:r>
          </w:p>
          <w:p w14:paraId="3EAEEBD8"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 та умови                       </w:t>
            </w:r>
          </w:p>
          <w:p w14:paraId="579A907D"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(вимоги) провадження ними</w:t>
            </w:r>
          </w:p>
          <w:p w14:paraId="5FA5EF23"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діяльності  зі здійснення</w:t>
            </w:r>
          </w:p>
          <w:p w14:paraId="7BD408D9"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w:t>
            </w:r>
          </w:p>
          <w:p w14:paraId="106465B2"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(у редакції постанови Правління                        </w:t>
            </w:r>
          </w:p>
          <w:p w14:paraId="769E10B0"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Національного банку України</w:t>
            </w:r>
          </w:p>
          <w:p w14:paraId="28F32487"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18 січня 2024 року № 10)</w:t>
            </w:r>
          </w:p>
          <w:p w14:paraId="12CD1ACC"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(підпункт 1 пункту  149 розділу ХІV)</w:t>
            </w:r>
          </w:p>
          <w:p w14:paraId="6189D016" w14:textId="77777777" w:rsidR="007A09F2" w:rsidRPr="00FD3BCE" w:rsidRDefault="007A09F2" w:rsidP="007A09F2">
            <w:pPr>
              <w:jc w:val="both"/>
              <w:rPr>
                <w:rFonts w:ascii="Times New Roman" w:hAnsi="Times New Roman"/>
                <w:sz w:val="24"/>
                <w:szCs w:val="27"/>
                <w:lang w:eastAsia="uk-UA"/>
              </w:rPr>
            </w:pPr>
          </w:p>
          <w:p w14:paraId="7F00BCD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Повідомлення про відкриття структурного / відокремленого підрозділу</w:t>
            </w:r>
          </w:p>
          <w:p w14:paraId="5A5AB1E5"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w:t>
            </w:r>
          </w:p>
          <w:p w14:paraId="646773D5" w14:textId="77777777" w:rsidR="007A09F2" w:rsidRPr="00FD3BCE" w:rsidRDefault="007A09F2" w:rsidP="007A09F2">
            <w:pPr>
              <w:jc w:val="right"/>
              <w:rPr>
                <w:rFonts w:ascii="Times New Roman" w:hAnsi="Times New Roman"/>
                <w:sz w:val="24"/>
                <w:szCs w:val="27"/>
                <w:lang w:eastAsia="uk-UA"/>
              </w:rPr>
            </w:pPr>
            <w:r w:rsidRPr="00FD3BCE">
              <w:rPr>
                <w:rFonts w:ascii="Times New Roman" w:hAnsi="Times New Roman"/>
                <w:sz w:val="24"/>
                <w:szCs w:val="27"/>
                <w:lang w:eastAsia="uk-UA"/>
              </w:rPr>
              <w:t>Таблиця</w:t>
            </w:r>
          </w:p>
          <w:tbl>
            <w:tblPr>
              <w:tblStyle w:val="2"/>
              <w:tblW w:w="0" w:type="auto"/>
              <w:tblLayout w:type="fixed"/>
              <w:tblLook w:val="04A0" w:firstRow="1" w:lastRow="0" w:firstColumn="1" w:lastColumn="0" w:noHBand="0" w:noVBand="1"/>
            </w:tblPr>
            <w:tblGrid>
              <w:gridCol w:w="562"/>
              <w:gridCol w:w="3007"/>
              <w:gridCol w:w="3402"/>
            </w:tblGrid>
            <w:tr w:rsidR="007A09F2" w:rsidRPr="00FD3BCE" w14:paraId="02A3BB8C" w14:textId="77777777" w:rsidTr="00900780">
              <w:tc>
                <w:tcPr>
                  <w:tcW w:w="562" w:type="dxa"/>
                </w:tcPr>
                <w:p w14:paraId="6FD3A3D1"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p w14:paraId="25408948"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з/п</w:t>
                  </w:r>
                </w:p>
              </w:tc>
              <w:tc>
                <w:tcPr>
                  <w:tcW w:w="3007" w:type="dxa"/>
                </w:tcPr>
                <w:p w14:paraId="37DF487A"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Найменування реквізиту</w:t>
                  </w:r>
                </w:p>
              </w:tc>
              <w:tc>
                <w:tcPr>
                  <w:tcW w:w="3402" w:type="dxa"/>
                </w:tcPr>
                <w:p w14:paraId="0BEC4871"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Відомості про структурний / відокремлений підрозділ</w:t>
                  </w:r>
                </w:p>
              </w:tc>
            </w:tr>
            <w:tr w:rsidR="007A09F2" w:rsidRPr="00FD3BCE" w14:paraId="40B32E7C" w14:textId="77777777" w:rsidTr="00900780">
              <w:tc>
                <w:tcPr>
                  <w:tcW w:w="562" w:type="dxa"/>
                </w:tcPr>
                <w:p w14:paraId="5E5E8894"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1</w:t>
                  </w:r>
                </w:p>
              </w:tc>
              <w:tc>
                <w:tcPr>
                  <w:tcW w:w="3007" w:type="dxa"/>
                </w:tcPr>
                <w:p w14:paraId="6BAA81BD"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2</w:t>
                  </w:r>
                </w:p>
              </w:tc>
              <w:tc>
                <w:tcPr>
                  <w:tcW w:w="3402" w:type="dxa"/>
                </w:tcPr>
                <w:p w14:paraId="074016B1"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3</w:t>
                  </w:r>
                </w:p>
              </w:tc>
            </w:tr>
            <w:tr w:rsidR="007A09F2" w:rsidRPr="00FD3BCE" w14:paraId="5C8D9768" w14:textId="77777777" w:rsidTr="00900780">
              <w:tc>
                <w:tcPr>
                  <w:tcW w:w="562" w:type="dxa"/>
                </w:tcPr>
                <w:p w14:paraId="350B2F01"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tc>
              <w:tc>
                <w:tcPr>
                  <w:tcW w:w="3007" w:type="dxa"/>
                </w:tcPr>
                <w:p w14:paraId="0916F8AE" w14:textId="77777777" w:rsidR="007A09F2" w:rsidRPr="00FD3BCE" w:rsidRDefault="007A09F2" w:rsidP="007A09F2">
                  <w:pPr>
                    <w:jc w:val="both"/>
                    <w:rPr>
                      <w:rFonts w:ascii="Times New Roman" w:hAnsi="Times New Roman"/>
                      <w:sz w:val="24"/>
                      <w:szCs w:val="20"/>
                      <w:lang w:eastAsia="uk-UA"/>
                    </w:rPr>
                  </w:pPr>
                </w:p>
              </w:tc>
              <w:tc>
                <w:tcPr>
                  <w:tcW w:w="3402" w:type="dxa"/>
                </w:tcPr>
                <w:p w14:paraId="514EF158" w14:textId="77777777" w:rsidR="007A09F2" w:rsidRPr="00FD3BCE" w:rsidRDefault="007A09F2" w:rsidP="007A09F2">
                  <w:pPr>
                    <w:jc w:val="center"/>
                    <w:rPr>
                      <w:rFonts w:ascii="Times New Roman" w:hAnsi="Times New Roman"/>
                      <w:sz w:val="24"/>
                      <w:szCs w:val="20"/>
                      <w:lang w:eastAsia="uk-UA"/>
                    </w:rPr>
                  </w:pPr>
                </w:p>
              </w:tc>
            </w:tr>
            <w:tr w:rsidR="007A09F2" w:rsidRPr="00FD3BCE" w14:paraId="060071A6" w14:textId="77777777" w:rsidTr="00900780">
              <w:tc>
                <w:tcPr>
                  <w:tcW w:w="562" w:type="dxa"/>
                </w:tcPr>
                <w:p w14:paraId="3EF653D6" w14:textId="77777777" w:rsidR="007A09F2" w:rsidRPr="00FD3BCE" w:rsidRDefault="007A09F2" w:rsidP="007A09F2">
                  <w:pPr>
                    <w:jc w:val="both"/>
                    <w:rPr>
                      <w:rFonts w:ascii="Times New Roman" w:hAnsi="Times New Roman"/>
                      <w:sz w:val="24"/>
                      <w:szCs w:val="20"/>
                      <w:lang w:eastAsia="uk-UA"/>
                    </w:rPr>
                  </w:pPr>
                </w:p>
              </w:tc>
              <w:tc>
                <w:tcPr>
                  <w:tcW w:w="3007" w:type="dxa"/>
                </w:tcPr>
                <w:p w14:paraId="0AFB1788" w14:textId="77777777" w:rsidR="007A09F2" w:rsidRPr="00FD3BCE" w:rsidRDefault="007A09F2" w:rsidP="007A09F2">
                  <w:pPr>
                    <w:jc w:val="both"/>
                    <w:rPr>
                      <w:rFonts w:ascii="Times New Roman" w:hAnsi="Times New Roman"/>
                      <w:sz w:val="24"/>
                      <w:szCs w:val="20"/>
                      <w:lang w:eastAsia="uk-UA"/>
                    </w:rPr>
                  </w:pPr>
                </w:p>
              </w:tc>
              <w:tc>
                <w:tcPr>
                  <w:tcW w:w="3402" w:type="dxa"/>
                </w:tcPr>
                <w:p w14:paraId="5DC26744" w14:textId="77777777" w:rsidR="007A09F2" w:rsidRPr="00FD3BCE" w:rsidRDefault="007A09F2" w:rsidP="007A09F2">
                  <w:pPr>
                    <w:jc w:val="center"/>
                    <w:rPr>
                      <w:rFonts w:ascii="Times New Roman" w:hAnsi="Times New Roman"/>
                      <w:sz w:val="24"/>
                      <w:szCs w:val="20"/>
                      <w:lang w:eastAsia="uk-UA"/>
                    </w:rPr>
                  </w:pPr>
                </w:p>
              </w:tc>
            </w:tr>
            <w:tr w:rsidR="007A09F2" w:rsidRPr="00FD3BCE" w14:paraId="5C3372FD" w14:textId="77777777" w:rsidTr="00900780">
              <w:tc>
                <w:tcPr>
                  <w:tcW w:w="562" w:type="dxa"/>
                </w:tcPr>
                <w:p w14:paraId="5A14ADE4"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7</w:t>
                  </w:r>
                </w:p>
              </w:tc>
              <w:tc>
                <w:tcPr>
                  <w:tcW w:w="3007" w:type="dxa"/>
                </w:tcPr>
                <w:p w14:paraId="665FF3B2"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Керівник структурного </w:t>
                  </w:r>
                  <w:r w:rsidRPr="00FD3BCE">
                    <w:rPr>
                      <w:rFonts w:ascii="Times New Roman" w:hAnsi="Times New Roman"/>
                      <w:b/>
                      <w:sz w:val="20"/>
                      <w:szCs w:val="20"/>
                    </w:rPr>
                    <w:t>/ відокремленог</w:t>
                  </w:r>
                  <w:r w:rsidRPr="00FD3BCE">
                    <w:rPr>
                      <w:rFonts w:ascii="Times New Roman" w:hAnsi="Times New Roman"/>
                      <w:sz w:val="20"/>
                      <w:szCs w:val="20"/>
                    </w:rPr>
                    <w:t>о підрозділу</w:t>
                  </w:r>
                </w:p>
              </w:tc>
              <w:tc>
                <w:tcPr>
                  <w:tcW w:w="3402" w:type="dxa"/>
                </w:tcPr>
                <w:p w14:paraId="0A14D4C6" w14:textId="77777777" w:rsidR="007A09F2" w:rsidRPr="00FD3BCE" w:rsidRDefault="007A09F2" w:rsidP="007A09F2">
                  <w:pPr>
                    <w:jc w:val="center"/>
                    <w:rPr>
                      <w:rFonts w:ascii="Times New Roman" w:hAnsi="Times New Roman"/>
                      <w:sz w:val="20"/>
                      <w:szCs w:val="20"/>
                      <w:lang w:eastAsia="uk-UA"/>
                    </w:rPr>
                  </w:pPr>
                  <w:r w:rsidRPr="00FD3BCE">
                    <w:rPr>
                      <w:rFonts w:ascii="Times New Roman" w:hAnsi="Times New Roman"/>
                      <w:sz w:val="20"/>
                      <w:szCs w:val="20"/>
                    </w:rPr>
                    <w:t>Прізвище, власне ім’я, по батькові (за наявності)</w:t>
                  </w:r>
                </w:p>
              </w:tc>
            </w:tr>
            <w:tr w:rsidR="007A09F2" w:rsidRPr="00FD3BCE" w14:paraId="56F64B5B" w14:textId="77777777" w:rsidTr="00900780">
              <w:tc>
                <w:tcPr>
                  <w:tcW w:w="562" w:type="dxa"/>
                </w:tcPr>
                <w:p w14:paraId="3CCF438E"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8</w:t>
                  </w:r>
                </w:p>
              </w:tc>
              <w:tc>
                <w:tcPr>
                  <w:tcW w:w="3007" w:type="dxa"/>
                </w:tcPr>
                <w:p w14:paraId="765F6AC9"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 xml:space="preserve">Вид діяльності, що виконуватиметься структурним / відокремленим підрозділом </w:t>
                  </w:r>
                </w:p>
              </w:tc>
              <w:tc>
                <w:tcPr>
                  <w:tcW w:w="3402" w:type="dxa"/>
                </w:tcPr>
                <w:p w14:paraId="459096CF" w14:textId="77777777" w:rsidR="007A09F2" w:rsidRPr="00FD3BCE" w:rsidRDefault="007A09F2" w:rsidP="007A09F2">
                  <w:pPr>
                    <w:jc w:val="center"/>
                    <w:rPr>
                      <w:rFonts w:ascii="Times New Roman" w:hAnsi="Times New Roman"/>
                      <w:sz w:val="20"/>
                      <w:szCs w:val="20"/>
                      <w:lang w:eastAsia="uk-UA"/>
                    </w:rPr>
                  </w:pPr>
                </w:p>
              </w:tc>
            </w:tr>
            <w:tr w:rsidR="007A09F2" w:rsidRPr="00FD3BCE" w14:paraId="38DEBEC8" w14:textId="77777777" w:rsidTr="00900780">
              <w:tc>
                <w:tcPr>
                  <w:tcW w:w="562" w:type="dxa"/>
                </w:tcPr>
                <w:p w14:paraId="41B5B8D3" w14:textId="77777777" w:rsidR="007A09F2" w:rsidRPr="00FD3BCE" w:rsidRDefault="007A09F2" w:rsidP="007A09F2">
                  <w:pPr>
                    <w:jc w:val="both"/>
                    <w:rPr>
                      <w:rFonts w:ascii="Times New Roman" w:hAnsi="Times New Roman"/>
                      <w:sz w:val="20"/>
                      <w:szCs w:val="20"/>
                    </w:rPr>
                  </w:pPr>
                  <w:r w:rsidRPr="00FD3BCE">
                    <w:rPr>
                      <w:rFonts w:ascii="Times New Roman" w:hAnsi="Times New Roman"/>
                      <w:sz w:val="20"/>
                      <w:szCs w:val="20"/>
                    </w:rPr>
                    <w:t>9</w:t>
                  </w:r>
                </w:p>
              </w:tc>
              <w:tc>
                <w:tcPr>
                  <w:tcW w:w="3007" w:type="dxa"/>
                </w:tcPr>
                <w:p w14:paraId="73805D87" w14:textId="77777777" w:rsidR="007A09F2" w:rsidRPr="00FD3BCE" w:rsidRDefault="007A09F2" w:rsidP="007A09F2">
                  <w:pPr>
                    <w:jc w:val="both"/>
                    <w:rPr>
                      <w:rFonts w:ascii="Times New Roman" w:hAnsi="Times New Roman"/>
                      <w:sz w:val="20"/>
                      <w:szCs w:val="20"/>
                    </w:rPr>
                  </w:pPr>
                  <w:r w:rsidRPr="00FD3BCE">
                    <w:rPr>
                      <w:rFonts w:ascii="Times New Roman" w:hAnsi="Times New Roman"/>
                      <w:sz w:val="20"/>
                      <w:szCs w:val="20"/>
                    </w:rPr>
                    <w:t>Окремий(і) поточний(і) рахунок(и) в розрахунковому банку для підрозділу з оброблення та зберігання готівки</w:t>
                  </w:r>
                </w:p>
              </w:tc>
              <w:tc>
                <w:tcPr>
                  <w:tcW w:w="3402" w:type="dxa"/>
                </w:tcPr>
                <w:p w14:paraId="1E90ECF2" w14:textId="77777777" w:rsidR="007A09F2" w:rsidRPr="00FD3BCE" w:rsidRDefault="007A09F2" w:rsidP="007A09F2">
                  <w:pPr>
                    <w:jc w:val="center"/>
                    <w:rPr>
                      <w:rFonts w:ascii="Times New Roman" w:hAnsi="Times New Roman"/>
                      <w:sz w:val="20"/>
                      <w:szCs w:val="20"/>
                      <w:lang w:eastAsia="uk-UA"/>
                    </w:rPr>
                  </w:pPr>
                </w:p>
              </w:tc>
            </w:tr>
          </w:tbl>
          <w:p w14:paraId="5449C157"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w:t>
            </w:r>
          </w:p>
          <w:p w14:paraId="2C8B19C6" w14:textId="77777777" w:rsidR="007A09F2" w:rsidRPr="00621BC8" w:rsidRDefault="007A09F2" w:rsidP="007A09F2">
            <w:pPr>
              <w:jc w:val="both"/>
              <w:rPr>
                <w:rFonts w:ascii="Times New Roman" w:hAnsi="Times New Roman"/>
                <w:sz w:val="24"/>
                <w:szCs w:val="27"/>
                <w:lang w:eastAsia="uk-UA"/>
              </w:rPr>
            </w:pPr>
          </w:p>
          <w:p w14:paraId="6F687B5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У разі виникнення будь-яких питань, пов’язаних із розглядом документів, прошу звертатися до  ___________________________  </w:t>
            </w:r>
          </w:p>
          <w:p w14:paraId="1651DF6E"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________________________________________________________.</w:t>
            </w:r>
          </w:p>
          <w:p w14:paraId="5DF5326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[прізвище, власне ім’я, по батькові (за наявності), номер контактного телефону]</w:t>
            </w:r>
          </w:p>
          <w:p w14:paraId="229CC45D" w14:textId="77777777" w:rsidR="007A09F2" w:rsidRPr="00FD3BCE" w:rsidRDefault="007A09F2" w:rsidP="007A09F2">
            <w:pPr>
              <w:jc w:val="both"/>
              <w:rPr>
                <w:rFonts w:ascii="Times New Roman" w:hAnsi="Times New Roman"/>
                <w:sz w:val="24"/>
                <w:szCs w:val="27"/>
                <w:lang w:eastAsia="uk-UA"/>
              </w:rPr>
            </w:pPr>
          </w:p>
          <w:p w14:paraId="7325D6CF" w14:textId="77777777" w:rsidR="007A09F2" w:rsidRPr="00FD3BCE" w:rsidRDefault="007A09F2" w:rsidP="007A09F2">
            <w:pPr>
              <w:jc w:val="both"/>
              <w:rPr>
                <w:rFonts w:ascii="Times New Roman" w:hAnsi="Times New Roman"/>
                <w:sz w:val="24"/>
                <w:szCs w:val="27"/>
                <w:lang w:eastAsia="uk-UA"/>
              </w:rPr>
            </w:pPr>
          </w:p>
          <w:tbl>
            <w:tblPr>
              <w:tblW w:w="5000" w:type="pct"/>
              <w:tblCellSpacing w:w="22" w:type="dxa"/>
              <w:tblLayout w:type="fixed"/>
              <w:tblCellMar>
                <w:top w:w="30" w:type="dxa"/>
                <w:left w:w="30" w:type="dxa"/>
                <w:bottom w:w="30" w:type="dxa"/>
                <w:right w:w="30" w:type="dxa"/>
              </w:tblCellMar>
              <w:tblLook w:val="04A0" w:firstRow="1" w:lastRow="0" w:firstColumn="1" w:lastColumn="0" w:noHBand="0" w:noVBand="1"/>
            </w:tblPr>
            <w:tblGrid>
              <w:gridCol w:w="2438"/>
              <w:gridCol w:w="2076"/>
              <w:gridCol w:w="2641"/>
            </w:tblGrid>
            <w:tr w:rsidR="007A09F2" w:rsidRPr="00FD3BCE" w14:paraId="619DF798" w14:textId="77777777" w:rsidTr="00A76D2B">
              <w:trPr>
                <w:tblCellSpacing w:w="22" w:type="dxa"/>
              </w:trPr>
              <w:tc>
                <w:tcPr>
                  <w:tcW w:w="1657" w:type="pct"/>
                  <w:hideMark/>
                </w:tcPr>
                <w:p w14:paraId="02CD8C24" w14:textId="77777777" w:rsidR="007A09F2" w:rsidRPr="00FD3BCE" w:rsidRDefault="007A09F2" w:rsidP="007A09F2">
                  <w:pPr>
                    <w:pStyle w:val="af1"/>
                    <w:rPr>
                      <w:sz w:val="22"/>
                      <w:szCs w:val="28"/>
                    </w:rPr>
                  </w:pPr>
                  <w:r w:rsidRPr="00FD3BCE">
                    <w:rPr>
                      <w:sz w:val="22"/>
                      <w:szCs w:val="28"/>
                    </w:rPr>
                    <w:t>Найменування посади</w:t>
                  </w:r>
                  <w:r w:rsidRPr="00FD3BCE">
                    <w:rPr>
                      <w:sz w:val="22"/>
                      <w:szCs w:val="28"/>
                    </w:rPr>
                    <w:br/>
                    <w:t>керівника</w:t>
                  </w:r>
                </w:p>
              </w:tc>
              <w:tc>
                <w:tcPr>
                  <w:tcW w:w="1419" w:type="pct"/>
                  <w:hideMark/>
                </w:tcPr>
                <w:p w14:paraId="2285E6B2" w14:textId="77777777" w:rsidR="007A09F2" w:rsidRPr="00FD3BCE" w:rsidRDefault="007A09F2" w:rsidP="007A09F2">
                  <w:pPr>
                    <w:pStyle w:val="af1"/>
                    <w:jc w:val="center"/>
                    <w:rPr>
                      <w:sz w:val="22"/>
                      <w:szCs w:val="28"/>
                    </w:rPr>
                  </w:pPr>
                  <w:r w:rsidRPr="00FD3BCE">
                    <w:rPr>
                      <w:sz w:val="22"/>
                      <w:szCs w:val="28"/>
                    </w:rPr>
                    <w:t>Особистий підпис</w:t>
                  </w:r>
                </w:p>
              </w:tc>
              <w:tc>
                <w:tcPr>
                  <w:tcW w:w="1799" w:type="pct"/>
                  <w:hideMark/>
                </w:tcPr>
                <w:p w14:paraId="05EFF530" w14:textId="77777777" w:rsidR="007A09F2" w:rsidRPr="00FD3BCE" w:rsidRDefault="007A09F2" w:rsidP="007A09F2">
                  <w:pPr>
                    <w:pStyle w:val="af1"/>
                    <w:jc w:val="center"/>
                    <w:rPr>
                      <w:sz w:val="22"/>
                      <w:szCs w:val="28"/>
                    </w:rPr>
                  </w:pPr>
                  <w:r w:rsidRPr="00FD3BCE">
                    <w:rPr>
                      <w:sz w:val="22"/>
                      <w:szCs w:val="28"/>
                    </w:rPr>
                    <w:t>Власне ім’я ПРІЗВИЩЕ</w:t>
                  </w:r>
                </w:p>
              </w:tc>
            </w:tr>
          </w:tbl>
          <w:p w14:paraId="1E856D95" w14:textId="3BF25060" w:rsidR="007A09F2" w:rsidRPr="00FD3BCE" w:rsidRDefault="007A09F2" w:rsidP="007A09F2">
            <w:pPr>
              <w:jc w:val="both"/>
              <w:rPr>
                <w:rFonts w:ascii="Times New Roman" w:hAnsi="Times New Roman"/>
                <w:sz w:val="24"/>
                <w:szCs w:val="27"/>
                <w:lang w:eastAsia="uk-UA"/>
              </w:rPr>
            </w:pPr>
          </w:p>
        </w:tc>
        <w:tc>
          <w:tcPr>
            <w:tcW w:w="7490" w:type="dxa"/>
            <w:gridSpan w:val="2"/>
          </w:tcPr>
          <w:p w14:paraId="0430752A"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lastRenderedPageBreak/>
              <w:t xml:space="preserve">                                                      Додаток 7</w:t>
            </w:r>
          </w:p>
          <w:p w14:paraId="520B71C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до Положення про порядок</w:t>
            </w:r>
          </w:p>
          <w:p w14:paraId="1C197907"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видачі юридичним особам</w:t>
            </w:r>
          </w:p>
          <w:p w14:paraId="1844B3D3"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ліцензії на здійснення</w:t>
            </w:r>
          </w:p>
          <w:p w14:paraId="1EB3548F"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 та умови                       </w:t>
            </w:r>
          </w:p>
          <w:p w14:paraId="60BFC08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(вимоги) провадження ними</w:t>
            </w:r>
          </w:p>
          <w:p w14:paraId="374AA974"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діяльності  зі здійснення</w:t>
            </w:r>
          </w:p>
          <w:p w14:paraId="4653A4E0"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w:t>
            </w:r>
          </w:p>
          <w:p w14:paraId="11E90822"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(у редакції постанови Правління                        </w:t>
            </w:r>
          </w:p>
          <w:p w14:paraId="33E9C343"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Національного банку України</w:t>
            </w:r>
          </w:p>
          <w:p w14:paraId="29F4C30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18 січня 2024 року № 10)</w:t>
            </w:r>
          </w:p>
          <w:p w14:paraId="2DEB77CE"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(підпункт 1 пункту  149 розділу ХІV)</w:t>
            </w:r>
          </w:p>
          <w:p w14:paraId="3D5FE883" w14:textId="77777777" w:rsidR="007A09F2" w:rsidRPr="00FD3BCE" w:rsidRDefault="007A09F2" w:rsidP="007A09F2">
            <w:pPr>
              <w:jc w:val="both"/>
              <w:rPr>
                <w:rFonts w:ascii="Times New Roman" w:hAnsi="Times New Roman"/>
                <w:sz w:val="24"/>
                <w:szCs w:val="24"/>
                <w:lang w:eastAsia="uk-UA"/>
              </w:rPr>
            </w:pPr>
          </w:p>
          <w:p w14:paraId="2367B8CB" w14:textId="266BFB1E"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Повідомлення про відкриття структурного / відокремленого підрозділу</w:t>
            </w:r>
          </w:p>
          <w:p w14:paraId="5D28F6FF" w14:textId="77777777" w:rsidR="007A09F2" w:rsidRPr="00FD3BCE" w:rsidRDefault="007A09F2" w:rsidP="007A09F2">
            <w:pPr>
              <w:jc w:val="both"/>
              <w:rPr>
                <w:rFonts w:ascii="Times New Roman" w:hAnsi="Times New Roman"/>
                <w:sz w:val="24"/>
                <w:szCs w:val="24"/>
                <w:lang w:eastAsia="uk-UA"/>
              </w:rPr>
            </w:pPr>
          </w:p>
          <w:p w14:paraId="079877C5"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w:t>
            </w:r>
          </w:p>
          <w:p w14:paraId="7F377FF4" w14:textId="77777777" w:rsidR="007A09F2" w:rsidRPr="00FD3BCE" w:rsidRDefault="007A09F2" w:rsidP="007A09F2">
            <w:pPr>
              <w:jc w:val="right"/>
              <w:rPr>
                <w:rFonts w:ascii="Times New Roman" w:hAnsi="Times New Roman"/>
                <w:sz w:val="24"/>
                <w:szCs w:val="24"/>
                <w:lang w:eastAsia="uk-UA"/>
              </w:rPr>
            </w:pPr>
            <w:r w:rsidRPr="00FD3BCE">
              <w:rPr>
                <w:rFonts w:ascii="Times New Roman" w:hAnsi="Times New Roman"/>
                <w:sz w:val="24"/>
                <w:szCs w:val="24"/>
                <w:lang w:eastAsia="uk-UA"/>
              </w:rPr>
              <w:t>Таблиця</w:t>
            </w:r>
          </w:p>
          <w:tbl>
            <w:tblPr>
              <w:tblStyle w:val="2"/>
              <w:tblW w:w="0" w:type="auto"/>
              <w:tblLayout w:type="fixed"/>
              <w:tblLook w:val="04A0" w:firstRow="1" w:lastRow="0" w:firstColumn="1" w:lastColumn="0" w:noHBand="0" w:noVBand="1"/>
            </w:tblPr>
            <w:tblGrid>
              <w:gridCol w:w="562"/>
              <w:gridCol w:w="3009"/>
              <w:gridCol w:w="3686"/>
            </w:tblGrid>
            <w:tr w:rsidR="007A09F2" w:rsidRPr="00FD3BCE" w14:paraId="02345585" w14:textId="77777777" w:rsidTr="00543E7A">
              <w:tc>
                <w:tcPr>
                  <w:tcW w:w="562" w:type="dxa"/>
                </w:tcPr>
                <w:p w14:paraId="0F34A71C"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p w14:paraId="71FB8D33"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з/п</w:t>
                  </w:r>
                </w:p>
              </w:tc>
              <w:tc>
                <w:tcPr>
                  <w:tcW w:w="3009" w:type="dxa"/>
                </w:tcPr>
                <w:p w14:paraId="5A64C7ED"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Найменування реквізиту</w:t>
                  </w:r>
                </w:p>
              </w:tc>
              <w:tc>
                <w:tcPr>
                  <w:tcW w:w="3686" w:type="dxa"/>
                </w:tcPr>
                <w:p w14:paraId="6756A63D"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Відомості про структурний / відокремлений підрозділ</w:t>
                  </w:r>
                </w:p>
              </w:tc>
            </w:tr>
            <w:tr w:rsidR="007A09F2" w:rsidRPr="00FD3BCE" w14:paraId="44D7AADB" w14:textId="77777777" w:rsidTr="00543E7A">
              <w:tc>
                <w:tcPr>
                  <w:tcW w:w="562" w:type="dxa"/>
                </w:tcPr>
                <w:p w14:paraId="2CC17D40"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1</w:t>
                  </w:r>
                </w:p>
              </w:tc>
              <w:tc>
                <w:tcPr>
                  <w:tcW w:w="3009" w:type="dxa"/>
                </w:tcPr>
                <w:p w14:paraId="15EEC0FE"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2</w:t>
                  </w:r>
                </w:p>
              </w:tc>
              <w:tc>
                <w:tcPr>
                  <w:tcW w:w="3686" w:type="dxa"/>
                </w:tcPr>
                <w:p w14:paraId="036E985C"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3</w:t>
                  </w:r>
                </w:p>
              </w:tc>
            </w:tr>
            <w:tr w:rsidR="007A09F2" w:rsidRPr="00FD3BCE" w14:paraId="45C6CD07" w14:textId="77777777" w:rsidTr="00543E7A">
              <w:tc>
                <w:tcPr>
                  <w:tcW w:w="562" w:type="dxa"/>
                </w:tcPr>
                <w:p w14:paraId="20C27E8F"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tc>
              <w:tc>
                <w:tcPr>
                  <w:tcW w:w="3009" w:type="dxa"/>
                </w:tcPr>
                <w:p w14:paraId="607DF61C" w14:textId="77777777" w:rsidR="007A09F2" w:rsidRPr="00FD3BCE" w:rsidRDefault="007A09F2" w:rsidP="007A09F2">
                  <w:pPr>
                    <w:jc w:val="both"/>
                    <w:rPr>
                      <w:rFonts w:ascii="Times New Roman" w:hAnsi="Times New Roman"/>
                      <w:sz w:val="24"/>
                      <w:szCs w:val="20"/>
                      <w:lang w:eastAsia="uk-UA"/>
                    </w:rPr>
                  </w:pPr>
                </w:p>
              </w:tc>
              <w:tc>
                <w:tcPr>
                  <w:tcW w:w="3686" w:type="dxa"/>
                </w:tcPr>
                <w:p w14:paraId="5B5778EC" w14:textId="77777777" w:rsidR="007A09F2" w:rsidRPr="00FD3BCE" w:rsidRDefault="007A09F2" w:rsidP="007A09F2">
                  <w:pPr>
                    <w:jc w:val="center"/>
                    <w:rPr>
                      <w:rFonts w:ascii="Times New Roman" w:hAnsi="Times New Roman"/>
                      <w:sz w:val="24"/>
                      <w:szCs w:val="20"/>
                      <w:lang w:eastAsia="uk-UA"/>
                    </w:rPr>
                  </w:pPr>
                </w:p>
              </w:tc>
            </w:tr>
            <w:tr w:rsidR="007A09F2" w:rsidRPr="00FD3BCE" w14:paraId="37AE301C" w14:textId="77777777" w:rsidTr="00543E7A">
              <w:tc>
                <w:tcPr>
                  <w:tcW w:w="562" w:type="dxa"/>
                </w:tcPr>
                <w:p w14:paraId="76B45078" w14:textId="77777777" w:rsidR="007A09F2" w:rsidRPr="00FD3BCE" w:rsidRDefault="007A09F2" w:rsidP="007A09F2">
                  <w:pPr>
                    <w:jc w:val="both"/>
                    <w:rPr>
                      <w:rFonts w:ascii="Times New Roman" w:hAnsi="Times New Roman"/>
                      <w:sz w:val="24"/>
                      <w:szCs w:val="20"/>
                      <w:lang w:eastAsia="uk-UA"/>
                    </w:rPr>
                  </w:pPr>
                </w:p>
              </w:tc>
              <w:tc>
                <w:tcPr>
                  <w:tcW w:w="3009" w:type="dxa"/>
                </w:tcPr>
                <w:p w14:paraId="7E7FFE01" w14:textId="77777777" w:rsidR="007A09F2" w:rsidRPr="00FD3BCE" w:rsidRDefault="007A09F2" w:rsidP="007A09F2">
                  <w:pPr>
                    <w:jc w:val="both"/>
                    <w:rPr>
                      <w:rFonts w:ascii="Times New Roman" w:hAnsi="Times New Roman"/>
                      <w:sz w:val="24"/>
                      <w:szCs w:val="20"/>
                      <w:lang w:eastAsia="uk-UA"/>
                    </w:rPr>
                  </w:pPr>
                </w:p>
              </w:tc>
              <w:tc>
                <w:tcPr>
                  <w:tcW w:w="3686" w:type="dxa"/>
                </w:tcPr>
                <w:p w14:paraId="0F407AA8" w14:textId="77777777" w:rsidR="007A09F2" w:rsidRPr="00FD3BCE" w:rsidRDefault="007A09F2" w:rsidP="007A09F2">
                  <w:pPr>
                    <w:jc w:val="center"/>
                    <w:rPr>
                      <w:rFonts w:ascii="Times New Roman" w:hAnsi="Times New Roman"/>
                      <w:sz w:val="24"/>
                      <w:szCs w:val="20"/>
                      <w:lang w:eastAsia="uk-UA"/>
                    </w:rPr>
                  </w:pPr>
                </w:p>
              </w:tc>
            </w:tr>
            <w:tr w:rsidR="007A09F2" w:rsidRPr="00FD3BCE" w14:paraId="1902ED07" w14:textId="77777777" w:rsidTr="00543E7A">
              <w:tc>
                <w:tcPr>
                  <w:tcW w:w="562" w:type="dxa"/>
                </w:tcPr>
                <w:p w14:paraId="30787B0A"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7</w:t>
                  </w:r>
                </w:p>
              </w:tc>
              <w:tc>
                <w:tcPr>
                  <w:tcW w:w="3009" w:type="dxa"/>
                </w:tcPr>
                <w:p w14:paraId="1914F272"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Керівник структурного  підрозділу</w:t>
                  </w:r>
                </w:p>
              </w:tc>
              <w:tc>
                <w:tcPr>
                  <w:tcW w:w="3686" w:type="dxa"/>
                </w:tcPr>
                <w:p w14:paraId="53A5C1A6" w14:textId="77777777" w:rsidR="007A09F2" w:rsidRPr="00FD3BCE" w:rsidRDefault="007A09F2" w:rsidP="007A09F2">
                  <w:pPr>
                    <w:jc w:val="center"/>
                    <w:rPr>
                      <w:rFonts w:ascii="Times New Roman" w:hAnsi="Times New Roman"/>
                      <w:sz w:val="20"/>
                      <w:szCs w:val="20"/>
                      <w:lang w:eastAsia="uk-UA"/>
                    </w:rPr>
                  </w:pPr>
                  <w:r w:rsidRPr="00FD3BCE">
                    <w:rPr>
                      <w:rFonts w:ascii="Times New Roman" w:hAnsi="Times New Roman"/>
                      <w:sz w:val="20"/>
                      <w:szCs w:val="20"/>
                    </w:rPr>
                    <w:t>Прізвище, власне ім’я, по батькові (за наявності)</w:t>
                  </w:r>
                </w:p>
              </w:tc>
            </w:tr>
            <w:tr w:rsidR="007A09F2" w:rsidRPr="00FD3BCE" w14:paraId="2ECB7EA7" w14:textId="77777777" w:rsidTr="00543E7A">
              <w:tc>
                <w:tcPr>
                  <w:tcW w:w="562" w:type="dxa"/>
                </w:tcPr>
                <w:p w14:paraId="204BD25A" w14:textId="77777777" w:rsidR="007A09F2" w:rsidRPr="00FD3BCE" w:rsidRDefault="007A09F2" w:rsidP="007A09F2">
                  <w:pPr>
                    <w:jc w:val="both"/>
                    <w:rPr>
                      <w:rFonts w:ascii="Times New Roman" w:hAnsi="Times New Roman"/>
                      <w:b/>
                      <w:sz w:val="20"/>
                      <w:szCs w:val="20"/>
                    </w:rPr>
                  </w:pPr>
                  <w:r w:rsidRPr="00FD3BCE">
                    <w:rPr>
                      <w:rFonts w:ascii="Times New Roman" w:hAnsi="Times New Roman"/>
                      <w:b/>
                      <w:sz w:val="20"/>
                      <w:szCs w:val="20"/>
                    </w:rPr>
                    <w:t>8</w:t>
                  </w:r>
                </w:p>
              </w:tc>
              <w:tc>
                <w:tcPr>
                  <w:tcW w:w="3009" w:type="dxa"/>
                </w:tcPr>
                <w:p w14:paraId="17D19200" w14:textId="77777777" w:rsidR="007A09F2" w:rsidRPr="00FD3BCE" w:rsidRDefault="007A09F2" w:rsidP="007A09F2">
                  <w:pPr>
                    <w:jc w:val="both"/>
                    <w:rPr>
                      <w:rFonts w:ascii="Times New Roman" w:hAnsi="Times New Roman"/>
                      <w:b/>
                      <w:sz w:val="20"/>
                      <w:szCs w:val="20"/>
                    </w:rPr>
                  </w:pPr>
                  <w:r w:rsidRPr="00FD3BCE">
                    <w:rPr>
                      <w:rFonts w:ascii="Times New Roman" w:hAnsi="Times New Roman"/>
                      <w:b/>
                      <w:sz w:val="20"/>
                      <w:szCs w:val="20"/>
                    </w:rPr>
                    <w:t>Керівник відокремленого підрозділу</w:t>
                  </w:r>
                </w:p>
              </w:tc>
              <w:tc>
                <w:tcPr>
                  <w:tcW w:w="3686" w:type="dxa"/>
                </w:tcPr>
                <w:p w14:paraId="5DDAD287" w14:textId="77777777" w:rsidR="007A09F2" w:rsidRPr="00FD3BCE" w:rsidRDefault="007A09F2" w:rsidP="007A09F2">
                  <w:pPr>
                    <w:jc w:val="center"/>
                    <w:rPr>
                      <w:rFonts w:ascii="Times New Roman" w:hAnsi="Times New Roman"/>
                      <w:b/>
                      <w:sz w:val="20"/>
                      <w:szCs w:val="20"/>
                    </w:rPr>
                  </w:pPr>
                  <w:r w:rsidRPr="00FD3BCE">
                    <w:rPr>
                      <w:rFonts w:ascii="Times New Roman" w:hAnsi="Times New Roman"/>
                      <w:b/>
                      <w:sz w:val="20"/>
                      <w:szCs w:val="20"/>
                    </w:rPr>
                    <w:t>Прізвище, власне ім’я, по батькові (за наявності)</w:t>
                  </w:r>
                </w:p>
              </w:tc>
            </w:tr>
            <w:tr w:rsidR="007A09F2" w:rsidRPr="00FD3BCE" w14:paraId="1F2E67AA" w14:textId="77777777" w:rsidTr="00543E7A">
              <w:tc>
                <w:tcPr>
                  <w:tcW w:w="562" w:type="dxa"/>
                </w:tcPr>
                <w:p w14:paraId="4FC69EF0" w14:textId="77777777" w:rsidR="007A09F2" w:rsidRPr="00FD3BCE" w:rsidRDefault="007A09F2" w:rsidP="007A09F2">
                  <w:pPr>
                    <w:jc w:val="both"/>
                    <w:rPr>
                      <w:rFonts w:ascii="Times New Roman" w:hAnsi="Times New Roman"/>
                      <w:b/>
                      <w:sz w:val="20"/>
                      <w:szCs w:val="20"/>
                      <w:lang w:eastAsia="uk-UA"/>
                    </w:rPr>
                  </w:pPr>
                  <w:r w:rsidRPr="00FD3BCE">
                    <w:rPr>
                      <w:rFonts w:ascii="Times New Roman" w:hAnsi="Times New Roman"/>
                      <w:b/>
                      <w:sz w:val="20"/>
                      <w:szCs w:val="20"/>
                    </w:rPr>
                    <w:t>9</w:t>
                  </w:r>
                </w:p>
              </w:tc>
              <w:tc>
                <w:tcPr>
                  <w:tcW w:w="3009" w:type="dxa"/>
                </w:tcPr>
                <w:p w14:paraId="11CC47F7"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 xml:space="preserve">Вид діяльності, що виконуватиметься структурним / відокремленим підрозділом </w:t>
                  </w:r>
                </w:p>
              </w:tc>
              <w:tc>
                <w:tcPr>
                  <w:tcW w:w="3686" w:type="dxa"/>
                </w:tcPr>
                <w:p w14:paraId="64F17BFC" w14:textId="77777777" w:rsidR="007A09F2" w:rsidRPr="00FD3BCE" w:rsidRDefault="007A09F2" w:rsidP="007A09F2">
                  <w:pPr>
                    <w:jc w:val="center"/>
                    <w:rPr>
                      <w:rFonts w:ascii="Times New Roman" w:hAnsi="Times New Roman"/>
                      <w:sz w:val="20"/>
                      <w:szCs w:val="20"/>
                      <w:lang w:eastAsia="uk-UA"/>
                    </w:rPr>
                  </w:pPr>
                </w:p>
              </w:tc>
            </w:tr>
            <w:tr w:rsidR="007A09F2" w:rsidRPr="00FD3BCE" w14:paraId="286EBAD7" w14:textId="77777777" w:rsidTr="00543E7A">
              <w:tc>
                <w:tcPr>
                  <w:tcW w:w="562" w:type="dxa"/>
                </w:tcPr>
                <w:p w14:paraId="524B9490" w14:textId="77777777" w:rsidR="007A09F2" w:rsidRPr="00FD3BCE" w:rsidRDefault="007A09F2" w:rsidP="007A09F2">
                  <w:pPr>
                    <w:jc w:val="both"/>
                    <w:rPr>
                      <w:rFonts w:ascii="Times New Roman" w:hAnsi="Times New Roman"/>
                      <w:b/>
                      <w:sz w:val="20"/>
                      <w:szCs w:val="20"/>
                    </w:rPr>
                  </w:pPr>
                  <w:r w:rsidRPr="00FD3BCE">
                    <w:rPr>
                      <w:rFonts w:ascii="Times New Roman" w:hAnsi="Times New Roman"/>
                      <w:b/>
                      <w:sz w:val="20"/>
                      <w:szCs w:val="20"/>
                    </w:rPr>
                    <w:t>10</w:t>
                  </w:r>
                </w:p>
              </w:tc>
              <w:tc>
                <w:tcPr>
                  <w:tcW w:w="3009" w:type="dxa"/>
                </w:tcPr>
                <w:p w14:paraId="388F2DCE" w14:textId="77777777" w:rsidR="007A09F2" w:rsidRPr="00FD3BCE" w:rsidRDefault="007A09F2" w:rsidP="007A09F2">
                  <w:pPr>
                    <w:jc w:val="both"/>
                    <w:rPr>
                      <w:rFonts w:ascii="Times New Roman" w:hAnsi="Times New Roman"/>
                      <w:sz w:val="20"/>
                      <w:szCs w:val="20"/>
                    </w:rPr>
                  </w:pPr>
                  <w:r w:rsidRPr="00FD3BCE">
                    <w:rPr>
                      <w:rFonts w:ascii="Times New Roman" w:hAnsi="Times New Roman"/>
                      <w:sz w:val="20"/>
                      <w:szCs w:val="20"/>
                    </w:rPr>
                    <w:t>Окремий(і) поточний(і) рахунок(и) в розрахунковому банку для підрозділу з оброблення та зберігання готівки</w:t>
                  </w:r>
                </w:p>
              </w:tc>
              <w:tc>
                <w:tcPr>
                  <w:tcW w:w="3686" w:type="dxa"/>
                </w:tcPr>
                <w:p w14:paraId="67DD1B57" w14:textId="77777777" w:rsidR="007A09F2" w:rsidRPr="00FD3BCE" w:rsidRDefault="007A09F2" w:rsidP="007A09F2">
                  <w:pPr>
                    <w:jc w:val="center"/>
                    <w:rPr>
                      <w:rFonts w:ascii="Times New Roman" w:hAnsi="Times New Roman"/>
                      <w:sz w:val="20"/>
                      <w:szCs w:val="20"/>
                      <w:lang w:eastAsia="uk-UA"/>
                    </w:rPr>
                  </w:pPr>
                </w:p>
              </w:tc>
            </w:tr>
          </w:tbl>
          <w:p w14:paraId="3B02829A"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w:t>
            </w:r>
          </w:p>
          <w:p w14:paraId="6A592622"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У разі виникнення будь-яких питань, пов’язаних із розглядом документів, прошу звертатися до ______________________________  </w:t>
            </w:r>
          </w:p>
          <w:p w14:paraId="7918DE89"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__________________________________________________________.</w:t>
            </w:r>
          </w:p>
          <w:p w14:paraId="4A1E1518"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[прізвище, власне ім’я, по батькові (за наявності), номер контактного телефону]</w:t>
            </w:r>
          </w:p>
          <w:p w14:paraId="7F1C2623" w14:textId="77777777" w:rsidR="007A09F2" w:rsidRPr="00FD3BCE" w:rsidRDefault="007A09F2" w:rsidP="007A09F2">
            <w:pPr>
              <w:jc w:val="both"/>
              <w:rPr>
                <w:rFonts w:ascii="Times New Roman" w:hAnsi="Times New Roman"/>
                <w:b/>
                <w:sz w:val="24"/>
                <w:szCs w:val="24"/>
                <w:lang w:eastAsia="uk-UA"/>
              </w:rPr>
            </w:pPr>
            <w:r w:rsidRPr="00FD3BCE">
              <w:rPr>
                <w:rFonts w:ascii="Times New Roman" w:hAnsi="Times New Roman"/>
                <w:b/>
                <w:sz w:val="24"/>
                <w:szCs w:val="24"/>
                <w:lang w:eastAsia="uk-UA"/>
              </w:rPr>
              <w:t>______________________</w:t>
            </w:r>
          </w:p>
          <w:p w14:paraId="75F0068C" w14:textId="77777777" w:rsidR="007A09F2" w:rsidRPr="00FD3BCE" w:rsidRDefault="007A09F2" w:rsidP="007A09F2">
            <w:pPr>
              <w:jc w:val="both"/>
              <w:rPr>
                <w:rFonts w:ascii="Times New Roman" w:hAnsi="Times New Roman"/>
                <w:b/>
                <w:sz w:val="20"/>
                <w:szCs w:val="24"/>
                <w:lang w:eastAsia="uk-UA"/>
              </w:rPr>
            </w:pPr>
            <w:r w:rsidRPr="00FD3BCE">
              <w:rPr>
                <w:rFonts w:ascii="Times New Roman" w:hAnsi="Times New Roman"/>
                <w:b/>
                <w:sz w:val="20"/>
                <w:szCs w:val="24"/>
                <w:lang w:eastAsia="uk-UA"/>
              </w:rPr>
              <w:lastRenderedPageBreak/>
              <w:t>(дата складання повідомлення)</w:t>
            </w:r>
          </w:p>
          <w:p w14:paraId="14381030" w14:textId="77777777" w:rsidR="007A09F2" w:rsidRPr="00FD3BCE" w:rsidRDefault="007A09F2" w:rsidP="007A09F2">
            <w:pPr>
              <w:jc w:val="both"/>
              <w:rPr>
                <w:rFonts w:ascii="Times New Roman" w:hAnsi="Times New Roman"/>
                <w:sz w:val="24"/>
                <w:szCs w:val="24"/>
                <w:lang w:eastAsia="uk-UA"/>
              </w:rPr>
            </w:pPr>
          </w:p>
          <w:tbl>
            <w:tblPr>
              <w:tblW w:w="5000" w:type="pct"/>
              <w:tblCellSpacing w:w="22" w:type="dxa"/>
              <w:tblLayout w:type="fixed"/>
              <w:tblCellMar>
                <w:top w:w="30" w:type="dxa"/>
                <w:left w:w="30" w:type="dxa"/>
                <w:bottom w:w="30" w:type="dxa"/>
                <w:right w:w="30" w:type="dxa"/>
              </w:tblCellMar>
              <w:tblLook w:val="04A0" w:firstRow="1" w:lastRow="0" w:firstColumn="1" w:lastColumn="0" w:noHBand="0" w:noVBand="1"/>
            </w:tblPr>
            <w:tblGrid>
              <w:gridCol w:w="2480"/>
              <w:gridCol w:w="2386"/>
              <w:gridCol w:w="2408"/>
            </w:tblGrid>
            <w:tr w:rsidR="007A09F2" w:rsidRPr="00FD3BCE" w14:paraId="4F684675" w14:textId="77777777" w:rsidTr="00BB1D52">
              <w:trPr>
                <w:tblCellSpacing w:w="22" w:type="dxa"/>
              </w:trPr>
              <w:tc>
                <w:tcPr>
                  <w:tcW w:w="1700" w:type="pct"/>
                  <w:hideMark/>
                </w:tcPr>
                <w:p w14:paraId="45D1C77F" w14:textId="77777777" w:rsidR="007A09F2" w:rsidRPr="00FD3BCE" w:rsidRDefault="007A09F2" w:rsidP="007A09F2">
                  <w:pPr>
                    <w:pStyle w:val="af1"/>
                    <w:rPr>
                      <w:sz w:val="22"/>
                      <w:szCs w:val="28"/>
                    </w:rPr>
                  </w:pPr>
                  <w:r w:rsidRPr="00FD3BCE">
                    <w:rPr>
                      <w:sz w:val="22"/>
                      <w:szCs w:val="28"/>
                    </w:rPr>
                    <w:t>Найменування посади</w:t>
                  </w:r>
                  <w:r w:rsidRPr="00FD3BCE">
                    <w:rPr>
                      <w:sz w:val="22"/>
                      <w:szCs w:val="28"/>
                    </w:rPr>
                    <w:br/>
                    <w:t>керівника</w:t>
                  </w:r>
                </w:p>
              </w:tc>
              <w:tc>
                <w:tcPr>
                  <w:tcW w:w="1650" w:type="pct"/>
                  <w:hideMark/>
                </w:tcPr>
                <w:p w14:paraId="1BDF269C" w14:textId="77777777" w:rsidR="007A09F2" w:rsidRPr="00FD3BCE" w:rsidRDefault="007A09F2" w:rsidP="007A09F2">
                  <w:pPr>
                    <w:pStyle w:val="af1"/>
                    <w:jc w:val="center"/>
                    <w:rPr>
                      <w:sz w:val="22"/>
                      <w:szCs w:val="28"/>
                    </w:rPr>
                  </w:pPr>
                  <w:r w:rsidRPr="00FD3BCE">
                    <w:rPr>
                      <w:sz w:val="22"/>
                      <w:szCs w:val="28"/>
                    </w:rPr>
                    <w:t>Особистий підпис</w:t>
                  </w:r>
                </w:p>
              </w:tc>
              <w:tc>
                <w:tcPr>
                  <w:tcW w:w="1650" w:type="pct"/>
                  <w:hideMark/>
                </w:tcPr>
                <w:p w14:paraId="5AD8EF7C" w14:textId="77777777" w:rsidR="007A09F2" w:rsidRPr="00FD3BCE" w:rsidRDefault="007A09F2" w:rsidP="007A09F2">
                  <w:pPr>
                    <w:pStyle w:val="af1"/>
                    <w:jc w:val="center"/>
                    <w:rPr>
                      <w:sz w:val="22"/>
                      <w:szCs w:val="28"/>
                    </w:rPr>
                  </w:pPr>
                  <w:r w:rsidRPr="00FD3BCE">
                    <w:rPr>
                      <w:sz w:val="22"/>
                      <w:szCs w:val="28"/>
                    </w:rPr>
                    <w:t>Власне ім’я ПРІЗВИЩЕ</w:t>
                  </w:r>
                </w:p>
              </w:tc>
            </w:tr>
          </w:tbl>
          <w:p w14:paraId="7FC9BE59" w14:textId="2DFAA416" w:rsidR="007A09F2" w:rsidRPr="00FD3BCE" w:rsidRDefault="007A09F2" w:rsidP="007A09F2">
            <w:pPr>
              <w:rPr>
                <w:rFonts w:ascii="Times New Roman" w:hAnsi="Times New Roman"/>
                <w:sz w:val="24"/>
                <w:szCs w:val="24"/>
                <w:lang w:eastAsia="uk-UA"/>
              </w:rPr>
            </w:pPr>
          </w:p>
        </w:tc>
      </w:tr>
      <w:tr w:rsidR="007A09F2" w:rsidRPr="00FD3BCE" w14:paraId="7687B435" w14:textId="77777777" w:rsidTr="00BF4100">
        <w:trPr>
          <w:gridAfter w:val="1"/>
          <w:wAfter w:w="6" w:type="dxa"/>
        </w:trPr>
        <w:tc>
          <w:tcPr>
            <w:tcW w:w="426" w:type="dxa"/>
          </w:tcPr>
          <w:p w14:paraId="4D20A915" w14:textId="77777777" w:rsidR="007A09F2" w:rsidRPr="00FD3BCE" w:rsidRDefault="007A09F2" w:rsidP="007A09F2">
            <w:pPr>
              <w:rPr>
                <w:rFonts w:ascii="Times New Roman" w:hAnsi="Times New Roman"/>
                <w:sz w:val="28"/>
                <w:szCs w:val="28"/>
              </w:rPr>
            </w:pPr>
          </w:p>
        </w:tc>
        <w:tc>
          <w:tcPr>
            <w:tcW w:w="7371" w:type="dxa"/>
            <w:gridSpan w:val="3"/>
          </w:tcPr>
          <w:p w14:paraId="6E63CB3F" w14:textId="6F8B0EF1"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Додаток 8</w:t>
            </w:r>
          </w:p>
          <w:p w14:paraId="05791A70" w14:textId="5FD52C46"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до Положення про порядок</w:t>
            </w:r>
          </w:p>
          <w:p w14:paraId="11F7F98E" w14:textId="0DEB659D"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видачі юридичним особам</w:t>
            </w:r>
          </w:p>
          <w:p w14:paraId="712D7F45" w14:textId="01A69E37"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ліцензії на здійснення</w:t>
            </w:r>
          </w:p>
          <w:p w14:paraId="79786D3A" w14:textId="27584D02"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операцій з готівкою та умови</w:t>
            </w:r>
          </w:p>
          <w:p w14:paraId="1C035152" w14:textId="65E3FAAF"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(вимоги) провадження ними</w:t>
            </w:r>
          </w:p>
          <w:p w14:paraId="46536505" w14:textId="59D7850E"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діяльності  зі здійснення</w:t>
            </w:r>
          </w:p>
          <w:p w14:paraId="08574D6E" w14:textId="11B932BE"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операцій з готівкою</w:t>
            </w:r>
          </w:p>
          <w:p w14:paraId="18423BEC" w14:textId="51054FB5"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(у редакції постанови Правління</w:t>
            </w:r>
          </w:p>
          <w:p w14:paraId="400180BC" w14:textId="6D57AC61"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Національного банку України</w:t>
            </w:r>
          </w:p>
          <w:p w14:paraId="14B48863" w14:textId="280AF54C"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18 січня 2024 року № 10)</w:t>
            </w:r>
          </w:p>
          <w:p w14:paraId="6CE0FA81" w14:textId="0F4A013C" w:rsidR="007A09F2" w:rsidRPr="00FD3BCE" w:rsidRDefault="007A09F2" w:rsidP="007A09F2">
            <w:pPr>
              <w:jc w:val="center"/>
              <w:rPr>
                <w:rFonts w:ascii="Times New Roman" w:hAnsi="Times New Roman"/>
                <w:sz w:val="24"/>
                <w:szCs w:val="27"/>
                <w:lang w:eastAsia="uk-UA"/>
              </w:rPr>
            </w:pPr>
            <w:r>
              <w:rPr>
                <w:rFonts w:ascii="Times New Roman" w:hAnsi="Times New Roman"/>
                <w:sz w:val="24"/>
                <w:szCs w:val="27"/>
                <w:lang w:eastAsia="uk-UA"/>
              </w:rPr>
              <w:t xml:space="preserve">                                               </w:t>
            </w:r>
            <w:r w:rsidRPr="00FD3BCE">
              <w:rPr>
                <w:rFonts w:ascii="Times New Roman" w:hAnsi="Times New Roman"/>
                <w:sz w:val="24"/>
                <w:szCs w:val="27"/>
                <w:lang w:eastAsia="uk-UA"/>
              </w:rPr>
              <w:t>(пункт 152 розділу ХІV)</w:t>
            </w:r>
          </w:p>
          <w:p w14:paraId="0DF71E14" w14:textId="77777777" w:rsidR="007A09F2" w:rsidRPr="00FD3BCE" w:rsidRDefault="007A09F2" w:rsidP="007A09F2">
            <w:pPr>
              <w:jc w:val="center"/>
              <w:rPr>
                <w:rFonts w:ascii="Times New Roman" w:hAnsi="Times New Roman"/>
                <w:sz w:val="24"/>
                <w:szCs w:val="27"/>
                <w:lang w:eastAsia="uk-UA"/>
              </w:rPr>
            </w:pPr>
          </w:p>
          <w:p w14:paraId="5C499871"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Повідомлення  про зміни в діяльності структурного / відокремленого підрозділу</w:t>
            </w:r>
          </w:p>
          <w:p w14:paraId="0E6A0337"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w:t>
            </w:r>
          </w:p>
          <w:p w14:paraId="140A187E"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1. Відомості про зміни в діяльності/припинення діяльності</w:t>
            </w:r>
          </w:p>
          <w:p w14:paraId="625A6680"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структурного/відокремленого підрозділу</w:t>
            </w:r>
          </w:p>
          <w:p w14:paraId="411B1657" w14:textId="77777777" w:rsidR="007A09F2" w:rsidRPr="00FD3BCE" w:rsidRDefault="007A09F2" w:rsidP="007A09F2">
            <w:pPr>
              <w:jc w:val="center"/>
              <w:rPr>
                <w:rFonts w:ascii="Times New Roman" w:hAnsi="Times New Roman"/>
                <w:sz w:val="24"/>
                <w:szCs w:val="27"/>
                <w:lang w:eastAsia="uk-UA"/>
              </w:rPr>
            </w:pPr>
          </w:p>
          <w:p w14:paraId="4734D947" w14:textId="77777777" w:rsidR="007A09F2" w:rsidRPr="00FD3BCE" w:rsidRDefault="007A09F2" w:rsidP="007A09F2">
            <w:pPr>
              <w:jc w:val="right"/>
              <w:rPr>
                <w:rFonts w:ascii="Times New Roman" w:hAnsi="Times New Roman"/>
                <w:sz w:val="24"/>
                <w:szCs w:val="27"/>
                <w:lang w:eastAsia="uk-UA"/>
              </w:rPr>
            </w:pPr>
            <w:r w:rsidRPr="00FD3BCE">
              <w:rPr>
                <w:rFonts w:ascii="Times New Roman" w:hAnsi="Times New Roman"/>
                <w:sz w:val="24"/>
                <w:szCs w:val="27"/>
                <w:lang w:eastAsia="uk-UA"/>
              </w:rPr>
              <w:t>Таблиця 2</w:t>
            </w:r>
          </w:p>
          <w:tbl>
            <w:tblPr>
              <w:tblStyle w:val="2"/>
              <w:tblW w:w="0" w:type="auto"/>
              <w:tblLayout w:type="fixed"/>
              <w:tblLook w:val="04A0" w:firstRow="1" w:lastRow="0" w:firstColumn="1" w:lastColumn="0" w:noHBand="0" w:noVBand="1"/>
            </w:tblPr>
            <w:tblGrid>
              <w:gridCol w:w="562"/>
              <w:gridCol w:w="3007"/>
              <w:gridCol w:w="3402"/>
            </w:tblGrid>
            <w:tr w:rsidR="007A09F2" w:rsidRPr="00FD3BCE" w14:paraId="78D1E6BD" w14:textId="77777777" w:rsidTr="00BB1D52">
              <w:tc>
                <w:tcPr>
                  <w:tcW w:w="562" w:type="dxa"/>
                </w:tcPr>
                <w:p w14:paraId="5180522F"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w:t>
                  </w:r>
                </w:p>
                <w:p w14:paraId="42DDA34D"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з/п</w:t>
                  </w:r>
                </w:p>
              </w:tc>
              <w:tc>
                <w:tcPr>
                  <w:tcW w:w="3007" w:type="dxa"/>
                </w:tcPr>
                <w:p w14:paraId="4BCE8CBA"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Найменування реквізиту</w:t>
                  </w:r>
                </w:p>
              </w:tc>
              <w:tc>
                <w:tcPr>
                  <w:tcW w:w="3402" w:type="dxa"/>
                </w:tcPr>
                <w:p w14:paraId="4DF9878C"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Відомості про структурний / відокремлений підрозділ</w:t>
                  </w:r>
                </w:p>
              </w:tc>
            </w:tr>
            <w:tr w:rsidR="007A09F2" w:rsidRPr="00FD3BCE" w14:paraId="3B9C0985" w14:textId="77777777" w:rsidTr="00BB1D52">
              <w:tc>
                <w:tcPr>
                  <w:tcW w:w="562" w:type="dxa"/>
                </w:tcPr>
                <w:p w14:paraId="278DDB8B"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1</w:t>
                  </w:r>
                </w:p>
              </w:tc>
              <w:tc>
                <w:tcPr>
                  <w:tcW w:w="3007" w:type="dxa"/>
                </w:tcPr>
                <w:p w14:paraId="082C3925"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2</w:t>
                  </w:r>
                </w:p>
              </w:tc>
              <w:tc>
                <w:tcPr>
                  <w:tcW w:w="3402" w:type="dxa"/>
                </w:tcPr>
                <w:p w14:paraId="2398E529"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3</w:t>
                  </w:r>
                </w:p>
              </w:tc>
            </w:tr>
            <w:tr w:rsidR="007A09F2" w:rsidRPr="00FD3BCE" w14:paraId="6321BCDD" w14:textId="77777777" w:rsidTr="00BB1D52">
              <w:tc>
                <w:tcPr>
                  <w:tcW w:w="562" w:type="dxa"/>
                </w:tcPr>
                <w:p w14:paraId="6C2612EC"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w:t>
                  </w:r>
                </w:p>
              </w:tc>
              <w:tc>
                <w:tcPr>
                  <w:tcW w:w="3007" w:type="dxa"/>
                </w:tcPr>
                <w:p w14:paraId="0BB0DF40" w14:textId="77777777" w:rsidR="007A09F2" w:rsidRPr="00FD3BCE" w:rsidRDefault="007A09F2" w:rsidP="007A09F2">
                  <w:pPr>
                    <w:jc w:val="center"/>
                    <w:rPr>
                      <w:rFonts w:ascii="Times New Roman" w:hAnsi="Times New Roman"/>
                      <w:sz w:val="24"/>
                      <w:szCs w:val="20"/>
                      <w:lang w:eastAsia="uk-UA"/>
                    </w:rPr>
                  </w:pPr>
                </w:p>
              </w:tc>
              <w:tc>
                <w:tcPr>
                  <w:tcW w:w="3402" w:type="dxa"/>
                </w:tcPr>
                <w:p w14:paraId="1B7142F0" w14:textId="77777777" w:rsidR="007A09F2" w:rsidRPr="00FD3BCE" w:rsidRDefault="007A09F2" w:rsidP="007A09F2">
                  <w:pPr>
                    <w:jc w:val="center"/>
                    <w:rPr>
                      <w:rFonts w:ascii="Times New Roman" w:hAnsi="Times New Roman"/>
                      <w:sz w:val="24"/>
                      <w:szCs w:val="20"/>
                      <w:lang w:eastAsia="uk-UA"/>
                    </w:rPr>
                  </w:pPr>
                </w:p>
              </w:tc>
            </w:tr>
            <w:tr w:rsidR="007A09F2" w:rsidRPr="00FD3BCE" w14:paraId="4F3BDFAC" w14:textId="77777777" w:rsidTr="00BB1D52">
              <w:tc>
                <w:tcPr>
                  <w:tcW w:w="562" w:type="dxa"/>
                </w:tcPr>
                <w:p w14:paraId="205755A9" w14:textId="77777777" w:rsidR="007A09F2" w:rsidRPr="00FD3BCE" w:rsidRDefault="007A09F2" w:rsidP="007A09F2">
                  <w:pPr>
                    <w:jc w:val="center"/>
                    <w:rPr>
                      <w:rFonts w:ascii="Times New Roman" w:hAnsi="Times New Roman"/>
                      <w:sz w:val="24"/>
                      <w:szCs w:val="20"/>
                      <w:lang w:eastAsia="uk-UA"/>
                    </w:rPr>
                  </w:pPr>
                </w:p>
              </w:tc>
              <w:tc>
                <w:tcPr>
                  <w:tcW w:w="3007" w:type="dxa"/>
                </w:tcPr>
                <w:p w14:paraId="517DF309" w14:textId="77777777" w:rsidR="007A09F2" w:rsidRPr="00FD3BCE" w:rsidRDefault="007A09F2" w:rsidP="007A09F2">
                  <w:pPr>
                    <w:jc w:val="center"/>
                    <w:rPr>
                      <w:rFonts w:ascii="Times New Roman" w:hAnsi="Times New Roman"/>
                      <w:sz w:val="24"/>
                      <w:szCs w:val="20"/>
                      <w:lang w:eastAsia="uk-UA"/>
                    </w:rPr>
                  </w:pPr>
                </w:p>
              </w:tc>
              <w:tc>
                <w:tcPr>
                  <w:tcW w:w="3402" w:type="dxa"/>
                </w:tcPr>
                <w:p w14:paraId="67E17469" w14:textId="77777777" w:rsidR="007A09F2" w:rsidRPr="00FD3BCE" w:rsidRDefault="007A09F2" w:rsidP="007A09F2">
                  <w:pPr>
                    <w:jc w:val="center"/>
                    <w:rPr>
                      <w:rFonts w:ascii="Times New Roman" w:hAnsi="Times New Roman"/>
                      <w:sz w:val="24"/>
                      <w:szCs w:val="20"/>
                      <w:lang w:eastAsia="uk-UA"/>
                    </w:rPr>
                  </w:pPr>
                </w:p>
              </w:tc>
            </w:tr>
            <w:tr w:rsidR="007A09F2" w:rsidRPr="00FD3BCE" w14:paraId="3B72B41D" w14:textId="77777777" w:rsidTr="00BB1D52">
              <w:tc>
                <w:tcPr>
                  <w:tcW w:w="562" w:type="dxa"/>
                </w:tcPr>
                <w:p w14:paraId="4700A92B" w14:textId="77777777" w:rsidR="007A09F2" w:rsidRPr="00FD3BCE" w:rsidRDefault="007A09F2" w:rsidP="007A09F2">
                  <w:pPr>
                    <w:jc w:val="center"/>
                    <w:rPr>
                      <w:rFonts w:ascii="Times New Roman" w:hAnsi="Times New Roman"/>
                      <w:sz w:val="20"/>
                      <w:szCs w:val="20"/>
                      <w:lang w:eastAsia="uk-UA"/>
                    </w:rPr>
                  </w:pPr>
                  <w:r w:rsidRPr="00FD3BCE">
                    <w:rPr>
                      <w:rFonts w:ascii="Times New Roman" w:hAnsi="Times New Roman"/>
                      <w:sz w:val="20"/>
                      <w:szCs w:val="20"/>
                    </w:rPr>
                    <w:t>4</w:t>
                  </w:r>
                </w:p>
              </w:tc>
              <w:tc>
                <w:tcPr>
                  <w:tcW w:w="3007" w:type="dxa"/>
                </w:tcPr>
                <w:p w14:paraId="7F66AEBC" w14:textId="77777777" w:rsidR="007A09F2" w:rsidRPr="00FD3BCE" w:rsidRDefault="007A09F2" w:rsidP="007A09F2">
                  <w:pPr>
                    <w:rPr>
                      <w:rFonts w:ascii="Times New Roman" w:hAnsi="Times New Roman"/>
                      <w:sz w:val="20"/>
                      <w:szCs w:val="20"/>
                      <w:lang w:eastAsia="uk-UA"/>
                    </w:rPr>
                  </w:pPr>
                  <w:r w:rsidRPr="00FD3BCE">
                    <w:rPr>
                      <w:rFonts w:ascii="Times New Roman" w:hAnsi="Times New Roman"/>
                      <w:sz w:val="20"/>
                      <w:szCs w:val="20"/>
                    </w:rPr>
                    <w:t>Керівник структурного </w:t>
                  </w:r>
                  <w:r w:rsidRPr="00FD3BCE">
                    <w:rPr>
                      <w:rFonts w:ascii="Times New Roman" w:hAnsi="Times New Roman"/>
                      <w:b/>
                      <w:sz w:val="20"/>
                      <w:szCs w:val="20"/>
                    </w:rPr>
                    <w:t>/ відокремленог</w:t>
                  </w:r>
                  <w:r w:rsidRPr="00FD3BCE">
                    <w:rPr>
                      <w:rFonts w:ascii="Times New Roman" w:hAnsi="Times New Roman"/>
                      <w:sz w:val="20"/>
                      <w:szCs w:val="20"/>
                    </w:rPr>
                    <w:t>о підрозділу</w:t>
                  </w:r>
                </w:p>
              </w:tc>
              <w:tc>
                <w:tcPr>
                  <w:tcW w:w="3402" w:type="dxa"/>
                </w:tcPr>
                <w:p w14:paraId="214A5384" w14:textId="77777777" w:rsidR="007A09F2" w:rsidRPr="00FD3BCE" w:rsidRDefault="007A09F2" w:rsidP="007A09F2">
                  <w:pPr>
                    <w:rPr>
                      <w:rFonts w:ascii="Times New Roman" w:hAnsi="Times New Roman"/>
                      <w:sz w:val="20"/>
                      <w:szCs w:val="20"/>
                      <w:lang w:eastAsia="uk-UA"/>
                    </w:rPr>
                  </w:pPr>
                  <w:r w:rsidRPr="00FD3BCE">
                    <w:rPr>
                      <w:rFonts w:ascii="Times New Roman" w:hAnsi="Times New Roman"/>
                      <w:sz w:val="20"/>
                      <w:szCs w:val="20"/>
                    </w:rPr>
                    <w:t>Прізвище, власне ім’я, по батькові (за наявності)</w:t>
                  </w:r>
                </w:p>
              </w:tc>
            </w:tr>
            <w:tr w:rsidR="007A09F2" w:rsidRPr="00FD3BCE" w14:paraId="394BB796" w14:textId="77777777" w:rsidTr="00BB1D52">
              <w:tc>
                <w:tcPr>
                  <w:tcW w:w="562" w:type="dxa"/>
                </w:tcPr>
                <w:p w14:paraId="3A74891D" w14:textId="77777777" w:rsidR="007A09F2" w:rsidRPr="00FD3BCE" w:rsidRDefault="007A09F2" w:rsidP="007A09F2">
                  <w:pPr>
                    <w:jc w:val="center"/>
                    <w:rPr>
                      <w:rFonts w:ascii="Times New Roman" w:hAnsi="Times New Roman"/>
                      <w:sz w:val="20"/>
                      <w:szCs w:val="20"/>
                      <w:lang w:eastAsia="uk-UA"/>
                    </w:rPr>
                  </w:pPr>
                  <w:r w:rsidRPr="00FD3BCE">
                    <w:rPr>
                      <w:rFonts w:ascii="Times New Roman" w:hAnsi="Times New Roman"/>
                      <w:sz w:val="20"/>
                      <w:szCs w:val="20"/>
                    </w:rPr>
                    <w:t>5</w:t>
                  </w:r>
                </w:p>
              </w:tc>
              <w:tc>
                <w:tcPr>
                  <w:tcW w:w="3007" w:type="dxa"/>
                </w:tcPr>
                <w:p w14:paraId="23BCE971" w14:textId="77777777" w:rsidR="007A09F2" w:rsidRPr="00FD3BCE" w:rsidRDefault="007A09F2" w:rsidP="007A09F2">
                  <w:pPr>
                    <w:rPr>
                      <w:rFonts w:ascii="Times New Roman" w:hAnsi="Times New Roman"/>
                      <w:sz w:val="20"/>
                      <w:szCs w:val="20"/>
                      <w:lang w:eastAsia="uk-UA"/>
                    </w:rPr>
                  </w:pPr>
                  <w:r w:rsidRPr="00FD3BCE">
                    <w:rPr>
                      <w:rFonts w:ascii="Times New Roman" w:hAnsi="Times New Roman"/>
                      <w:sz w:val="20"/>
                      <w:szCs w:val="20"/>
                    </w:rPr>
                    <w:t>Вид діяльності структурного / відокремленого підрозділу</w:t>
                  </w:r>
                </w:p>
              </w:tc>
              <w:tc>
                <w:tcPr>
                  <w:tcW w:w="3402" w:type="dxa"/>
                </w:tcPr>
                <w:p w14:paraId="2154479B" w14:textId="77777777" w:rsidR="007A09F2" w:rsidRPr="00FD3BCE" w:rsidRDefault="007A09F2" w:rsidP="007A09F2">
                  <w:pPr>
                    <w:jc w:val="center"/>
                    <w:rPr>
                      <w:rFonts w:ascii="Times New Roman" w:hAnsi="Times New Roman"/>
                      <w:sz w:val="20"/>
                      <w:szCs w:val="20"/>
                      <w:lang w:eastAsia="uk-UA"/>
                    </w:rPr>
                  </w:pPr>
                </w:p>
              </w:tc>
            </w:tr>
            <w:tr w:rsidR="007A09F2" w:rsidRPr="00FD3BCE" w14:paraId="457C6167" w14:textId="77777777" w:rsidTr="00BB1D52">
              <w:tc>
                <w:tcPr>
                  <w:tcW w:w="562" w:type="dxa"/>
                </w:tcPr>
                <w:p w14:paraId="28CECAC3" w14:textId="77777777" w:rsidR="007A09F2" w:rsidRPr="00FD3BCE" w:rsidRDefault="007A09F2" w:rsidP="007A09F2">
                  <w:pPr>
                    <w:jc w:val="center"/>
                    <w:rPr>
                      <w:rFonts w:ascii="Times New Roman" w:hAnsi="Times New Roman"/>
                      <w:sz w:val="20"/>
                      <w:szCs w:val="20"/>
                      <w:lang w:eastAsia="uk-UA"/>
                    </w:rPr>
                  </w:pPr>
                  <w:r w:rsidRPr="00FD3BCE">
                    <w:rPr>
                      <w:rFonts w:ascii="Times New Roman" w:hAnsi="Times New Roman"/>
                      <w:sz w:val="20"/>
                      <w:szCs w:val="20"/>
                    </w:rPr>
                    <w:t>6</w:t>
                  </w:r>
                </w:p>
              </w:tc>
              <w:tc>
                <w:tcPr>
                  <w:tcW w:w="3007" w:type="dxa"/>
                </w:tcPr>
                <w:p w14:paraId="20456971"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Інформація про рішення юридичної особи про:</w:t>
                  </w:r>
                </w:p>
                <w:p w14:paraId="21EADC49"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звільнення попереднього керівника структурного / відокремленого підрозділу:</w:t>
                  </w:r>
                </w:p>
                <w:p w14:paraId="4A1193E4" w14:textId="77777777" w:rsidR="007A09F2" w:rsidRPr="00FD3BCE" w:rsidRDefault="007A09F2" w:rsidP="007A09F2">
                  <w:pPr>
                    <w:rPr>
                      <w:rFonts w:ascii="Times New Roman" w:hAnsi="Times New Roman"/>
                      <w:sz w:val="20"/>
                      <w:szCs w:val="20"/>
                      <w:lang w:eastAsia="uk-UA"/>
                    </w:rPr>
                  </w:pPr>
                  <w:r w:rsidRPr="00FD3BCE">
                    <w:rPr>
                      <w:rFonts w:ascii="Times New Roman" w:hAnsi="Times New Roman"/>
                      <w:sz w:val="20"/>
                      <w:szCs w:val="20"/>
                    </w:rPr>
                    <w:t>призначення нового керівника структурного / відокремленого підрозділу</w:t>
                  </w:r>
                </w:p>
              </w:tc>
              <w:tc>
                <w:tcPr>
                  <w:tcW w:w="3402" w:type="dxa"/>
                </w:tcPr>
                <w:p w14:paraId="1F637496" w14:textId="77777777" w:rsidR="007A09F2" w:rsidRPr="00FD3BCE" w:rsidRDefault="007A09F2" w:rsidP="007A09F2">
                  <w:pPr>
                    <w:jc w:val="center"/>
                    <w:rPr>
                      <w:rFonts w:ascii="Times New Roman" w:hAnsi="Times New Roman"/>
                      <w:sz w:val="20"/>
                      <w:szCs w:val="20"/>
                      <w:lang w:eastAsia="uk-UA"/>
                    </w:rPr>
                  </w:pPr>
                </w:p>
              </w:tc>
            </w:tr>
            <w:tr w:rsidR="007A09F2" w:rsidRPr="00FD3BCE" w14:paraId="303B502E" w14:textId="77777777" w:rsidTr="00BB1D52">
              <w:tc>
                <w:tcPr>
                  <w:tcW w:w="562" w:type="dxa"/>
                </w:tcPr>
                <w:p w14:paraId="4FB18E20" w14:textId="77777777" w:rsidR="007A09F2" w:rsidRPr="00FD3BCE" w:rsidRDefault="007A09F2" w:rsidP="007A09F2">
                  <w:pPr>
                    <w:jc w:val="center"/>
                    <w:rPr>
                      <w:rFonts w:ascii="Times New Roman" w:hAnsi="Times New Roman"/>
                      <w:sz w:val="20"/>
                      <w:szCs w:val="20"/>
                    </w:rPr>
                  </w:pPr>
                  <w:r w:rsidRPr="00FD3BCE">
                    <w:rPr>
                      <w:rFonts w:ascii="Times New Roman" w:hAnsi="Times New Roman"/>
                      <w:sz w:val="20"/>
                      <w:szCs w:val="20"/>
                    </w:rPr>
                    <w:t>7</w:t>
                  </w:r>
                </w:p>
              </w:tc>
              <w:tc>
                <w:tcPr>
                  <w:tcW w:w="3007" w:type="dxa"/>
                </w:tcPr>
                <w:p w14:paraId="69A63611"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Дата припинення діяльності структурного / відокремленого підрозділу</w:t>
                  </w:r>
                </w:p>
              </w:tc>
              <w:tc>
                <w:tcPr>
                  <w:tcW w:w="3402" w:type="dxa"/>
                </w:tcPr>
                <w:p w14:paraId="28751F37" w14:textId="77777777" w:rsidR="007A09F2" w:rsidRPr="00FD3BCE" w:rsidRDefault="007A09F2" w:rsidP="007A09F2">
                  <w:pPr>
                    <w:jc w:val="center"/>
                    <w:rPr>
                      <w:rFonts w:ascii="Times New Roman" w:hAnsi="Times New Roman"/>
                      <w:sz w:val="20"/>
                      <w:szCs w:val="20"/>
                      <w:lang w:eastAsia="uk-UA"/>
                    </w:rPr>
                  </w:pPr>
                </w:p>
              </w:tc>
            </w:tr>
          </w:tbl>
          <w:p w14:paraId="6E7FCE53" w14:textId="77777777" w:rsidR="007A09F2" w:rsidRPr="00FD3BCE" w:rsidRDefault="007A09F2" w:rsidP="007A09F2">
            <w:pPr>
              <w:jc w:val="center"/>
              <w:rPr>
                <w:rFonts w:ascii="Times New Roman" w:hAnsi="Times New Roman"/>
                <w:sz w:val="24"/>
                <w:szCs w:val="27"/>
                <w:lang w:eastAsia="uk-UA"/>
              </w:rPr>
            </w:pPr>
          </w:p>
          <w:p w14:paraId="381B2949" w14:textId="77777777" w:rsidR="007A09F2" w:rsidRPr="00FD3BCE" w:rsidRDefault="007A09F2" w:rsidP="007A09F2">
            <w:pPr>
              <w:jc w:val="center"/>
              <w:rPr>
                <w:rFonts w:ascii="Times New Roman" w:hAnsi="Times New Roman"/>
                <w:sz w:val="24"/>
                <w:szCs w:val="27"/>
                <w:lang w:eastAsia="uk-UA"/>
              </w:rPr>
            </w:pPr>
          </w:p>
          <w:p w14:paraId="050B94FD" w14:textId="77777777" w:rsidR="007A09F2" w:rsidRPr="00FD3BCE" w:rsidRDefault="007A09F2" w:rsidP="007A09F2">
            <w:pPr>
              <w:rPr>
                <w:rFonts w:ascii="Times New Roman" w:hAnsi="Times New Roman"/>
                <w:sz w:val="24"/>
                <w:szCs w:val="27"/>
                <w:lang w:eastAsia="uk-UA"/>
              </w:rPr>
            </w:pPr>
            <w:r w:rsidRPr="00FD3BCE">
              <w:rPr>
                <w:rFonts w:ascii="Times New Roman" w:hAnsi="Times New Roman"/>
                <w:sz w:val="24"/>
                <w:szCs w:val="27"/>
                <w:lang w:eastAsia="uk-UA"/>
              </w:rPr>
              <w:t>……..</w:t>
            </w:r>
          </w:p>
          <w:p w14:paraId="285F5B9E" w14:textId="77777777" w:rsidR="007A09F2" w:rsidRPr="00FD3BCE" w:rsidRDefault="007A09F2" w:rsidP="007A09F2">
            <w:pPr>
              <w:rPr>
                <w:rFonts w:ascii="Times New Roman" w:hAnsi="Times New Roman"/>
                <w:sz w:val="24"/>
                <w:szCs w:val="27"/>
                <w:lang w:eastAsia="uk-UA"/>
              </w:rPr>
            </w:pPr>
          </w:p>
          <w:p w14:paraId="6D4A8E98"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У разі виникнення будь-яких питань, пов’язаних із розглядом документів, прошу звертатися до  ___________________________</w:t>
            </w:r>
          </w:p>
          <w:p w14:paraId="604D4106"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________________________________________________________.</w:t>
            </w:r>
          </w:p>
          <w:p w14:paraId="0EC45AED"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[прізвище, власне ім’я, по батькові (за наявності), номер контактного телефону]</w:t>
            </w:r>
          </w:p>
          <w:p w14:paraId="1DE0DE1D" w14:textId="77777777" w:rsidR="007A09F2" w:rsidRPr="00FD3BCE" w:rsidRDefault="007A09F2" w:rsidP="007A09F2">
            <w:pPr>
              <w:jc w:val="center"/>
              <w:rPr>
                <w:rFonts w:ascii="Times New Roman" w:hAnsi="Times New Roman"/>
                <w:sz w:val="24"/>
                <w:szCs w:val="27"/>
                <w:lang w:eastAsia="uk-UA"/>
              </w:rPr>
            </w:pPr>
          </w:p>
          <w:p w14:paraId="56B5B1DC" w14:textId="3676A5D7" w:rsidR="007A09F2" w:rsidRDefault="007A09F2" w:rsidP="007A09F2">
            <w:pPr>
              <w:jc w:val="center"/>
              <w:rPr>
                <w:rFonts w:ascii="Times New Roman" w:hAnsi="Times New Roman"/>
                <w:sz w:val="24"/>
                <w:szCs w:val="27"/>
                <w:lang w:eastAsia="uk-UA"/>
              </w:rPr>
            </w:pPr>
          </w:p>
          <w:p w14:paraId="00C4F47D" w14:textId="77777777" w:rsidR="00621BC8" w:rsidRPr="00FD3BCE" w:rsidRDefault="00621BC8" w:rsidP="007A09F2">
            <w:pPr>
              <w:jc w:val="center"/>
              <w:rPr>
                <w:rFonts w:ascii="Times New Roman" w:hAnsi="Times New Roman"/>
                <w:sz w:val="24"/>
                <w:szCs w:val="27"/>
                <w:lang w:eastAsia="uk-UA"/>
              </w:rPr>
            </w:pPr>
          </w:p>
          <w:p w14:paraId="13752F06" w14:textId="77777777" w:rsidR="007A09F2" w:rsidRPr="00FD3BCE" w:rsidRDefault="007A09F2" w:rsidP="007A09F2">
            <w:pPr>
              <w:rPr>
                <w:rFonts w:ascii="Times New Roman" w:hAnsi="Times New Roman"/>
                <w:sz w:val="24"/>
                <w:szCs w:val="27"/>
                <w:lang w:eastAsia="uk-UA"/>
              </w:rPr>
            </w:pPr>
            <w:r w:rsidRPr="00FD3BCE">
              <w:rPr>
                <w:rFonts w:ascii="Times New Roman" w:hAnsi="Times New Roman"/>
                <w:sz w:val="24"/>
                <w:szCs w:val="27"/>
                <w:lang w:eastAsia="uk-UA"/>
              </w:rPr>
              <w:lastRenderedPageBreak/>
              <w:t>Найменування посади</w:t>
            </w:r>
          </w:p>
          <w:p w14:paraId="1199B473" w14:textId="77777777" w:rsidR="007A09F2" w:rsidRPr="00FD3BCE" w:rsidRDefault="007A09F2" w:rsidP="007A09F2">
            <w:pPr>
              <w:rPr>
                <w:rFonts w:ascii="Times New Roman" w:hAnsi="Times New Roman"/>
                <w:sz w:val="24"/>
                <w:szCs w:val="27"/>
                <w:lang w:eastAsia="uk-UA"/>
              </w:rPr>
            </w:pPr>
            <w:r w:rsidRPr="00FD3BCE">
              <w:rPr>
                <w:rFonts w:ascii="Times New Roman" w:hAnsi="Times New Roman"/>
                <w:sz w:val="24"/>
                <w:szCs w:val="27"/>
                <w:lang w:eastAsia="uk-UA"/>
              </w:rPr>
              <w:t>керівника</w:t>
            </w:r>
            <w:r w:rsidRPr="00FD3BCE">
              <w:rPr>
                <w:rFonts w:ascii="Times New Roman" w:hAnsi="Times New Roman"/>
                <w:sz w:val="24"/>
                <w:szCs w:val="27"/>
                <w:lang w:eastAsia="uk-UA"/>
              </w:rPr>
              <w:tab/>
              <w:t xml:space="preserve">                Особистий підпис  Власне ім’я ПРІЗВИЩЕ</w:t>
            </w:r>
          </w:p>
          <w:p w14:paraId="79037643" w14:textId="04BCB78B" w:rsidR="007A09F2" w:rsidRPr="00FD3BCE" w:rsidRDefault="007A09F2" w:rsidP="007A09F2">
            <w:pPr>
              <w:jc w:val="center"/>
              <w:rPr>
                <w:rFonts w:ascii="Times New Roman" w:hAnsi="Times New Roman"/>
                <w:sz w:val="24"/>
                <w:szCs w:val="27"/>
                <w:lang w:eastAsia="uk-UA"/>
              </w:rPr>
            </w:pPr>
          </w:p>
        </w:tc>
        <w:tc>
          <w:tcPr>
            <w:tcW w:w="7490" w:type="dxa"/>
            <w:gridSpan w:val="2"/>
          </w:tcPr>
          <w:p w14:paraId="50AC6D41"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lastRenderedPageBreak/>
              <w:t xml:space="preserve">                                                     Додаток 8</w:t>
            </w:r>
          </w:p>
          <w:p w14:paraId="01E8296A"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до Положення про порядок</w:t>
            </w:r>
          </w:p>
          <w:p w14:paraId="42896FF8"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видачі юридичним особам</w:t>
            </w:r>
          </w:p>
          <w:p w14:paraId="2D995A3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ліцензії на здійснення</w:t>
            </w:r>
          </w:p>
          <w:p w14:paraId="6F2771CE"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 та умови                       </w:t>
            </w:r>
          </w:p>
          <w:p w14:paraId="5745ED03"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(вимоги) провадження ними</w:t>
            </w:r>
          </w:p>
          <w:p w14:paraId="30A26BA0"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діяльності  зі здійснення</w:t>
            </w:r>
          </w:p>
          <w:p w14:paraId="6207A34D"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w:t>
            </w:r>
          </w:p>
          <w:p w14:paraId="5A10BA6E"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(у редакції постанови Правління                        </w:t>
            </w:r>
          </w:p>
          <w:p w14:paraId="4ECCF8A9"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Національного банку України</w:t>
            </w:r>
          </w:p>
          <w:p w14:paraId="286C380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18 січня 2024 року № 10)</w:t>
            </w:r>
          </w:p>
          <w:p w14:paraId="5AAEF73B"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(пункт 152 розділу ХІV)</w:t>
            </w:r>
          </w:p>
          <w:p w14:paraId="054F683B" w14:textId="77777777" w:rsidR="007A09F2" w:rsidRPr="00FD3BCE" w:rsidRDefault="007A09F2" w:rsidP="007A09F2">
            <w:pPr>
              <w:jc w:val="both"/>
              <w:rPr>
                <w:rFonts w:ascii="Times New Roman" w:hAnsi="Times New Roman"/>
                <w:sz w:val="24"/>
                <w:szCs w:val="24"/>
                <w:lang w:eastAsia="uk-UA"/>
              </w:rPr>
            </w:pPr>
          </w:p>
          <w:p w14:paraId="525E5216"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Повідомлення  про зміни в діяльності структурного / відокремленого підрозділу</w:t>
            </w:r>
          </w:p>
          <w:p w14:paraId="077FE7BE"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w:t>
            </w:r>
          </w:p>
          <w:p w14:paraId="50EA1E04" w14:textId="77777777" w:rsidR="007A09F2" w:rsidRPr="00FD3BCE" w:rsidRDefault="007A09F2" w:rsidP="007A09F2">
            <w:pPr>
              <w:jc w:val="center"/>
              <w:rPr>
                <w:rFonts w:ascii="Times New Roman" w:hAnsi="Times New Roman"/>
                <w:sz w:val="24"/>
                <w:szCs w:val="24"/>
                <w:lang w:eastAsia="uk-UA"/>
              </w:rPr>
            </w:pPr>
            <w:r w:rsidRPr="00FD3BCE">
              <w:rPr>
                <w:rFonts w:ascii="Times New Roman" w:hAnsi="Times New Roman"/>
                <w:sz w:val="24"/>
                <w:szCs w:val="24"/>
                <w:lang w:eastAsia="uk-UA"/>
              </w:rPr>
              <w:t>1. Відомості про зміни в діяльності/припинення діяльності</w:t>
            </w:r>
          </w:p>
          <w:p w14:paraId="408E6FEC" w14:textId="77777777" w:rsidR="007A09F2" w:rsidRPr="00FD3BCE" w:rsidRDefault="007A09F2" w:rsidP="007A09F2">
            <w:pPr>
              <w:jc w:val="center"/>
              <w:rPr>
                <w:rFonts w:ascii="Times New Roman" w:hAnsi="Times New Roman"/>
                <w:sz w:val="24"/>
                <w:szCs w:val="24"/>
                <w:lang w:eastAsia="uk-UA"/>
              </w:rPr>
            </w:pPr>
            <w:r w:rsidRPr="00FD3BCE">
              <w:rPr>
                <w:rFonts w:ascii="Times New Roman" w:hAnsi="Times New Roman"/>
                <w:sz w:val="24"/>
                <w:szCs w:val="24"/>
                <w:lang w:eastAsia="uk-UA"/>
              </w:rPr>
              <w:t>структурного/відокремленого підрозділу</w:t>
            </w:r>
          </w:p>
          <w:p w14:paraId="33687CDD" w14:textId="77777777" w:rsidR="007A09F2" w:rsidRPr="00FD3BCE" w:rsidRDefault="007A09F2" w:rsidP="007A09F2">
            <w:pPr>
              <w:jc w:val="both"/>
              <w:rPr>
                <w:rFonts w:ascii="Times New Roman" w:hAnsi="Times New Roman"/>
                <w:sz w:val="24"/>
                <w:szCs w:val="24"/>
                <w:lang w:eastAsia="uk-UA"/>
              </w:rPr>
            </w:pPr>
          </w:p>
          <w:p w14:paraId="4A8AF2BE" w14:textId="77777777" w:rsidR="007A09F2" w:rsidRPr="00FD3BCE" w:rsidRDefault="007A09F2" w:rsidP="007A09F2">
            <w:pPr>
              <w:jc w:val="right"/>
              <w:rPr>
                <w:rFonts w:ascii="Times New Roman" w:hAnsi="Times New Roman"/>
                <w:sz w:val="24"/>
                <w:szCs w:val="24"/>
                <w:lang w:eastAsia="uk-UA"/>
              </w:rPr>
            </w:pPr>
            <w:r w:rsidRPr="00FD3BCE">
              <w:rPr>
                <w:rFonts w:ascii="Times New Roman" w:hAnsi="Times New Roman"/>
                <w:sz w:val="24"/>
                <w:szCs w:val="24"/>
                <w:lang w:eastAsia="uk-UA"/>
              </w:rPr>
              <w:t>Таблиця 2</w:t>
            </w:r>
          </w:p>
          <w:tbl>
            <w:tblPr>
              <w:tblStyle w:val="2"/>
              <w:tblW w:w="0" w:type="auto"/>
              <w:tblLayout w:type="fixed"/>
              <w:tblLook w:val="04A0" w:firstRow="1" w:lastRow="0" w:firstColumn="1" w:lastColumn="0" w:noHBand="0" w:noVBand="1"/>
            </w:tblPr>
            <w:tblGrid>
              <w:gridCol w:w="562"/>
              <w:gridCol w:w="3151"/>
              <w:gridCol w:w="3544"/>
            </w:tblGrid>
            <w:tr w:rsidR="007A09F2" w:rsidRPr="00FD3BCE" w14:paraId="4829A456" w14:textId="77777777" w:rsidTr="00F92388">
              <w:tc>
                <w:tcPr>
                  <w:tcW w:w="562" w:type="dxa"/>
                </w:tcPr>
                <w:p w14:paraId="4F8F2F4D"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p w14:paraId="4316735D"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з/п</w:t>
                  </w:r>
                </w:p>
              </w:tc>
              <w:tc>
                <w:tcPr>
                  <w:tcW w:w="3151" w:type="dxa"/>
                </w:tcPr>
                <w:p w14:paraId="4F54A12F"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Найменування реквізиту</w:t>
                  </w:r>
                </w:p>
              </w:tc>
              <w:tc>
                <w:tcPr>
                  <w:tcW w:w="3544" w:type="dxa"/>
                </w:tcPr>
                <w:p w14:paraId="7CB85F36"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Відомості про структурний / відокремлений підрозділ</w:t>
                  </w:r>
                </w:p>
              </w:tc>
            </w:tr>
            <w:tr w:rsidR="007A09F2" w:rsidRPr="00FD3BCE" w14:paraId="0B39B5EB" w14:textId="77777777" w:rsidTr="00F92388">
              <w:tc>
                <w:tcPr>
                  <w:tcW w:w="562" w:type="dxa"/>
                </w:tcPr>
                <w:p w14:paraId="00924BB1"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1</w:t>
                  </w:r>
                </w:p>
              </w:tc>
              <w:tc>
                <w:tcPr>
                  <w:tcW w:w="3151" w:type="dxa"/>
                </w:tcPr>
                <w:p w14:paraId="076E6D9E"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2</w:t>
                  </w:r>
                </w:p>
              </w:tc>
              <w:tc>
                <w:tcPr>
                  <w:tcW w:w="3544" w:type="dxa"/>
                </w:tcPr>
                <w:p w14:paraId="326FEF3D" w14:textId="77777777" w:rsidR="007A09F2" w:rsidRPr="00FD3BCE" w:rsidRDefault="007A09F2" w:rsidP="007A09F2">
                  <w:pPr>
                    <w:jc w:val="center"/>
                    <w:rPr>
                      <w:rFonts w:ascii="Times New Roman" w:hAnsi="Times New Roman"/>
                      <w:sz w:val="24"/>
                      <w:szCs w:val="20"/>
                      <w:lang w:eastAsia="uk-UA"/>
                    </w:rPr>
                  </w:pPr>
                  <w:r w:rsidRPr="00FD3BCE">
                    <w:rPr>
                      <w:rFonts w:ascii="Times New Roman" w:hAnsi="Times New Roman"/>
                      <w:sz w:val="24"/>
                      <w:szCs w:val="20"/>
                      <w:lang w:eastAsia="uk-UA"/>
                    </w:rPr>
                    <w:t>3</w:t>
                  </w:r>
                </w:p>
              </w:tc>
            </w:tr>
            <w:tr w:rsidR="007A09F2" w:rsidRPr="00FD3BCE" w14:paraId="517D5FDF" w14:textId="77777777" w:rsidTr="00F92388">
              <w:tc>
                <w:tcPr>
                  <w:tcW w:w="562" w:type="dxa"/>
                </w:tcPr>
                <w:p w14:paraId="40049D6C" w14:textId="77777777" w:rsidR="007A09F2" w:rsidRPr="00FD3BCE" w:rsidRDefault="007A09F2" w:rsidP="007A09F2">
                  <w:pPr>
                    <w:jc w:val="both"/>
                    <w:rPr>
                      <w:rFonts w:ascii="Times New Roman" w:hAnsi="Times New Roman"/>
                      <w:sz w:val="24"/>
                      <w:szCs w:val="20"/>
                      <w:lang w:eastAsia="uk-UA"/>
                    </w:rPr>
                  </w:pPr>
                  <w:r w:rsidRPr="00FD3BCE">
                    <w:rPr>
                      <w:rFonts w:ascii="Times New Roman" w:hAnsi="Times New Roman"/>
                      <w:sz w:val="24"/>
                      <w:szCs w:val="20"/>
                      <w:lang w:eastAsia="uk-UA"/>
                    </w:rPr>
                    <w:t>…</w:t>
                  </w:r>
                </w:p>
              </w:tc>
              <w:tc>
                <w:tcPr>
                  <w:tcW w:w="3151" w:type="dxa"/>
                </w:tcPr>
                <w:p w14:paraId="0C181E67" w14:textId="77777777" w:rsidR="007A09F2" w:rsidRPr="00FD3BCE" w:rsidRDefault="007A09F2" w:rsidP="007A09F2">
                  <w:pPr>
                    <w:jc w:val="both"/>
                    <w:rPr>
                      <w:rFonts w:ascii="Times New Roman" w:hAnsi="Times New Roman"/>
                      <w:sz w:val="24"/>
                      <w:szCs w:val="20"/>
                      <w:lang w:eastAsia="uk-UA"/>
                    </w:rPr>
                  </w:pPr>
                </w:p>
              </w:tc>
              <w:tc>
                <w:tcPr>
                  <w:tcW w:w="3544" w:type="dxa"/>
                </w:tcPr>
                <w:p w14:paraId="14530F44" w14:textId="77777777" w:rsidR="007A09F2" w:rsidRPr="00FD3BCE" w:rsidRDefault="007A09F2" w:rsidP="007A09F2">
                  <w:pPr>
                    <w:jc w:val="center"/>
                    <w:rPr>
                      <w:rFonts w:ascii="Times New Roman" w:hAnsi="Times New Roman"/>
                      <w:sz w:val="24"/>
                      <w:szCs w:val="20"/>
                      <w:lang w:eastAsia="uk-UA"/>
                    </w:rPr>
                  </w:pPr>
                </w:p>
              </w:tc>
            </w:tr>
            <w:tr w:rsidR="007A09F2" w:rsidRPr="00FD3BCE" w14:paraId="635D940E" w14:textId="77777777" w:rsidTr="00F92388">
              <w:tc>
                <w:tcPr>
                  <w:tcW w:w="562" w:type="dxa"/>
                </w:tcPr>
                <w:p w14:paraId="51D3C261" w14:textId="77777777" w:rsidR="007A09F2" w:rsidRPr="00FD3BCE" w:rsidRDefault="007A09F2" w:rsidP="007A09F2">
                  <w:pPr>
                    <w:jc w:val="both"/>
                    <w:rPr>
                      <w:rFonts w:ascii="Times New Roman" w:hAnsi="Times New Roman"/>
                      <w:sz w:val="24"/>
                      <w:szCs w:val="20"/>
                      <w:lang w:eastAsia="uk-UA"/>
                    </w:rPr>
                  </w:pPr>
                </w:p>
              </w:tc>
              <w:tc>
                <w:tcPr>
                  <w:tcW w:w="3151" w:type="dxa"/>
                </w:tcPr>
                <w:p w14:paraId="43D4F14F" w14:textId="77777777" w:rsidR="007A09F2" w:rsidRPr="00FD3BCE" w:rsidRDefault="007A09F2" w:rsidP="007A09F2">
                  <w:pPr>
                    <w:jc w:val="both"/>
                    <w:rPr>
                      <w:rFonts w:ascii="Times New Roman" w:hAnsi="Times New Roman"/>
                      <w:sz w:val="24"/>
                      <w:szCs w:val="20"/>
                      <w:lang w:eastAsia="uk-UA"/>
                    </w:rPr>
                  </w:pPr>
                </w:p>
              </w:tc>
              <w:tc>
                <w:tcPr>
                  <w:tcW w:w="3544" w:type="dxa"/>
                </w:tcPr>
                <w:p w14:paraId="5B3A3705" w14:textId="77777777" w:rsidR="007A09F2" w:rsidRPr="00FD3BCE" w:rsidRDefault="007A09F2" w:rsidP="007A09F2">
                  <w:pPr>
                    <w:jc w:val="center"/>
                    <w:rPr>
                      <w:rFonts w:ascii="Times New Roman" w:hAnsi="Times New Roman"/>
                      <w:sz w:val="24"/>
                      <w:szCs w:val="20"/>
                      <w:lang w:eastAsia="uk-UA"/>
                    </w:rPr>
                  </w:pPr>
                </w:p>
              </w:tc>
            </w:tr>
            <w:tr w:rsidR="007A09F2" w:rsidRPr="00FD3BCE" w14:paraId="5A8388E7" w14:textId="77777777" w:rsidTr="00F92388">
              <w:tc>
                <w:tcPr>
                  <w:tcW w:w="562" w:type="dxa"/>
                </w:tcPr>
                <w:p w14:paraId="1805C3BE"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4</w:t>
                  </w:r>
                </w:p>
              </w:tc>
              <w:tc>
                <w:tcPr>
                  <w:tcW w:w="3151" w:type="dxa"/>
                </w:tcPr>
                <w:p w14:paraId="3032FDA8" w14:textId="77777777" w:rsidR="007A09F2" w:rsidRPr="00FD3BCE" w:rsidRDefault="007A09F2" w:rsidP="007A09F2">
                  <w:pPr>
                    <w:jc w:val="both"/>
                    <w:rPr>
                      <w:rFonts w:ascii="Times New Roman" w:hAnsi="Times New Roman"/>
                      <w:sz w:val="20"/>
                      <w:szCs w:val="20"/>
                      <w:lang w:eastAsia="uk-UA"/>
                    </w:rPr>
                  </w:pPr>
                  <w:r w:rsidRPr="00FD3BCE">
                    <w:rPr>
                      <w:rFonts w:ascii="Times New Roman" w:hAnsi="Times New Roman"/>
                      <w:sz w:val="20"/>
                      <w:szCs w:val="20"/>
                    </w:rPr>
                    <w:t>Керівник структурного  підрозділу</w:t>
                  </w:r>
                </w:p>
              </w:tc>
              <w:tc>
                <w:tcPr>
                  <w:tcW w:w="3544" w:type="dxa"/>
                </w:tcPr>
                <w:p w14:paraId="2F39E143" w14:textId="77777777" w:rsidR="007A09F2" w:rsidRPr="00FD3BCE" w:rsidRDefault="007A09F2" w:rsidP="007A09F2">
                  <w:pPr>
                    <w:rPr>
                      <w:rFonts w:ascii="Times New Roman" w:hAnsi="Times New Roman"/>
                      <w:sz w:val="20"/>
                      <w:szCs w:val="20"/>
                      <w:lang w:eastAsia="uk-UA"/>
                    </w:rPr>
                  </w:pPr>
                  <w:r w:rsidRPr="00FD3BCE">
                    <w:rPr>
                      <w:rFonts w:ascii="Times New Roman" w:hAnsi="Times New Roman"/>
                      <w:sz w:val="20"/>
                      <w:szCs w:val="20"/>
                    </w:rPr>
                    <w:t>Прізвище, власне ім’я, по батькові (за наявності)</w:t>
                  </w:r>
                </w:p>
              </w:tc>
            </w:tr>
            <w:tr w:rsidR="007A09F2" w:rsidRPr="00FD3BCE" w14:paraId="24D3EAB4" w14:textId="77777777" w:rsidTr="00F92388">
              <w:tc>
                <w:tcPr>
                  <w:tcW w:w="562" w:type="dxa"/>
                </w:tcPr>
                <w:p w14:paraId="0327DD4A" w14:textId="77777777" w:rsidR="007A09F2" w:rsidRPr="00FD3BCE" w:rsidRDefault="007A09F2" w:rsidP="007A09F2">
                  <w:pPr>
                    <w:jc w:val="both"/>
                    <w:rPr>
                      <w:rFonts w:ascii="Times New Roman" w:hAnsi="Times New Roman"/>
                      <w:b/>
                      <w:sz w:val="20"/>
                      <w:szCs w:val="20"/>
                      <w:lang w:eastAsia="uk-UA"/>
                    </w:rPr>
                  </w:pPr>
                  <w:r w:rsidRPr="00FD3BCE">
                    <w:rPr>
                      <w:rFonts w:ascii="Times New Roman" w:hAnsi="Times New Roman"/>
                      <w:b/>
                      <w:sz w:val="20"/>
                      <w:szCs w:val="20"/>
                      <w:lang w:eastAsia="uk-UA"/>
                    </w:rPr>
                    <w:t>5</w:t>
                  </w:r>
                </w:p>
              </w:tc>
              <w:tc>
                <w:tcPr>
                  <w:tcW w:w="3151" w:type="dxa"/>
                </w:tcPr>
                <w:p w14:paraId="2B610B6B" w14:textId="77777777" w:rsidR="007A09F2" w:rsidRPr="00FD3BCE" w:rsidRDefault="007A09F2" w:rsidP="007A09F2">
                  <w:pPr>
                    <w:jc w:val="both"/>
                    <w:rPr>
                      <w:rFonts w:ascii="Times New Roman" w:hAnsi="Times New Roman"/>
                      <w:b/>
                      <w:sz w:val="20"/>
                      <w:szCs w:val="20"/>
                      <w:lang w:eastAsia="uk-UA"/>
                    </w:rPr>
                  </w:pPr>
                  <w:r w:rsidRPr="00FD3BCE">
                    <w:rPr>
                      <w:rFonts w:ascii="Times New Roman" w:hAnsi="Times New Roman"/>
                      <w:b/>
                      <w:sz w:val="20"/>
                      <w:szCs w:val="20"/>
                    </w:rPr>
                    <w:t>Керівник відокремленого підрозділу</w:t>
                  </w:r>
                </w:p>
              </w:tc>
              <w:tc>
                <w:tcPr>
                  <w:tcW w:w="3544" w:type="dxa"/>
                </w:tcPr>
                <w:p w14:paraId="44FFCFCE" w14:textId="77777777" w:rsidR="007A09F2" w:rsidRPr="00FD3BCE" w:rsidRDefault="007A09F2" w:rsidP="007A09F2">
                  <w:pPr>
                    <w:rPr>
                      <w:rFonts w:ascii="Times New Roman" w:hAnsi="Times New Roman"/>
                      <w:b/>
                      <w:sz w:val="20"/>
                      <w:szCs w:val="20"/>
                      <w:lang w:eastAsia="uk-UA"/>
                    </w:rPr>
                  </w:pPr>
                  <w:r w:rsidRPr="00FD3BCE">
                    <w:rPr>
                      <w:rFonts w:ascii="Times New Roman" w:hAnsi="Times New Roman"/>
                      <w:b/>
                      <w:sz w:val="20"/>
                      <w:szCs w:val="20"/>
                    </w:rPr>
                    <w:t>Прізвище, власне ім’я, по батькові (за наявності)</w:t>
                  </w:r>
                </w:p>
              </w:tc>
            </w:tr>
            <w:tr w:rsidR="007A09F2" w:rsidRPr="00FD3BCE" w14:paraId="231F6224" w14:textId="77777777" w:rsidTr="00F92388">
              <w:tc>
                <w:tcPr>
                  <w:tcW w:w="562" w:type="dxa"/>
                </w:tcPr>
                <w:p w14:paraId="70DFBF33" w14:textId="77777777" w:rsidR="007A09F2" w:rsidRPr="00FD3BCE" w:rsidRDefault="007A09F2" w:rsidP="007A09F2">
                  <w:pPr>
                    <w:jc w:val="both"/>
                    <w:rPr>
                      <w:rFonts w:ascii="Times New Roman" w:hAnsi="Times New Roman"/>
                      <w:b/>
                      <w:sz w:val="20"/>
                      <w:szCs w:val="20"/>
                    </w:rPr>
                  </w:pPr>
                  <w:r w:rsidRPr="00FD3BCE">
                    <w:rPr>
                      <w:rFonts w:ascii="Times New Roman" w:hAnsi="Times New Roman"/>
                      <w:sz w:val="20"/>
                      <w:szCs w:val="20"/>
                    </w:rPr>
                    <w:t>6</w:t>
                  </w:r>
                </w:p>
              </w:tc>
              <w:tc>
                <w:tcPr>
                  <w:tcW w:w="3151" w:type="dxa"/>
                </w:tcPr>
                <w:p w14:paraId="52B6F020" w14:textId="77777777" w:rsidR="007A09F2" w:rsidRPr="00FD3BCE" w:rsidRDefault="007A09F2" w:rsidP="007A09F2">
                  <w:pPr>
                    <w:jc w:val="both"/>
                    <w:rPr>
                      <w:rFonts w:ascii="Times New Roman" w:hAnsi="Times New Roman"/>
                      <w:sz w:val="20"/>
                      <w:szCs w:val="20"/>
                    </w:rPr>
                  </w:pPr>
                  <w:r w:rsidRPr="00FD3BCE">
                    <w:rPr>
                      <w:rFonts w:ascii="Times New Roman" w:hAnsi="Times New Roman"/>
                      <w:sz w:val="20"/>
                      <w:szCs w:val="20"/>
                    </w:rPr>
                    <w:t>Вид діяльності структурного / відокремленого підрозділу</w:t>
                  </w:r>
                </w:p>
              </w:tc>
              <w:tc>
                <w:tcPr>
                  <w:tcW w:w="3544" w:type="dxa"/>
                </w:tcPr>
                <w:p w14:paraId="4F26EB58" w14:textId="77777777" w:rsidR="007A09F2" w:rsidRPr="00FD3BCE" w:rsidRDefault="007A09F2" w:rsidP="007A09F2">
                  <w:pPr>
                    <w:jc w:val="center"/>
                    <w:rPr>
                      <w:rFonts w:ascii="Times New Roman" w:hAnsi="Times New Roman"/>
                      <w:sz w:val="20"/>
                      <w:szCs w:val="20"/>
                      <w:lang w:eastAsia="uk-UA"/>
                    </w:rPr>
                  </w:pPr>
                </w:p>
              </w:tc>
            </w:tr>
            <w:tr w:rsidR="007A09F2" w:rsidRPr="00FD3BCE" w14:paraId="3E19CBDE" w14:textId="77777777" w:rsidTr="00F92388">
              <w:tc>
                <w:tcPr>
                  <w:tcW w:w="562" w:type="dxa"/>
                </w:tcPr>
                <w:p w14:paraId="0604CA63" w14:textId="77777777" w:rsidR="007A09F2" w:rsidRPr="00FD3BCE" w:rsidRDefault="007A09F2" w:rsidP="007A09F2">
                  <w:pPr>
                    <w:jc w:val="both"/>
                    <w:rPr>
                      <w:rFonts w:ascii="Times New Roman" w:hAnsi="Times New Roman"/>
                      <w:b/>
                      <w:sz w:val="20"/>
                      <w:szCs w:val="20"/>
                    </w:rPr>
                  </w:pPr>
                  <w:r w:rsidRPr="00FD3BCE">
                    <w:rPr>
                      <w:rFonts w:ascii="Times New Roman" w:hAnsi="Times New Roman"/>
                      <w:b/>
                      <w:sz w:val="20"/>
                      <w:szCs w:val="20"/>
                    </w:rPr>
                    <w:t>7</w:t>
                  </w:r>
                </w:p>
              </w:tc>
              <w:tc>
                <w:tcPr>
                  <w:tcW w:w="3151" w:type="dxa"/>
                </w:tcPr>
                <w:p w14:paraId="00D4DA23"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Інформація про рішення юридичної особи про:</w:t>
                  </w:r>
                </w:p>
                <w:p w14:paraId="00C11D9A"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звільнення попереднього керівника структурного / відокремленого підрозділу:</w:t>
                  </w:r>
                </w:p>
                <w:p w14:paraId="0B9948DC" w14:textId="77777777" w:rsidR="007A09F2" w:rsidRPr="00FD3BCE" w:rsidRDefault="007A09F2" w:rsidP="007A09F2">
                  <w:pPr>
                    <w:rPr>
                      <w:rFonts w:ascii="Times New Roman" w:hAnsi="Times New Roman"/>
                      <w:sz w:val="20"/>
                      <w:szCs w:val="20"/>
                    </w:rPr>
                  </w:pPr>
                  <w:r w:rsidRPr="00FD3BCE">
                    <w:rPr>
                      <w:rFonts w:ascii="Times New Roman" w:hAnsi="Times New Roman"/>
                      <w:sz w:val="20"/>
                      <w:szCs w:val="20"/>
                    </w:rPr>
                    <w:t>призначення нового керівника структурного / відокремленого підрозділу</w:t>
                  </w:r>
                </w:p>
              </w:tc>
              <w:tc>
                <w:tcPr>
                  <w:tcW w:w="3544" w:type="dxa"/>
                </w:tcPr>
                <w:p w14:paraId="128CC978" w14:textId="77777777" w:rsidR="007A09F2" w:rsidRPr="00FD3BCE" w:rsidRDefault="007A09F2" w:rsidP="007A09F2">
                  <w:pPr>
                    <w:jc w:val="center"/>
                    <w:rPr>
                      <w:rFonts w:ascii="Times New Roman" w:hAnsi="Times New Roman"/>
                      <w:sz w:val="20"/>
                      <w:szCs w:val="20"/>
                      <w:lang w:eastAsia="uk-UA"/>
                    </w:rPr>
                  </w:pPr>
                </w:p>
              </w:tc>
            </w:tr>
            <w:tr w:rsidR="007A09F2" w:rsidRPr="00FD3BCE" w14:paraId="2EE93BF2" w14:textId="77777777" w:rsidTr="00F92388">
              <w:tc>
                <w:tcPr>
                  <w:tcW w:w="562" w:type="dxa"/>
                </w:tcPr>
                <w:p w14:paraId="7EAEEB1F" w14:textId="77777777" w:rsidR="007A09F2" w:rsidRPr="00FD3BCE" w:rsidRDefault="007A09F2" w:rsidP="007A09F2">
                  <w:pPr>
                    <w:jc w:val="both"/>
                    <w:rPr>
                      <w:rFonts w:ascii="Times New Roman" w:hAnsi="Times New Roman"/>
                      <w:b/>
                      <w:sz w:val="20"/>
                      <w:szCs w:val="20"/>
                    </w:rPr>
                  </w:pPr>
                  <w:r w:rsidRPr="00FD3BCE">
                    <w:rPr>
                      <w:rFonts w:ascii="Times New Roman" w:hAnsi="Times New Roman"/>
                      <w:b/>
                      <w:sz w:val="20"/>
                      <w:szCs w:val="20"/>
                    </w:rPr>
                    <w:t>8</w:t>
                  </w:r>
                </w:p>
              </w:tc>
              <w:tc>
                <w:tcPr>
                  <w:tcW w:w="3151" w:type="dxa"/>
                </w:tcPr>
                <w:p w14:paraId="177EFE8C" w14:textId="77777777" w:rsidR="007A09F2" w:rsidRPr="00FD3BCE" w:rsidRDefault="007A09F2" w:rsidP="007A09F2">
                  <w:pPr>
                    <w:jc w:val="both"/>
                    <w:rPr>
                      <w:rFonts w:ascii="Times New Roman" w:hAnsi="Times New Roman"/>
                      <w:sz w:val="20"/>
                      <w:szCs w:val="20"/>
                    </w:rPr>
                  </w:pPr>
                  <w:r w:rsidRPr="00FD3BCE">
                    <w:rPr>
                      <w:rFonts w:ascii="Times New Roman" w:hAnsi="Times New Roman"/>
                      <w:sz w:val="20"/>
                      <w:szCs w:val="20"/>
                    </w:rPr>
                    <w:t>Дата припинення діяльності структурного / відокремленого підрозділу</w:t>
                  </w:r>
                </w:p>
              </w:tc>
              <w:tc>
                <w:tcPr>
                  <w:tcW w:w="3544" w:type="dxa"/>
                </w:tcPr>
                <w:p w14:paraId="7DF8051E" w14:textId="77777777" w:rsidR="007A09F2" w:rsidRPr="00FD3BCE" w:rsidRDefault="007A09F2" w:rsidP="007A09F2">
                  <w:pPr>
                    <w:jc w:val="center"/>
                    <w:rPr>
                      <w:rFonts w:ascii="Times New Roman" w:hAnsi="Times New Roman"/>
                      <w:sz w:val="20"/>
                      <w:szCs w:val="20"/>
                      <w:lang w:eastAsia="uk-UA"/>
                    </w:rPr>
                  </w:pPr>
                </w:p>
              </w:tc>
            </w:tr>
          </w:tbl>
          <w:p w14:paraId="44AD8A0E" w14:textId="77777777" w:rsidR="007A09F2" w:rsidRPr="00FD3BCE" w:rsidRDefault="007A09F2" w:rsidP="007A09F2">
            <w:pPr>
              <w:rPr>
                <w:rFonts w:ascii="Times New Roman" w:hAnsi="Times New Roman"/>
                <w:sz w:val="24"/>
                <w:szCs w:val="24"/>
                <w:lang w:eastAsia="uk-UA"/>
              </w:rPr>
            </w:pPr>
          </w:p>
          <w:p w14:paraId="50961E71"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w:t>
            </w:r>
          </w:p>
          <w:p w14:paraId="2A1AA959" w14:textId="77777777" w:rsidR="007A09F2" w:rsidRPr="00FD3BCE" w:rsidRDefault="007A09F2" w:rsidP="007A09F2">
            <w:pPr>
              <w:rPr>
                <w:rFonts w:ascii="Times New Roman" w:hAnsi="Times New Roman"/>
                <w:sz w:val="24"/>
                <w:szCs w:val="24"/>
                <w:lang w:eastAsia="uk-UA"/>
              </w:rPr>
            </w:pPr>
          </w:p>
          <w:p w14:paraId="5BDF7C12"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 xml:space="preserve">      У разі виникнення будь-яких питань, пов’язаних із розглядом документів, прошу звертатися до ______________________________  </w:t>
            </w:r>
          </w:p>
          <w:p w14:paraId="27A795FB"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__________________________________________________________.</w:t>
            </w:r>
          </w:p>
          <w:p w14:paraId="6331970C"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[прізвище, власне ім’я, по батькові (за наявності), номер контактного телефону]</w:t>
            </w:r>
          </w:p>
          <w:p w14:paraId="007C9189" w14:textId="77777777" w:rsidR="007A09F2" w:rsidRPr="00FD3BCE" w:rsidRDefault="007A09F2" w:rsidP="007A09F2">
            <w:pPr>
              <w:rPr>
                <w:rFonts w:ascii="Times New Roman" w:hAnsi="Times New Roman"/>
                <w:b/>
                <w:sz w:val="20"/>
                <w:szCs w:val="24"/>
                <w:lang w:eastAsia="uk-UA"/>
              </w:rPr>
            </w:pPr>
            <w:r w:rsidRPr="00FD3BCE">
              <w:rPr>
                <w:rFonts w:ascii="Times New Roman" w:hAnsi="Times New Roman"/>
                <w:b/>
                <w:sz w:val="20"/>
                <w:szCs w:val="24"/>
                <w:lang w:eastAsia="uk-UA"/>
              </w:rPr>
              <w:t>____________________________</w:t>
            </w:r>
          </w:p>
          <w:p w14:paraId="45E7F702" w14:textId="77777777" w:rsidR="007A09F2" w:rsidRPr="00FD3BCE" w:rsidRDefault="007A09F2" w:rsidP="007A09F2">
            <w:pPr>
              <w:rPr>
                <w:rFonts w:ascii="Times New Roman" w:hAnsi="Times New Roman"/>
                <w:b/>
                <w:sz w:val="20"/>
                <w:szCs w:val="24"/>
                <w:lang w:eastAsia="uk-UA"/>
              </w:rPr>
            </w:pPr>
            <w:r w:rsidRPr="00FD3BCE">
              <w:rPr>
                <w:rFonts w:ascii="Times New Roman" w:hAnsi="Times New Roman"/>
                <w:b/>
                <w:sz w:val="20"/>
                <w:szCs w:val="24"/>
                <w:lang w:eastAsia="uk-UA"/>
              </w:rPr>
              <w:t>(дата складання повідомлення)</w:t>
            </w:r>
          </w:p>
          <w:p w14:paraId="6EFBD114" w14:textId="77777777" w:rsidR="007A09F2" w:rsidRPr="00FD3BCE" w:rsidRDefault="007A09F2" w:rsidP="007A09F2">
            <w:pPr>
              <w:rPr>
                <w:rFonts w:ascii="Times New Roman" w:hAnsi="Times New Roman"/>
                <w:sz w:val="24"/>
                <w:szCs w:val="24"/>
                <w:lang w:eastAsia="uk-UA"/>
              </w:rPr>
            </w:pPr>
          </w:p>
          <w:p w14:paraId="4D90F143"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lastRenderedPageBreak/>
              <w:t>Найменування посади</w:t>
            </w:r>
          </w:p>
          <w:p w14:paraId="4C848110"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керівника</w:t>
            </w:r>
            <w:r w:rsidRPr="00FD3BCE">
              <w:rPr>
                <w:rFonts w:ascii="Times New Roman" w:hAnsi="Times New Roman"/>
                <w:sz w:val="24"/>
                <w:szCs w:val="24"/>
                <w:lang w:eastAsia="uk-UA"/>
              </w:rPr>
              <w:tab/>
              <w:t xml:space="preserve">               Особистий підпис</w:t>
            </w:r>
            <w:r w:rsidRPr="00FD3BCE">
              <w:rPr>
                <w:rFonts w:ascii="Times New Roman" w:hAnsi="Times New Roman"/>
                <w:sz w:val="24"/>
                <w:szCs w:val="24"/>
                <w:lang w:eastAsia="uk-UA"/>
              </w:rPr>
              <w:tab/>
              <w:t xml:space="preserve">      Власне ім’я ПРІЗВИЩЕ</w:t>
            </w:r>
          </w:p>
          <w:p w14:paraId="125827F8" w14:textId="77777777" w:rsidR="007A09F2" w:rsidRPr="00FD3BCE" w:rsidRDefault="007A09F2" w:rsidP="007A09F2">
            <w:pPr>
              <w:jc w:val="right"/>
              <w:rPr>
                <w:rFonts w:ascii="Times New Roman" w:hAnsi="Times New Roman"/>
                <w:sz w:val="24"/>
                <w:szCs w:val="24"/>
                <w:lang w:eastAsia="uk-UA"/>
              </w:rPr>
            </w:pPr>
          </w:p>
          <w:p w14:paraId="14DCD297" w14:textId="16E28F82" w:rsidR="007A09F2" w:rsidRPr="00FD3BCE" w:rsidRDefault="007A09F2" w:rsidP="007A09F2">
            <w:pPr>
              <w:jc w:val="both"/>
              <w:rPr>
                <w:rFonts w:ascii="Times New Roman" w:hAnsi="Times New Roman"/>
                <w:sz w:val="24"/>
                <w:szCs w:val="24"/>
                <w:lang w:eastAsia="uk-UA"/>
              </w:rPr>
            </w:pPr>
          </w:p>
        </w:tc>
      </w:tr>
      <w:tr w:rsidR="007A09F2" w:rsidRPr="00FD3BCE" w14:paraId="6C82CCF9" w14:textId="77777777" w:rsidTr="00BF4100">
        <w:trPr>
          <w:gridAfter w:val="1"/>
          <w:wAfter w:w="6" w:type="dxa"/>
        </w:trPr>
        <w:tc>
          <w:tcPr>
            <w:tcW w:w="426" w:type="dxa"/>
          </w:tcPr>
          <w:p w14:paraId="2093F9B9" w14:textId="77777777" w:rsidR="007A09F2" w:rsidRPr="00FD3BCE" w:rsidRDefault="007A09F2" w:rsidP="007A09F2">
            <w:pPr>
              <w:rPr>
                <w:rFonts w:ascii="Times New Roman" w:hAnsi="Times New Roman"/>
                <w:sz w:val="28"/>
                <w:szCs w:val="28"/>
              </w:rPr>
            </w:pPr>
          </w:p>
        </w:tc>
        <w:tc>
          <w:tcPr>
            <w:tcW w:w="7371" w:type="dxa"/>
            <w:gridSpan w:val="3"/>
          </w:tcPr>
          <w:p w14:paraId="5B0210CF"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Додаток 9</w:t>
            </w:r>
          </w:p>
          <w:p w14:paraId="794BCC7B"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до Положення про порядок</w:t>
            </w:r>
          </w:p>
          <w:p w14:paraId="6BF0917A"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видачі юридичним особам</w:t>
            </w:r>
          </w:p>
          <w:p w14:paraId="0709ECD6"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ліцензії на здійснення</w:t>
            </w:r>
          </w:p>
          <w:p w14:paraId="22CF766E"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 та умови                       </w:t>
            </w:r>
          </w:p>
          <w:p w14:paraId="0BFF25A4"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(вимоги) провадження ними</w:t>
            </w:r>
          </w:p>
          <w:p w14:paraId="5653C996"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діяльності  зі здійснення</w:t>
            </w:r>
          </w:p>
          <w:p w14:paraId="6769647E"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операцій з готівкою</w:t>
            </w:r>
          </w:p>
          <w:p w14:paraId="51413048"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(у редакції постанови Правління                        </w:t>
            </w:r>
          </w:p>
          <w:p w14:paraId="4CE61352"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Національного банку України</w:t>
            </w:r>
          </w:p>
          <w:p w14:paraId="31801079"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18 січня 2024 року № 10)</w:t>
            </w:r>
          </w:p>
          <w:p w14:paraId="1904CA13"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(підпункт 1 пункту  154 розділу ХV) </w:t>
            </w:r>
          </w:p>
          <w:p w14:paraId="67C905C1" w14:textId="77777777" w:rsidR="007A09F2" w:rsidRPr="00FD3BCE" w:rsidRDefault="007A09F2" w:rsidP="007A09F2">
            <w:pPr>
              <w:jc w:val="both"/>
              <w:rPr>
                <w:rFonts w:ascii="Times New Roman" w:hAnsi="Times New Roman"/>
                <w:sz w:val="24"/>
                <w:szCs w:val="27"/>
                <w:lang w:eastAsia="uk-UA"/>
              </w:rPr>
            </w:pPr>
          </w:p>
          <w:p w14:paraId="25EEA890" w14:textId="77777777" w:rsidR="007A09F2" w:rsidRPr="00FD3BCE" w:rsidRDefault="007A09F2" w:rsidP="007A09F2">
            <w:pPr>
              <w:jc w:val="center"/>
              <w:rPr>
                <w:rFonts w:ascii="Times New Roman" w:hAnsi="Times New Roman"/>
                <w:sz w:val="24"/>
                <w:szCs w:val="27"/>
                <w:lang w:eastAsia="uk-UA"/>
              </w:rPr>
            </w:pPr>
            <w:r w:rsidRPr="00FD3BCE">
              <w:rPr>
                <w:rFonts w:ascii="Times New Roman" w:hAnsi="Times New Roman"/>
                <w:sz w:val="24"/>
                <w:szCs w:val="27"/>
                <w:lang w:eastAsia="uk-UA"/>
              </w:rPr>
              <w:t>Заява про внесення змін до реєстру юридичних осіб, яким видано ліцензію на здійснення операцій з готівкою</w:t>
            </w:r>
          </w:p>
          <w:p w14:paraId="4FC561EC" w14:textId="77777777" w:rsidR="007A09F2" w:rsidRPr="00FD3BCE" w:rsidRDefault="007A09F2" w:rsidP="007A09F2">
            <w:pPr>
              <w:rPr>
                <w:rFonts w:ascii="Times New Roman" w:hAnsi="Times New Roman"/>
                <w:sz w:val="24"/>
                <w:szCs w:val="27"/>
                <w:lang w:eastAsia="uk-UA"/>
              </w:rPr>
            </w:pPr>
            <w:r w:rsidRPr="00FD3BCE">
              <w:rPr>
                <w:rFonts w:ascii="Times New Roman" w:hAnsi="Times New Roman"/>
                <w:sz w:val="24"/>
                <w:szCs w:val="27"/>
                <w:lang w:eastAsia="uk-UA"/>
              </w:rPr>
              <w:t>……</w:t>
            </w:r>
          </w:p>
          <w:p w14:paraId="624A6AC2"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w:t>
            </w:r>
          </w:p>
          <w:p w14:paraId="5BEE6E04"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4. У разі виникнення будь-яких питань, пов’язаних із розглядом документів, прошу звертатися до  ___________________________</w:t>
            </w:r>
          </w:p>
          <w:p w14:paraId="64FF6B9D"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________________________________________________________.</w:t>
            </w:r>
          </w:p>
          <w:p w14:paraId="35D04FE9"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[прізвище, власне ім’я, по батькові (за наявності), номер контактного телефону]</w:t>
            </w:r>
          </w:p>
          <w:p w14:paraId="13966A60" w14:textId="77777777" w:rsidR="007A09F2" w:rsidRPr="00FD3BCE" w:rsidRDefault="007A09F2" w:rsidP="007A09F2">
            <w:pPr>
              <w:jc w:val="both"/>
              <w:rPr>
                <w:rFonts w:ascii="Times New Roman" w:hAnsi="Times New Roman"/>
                <w:sz w:val="24"/>
                <w:szCs w:val="27"/>
                <w:lang w:eastAsia="uk-UA"/>
              </w:rPr>
            </w:pPr>
          </w:p>
          <w:p w14:paraId="0C7B985B" w14:textId="0DA059C7" w:rsidR="007A09F2" w:rsidRDefault="007A09F2" w:rsidP="007A09F2">
            <w:pPr>
              <w:jc w:val="both"/>
              <w:rPr>
                <w:rFonts w:ascii="Times New Roman" w:hAnsi="Times New Roman"/>
                <w:sz w:val="24"/>
                <w:szCs w:val="27"/>
                <w:lang w:eastAsia="uk-UA"/>
              </w:rPr>
            </w:pPr>
          </w:p>
          <w:p w14:paraId="5BA0D84B" w14:textId="77777777" w:rsidR="00937532" w:rsidRPr="00FD3BCE" w:rsidRDefault="00937532" w:rsidP="007A09F2">
            <w:pPr>
              <w:jc w:val="both"/>
              <w:rPr>
                <w:rFonts w:ascii="Times New Roman" w:hAnsi="Times New Roman"/>
                <w:sz w:val="24"/>
                <w:szCs w:val="27"/>
                <w:lang w:eastAsia="uk-UA"/>
              </w:rPr>
            </w:pPr>
          </w:p>
          <w:p w14:paraId="7C90865D"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Найменування посади</w:t>
            </w:r>
          </w:p>
          <w:p w14:paraId="4F7F9D8A" w14:textId="77777777"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керівника</w:t>
            </w:r>
            <w:r w:rsidRPr="00FD3BCE">
              <w:rPr>
                <w:rFonts w:ascii="Times New Roman" w:hAnsi="Times New Roman"/>
                <w:sz w:val="24"/>
                <w:szCs w:val="27"/>
                <w:lang w:eastAsia="uk-UA"/>
              </w:rPr>
              <w:tab/>
              <w:t xml:space="preserve">                Особистий підпис  Власне ім’я ПРІЗВИЩЕ</w:t>
            </w:r>
          </w:p>
          <w:p w14:paraId="6DCB856E" w14:textId="77777777" w:rsidR="007A09F2" w:rsidRPr="00FD3BCE" w:rsidRDefault="007A09F2" w:rsidP="007A09F2">
            <w:pPr>
              <w:jc w:val="both"/>
              <w:rPr>
                <w:rFonts w:ascii="Times New Roman" w:hAnsi="Times New Roman"/>
                <w:sz w:val="24"/>
                <w:szCs w:val="27"/>
                <w:lang w:eastAsia="uk-UA"/>
              </w:rPr>
            </w:pPr>
          </w:p>
          <w:p w14:paraId="67DFF5C3" w14:textId="33CAC60C" w:rsidR="007A09F2" w:rsidRPr="00FD3BCE" w:rsidRDefault="007A09F2" w:rsidP="007A09F2">
            <w:pPr>
              <w:jc w:val="both"/>
              <w:rPr>
                <w:rFonts w:ascii="Times New Roman" w:hAnsi="Times New Roman"/>
                <w:sz w:val="24"/>
                <w:szCs w:val="27"/>
                <w:lang w:eastAsia="uk-UA"/>
              </w:rPr>
            </w:pPr>
            <w:r w:rsidRPr="00FD3BCE">
              <w:rPr>
                <w:rFonts w:ascii="Times New Roman" w:hAnsi="Times New Roman"/>
                <w:sz w:val="24"/>
                <w:szCs w:val="27"/>
                <w:lang w:eastAsia="uk-UA"/>
              </w:rPr>
              <w:t xml:space="preserve">                             </w:t>
            </w:r>
          </w:p>
        </w:tc>
        <w:tc>
          <w:tcPr>
            <w:tcW w:w="7490" w:type="dxa"/>
            <w:gridSpan w:val="2"/>
          </w:tcPr>
          <w:p w14:paraId="051C8238"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lastRenderedPageBreak/>
              <w:t xml:space="preserve">                                                     Додаток 9</w:t>
            </w:r>
          </w:p>
          <w:p w14:paraId="31BC593D"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до Положення про порядок</w:t>
            </w:r>
          </w:p>
          <w:p w14:paraId="21B84A29"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видачі юридичним особам</w:t>
            </w:r>
          </w:p>
          <w:p w14:paraId="3601C7EF"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ліцензії на здійснення</w:t>
            </w:r>
          </w:p>
          <w:p w14:paraId="7D5FE8C6"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 та умови                       </w:t>
            </w:r>
          </w:p>
          <w:p w14:paraId="6371E2A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(вимоги) провадження ними</w:t>
            </w:r>
          </w:p>
          <w:p w14:paraId="2311CC4F"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діяльності  зі здійснення</w:t>
            </w:r>
          </w:p>
          <w:p w14:paraId="7CD7B4C8"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операцій з готівкою</w:t>
            </w:r>
          </w:p>
          <w:p w14:paraId="7A3F64CC"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(у редакції постанови Правління                        </w:t>
            </w:r>
          </w:p>
          <w:p w14:paraId="6D0AE7F5"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Національного банку України</w:t>
            </w:r>
          </w:p>
          <w:p w14:paraId="567199F7"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18 січня 2024 року № 10)</w:t>
            </w:r>
          </w:p>
          <w:p w14:paraId="5F2C6B3A" w14:textId="77777777"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 xml:space="preserve">                                                     (підпункт 1 пункту  154 розділу ХV)   </w:t>
            </w:r>
          </w:p>
          <w:p w14:paraId="461A6963" w14:textId="77777777" w:rsidR="007A09F2" w:rsidRPr="00FD3BCE" w:rsidRDefault="007A09F2" w:rsidP="007A09F2">
            <w:pPr>
              <w:jc w:val="both"/>
              <w:rPr>
                <w:rFonts w:ascii="Times New Roman" w:hAnsi="Times New Roman"/>
                <w:sz w:val="24"/>
                <w:szCs w:val="24"/>
                <w:lang w:eastAsia="uk-UA"/>
              </w:rPr>
            </w:pPr>
          </w:p>
          <w:p w14:paraId="7E49C238" w14:textId="77777777" w:rsidR="007A09F2" w:rsidRPr="00FD3BCE" w:rsidRDefault="007A09F2" w:rsidP="007A09F2">
            <w:pPr>
              <w:jc w:val="center"/>
              <w:rPr>
                <w:rFonts w:ascii="Times New Roman" w:hAnsi="Times New Roman"/>
                <w:sz w:val="24"/>
                <w:szCs w:val="24"/>
                <w:lang w:eastAsia="uk-UA"/>
              </w:rPr>
            </w:pPr>
            <w:r w:rsidRPr="00FD3BCE">
              <w:rPr>
                <w:rFonts w:ascii="Times New Roman" w:hAnsi="Times New Roman"/>
                <w:sz w:val="24"/>
                <w:szCs w:val="24"/>
                <w:lang w:eastAsia="uk-UA"/>
              </w:rPr>
              <w:t>Заява про внесення змін до реєстру юридичних осіб, яким видано ліцензію на здійснення операцій з готівкою</w:t>
            </w:r>
          </w:p>
          <w:p w14:paraId="6EACD494"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w:t>
            </w:r>
          </w:p>
          <w:p w14:paraId="776423E1" w14:textId="77777777" w:rsidR="007A09F2" w:rsidRPr="00FD3BCE" w:rsidRDefault="007A09F2" w:rsidP="007A09F2">
            <w:pPr>
              <w:rPr>
                <w:rFonts w:ascii="Times New Roman" w:hAnsi="Times New Roman"/>
                <w:sz w:val="24"/>
                <w:szCs w:val="24"/>
                <w:lang w:eastAsia="uk-UA"/>
              </w:rPr>
            </w:pPr>
          </w:p>
          <w:p w14:paraId="57C16127"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 xml:space="preserve">     4.  У разі виникнення будь-яких питань, пов’язаних із розглядом документів, прошу звертатися до ______________________________  </w:t>
            </w:r>
          </w:p>
          <w:p w14:paraId="30B8FD18"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__________________________________________________________.</w:t>
            </w:r>
          </w:p>
          <w:p w14:paraId="43D25916"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[прізвище, власне ім’я, по батькові (за наявності), номер контактного телефону]</w:t>
            </w:r>
          </w:p>
          <w:p w14:paraId="77B072E3"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__________________</w:t>
            </w:r>
          </w:p>
          <w:p w14:paraId="47345CC2" w14:textId="77777777" w:rsidR="007A09F2" w:rsidRPr="00FD3BCE" w:rsidRDefault="007A09F2" w:rsidP="007A09F2">
            <w:pPr>
              <w:rPr>
                <w:rFonts w:ascii="Times New Roman" w:hAnsi="Times New Roman"/>
                <w:b/>
                <w:sz w:val="20"/>
                <w:szCs w:val="24"/>
                <w:lang w:eastAsia="uk-UA"/>
              </w:rPr>
            </w:pPr>
            <w:r w:rsidRPr="00FD3BCE">
              <w:rPr>
                <w:rFonts w:ascii="Times New Roman" w:hAnsi="Times New Roman"/>
                <w:b/>
                <w:sz w:val="20"/>
                <w:szCs w:val="24"/>
                <w:lang w:eastAsia="uk-UA"/>
              </w:rPr>
              <w:t xml:space="preserve"> (дата складання заяви)</w:t>
            </w:r>
          </w:p>
          <w:p w14:paraId="3ED766B4" w14:textId="77777777" w:rsidR="007A09F2" w:rsidRPr="00FD3BCE" w:rsidRDefault="007A09F2" w:rsidP="007A09F2">
            <w:pPr>
              <w:rPr>
                <w:rFonts w:ascii="Times New Roman" w:hAnsi="Times New Roman"/>
                <w:sz w:val="24"/>
                <w:szCs w:val="24"/>
                <w:lang w:eastAsia="uk-UA"/>
              </w:rPr>
            </w:pPr>
          </w:p>
          <w:p w14:paraId="688BD444" w14:textId="77777777" w:rsidR="007A09F2" w:rsidRPr="00FD3BCE" w:rsidRDefault="007A09F2" w:rsidP="007A09F2">
            <w:pPr>
              <w:rPr>
                <w:rFonts w:ascii="Times New Roman" w:hAnsi="Times New Roman"/>
                <w:sz w:val="24"/>
                <w:szCs w:val="24"/>
                <w:lang w:eastAsia="uk-UA"/>
              </w:rPr>
            </w:pPr>
            <w:r w:rsidRPr="00FD3BCE">
              <w:rPr>
                <w:rFonts w:ascii="Times New Roman" w:hAnsi="Times New Roman"/>
                <w:sz w:val="24"/>
                <w:szCs w:val="24"/>
                <w:lang w:eastAsia="uk-UA"/>
              </w:rPr>
              <w:t>Найменування посади</w:t>
            </w:r>
          </w:p>
          <w:p w14:paraId="15E42597" w14:textId="575B1C7A" w:rsidR="007A09F2" w:rsidRPr="00FD3BCE" w:rsidRDefault="007A09F2" w:rsidP="007A09F2">
            <w:pPr>
              <w:jc w:val="both"/>
              <w:rPr>
                <w:rFonts w:ascii="Times New Roman" w:hAnsi="Times New Roman"/>
                <w:sz w:val="24"/>
                <w:szCs w:val="24"/>
                <w:lang w:eastAsia="uk-UA"/>
              </w:rPr>
            </w:pPr>
            <w:r w:rsidRPr="00FD3BCE">
              <w:rPr>
                <w:rFonts w:ascii="Times New Roman" w:hAnsi="Times New Roman"/>
                <w:sz w:val="24"/>
                <w:szCs w:val="24"/>
                <w:lang w:eastAsia="uk-UA"/>
              </w:rPr>
              <w:t>керівника</w:t>
            </w:r>
            <w:r w:rsidRPr="00FD3BCE">
              <w:rPr>
                <w:rFonts w:ascii="Times New Roman" w:hAnsi="Times New Roman"/>
                <w:sz w:val="24"/>
                <w:szCs w:val="24"/>
                <w:lang w:eastAsia="uk-UA"/>
              </w:rPr>
              <w:tab/>
              <w:t xml:space="preserve">               Особистий підпис</w:t>
            </w:r>
            <w:r w:rsidRPr="00FD3BCE">
              <w:rPr>
                <w:rFonts w:ascii="Times New Roman" w:hAnsi="Times New Roman"/>
                <w:sz w:val="24"/>
                <w:szCs w:val="24"/>
                <w:lang w:eastAsia="uk-UA"/>
              </w:rPr>
              <w:tab/>
              <w:t xml:space="preserve">      Власне ім’я ПРІЗВИЩЕ</w:t>
            </w:r>
          </w:p>
        </w:tc>
      </w:tr>
    </w:tbl>
    <w:tbl>
      <w:tblPr>
        <w:tblW w:w="15168" w:type="dxa"/>
        <w:tblCellSpacing w:w="22" w:type="dxa"/>
        <w:tblCellMar>
          <w:top w:w="30" w:type="dxa"/>
          <w:left w:w="30" w:type="dxa"/>
          <w:bottom w:w="30" w:type="dxa"/>
          <w:right w:w="30" w:type="dxa"/>
        </w:tblCellMar>
        <w:tblLook w:val="04A0" w:firstRow="1" w:lastRow="0" w:firstColumn="1" w:lastColumn="0" w:noHBand="0" w:noVBand="1"/>
      </w:tblPr>
      <w:tblGrid>
        <w:gridCol w:w="15168"/>
      </w:tblGrid>
      <w:tr w:rsidR="00FC3260" w:rsidRPr="00FD3BCE" w14:paraId="59301F37" w14:textId="77777777" w:rsidTr="00B855AC">
        <w:trPr>
          <w:trHeight w:val="848"/>
          <w:tblCellSpacing w:w="22" w:type="dxa"/>
        </w:trPr>
        <w:tc>
          <w:tcPr>
            <w:tcW w:w="4971" w:type="pct"/>
            <w:hideMark/>
          </w:tcPr>
          <w:p w14:paraId="4E16C8CD" w14:textId="77777777" w:rsidR="00A936B7" w:rsidRPr="00FD3BCE" w:rsidRDefault="00A936B7" w:rsidP="00A936B7">
            <w:pPr>
              <w:spacing w:after="0" w:line="240" w:lineRule="auto"/>
              <w:rPr>
                <w:rFonts w:ascii="Times New Roman" w:eastAsia="Calibri" w:hAnsi="Times New Roman"/>
                <w:sz w:val="18"/>
                <w:lang w:eastAsia="uk-UA"/>
              </w:rPr>
            </w:pPr>
          </w:p>
          <w:p w14:paraId="693E301E" w14:textId="4B1F977D" w:rsidR="00A936B7" w:rsidRPr="00FD3BCE" w:rsidRDefault="00B806AA" w:rsidP="00A936B7">
            <w:pPr>
              <w:spacing w:after="0" w:line="240" w:lineRule="auto"/>
              <w:rPr>
                <w:rFonts w:ascii="Times New Roman" w:eastAsia="Calibri" w:hAnsi="Times New Roman"/>
                <w:sz w:val="28"/>
                <w:lang w:eastAsia="uk-UA"/>
              </w:rPr>
            </w:pPr>
            <w:r w:rsidRPr="00FD3BCE">
              <w:rPr>
                <w:rFonts w:ascii="Times New Roman" w:eastAsia="Calibri" w:hAnsi="Times New Roman"/>
                <w:sz w:val="28"/>
                <w:lang w:eastAsia="uk-UA"/>
              </w:rPr>
              <w:t xml:space="preserve">Директор </w:t>
            </w:r>
          </w:p>
          <w:p w14:paraId="71941680" w14:textId="52A9B3C7" w:rsidR="00FE401A" w:rsidRPr="00FD3BCE" w:rsidRDefault="00A936B7" w:rsidP="00B806AA">
            <w:pPr>
              <w:spacing w:after="0" w:line="240" w:lineRule="auto"/>
              <w:rPr>
                <w:rFonts w:ascii="Times New Roman" w:hAnsi="Times New Roman"/>
                <w:sz w:val="28"/>
                <w:szCs w:val="24"/>
              </w:rPr>
            </w:pPr>
            <w:r w:rsidRPr="00FD3BCE">
              <w:rPr>
                <w:rFonts w:ascii="Times New Roman" w:eastAsia="Calibri" w:hAnsi="Times New Roman"/>
                <w:sz w:val="28"/>
                <w:lang w:eastAsia="uk-UA"/>
              </w:rPr>
              <w:t xml:space="preserve">Департамент грошового обігу                                                                                                         </w:t>
            </w:r>
            <w:r w:rsidR="00B806AA" w:rsidRPr="00FD3BCE">
              <w:rPr>
                <w:rFonts w:ascii="Times New Roman" w:eastAsia="Calibri" w:hAnsi="Times New Roman"/>
                <w:sz w:val="28"/>
                <w:lang w:eastAsia="uk-UA"/>
              </w:rPr>
              <w:t>Олег ПРОХОДА</w:t>
            </w:r>
          </w:p>
        </w:tc>
      </w:tr>
    </w:tbl>
    <w:p w14:paraId="0D602B94" w14:textId="6F8AF2DC" w:rsidR="000B2A7A" w:rsidRPr="00FD3BCE" w:rsidRDefault="000B2A7A" w:rsidP="00BD4732">
      <w:pPr>
        <w:tabs>
          <w:tab w:val="left" w:pos="5096"/>
        </w:tabs>
        <w:spacing w:after="0" w:line="240" w:lineRule="auto"/>
        <w:rPr>
          <w:rFonts w:ascii="Times New Roman" w:hAnsi="Times New Roman"/>
          <w:sz w:val="24"/>
          <w:szCs w:val="24"/>
        </w:rPr>
      </w:pPr>
    </w:p>
    <w:sectPr w:rsidR="000B2A7A" w:rsidRPr="00FD3BCE" w:rsidSect="00514CE8">
      <w:headerReference w:type="default" r:id="rId44"/>
      <w:footerReference w:type="default" r:id="rId45"/>
      <w:pgSz w:w="16838" w:h="11906" w:orient="landscape"/>
      <w:pgMar w:top="568" w:right="1134" w:bottom="198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90707" w14:textId="77777777" w:rsidR="00BA3561" w:rsidRDefault="00BA3561" w:rsidP="00C66EDC">
      <w:pPr>
        <w:spacing w:after="0" w:line="240" w:lineRule="auto"/>
      </w:pPr>
      <w:r>
        <w:separator/>
      </w:r>
    </w:p>
  </w:endnote>
  <w:endnote w:type="continuationSeparator" w:id="0">
    <w:p w14:paraId="2DE3FA28" w14:textId="77777777" w:rsidR="00BA3561" w:rsidRDefault="00BA3561" w:rsidP="00C66EDC">
      <w:pPr>
        <w:spacing w:after="0" w:line="240" w:lineRule="auto"/>
      </w:pPr>
      <w:r>
        <w:continuationSeparator/>
      </w:r>
    </w:p>
  </w:endnote>
  <w:endnote w:type="continuationNotice" w:id="1">
    <w:p w14:paraId="18D7443B" w14:textId="77777777" w:rsidR="00BA3561" w:rsidRDefault="00BA3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9A13" w14:textId="77777777" w:rsidR="00BA3561" w:rsidRDefault="00BA35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E088" w14:textId="77777777" w:rsidR="00BA3561" w:rsidRDefault="00BA3561" w:rsidP="00C66EDC">
      <w:pPr>
        <w:spacing w:after="0" w:line="240" w:lineRule="auto"/>
      </w:pPr>
      <w:r>
        <w:separator/>
      </w:r>
    </w:p>
  </w:footnote>
  <w:footnote w:type="continuationSeparator" w:id="0">
    <w:p w14:paraId="02796802" w14:textId="77777777" w:rsidR="00BA3561" w:rsidRDefault="00BA3561" w:rsidP="00C66EDC">
      <w:pPr>
        <w:spacing w:after="0" w:line="240" w:lineRule="auto"/>
      </w:pPr>
      <w:r>
        <w:continuationSeparator/>
      </w:r>
    </w:p>
  </w:footnote>
  <w:footnote w:type="continuationNotice" w:id="1">
    <w:p w14:paraId="09219679" w14:textId="77777777" w:rsidR="00BA3561" w:rsidRDefault="00BA3561">
      <w:pPr>
        <w:spacing w:after="0" w:line="240" w:lineRule="auto"/>
      </w:pPr>
    </w:p>
  </w:footnote>
  <w:footnote w:id="2">
    <w:p w14:paraId="70F55099" w14:textId="07A2E6CA" w:rsidR="00BA3561" w:rsidRPr="00A43E20" w:rsidRDefault="00BA3561" w:rsidP="00A43E20">
      <w:pPr>
        <w:pStyle w:val="af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932"/>
      <w:docPartObj>
        <w:docPartGallery w:val="Page Numbers (Top of Page)"/>
        <w:docPartUnique/>
      </w:docPartObj>
    </w:sdtPr>
    <w:sdtEndPr/>
    <w:sdtContent>
      <w:p w14:paraId="469017D3" w14:textId="387216F1" w:rsidR="00BA3561" w:rsidRDefault="00BA3561">
        <w:pPr>
          <w:pStyle w:val="a6"/>
          <w:jc w:val="center"/>
        </w:pPr>
        <w:r w:rsidRPr="00A57580">
          <w:rPr>
            <w:rFonts w:ascii="Times New Roman" w:hAnsi="Times New Roman"/>
            <w:sz w:val="28"/>
          </w:rPr>
          <w:fldChar w:fldCharType="begin"/>
        </w:r>
        <w:r w:rsidRPr="00A57580">
          <w:rPr>
            <w:rFonts w:ascii="Times New Roman" w:hAnsi="Times New Roman"/>
            <w:sz w:val="28"/>
          </w:rPr>
          <w:instrText xml:space="preserve"> PAGE   \* MERGEFORMAT </w:instrText>
        </w:r>
        <w:r w:rsidRPr="00A57580">
          <w:rPr>
            <w:rFonts w:ascii="Times New Roman" w:hAnsi="Times New Roman"/>
            <w:sz w:val="28"/>
          </w:rPr>
          <w:fldChar w:fldCharType="separate"/>
        </w:r>
        <w:r w:rsidR="00363CB4">
          <w:rPr>
            <w:rFonts w:ascii="Times New Roman" w:hAnsi="Times New Roman"/>
            <w:noProof/>
            <w:sz w:val="28"/>
          </w:rPr>
          <w:t>71</w:t>
        </w:r>
        <w:r w:rsidRPr="00A57580">
          <w:rPr>
            <w:rFonts w:ascii="Times New Roman" w:hAnsi="Times New Roman"/>
            <w:noProof/>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0AF"/>
    <w:multiLevelType w:val="hybridMultilevel"/>
    <w:tmpl w:val="C75A3AA4"/>
    <w:lvl w:ilvl="0" w:tplc="371ED28C">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 w15:restartNumberingAfterBreak="0">
    <w:nsid w:val="0409714C"/>
    <w:multiLevelType w:val="hybridMultilevel"/>
    <w:tmpl w:val="A1141DFE"/>
    <w:lvl w:ilvl="0" w:tplc="893EB0DE">
      <w:start w:val="1"/>
      <w:numFmt w:val="decimal"/>
      <w:lvlText w:val="%1)"/>
      <w:lvlJc w:val="left"/>
      <w:pPr>
        <w:ind w:left="707" w:hanging="39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 w15:restartNumberingAfterBreak="0">
    <w:nsid w:val="0ABE406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0C11125D"/>
    <w:multiLevelType w:val="hybridMultilevel"/>
    <w:tmpl w:val="79C853AA"/>
    <w:lvl w:ilvl="0" w:tplc="B972BE0C">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 w15:restartNumberingAfterBreak="0">
    <w:nsid w:val="113015AE"/>
    <w:multiLevelType w:val="hybridMultilevel"/>
    <w:tmpl w:val="E8D2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E48C4"/>
    <w:multiLevelType w:val="hybridMultilevel"/>
    <w:tmpl w:val="642C83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96F30"/>
    <w:multiLevelType w:val="hybridMultilevel"/>
    <w:tmpl w:val="E62CD4C6"/>
    <w:lvl w:ilvl="0" w:tplc="A8228B6A">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18D540E"/>
    <w:multiLevelType w:val="hybridMultilevel"/>
    <w:tmpl w:val="63BEE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2144E4"/>
    <w:multiLevelType w:val="hybridMultilevel"/>
    <w:tmpl w:val="E332A27C"/>
    <w:lvl w:ilvl="0" w:tplc="6B02B7C0">
      <w:start w:val="1"/>
      <w:numFmt w:val="decimal"/>
      <w:suff w:val="space"/>
      <w:lvlText w:val="%1."/>
      <w:lvlJc w:val="left"/>
      <w:pPr>
        <w:ind w:left="1174" w:hanging="465"/>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364529F"/>
    <w:multiLevelType w:val="hybridMultilevel"/>
    <w:tmpl w:val="CE9A7A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CB431D"/>
    <w:multiLevelType w:val="hybridMultilevel"/>
    <w:tmpl w:val="D4F8B102"/>
    <w:lvl w:ilvl="0" w:tplc="CAFA90F0">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15:restartNumberingAfterBreak="0">
    <w:nsid w:val="377F3FF3"/>
    <w:multiLevelType w:val="hybridMultilevel"/>
    <w:tmpl w:val="F0B61380"/>
    <w:lvl w:ilvl="0" w:tplc="147A00D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DC90C06"/>
    <w:multiLevelType w:val="hybridMultilevel"/>
    <w:tmpl w:val="12A8F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D0381"/>
    <w:multiLevelType w:val="hybridMultilevel"/>
    <w:tmpl w:val="A49C6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9A45CFB"/>
    <w:multiLevelType w:val="hybridMultilevel"/>
    <w:tmpl w:val="D43A6D52"/>
    <w:lvl w:ilvl="0" w:tplc="4168963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4A5C78D0"/>
    <w:multiLevelType w:val="hybridMultilevel"/>
    <w:tmpl w:val="8C0E8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853BBF"/>
    <w:multiLevelType w:val="hybridMultilevel"/>
    <w:tmpl w:val="974A969A"/>
    <w:lvl w:ilvl="0" w:tplc="FDE27254">
      <w:start w:val="47"/>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15:restartNumberingAfterBreak="0">
    <w:nsid w:val="4DD64842"/>
    <w:multiLevelType w:val="hybridMultilevel"/>
    <w:tmpl w:val="357422DE"/>
    <w:lvl w:ilvl="0" w:tplc="BC4E98B0">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15:restartNumberingAfterBreak="0">
    <w:nsid w:val="4DF617E1"/>
    <w:multiLevelType w:val="hybridMultilevel"/>
    <w:tmpl w:val="8ED648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4B68F5"/>
    <w:multiLevelType w:val="hybridMultilevel"/>
    <w:tmpl w:val="1D92C8B2"/>
    <w:lvl w:ilvl="0" w:tplc="DFF40F6C">
      <w:start w:val="1"/>
      <w:numFmt w:val="decimal"/>
      <w:lvlText w:val="%1)"/>
      <w:lvlJc w:val="left"/>
      <w:pPr>
        <w:ind w:left="489" w:hanging="360"/>
      </w:pPr>
      <w:rPr>
        <w:rFonts w:hint="default"/>
      </w:rPr>
    </w:lvl>
    <w:lvl w:ilvl="1" w:tplc="04220019" w:tentative="1">
      <w:start w:val="1"/>
      <w:numFmt w:val="lowerLetter"/>
      <w:lvlText w:val="%2."/>
      <w:lvlJc w:val="left"/>
      <w:pPr>
        <w:ind w:left="1209" w:hanging="360"/>
      </w:pPr>
    </w:lvl>
    <w:lvl w:ilvl="2" w:tplc="0422001B" w:tentative="1">
      <w:start w:val="1"/>
      <w:numFmt w:val="lowerRoman"/>
      <w:lvlText w:val="%3."/>
      <w:lvlJc w:val="right"/>
      <w:pPr>
        <w:ind w:left="1929" w:hanging="180"/>
      </w:pPr>
    </w:lvl>
    <w:lvl w:ilvl="3" w:tplc="0422000F" w:tentative="1">
      <w:start w:val="1"/>
      <w:numFmt w:val="decimal"/>
      <w:lvlText w:val="%4."/>
      <w:lvlJc w:val="left"/>
      <w:pPr>
        <w:ind w:left="2649" w:hanging="360"/>
      </w:pPr>
    </w:lvl>
    <w:lvl w:ilvl="4" w:tplc="04220019" w:tentative="1">
      <w:start w:val="1"/>
      <w:numFmt w:val="lowerLetter"/>
      <w:lvlText w:val="%5."/>
      <w:lvlJc w:val="left"/>
      <w:pPr>
        <w:ind w:left="3369" w:hanging="360"/>
      </w:pPr>
    </w:lvl>
    <w:lvl w:ilvl="5" w:tplc="0422001B" w:tentative="1">
      <w:start w:val="1"/>
      <w:numFmt w:val="lowerRoman"/>
      <w:lvlText w:val="%6."/>
      <w:lvlJc w:val="right"/>
      <w:pPr>
        <w:ind w:left="4089" w:hanging="180"/>
      </w:pPr>
    </w:lvl>
    <w:lvl w:ilvl="6" w:tplc="0422000F" w:tentative="1">
      <w:start w:val="1"/>
      <w:numFmt w:val="decimal"/>
      <w:lvlText w:val="%7."/>
      <w:lvlJc w:val="left"/>
      <w:pPr>
        <w:ind w:left="4809" w:hanging="360"/>
      </w:pPr>
    </w:lvl>
    <w:lvl w:ilvl="7" w:tplc="04220019" w:tentative="1">
      <w:start w:val="1"/>
      <w:numFmt w:val="lowerLetter"/>
      <w:lvlText w:val="%8."/>
      <w:lvlJc w:val="left"/>
      <w:pPr>
        <w:ind w:left="5529" w:hanging="360"/>
      </w:pPr>
    </w:lvl>
    <w:lvl w:ilvl="8" w:tplc="0422001B" w:tentative="1">
      <w:start w:val="1"/>
      <w:numFmt w:val="lowerRoman"/>
      <w:lvlText w:val="%9."/>
      <w:lvlJc w:val="right"/>
      <w:pPr>
        <w:ind w:left="6249" w:hanging="180"/>
      </w:pPr>
    </w:lvl>
  </w:abstractNum>
  <w:abstractNum w:abstractNumId="20" w15:restartNumberingAfterBreak="0">
    <w:nsid w:val="4EE72A87"/>
    <w:multiLevelType w:val="hybridMultilevel"/>
    <w:tmpl w:val="C2C81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F0414A4"/>
    <w:multiLevelType w:val="hybridMultilevel"/>
    <w:tmpl w:val="21ECD3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AA24B0"/>
    <w:multiLevelType w:val="hybridMultilevel"/>
    <w:tmpl w:val="8B92FAB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7D4FE4"/>
    <w:multiLevelType w:val="hybridMultilevel"/>
    <w:tmpl w:val="509E1F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49938D1"/>
    <w:multiLevelType w:val="hybridMultilevel"/>
    <w:tmpl w:val="E89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BE2C52"/>
    <w:multiLevelType w:val="hybridMultilevel"/>
    <w:tmpl w:val="D86E7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5E2EEF"/>
    <w:multiLevelType w:val="hybridMultilevel"/>
    <w:tmpl w:val="5A4A3D68"/>
    <w:lvl w:ilvl="0" w:tplc="0270C79C">
      <w:start w:val="1"/>
      <w:numFmt w:val="decimal"/>
      <w:lvlText w:val="%1)"/>
      <w:lvlJc w:val="left"/>
      <w:pPr>
        <w:ind w:left="708" w:hanging="390"/>
      </w:pPr>
      <w:rPr>
        <w:rFonts w:hint="default"/>
      </w:rPr>
    </w:lvl>
    <w:lvl w:ilvl="1" w:tplc="04220019" w:tentative="1">
      <w:start w:val="1"/>
      <w:numFmt w:val="lowerLetter"/>
      <w:lvlText w:val="%2."/>
      <w:lvlJc w:val="left"/>
      <w:pPr>
        <w:ind w:left="1398" w:hanging="360"/>
      </w:pPr>
    </w:lvl>
    <w:lvl w:ilvl="2" w:tplc="0422001B" w:tentative="1">
      <w:start w:val="1"/>
      <w:numFmt w:val="lowerRoman"/>
      <w:lvlText w:val="%3."/>
      <w:lvlJc w:val="right"/>
      <w:pPr>
        <w:ind w:left="2118" w:hanging="180"/>
      </w:pPr>
    </w:lvl>
    <w:lvl w:ilvl="3" w:tplc="0422000F" w:tentative="1">
      <w:start w:val="1"/>
      <w:numFmt w:val="decimal"/>
      <w:lvlText w:val="%4."/>
      <w:lvlJc w:val="left"/>
      <w:pPr>
        <w:ind w:left="2838" w:hanging="360"/>
      </w:pPr>
    </w:lvl>
    <w:lvl w:ilvl="4" w:tplc="04220019" w:tentative="1">
      <w:start w:val="1"/>
      <w:numFmt w:val="lowerLetter"/>
      <w:lvlText w:val="%5."/>
      <w:lvlJc w:val="left"/>
      <w:pPr>
        <w:ind w:left="3558" w:hanging="360"/>
      </w:pPr>
    </w:lvl>
    <w:lvl w:ilvl="5" w:tplc="0422001B" w:tentative="1">
      <w:start w:val="1"/>
      <w:numFmt w:val="lowerRoman"/>
      <w:lvlText w:val="%6."/>
      <w:lvlJc w:val="right"/>
      <w:pPr>
        <w:ind w:left="4278" w:hanging="180"/>
      </w:pPr>
    </w:lvl>
    <w:lvl w:ilvl="6" w:tplc="0422000F" w:tentative="1">
      <w:start w:val="1"/>
      <w:numFmt w:val="decimal"/>
      <w:lvlText w:val="%7."/>
      <w:lvlJc w:val="left"/>
      <w:pPr>
        <w:ind w:left="4998" w:hanging="360"/>
      </w:pPr>
    </w:lvl>
    <w:lvl w:ilvl="7" w:tplc="04220019" w:tentative="1">
      <w:start w:val="1"/>
      <w:numFmt w:val="lowerLetter"/>
      <w:lvlText w:val="%8."/>
      <w:lvlJc w:val="left"/>
      <w:pPr>
        <w:ind w:left="5718" w:hanging="360"/>
      </w:pPr>
    </w:lvl>
    <w:lvl w:ilvl="8" w:tplc="0422001B" w:tentative="1">
      <w:start w:val="1"/>
      <w:numFmt w:val="lowerRoman"/>
      <w:lvlText w:val="%9."/>
      <w:lvlJc w:val="right"/>
      <w:pPr>
        <w:ind w:left="6438" w:hanging="180"/>
      </w:pPr>
    </w:lvl>
  </w:abstractNum>
  <w:abstractNum w:abstractNumId="27" w15:restartNumberingAfterBreak="0">
    <w:nsid w:val="58D94DCC"/>
    <w:multiLevelType w:val="hybridMultilevel"/>
    <w:tmpl w:val="3AE603C8"/>
    <w:lvl w:ilvl="0" w:tplc="7F427A6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8" w15:restartNumberingAfterBreak="0">
    <w:nsid w:val="62AA57E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9" w15:restartNumberingAfterBreak="0">
    <w:nsid w:val="6E190271"/>
    <w:multiLevelType w:val="hybridMultilevel"/>
    <w:tmpl w:val="EC867958"/>
    <w:lvl w:ilvl="0" w:tplc="A9D27520">
      <w:start w:val="1"/>
      <w:numFmt w:val="decimal"/>
      <w:suff w:val="space"/>
      <w:lvlText w:val="%1."/>
      <w:lvlJc w:val="left"/>
      <w:pPr>
        <w:ind w:left="1070" w:hanging="360"/>
      </w:pPr>
      <w:rPr>
        <w:rFonts w:hint="default"/>
        <w:b w:val="0"/>
        <w:sz w:val="28"/>
        <w:szCs w:val="28"/>
      </w:rPr>
    </w:lvl>
    <w:lvl w:ilvl="1" w:tplc="EA16E7F2">
      <w:start w:val="1"/>
      <w:numFmt w:val="decimal"/>
      <w:suff w:val="space"/>
      <w:lvlText w:val="%2)"/>
      <w:lvlJc w:val="left"/>
      <w:pPr>
        <w:ind w:left="299" w:hanging="15"/>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AD46122"/>
    <w:multiLevelType w:val="hybridMultilevel"/>
    <w:tmpl w:val="38184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CB32516"/>
    <w:multiLevelType w:val="hybridMultilevel"/>
    <w:tmpl w:val="FBEADF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D5A3ACA"/>
    <w:multiLevelType w:val="hybridMultilevel"/>
    <w:tmpl w:val="853AA022"/>
    <w:lvl w:ilvl="0" w:tplc="7C0E9C52">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3" w15:restartNumberingAfterBreak="0">
    <w:nsid w:val="7E1B3014"/>
    <w:multiLevelType w:val="hybridMultilevel"/>
    <w:tmpl w:val="B43017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94154E"/>
    <w:multiLevelType w:val="hybridMultilevel"/>
    <w:tmpl w:val="15EEC9DC"/>
    <w:lvl w:ilvl="0" w:tplc="FC18DF46">
      <w:start w:val="20"/>
      <w:numFmt w:val="bullet"/>
      <w:lvlText w:val="-"/>
      <w:lvlJc w:val="left"/>
      <w:pPr>
        <w:ind w:left="720" w:hanging="360"/>
      </w:pPr>
      <w:rPr>
        <w:rFonts w:ascii="Times New Roman" w:eastAsia="Times New Roman" w:hAnsi="Times New Roman" w:cs="Times New Roman" w:hint="default"/>
        <w:sz w:val="1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31"/>
  </w:num>
  <w:num w:numId="4">
    <w:abstractNumId w:val="2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0"/>
  </w:num>
  <w:num w:numId="10">
    <w:abstractNumId w:val="15"/>
  </w:num>
  <w:num w:numId="11">
    <w:abstractNumId w:val="12"/>
  </w:num>
  <w:num w:numId="12">
    <w:abstractNumId w:val="4"/>
  </w:num>
  <w:num w:numId="13">
    <w:abstractNumId w:val="24"/>
  </w:num>
  <w:num w:numId="14">
    <w:abstractNumId w:val="11"/>
  </w:num>
  <w:num w:numId="15">
    <w:abstractNumId w:val="27"/>
  </w:num>
  <w:num w:numId="16">
    <w:abstractNumId w:val="10"/>
  </w:num>
  <w:num w:numId="17">
    <w:abstractNumId w:val="19"/>
  </w:num>
  <w:num w:numId="18">
    <w:abstractNumId w:val="33"/>
  </w:num>
  <w:num w:numId="19">
    <w:abstractNumId w:val="1"/>
  </w:num>
  <w:num w:numId="20">
    <w:abstractNumId w:val="14"/>
  </w:num>
  <w:num w:numId="21">
    <w:abstractNumId w:val="13"/>
  </w:num>
  <w:num w:numId="22">
    <w:abstractNumId w:val="20"/>
  </w:num>
  <w:num w:numId="23">
    <w:abstractNumId w:val="3"/>
  </w:num>
  <w:num w:numId="24">
    <w:abstractNumId w:val="18"/>
  </w:num>
  <w:num w:numId="25">
    <w:abstractNumId w:val="26"/>
  </w:num>
  <w:num w:numId="26">
    <w:abstractNumId w:val="25"/>
  </w:num>
  <w:num w:numId="27">
    <w:abstractNumId w:val="7"/>
  </w:num>
  <w:num w:numId="28">
    <w:abstractNumId w:val="21"/>
  </w:num>
  <w:num w:numId="29">
    <w:abstractNumId w:val="9"/>
  </w:num>
  <w:num w:numId="30">
    <w:abstractNumId w:val="30"/>
  </w:num>
  <w:num w:numId="31">
    <w:abstractNumId w:val="23"/>
  </w:num>
  <w:num w:numId="32">
    <w:abstractNumId w:val="5"/>
  </w:num>
  <w:num w:numId="33">
    <w:abstractNumId w:val="29"/>
  </w:num>
  <w:num w:numId="34">
    <w:abstractNumId w:val="16"/>
  </w:num>
  <w:num w:numId="35">
    <w:abstractNumId w:val="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37"/>
    <w:rsid w:val="0000082F"/>
    <w:rsid w:val="000015F5"/>
    <w:rsid w:val="00002F23"/>
    <w:rsid w:val="00003D43"/>
    <w:rsid w:val="00007673"/>
    <w:rsid w:val="000100B0"/>
    <w:rsid w:val="00011879"/>
    <w:rsid w:val="00012D25"/>
    <w:rsid w:val="000133B5"/>
    <w:rsid w:val="00014CA2"/>
    <w:rsid w:val="00016E1E"/>
    <w:rsid w:val="00017CC7"/>
    <w:rsid w:val="00017D35"/>
    <w:rsid w:val="000204C0"/>
    <w:rsid w:val="00022DDA"/>
    <w:rsid w:val="000238EB"/>
    <w:rsid w:val="00024DC8"/>
    <w:rsid w:val="00025570"/>
    <w:rsid w:val="00026ACD"/>
    <w:rsid w:val="00026F0B"/>
    <w:rsid w:val="00027EDC"/>
    <w:rsid w:val="00030D45"/>
    <w:rsid w:val="00031DF2"/>
    <w:rsid w:val="00031F74"/>
    <w:rsid w:val="000333C3"/>
    <w:rsid w:val="000354F3"/>
    <w:rsid w:val="00036470"/>
    <w:rsid w:val="00040016"/>
    <w:rsid w:val="00040840"/>
    <w:rsid w:val="00041CC2"/>
    <w:rsid w:val="00046528"/>
    <w:rsid w:val="00051E44"/>
    <w:rsid w:val="0005241A"/>
    <w:rsid w:val="000531D1"/>
    <w:rsid w:val="0005355C"/>
    <w:rsid w:val="000539F7"/>
    <w:rsid w:val="00053F8D"/>
    <w:rsid w:val="00057BE6"/>
    <w:rsid w:val="0006046B"/>
    <w:rsid w:val="00060E3B"/>
    <w:rsid w:val="0006242C"/>
    <w:rsid w:val="00063465"/>
    <w:rsid w:val="00064B57"/>
    <w:rsid w:val="00067868"/>
    <w:rsid w:val="000707EC"/>
    <w:rsid w:val="00071710"/>
    <w:rsid w:val="00072E19"/>
    <w:rsid w:val="0007351F"/>
    <w:rsid w:val="00073CA2"/>
    <w:rsid w:val="000750A2"/>
    <w:rsid w:val="00076355"/>
    <w:rsid w:val="00076415"/>
    <w:rsid w:val="00077DAE"/>
    <w:rsid w:val="000802A1"/>
    <w:rsid w:val="0008044A"/>
    <w:rsid w:val="00080757"/>
    <w:rsid w:val="000810C6"/>
    <w:rsid w:val="00081216"/>
    <w:rsid w:val="00085645"/>
    <w:rsid w:val="00085CD4"/>
    <w:rsid w:val="000861FC"/>
    <w:rsid w:val="00087A38"/>
    <w:rsid w:val="00091167"/>
    <w:rsid w:val="0009237E"/>
    <w:rsid w:val="0009239D"/>
    <w:rsid w:val="000929DD"/>
    <w:rsid w:val="00092E65"/>
    <w:rsid w:val="00093C01"/>
    <w:rsid w:val="0009535D"/>
    <w:rsid w:val="000954FB"/>
    <w:rsid w:val="00095B73"/>
    <w:rsid w:val="00095E80"/>
    <w:rsid w:val="00096EE1"/>
    <w:rsid w:val="000973B8"/>
    <w:rsid w:val="000974BA"/>
    <w:rsid w:val="000A08F1"/>
    <w:rsid w:val="000A0CA3"/>
    <w:rsid w:val="000A2BB5"/>
    <w:rsid w:val="000A33B9"/>
    <w:rsid w:val="000A4ABF"/>
    <w:rsid w:val="000A4D04"/>
    <w:rsid w:val="000A5FB0"/>
    <w:rsid w:val="000A7E88"/>
    <w:rsid w:val="000B1A52"/>
    <w:rsid w:val="000B2679"/>
    <w:rsid w:val="000B2A7A"/>
    <w:rsid w:val="000B359E"/>
    <w:rsid w:val="000B3F71"/>
    <w:rsid w:val="000B595D"/>
    <w:rsid w:val="000B6109"/>
    <w:rsid w:val="000B6AD0"/>
    <w:rsid w:val="000C12AC"/>
    <w:rsid w:val="000C2C6D"/>
    <w:rsid w:val="000C4893"/>
    <w:rsid w:val="000C4C6B"/>
    <w:rsid w:val="000C4E9C"/>
    <w:rsid w:val="000C58CA"/>
    <w:rsid w:val="000C7B7A"/>
    <w:rsid w:val="000D099D"/>
    <w:rsid w:val="000D18FE"/>
    <w:rsid w:val="000D1916"/>
    <w:rsid w:val="000D2083"/>
    <w:rsid w:val="000D5130"/>
    <w:rsid w:val="000D6C8D"/>
    <w:rsid w:val="000E0912"/>
    <w:rsid w:val="000E1F2B"/>
    <w:rsid w:val="000E2499"/>
    <w:rsid w:val="000E328D"/>
    <w:rsid w:val="000E4997"/>
    <w:rsid w:val="000E4C0A"/>
    <w:rsid w:val="000E541B"/>
    <w:rsid w:val="000E6E34"/>
    <w:rsid w:val="000E736E"/>
    <w:rsid w:val="000F0314"/>
    <w:rsid w:val="000F0C76"/>
    <w:rsid w:val="000F0F28"/>
    <w:rsid w:val="000F1158"/>
    <w:rsid w:val="000F1857"/>
    <w:rsid w:val="000F3FBC"/>
    <w:rsid w:val="000F5039"/>
    <w:rsid w:val="000F5D85"/>
    <w:rsid w:val="000F5DDF"/>
    <w:rsid w:val="000F6974"/>
    <w:rsid w:val="000F6CEE"/>
    <w:rsid w:val="000F6D44"/>
    <w:rsid w:val="000F7998"/>
    <w:rsid w:val="001004B1"/>
    <w:rsid w:val="00100DE2"/>
    <w:rsid w:val="0010132A"/>
    <w:rsid w:val="00103155"/>
    <w:rsid w:val="00103FD1"/>
    <w:rsid w:val="00104543"/>
    <w:rsid w:val="00104790"/>
    <w:rsid w:val="00104BBF"/>
    <w:rsid w:val="00104F16"/>
    <w:rsid w:val="00105022"/>
    <w:rsid w:val="00105D83"/>
    <w:rsid w:val="00105EBB"/>
    <w:rsid w:val="00110BBF"/>
    <w:rsid w:val="00110C2E"/>
    <w:rsid w:val="0011273F"/>
    <w:rsid w:val="00115F11"/>
    <w:rsid w:val="00115FE4"/>
    <w:rsid w:val="00116B3C"/>
    <w:rsid w:val="00122097"/>
    <w:rsid w:val="001221DD"/>
    <w:rsid w:val="00122555"/>
    <w:rsid w:val="00122D34"/>
    <w:rsid w:val="00124093"/>
    <w:rsid w:val="00124E14"/>
    <w:rsid w:val="00126255"/>
    <w:rsid w:val="00126B99"/>
    <w:rsid w:val="00131B9E"/>
    <w:rsid w:val="00133992"/>
    <w:rsid w:val="0013650F"/>
    <w:rsid w:val="001372C5"/>
    <w:rsid w:val="001372D7"/>
    <w:rsid w:val="00140B10"/>
    <w:rsid w:val="0014236D"/>
    <w:rsid w:val="001423F7"/>
    <w:rsid w:val="00142DC4"/>
    <w:rsid w:val="001431E0"/>
    <w:rsid w:val="001437C4"/>
    <w:rsid w:val="00143A11"/>
    <w:rsid w:val="00146FBF"/>
    <w:rsid w:val="001478B6"/>
    <w:rsid w:val="00147E22"/>
    <w:rsid w:val="001500C5"/>
    <w:rsid w:val="001503A7"/>
    <w:rsid w:val="00151148"/>
    <w:rsid w:val="001528F2"/>
    <w:rsid w:val="00152FDF"/>
    <w:rsid w:val="00153171"/>
    <w:rsid w:val="001535FE"/>
    <w:rsid w:val="001558D1"/>
    <w:rsid w:val="00157342"/>
    <w:rsid w:val="001614E9"/>
    <w:rsid w:val="00162B19"/>
    <w:rsid w:val="00167378"/>
    <w:rsid w:val="00167E99"/>
    <w:rsid w:val="0017029F"/>
    <w:rsid w:val="00172F83"/>
    <w:rsid w:val="00173DB8"/>
    <w:rsid w:val="0017450F"/>
    <w:rsid w:val="00174C16"/>
    <w:rsid w:val="001757A8"/>
    <w:rsid w:val="00175AA4"/>
    <w:rsid w:val="00180D05"/>
    <w:rsid w:val="001818FE"/>
    <w:rsid w:val="00182A5F"/>
    <w:rsid w:val="00183473"/>
    <w:rsid w:val="00183F57"/>
    <w:rsid w:val="00183FC5"/>
    <w:rsid w:val="00184E0F"/>
    <w:rsid w:val="001854CA"/>
    <w:rsid w:val="00186180"/>
    <w:rsid w:val="001876EC"/>
    <w:rsid w:val="00187DA0"/>
    <w:rsid w:val="0019009F"/>
    <w:rsid w:val="001909FF"/>
    <w:rsid w:val="00193817"/>
    <w:rsid w:val="0019397E"/>
    <w:rsid w:val="00194482"/>
    <w:rsid w:val="00194C01"/>
    <w:rsid w:val="00195706"/>
    <w:rsid w:val="0019581E"/>
    <w:rsid w:val="00197073"/>
    <w:rsid w:val="001A053A"/>
    <w:rsid w:val="001A1866"/>
    <w:rsid w:val="001A288A"/>
    <w:rsid w:val="001A3C9E"/>
    <w:rsid w:val="001A3CC4"/>
    <w:rsid w:val="001A4030"/>
    <w:rsid w:val="001A4F10"/>
    <w:rsid w:val="001A6A96"/>
    <w:rsid w:val="001B2283"/>
    <w:rsid w:val="001B22A3"/>
    <w:rsid w:val="001B46E7"/>
    <w:rsid w:val="001C209F"/>
    <w:rsid w:val="001C3F52"/>
    <w:rsid w:val="001C4144"/>
    <w:rsid w:val="001D0212"/>
    <w:rsid w:val="001D02F3"/>
    <w:rsid w:val="001D0CEF"/>
    <w:rsid w:val="001D23BF"/>
    <w:rsid w:val="001D2870"/>
    <w:rsid w:val="001D4BB5"/>
    <w:rsid w:val="001D5AAD"/>
    <w:rsid w:val="001D5C01"/>
    <w:rsid w:val="001D61C8"/>
    <w:rsid w:val="001D79C6"/>
    <w:rsid w:val="001D7CFC"/>
    <w:rsid w:val="001E0177"/>
    <w:rsid w:val="001E08D8"/>
    <w:rsid w:val="001E0984"/>
    <w:rsid w:val="001E24D5"/>
    <w:rsid w:val="001E4AAE"/>
    <w:rsid w:val="001E64B4"/>
    <w:rsid w:val="001E6AC9"/>
    <w:rsid w:val="001E6EE4"/>
    <w:rsid w:val="001E771F"/>
    <w:rsid w:val="001F05EF"/>
    <w:rsid w:val="001F3ECD"/>
    <w:rsid w:val="001F508F"/>
    <w:rsid w:val="001F519B"/>
    <w:rsid w:val="001F5A80"/>
    <w:rsid w:val="001F6056"/>
    <w:rsid w:val="001F742B"/>
    <w:rsid w:val="00200159"/>
    <w:rsid w:val="0020168D"/>
    <w:rsid w:val="00201D48"/>
    <w:rsid w:val="002026B9"/>
    <w:rsid w:val="0020301E"/>
    <w:rsid w:val="002035DB"/>
    <w:rsid w:val="00204652"/>
    <w:rsid w:val="0020572B"/>
    <w:rsid w:val="00206DA2"/>
    <w:rsid w:val="002070FA"/>
    <w:rsid w:val="00207313"/>
    <w:rsid w:val="0020764B"/>
    <w:rsid w:val="0021227D"/>
    <w:rsid w:val="00212B0E"/>
    <w:rsid w:val="002134A2"/>
    <w:rsid w:val="0021389A"/>
    <w:rsid w:val="0021479D"/>
    <w:rsid w:val="00214AB5"/>
    <w:rsid w:val="00215121"/>
    <w:rsid w:val="00215472"/>
    <w:rsid w:val="002157EE"/>
    <w:rsid w:val="002159A5"/>
    <w:rsid w:val="002159B1"/>
    <w:rsid w:val="00216DD1"/>
    <w:rsid w:val="002176AC"/>
    <w:rsid w:val="00217CCF"/>
    <w:rsid w:val="00220A59"/>
    <w:rsid w:val="00221743"/>
    <w:rsid w:val="002236AE"/>
    <w:rsid w:val="00223F27"/>
    <w:rsid w:val="00225B99"/>
    <w:rsid w:val="00226F8A"/>
    <w:rsid w:val="002301D4"/>
    <w:rsid w:val="00230303"/>
    <w:rsid w:val="002305EA"/>
    <w:rsid w:val="00232B72"/>
    <w:rsid w:val="002332AF"/>
    <w:rsid w:val="00234636"/>
    <w:rsid w:val="002350EB"/>
    <w:rsid w:val="002350FA"/>
    <w:rsid w:val="0023554F"/>
    <w:rsid w:val="00235693"/>
    <w:rsid w:val="00235A36"/>
    <w:rsid w:val="00235AEB"/>
    <w:rsid w:val="0023604F"/>
    <w:rsid w:val="00236499"/>
    <w:rsid w:val="00241BAC"/>
    <w:rsid w:val="002426A1"/>
    <w:rsid w:val="00243C68"/>
    <w:rsid w:val="002444E2"/>
    <w:rsid w:val="00245135"/>
    <w:rsid w:val="00246557"/>
    <w:rsid w:val="00246B14"/>
    <w:rsid w:val="00246CBF"/>
    <w:rsid w:val="002505FB"/>
    <w:rsid w:val="00250AA8"/>
    <w:rsid w:val="002511C3"/>
    <w:rsid w:val="002535F0"/>
    <w:rsid w:val="002544EC"/>
    <w:rsid w:val="00256462"/>
    <w:rsid w:val="0025687E"/>
    <w:rsid w:val="00257936"/>
    <w:rsid w:val="0026133F"/>
    <w:rsid w:val="002617A0"/>
    <w:rsid w:val="0026262C"/>
    <w:rsid w:val="00263D51"/>
    <w:rsid w:val="002643DE"/>
    <w:rsid w:val="0026489F"/>
    <w:rsid w:val="002650F9"/>
    <w:rsid w:val="00266882"/>
    <w:rsid w:val="0027244A"/>
    <w:rsid w:val="00273285"/>
    <w:rsid w:val="00273D88"/>
    <w:rsid w:val="00274110"/>
    <w:rsid w:val="00275299"/>
    <w:rsid w:val="00275916"/>
    <w:rsid w:val="00275FF8"/>
    <w:rsid w:val="0027602E"/>
    <w:rsid w:val="00276133"/>
    <w:rsid w:val="00276F7F"/>
    <w:rsid w:val="00277656"/>
    <w:rsid w:val="002776E8"/>
    <w:rsid w:val="00277C69"/>
    <w:rsid w:val="00277F77"/>
    <w:rsid w:val="00281553"/>
    <w:rsid w:val="002821FD"/>
    <w:rsid w:val="002834CB"/>
    <w:rsid w:val="00283F4D"/>
    <w:rsid w:val="002848DE"/>
    <w:rsid w:val="00284F7D"/>
    <w:rsid w:val="00286710"/>
    <w:rsid w:val="002869FC"/>
    <w:rsid w:val="002879C3"/>
    <w:rsid w:val="002916A6"/>
    <w:rsid w:val="00291C45"/>
    <w:rsid w:val="00294225"/>
    <w:rsid w:val="00295CF6"/>
    <w:rsid w:val="00297541"/>
    <w:rsid w:val="002977B9"/>
    <w:rsid w:val="002A05C6"/>
    <w:rsid w:val="002A0BCD"/>
    <w:rsid w:val="002A1864"/>
    <w:rsid w:val="002A200B"/>
    <w:rsid w:val="002A2548"/>
    <w:rsid w:val="002A42CB"/>
    <w:rsid w:val="002A4C61"/>
    <w:rsid w:val="002A5DB8"/>
    <w:rsid w:val="002A6E77"/>
    <w:rsid w:val="002B01A1"/>
    <w:rsid w:val="002B08D1"/>
    <w:rsid w:val="002B0EF1"/>
    <w:rsid w:val="002B188E"/>
    <w:rsid w:val="002B1EBC"/>
    <w:rsid w:val="002B2121"/>
    <w:rsid w:val="002B21E4"/>
    <w:rsid w:val="002B237C"/>
    <w:rsid w:val="002B2A34"/>
    <w:rsid w:val="002B3BC9"/>
    <w:rsid w:val="002B3D39"/>
    <w:rsid w:val="002B42FF"/>
    <w:rsid w:val="002B569B"/>
    <w:rsid w:val="002B6136"/>
    <w:rsid w:val="002B7611"/>
    <w:rsid w:val="002B7D63"/>
    <w:rsid w:val="002C086C"/>
    <w:rsid w:val="002C0876"/>
    <w:rsid w:val="002C0FA7"/>
    <w:rsid w:val="002C1F17"/>
    <w:rsid w:val="002C292F"/>
    <w:rsid w:val="002C29B5"/>
    <w:rsid w:val="002C2E8F"/>
    <w:rsid w:val="002C3CF1"/>
    <w:rsid w:val="002C4294"/>
    <w:rsid w:val="002C4D7D"/>
    <w:rsid w:val="002C4EB1"/>
    <w:rsid w:val="002C5E19"/>
    <w:rsid w:val="002C6267"/>
    <w:rsid w:val="002C6A80"/>
    <w:rsid w:val="002C6D2B"/>
    <w:rsid w:val="002D0F2E"/>
    <w:rsid w:val="002D3031"/>
    <w:rsid w:val="002D3D8D"/>
    <w:rsid w:val="002D5A5D"/>
    <w:rsid w:val="002D5E00"/>
    <w:rsid w:val="002D62B7"/>
    <w:rsid w:val="002E098E"/>
    <w:rsid w:val="002E2280"/>
    <w:rsid w:val="002E2BFC"/>
    <w:rsid w:val="002E3EB2"/>
    <w:rsid w:val="002E4B77"/>
    <w:rsid w:val="002E5FB9"/>
    <w:rsid w:val="002E6C66"/>
    <w:rsid w:val="002E6FB6"/>
    <w:rsid w:val="002E769F"/>
    <w:rsid w:val="002F0AE3"/>
    <w:rsid w:val="002F25E2"/>
    <w:rsid w:val="002F423B"/>
    <w:rsid w:val="002F47D2"/>
    <w:rsid w:val="002F6F93"/>
    <w:rsid w:val="002F7AB8"/>
    <w:rsid w:val="00301673"/>
    <w:rsid w:val="003021B8"/>
    <w:rsid w:val="00306481"/>
    <w:rsid w:val="00307E8E"/>
    <w:rsid w:val="00310307"/>
    <w:rsid w:val="00310BD3"/>
    <w:rsid w:val="00313020"/>
    <w:rsid w:val="00314C69"/>
    <w:rsid w:val="0031527D"/>
    <w:rsid w:val="00315D1E"/>
    <w:rsid w:val="00316C28"/>
    <w:rsid w:val="00320419"/>
    <w:rsid w:val="00320624"/>
    <w:rsid w:val="00321590"/>
    <w:rsid w:val="00322950"/>
    <w:rsid w:val="00322CBF"/>
    <w:rsid w:val="00324CEC"/>
    <w:rsid w:val="0032674A"/>
    <w:rsid w:val="00327526"/>
    <w:rsid w:val="003314D8"/>
    <w:rsid w:val="00331B9B"/>
    <w:rsid w:val="00334C62"/>
    <w:rsid w:val="00335F46"/>
    <w:rsid w:val="00336365"/>
    <w:rsid w:val="00342094"/>
    <w:rsid w:val="00342BC8"/>
    <w:rsid w:val="00342D14"/>
    <w:rsid w:val="00343441"/>
    <w:rsid w:val="00343B38"/>
    <w:rsid w:val="00344E64"/>
    <w:rsid w:val="003458A9"/>
    <w:rsid w:val="00347322"/>
    <w:rsid w:val="00347DCC"/>
    <w:rsid w:val="003501D1"/>
    <w:rsid w:val="00350D87"/>
    <w:rsid w:val="00352A70"/>
    <w:rsid w:val="00352E21"/>
    <w:rsid w:val="00356879"/>
    <w:rsid w:val="00361FF4"/>
    <w:rsid w:val="00362D4F"/>
    <w:rsid w:val="00363CB4"/>
    <w:rsid w:val="00365E98"/>
    <w:rsid w:val="0036663C"/>
    <w:rsid w:val="00366929"/>
    <w:rsid w:val="00366E94"/>
    <w:rsid w:val="0037036C"/>
    <w:rsid w:val="003707C7"/>
    <w:rsid w:val="00370A91"/>
    <w:rsid w:val="00371F8E"/>
    <w:rsid w:val="00372468"/>
    <w:rsid w:val="00372A3E"/>
    <w:rsid w:val="00373C1C"/>
    <w:rsid w:val="00374264"/>
    <w:rsid w:val="0037638D"/>
    <w:rsid w:val="003779D4"/>
    <w:rsid w:val="00381141"/>
    <w:rsid w:val="00381324"/>
    <w:rsid w:val="00382C42"/>
    <w:rsid w:val="0038405A"/>
    <w:rsid w:val="003841C0"/>
    <w:rsid w:val="00384ED6"/>
    <w:rsid w:val="0038639E"/>
    <w:rsid w:val="00387939"/>
    <w:rsid w:val="00387B1D"/>
    <w:rsid w:val="0039010A"/>
    <w:rsid w:val="00390904"/>
    <w:rsid w:val="00390D4B"/>
    <w:rsid w:val="00391F65"/>
    <w:rsid w:val="00392335"/>
    <w:rsid w:val="00392359"/>
    <w:rsid w:val="003945DE"/>
    <w:rsid w:val="003A119B"/>
    <w:rsid w:val="003A120A"/>
    <w:rsid w:val="003A1802"/>
    <w:rsid w:val="003A3692"/>
    <w:rsid w:val="003A3DFA"/>
    <w:rsid w:val="003A4C14"/>
    <w:rsid w:val="003A503E"/>
    <w:rsid w:val="003A5CF3"/>
    <w:rsid w:val="003A7ABA"/>
    <w:rsid w:val="003B0390"/>
    <w:rsid w:val="003B0714"/>
    <w:rsid w:val="003B0B5A"/>
    <w:rsid w:val="003B12AD"/>
    <w:rsid w:val="003B22A3"/>
    <w:rsid w:val="003B295A"/>
    <w:rsid w:val="003B47FE"/>
    <w:rsid w:val="003B4C13"/>
    <w:rsid w:val="003B5BF0"/>
    <w:rsid w:val="003B5DA3"/>
    <w:rsid w:val="003B701B"/>
    <w:rsid w:val="003B7A0B"/>
    <w:rsid w:val="003C074F"/>
    <w:rsid w:val="003C1251"/>
    <w:rsid w:val="003C149D"/>
    <w:rsid w:val="003C5450"/>
    <w:rsid w:val="003C6B02"/>
    <w:rsid w:val="003D01D3"/>
    <w:rsid w:val="003D15DD"/>
    <w:rsid w:val="003D25E8"/>
    <w:rsid w:val="003D2D86"/>
    <w:rsid w:val="003D3A4C"/>
    <w:rsid w:val="003D61B7"/>
    <w:rsid w:val="003D6826"/>
    <w:rsid w:val="003D691D"/>
    <w:rsid w:val="003E0A3C"/>
    <w:rsid w:val="003E3CEB"/>
    <w:rsid w:val="003E4AD1"/>
    <w:rsid w:val="003E536B"/>
    <w:rsid w:val="003E58C3"/>
    <w:rsid w:val="003F0FF2"/>
    <w:rsid w:val="003F196C"/>
    <w:rsid w:val="003F1C6A"/>
    <w:rsid w:val="003F2383"/>
    <w:rsid w:val="003F40AD"/>
    <w:rsid w:val="003F56C3"/>
    <w:rsid w:val="0040007F"/>
    <w:rsid w:val="00400734"/>
    <w:rsid w:val="00400822"/>
    <w:rsid w:val="00400A65"/>
    <w:rsid w:val="00400F36"/>
    <w:rsid w:val="00401CD4"/>
    <w:rsid w:val="00402A4F"/>
    <w:rsid w:val="00402B20"/>
    <w:rsid w:val="00402BAF"/>
    <w:rsid w:val="00405773"/>
    <w:rsid w:val="00406C71"/>
    <w:rsid w:val="004074A9"/>
    <w:rsid w:val="00407AAB"/>
    <w:rsid w:val="00407B9B"/>
    <w:rsid w:val="00410B32"/>
    <w:rsid w:val="00411313"/>
    <w:rsid w:val="00411362"/>
    <w:rsid w:val="004121EA"/>
    <w:rsid w:val="004137A8"/>
    <w:rsid w:val="00414449"/>
    <w:rsid w:val="0041474E"/>
    <w:rsid w:val="00414AD3"/>
    <w:rsid w:val="00416290"/>
    <w:rsid w:val="004168B6"/>
    <w:rsid w:val="004168B7"/>
    <w:rsid w:val="00416CF2"/>
    <w:rsid w:val="004172A7"/>
    <w:rsid w:val="00420E68"/>
    <w:rsid w:val="00420EDA"/>
    <w:rsid w:val="004213AC"/>
    <w:rsid w:val="00422F05"/>
    <w:rsid w:val="004237A1"/>
    <w:rsid w:val="0042383B"/>
    <w:rsid w:val="0042523E"/>
    <w:rsid w:val="00427132"/>
    <w:rsid w:val="00435A8D"/>
    <w:rsid w:val="00442961"/>
    <w:rsid w:val="00442E78"/>
    <w:rsid w:val="0044399B"/>
    <w:rsid w:val="00444776"/>
    <w:rsid w:val="004467CC"/>
    <w:rsid w:val="00446EB8"/>
    <w:rsid w:val="004528E8"/>
    <w:rsid w:val="00452B7A"/>
    <w:rsid w:val="00452E69"/>
    <w:rsid w:val="004530DB"/>
    <w:rsid w:val="00455076"/>
    <w:rsid w:val="00455154"/>
    <w:rsid w:val="0045586C"/>
    <w:rsid w:val="00455B0D"/>
    <w:rsid w:val="004569F4"/>
    <w:rsid w:val="00456F44"/>
    <w:rsid w:val="0045772D"/>
    <w:rsid w:val="00460DC7"/>
    <w:rsid w:val="004612B6"/>
    <w:rsid w:val="00461B37"/>
    <w:rsid w:val="0046281B"/>
    <w:rsid w:val="00462AAD"/>
    <w:rsid w:val="00462F90"/>
    <w:rsid w:val="004632B0"/>
    <w:rsid w:val="0046352A"/>
    <w:rsid w:val="00465D8E"/>
    <w:rsid w:val="00465DDB"/>
    <w:rsid w:val="00467900"/>
    <w:rsid w:val="00467DE4"/>
    <w:rsid w:val="004709BA"/>
    <w:rsid w:val="00470BC3"/>
    <w:rsid w:val="00471CD9"/>
    <w:rsid w:val="00471FF9"/>
    <w:rsid w:val="004724EC"/>
    <w:rsid w:val="00472555"/>
    <w:rsid w:val="004733DF"/>
    <w:rsid w:val="00475573"/>
    <w:rsid w:val="00475913"/>
    <w:rsid w:val="00475AAE"/>
    <w:rsid w:val="00475EDE"/>
    <w:rsid w:val="0047692C"/>
    <w:rsid w:val="00477A42"/>
    <w:rsid w:val="0048063E"/>
    <w:rsid w:val="00480B84"/>
    <w:rsid w:val="004814FD"/>
    <w:rsid w:val="0048194B"/>
    <w:rsid w:val="00481AEC"/>
    <w:rsid w:val="004824AB"/>
    <w:rsid w:val="00482AD1"/>
    <w:rsid w:val="00483781"/>
    <w:rsid w:val="00487A27"/>
    <w:rsid w:val="00491CE6"/>
    <w:rsid w:val="00492B49"/>
    <w:rsid w:val="0049304C"/>
    <w:rsid w:val="004932E5"/>
    <w:rsid w:val="004939D5"/>
    <w:rsid w:val="00495BA4"/>
    <w:rsid w:val="0049629D"/>
    <w:rsid w:val="00496934"/>
    <w:rsid w:val="00496AE7"/>
    <w:rsid w:val="004A0AF8"/>
    <w:rsid w:val="004A188A"/>
    <w:rsid w:val="004A26EF"/>
    <w:rsid w:val="004A2870"/>
    <w:rsid w:val="004A3A47"/>
    <w:rsid w:val="004A3DC4"/>
    <w:rsid w:val="004A443F"/>
    <w:rsid w:val="004A4A84"/>
    <w:rsid w:val="004A4B46"/>
    <w:rsid w:val="004A54AB"/>
    <w:rsid w:val="004A60E8"/>
    <w:rsid w:val="004A738E"/>
    <w:rsid w:val="004A7602"/>
    <w:rsid w:val="004A79AF"/>
    <w:rsid w:val="004B0AAE"/>
    <w:rsid w:val="004B1741"/>
    <w:rsid w:val="004B2426"/>
    <w:rsid w:val="004B357C"/>
    <w:rsid w:val="004B5902"/>
    <w:rsid w:val="004B7226"/>
    <w:rsid w:val="004C075F"/>
    <w:rsid w:val="004C2DC1"/>
    <w:rsid w:val="004C451C"/>
    <w:rsid w:val="004C7DE1"/>
    <w:rsid w:val="004D01EA"/>
    <w:rsid w:val="004D055D"/>
    <w:rsid w:val="004D0A25"/>
    <w:rsid w:val="004D2385"/>
    <w:rsid w:val="004D388B"/>
    <w:rsid w:val="004D3A25"/>
    <w:rsid w:val="004D5627"/>
    <w:rsid w:val="004D576F"/>
    <w:rsid w:val="004D5781"/>
    <w:rsid w:val="004D6617"/>
    <w:rsid w:val="004E0652"/>
    <w:rsid w:val="004E11B3"/>
    <w:rsid w:val="004E16DB"/>
    <w:rsid w:val="004E2B42"/>
    <w:rsid w:val="004E2F9E"/>
    <w:rsid w:val="004E2FD4"/>
    <w:rsid w:val="004E4815"/>
    <w:rsid w:val="004E4CA0"/>
    <w:rsid w:val="004E6A86"/>
    <w:rsid w:val="004E6B6E"/>
    <w:rsid w:val="004F0CF7"/>
    <w:rsid w:val="004F1D5E"/>
    <w:rsid w:val="004F1F01"/>
    <w:rsid w:val="004F2CD2"/>
    <w:rsid w:val="004F32AB"/>
    <w:rsid w:val="004F33E5"/>
    <w:rsid w:val="004F3431"/>
    <w:rsid w:val="004F4ED4"/>
    <w:rsid w:val="004F59E2"/>
    <w:rsid w:val="004F5D19"/>
    <w:rsid w:val="00502A83"/>
    <w:rsid w:val="00503AD3"/>
    <w:rsid w:val="00503E5E"/>
    <w:rsid w:val="0050530B"/>
    <w:rsid w:val="0050546A"/>
    <w:rsid w:val="0050667C"/>
    <w:rsid w:val="005067B0"/>
    <w:rsid w:val="00514756"/>
    <w:rsid w:val="00514B48"/>
    <w:rsid w:val="00514CE8"/>
    <w:rsid w:val="0051520E"/>
    <w:rsid w:val="00516528"/>
    <w:rsid w:val="005218E2"/>
    <w:rsid w:val="00523269"/>
    <w:rsid w:val="00524DE5"/>
    <w:rsid w:val="00524E9C"/>
    <w:rsid w:val="00526626"/>
    <w:rsid w:val="005270B9"/>
    <w:rsid w:val="00527F58"/>
    <w:rsid w:val="0053062A"/>
    <w:rsid w:val="00530E45"/>
    <w:rsid w:val="005313DF"/>
    <w:rsid w:val="005315D4"/>
    <w:rsid w:val="00533997"/>
    <w:rsid w:val="00533D73"/>
    <w:rsid w:val="00535665"/>
    <w:rsid w:val="00536E12"/>
    <w:rsid w:val="00540B02"/>
    <w:rsid w:val="00540FEB"/>
    <w:rsid w:val="0054135B"/>
    <w:rsid w:val="00541F24"/>
    <w:rsid w:val="00543A74"/>
    <w:rsid w:val="00543E7A"/>
    <w:rsid w:val="00544737"/>
    <w:rsid w:val="0054569C"/>
    <w:rsid w:val="00545B7C"/>
    <w:rsid w:val="00545E22"/>
    <w:rsid w:val="005466C0"/>
    <w:rsid w:val="00546B92"/>
    <w:rsid w:val="00551A1D"/>
    <w:rsid w:val="00552761"/>
    <w:rsid w:val="00553347"/>
    <w:rsid w:val="0055377B"/>
    <w:rsid w:val="00555FD0"/>
    <w:rsid w:val="005566BB"/>
    <w:rsid w:val="00557B6C"/>
    <w:rsid w:val="00557BCF"/>
    <w:rsid w:val="00560F38"/>
    <w:rsid w:val="00563827"/>
    <w:rsid w:val="005639A2"/>
    <w:rsid w:val="005653B6"/>
    <w:rsid w:val="00565B77"/>
    <w:rsid w:val="00566960"/>
    <w:rsid w:val="00566B60"/>
    <w:rsid w:val="00566F89"/>
    <w:rsid w:val="00567729"/>
    <w:rsid w:val="00571D2B"/>
    <w:rsid w:val="00572E15"/>
    <w:rsid w:val="00573A2F"/>
    <w:rsid w:val="00574072"/>
    <w:rsid w:val="00575C1C"/>
    <w:rsid w:val="00576A26"/>
    <w:rsid w:val="00576C86"/>
    <w:rsid w:val="005809CE"/>
    <w:rsid w:val="005836D1"/>
    <w:rsid w:val="00584045"/>
    <w:rsid w:val="00585C88"/>
    <w:rsid w:val="005860CF"/>
    <w:rsid w:val="00587442"/>
    <w:rsid w:val="005911A3"/>
    <w:rsid w:val="0059142B"/>
    <w:rsid w:val="00592301"/>
    <w:rsid w:val="00592386"/>
    <w:rsid w:val="0059306F"/>
    <w:rsid w:val="005947C6"/>
    <w:rsid w:val="00595526"/>
    <w:rsid w:val="00596B4B"/>
    <w:rsid w:val="005A227F"/>
    <w:rsid w:val="005A2541"/>
    <w:rsid w:val="005A2A59"/>
    <w:rsid w:val="005A30E2"/>
    <w:rsid w:val="005A489C"/>
    <w:rsid w:val="005A557E"/>
    <w:rsid w:val="005A59C6"/>
    <w:rsid w:val="005B3CE5"/>
    <w:rsid w:val="005B4335"/>
    <w:rsid w:val="005B4E5F"/>
    <w:rsid w:val="005B4FE6"/>
    <w:rsid w:val="005B5D51"/>
    <w:rsid w:val="005B610A"/>
    <w:rsid w:val="005B6C1D"/>
    <w:rsid w:val="005B6EDD"/>
    <w:rsid w:val="005B6F68"/>
    <w:rsid w:val="005B76D7"/>
    <w:rsid w:val="005B7A2A"/>
    <w:rsid w:val="005C2EC6"/>
    <w:rsid w:val="005C2F37"/>
    <w:rsid w:val="005C429A"/>
    <w:rsid w:val="005C5122"/>
    <w:rsid w:val="005C6686"/>
    <w:rsid w:val="005C6AE0"/>
    <w:rsid w:val="005C6F81"/>
    <w:rsid w:val="005C721D"/>
    <w:rsid w:val="005D0B19"/>
    <w:rsid w:val="005D1856"/>
    <w:rsid w:val="005D2AFD"/>
    <w:rsid w:val="005D3B71"/>
    <w:rsid w:val="005D4B7A"/>
    <w:rsid w:val="005D4DAF"/>
    <w:rsid w:val="005D5CA0"/>
    <w:rsid w:val="005D5ED8"/>
    <w:rsid w:val="005D74D7"/>
    <w:rsid w:val="005D7DF1"/>
    <w:rsid w:val="005E1BC2"/>
    <w:rsid w:val="005E1F26"/>
    <w:rsid w:val="005E30CE"/>
    <w:rsid w:val="005E3A8C"/>
    <w:rsid w:val="005E3B99"/>
    <w:rsid w:val="005E5B69"/>
    <w:rsid w:val="005E615B"/>
    <w:rsid w:val="005E62AE"/>
    <w:rsid w:val="005E6FD7"/>
    <w:rsid w:val="005F0010"/>
    <w:rsid w:val="005F07C1"/>
    <w:rsid w:val="005F109F"/>
    <w:rsid w:val="005F301B"/>
    <w:rsid w:val="005F3CB6"/>
    <w:rsid w:val="005F4449"/>
    <w:rsid w:val="005F62FC"/>
    <w:rsid w:val="005F7BA4"/>
    <w:rsid w:val="005F7ED5"/>
    <w:rsid w:val="00600A0B"/>
    <w:rsid w:val="00603103"/>
    <w:rsid w:val="00603155"/>
    <w:rsid w:val="0060406A"/>
    <w:rsid w:val="0060494B"/>
    <w:rsid w:val="006058DD"/>
    <w:rsid w:val="00605D66"/>
    <w:rsid w:val="00606B12"/>
    <w:rsid w:val="00606FC9"/>
    <w:rsid w:val="006077AC"/>
    <w:rsid w:val="00607B1D"/>
    <w:rsid w:val="00611BFE"/>
    <w:rsid w:val="00612AEE"/>
    <w:rsid w:val="0061413F"/>
    <w:rsid w:val="00617DFF"/>
    <w:rsid w:val="00620840"/>
    <w:rsid w:val="00621762"/>
    <w:rsid w:val="00621BC8"/>
    <w:rsid w:val="0062211C"/>
    <w:rsid w:val="006223A9"/>
    <w:rsid w:val="006224E8"/>
    <w:rsid w:val="00622D8B"/>
    <w:rsid w:val="006230E9"/>
    <w:rsid w:val="00623D70"/>
    <w:rsid w:val="00627893"/>
    <w:rsid w:val="00630178"/>
    <w:rsid w:val="006312A7"/>
    <w:rsid w:val="006315CC"/>
    <w:rsid w:val="00631D26"/>
    <w:rsid w:val="00634831"/>
    <w:rsid w:val="006357E1"/>
    <w:rsid w:val="00635CFE"/>
    <w:rsid w:val="00637A61"/>
    <w:rsid w:val="00637CCA"/>
    <w:rsid w:val="00640699"/>
    <w:rsid w:val="006413F8"/>
    <w:rsid w:val="006419B9"/>
    <w:rsid w:val="00643EF3"/>
    <w:rsid w:val="0064410C"/>
    <w:rsid w:val="00644186"/>
    <w:rsid w:val="0064471A"/>
    <w:rsid w:val="00645BF8"/>
    <w:rsid w:val="00645E35"/>
    <w:rsid w:val="00650B7A"/>
    <w:rsid w:val="0065123C"/>
    <w:rsid w:val="00652B12"/>
    <w:rsid w:val="006541E0"/>
    <w:rsid w:val="00654275"/>
    <w:rsid w:val="0065604A"/>
    <w:rsid w:val="00657A92"/>
    <w:rsid w:val="0066126D"/>
    <w:rsid w:val="00662B07"/>
    <w:rsid w:val="00662BBD"/>
    <w:rsid w:val="00663AE2"/>
    <w:rsid w:val="00663CE2"/>
    <w:rsid w:val="00664BA2"/>
    <w:rsid w:val="00666236"/>
    <w:rsid w:val="00673058"/>
    <w:rsid w:val="0067387B"/>
    <w:rsid w:val="0067536E"/>
    <w:rsid w:val="006768BF"/>
    <w:rsid w:val="00676A0F"/>
    <w:rsid w:val="00677C99"/>
    <w:rsid w:val="006805F2"/>
    <w:rsid w:val="0068255D"/>
    <w:rsid w:val="00682CD5"/>
    <w:rsid w:val="0068354F"/>
    <w:rsid w:val="00684CBC"/>
    <w:rsid w:val="00685966"/>
    <w:rsid w:val="00685A14"/>
    <w:rsid w:val="0068761A"/>
    <w:rsid w:val="00687DAB"/>
    <w:rsid w:val="00690F5C"/>
    <w:rsid w:val="00691078"/>
    <w:rsid w:val="006932B8"/>
    <w:rsid w:val="006958B5"/>
    <w:rsid w:val="006963E6"/>
    <w:rsid w:val="006A142E"/>
    <w:rsid w:val="006A22B3"/>
    <w:rsid w:val="006A374B"/>
    <w:rsid w:val="006A6277"/>
    <w:rsid w:val="006A6BDB"/>
    <w:rsid w:val="006A7621"/>
    <w:rsid w:val="006A7B7F"/>
    <w:rsid w:val="006A7DF1"/>
    <w:rsid w:val="006B1285"/>
    <w:rsid w:val="006B12B3"/>
    <w:rsid w:val="006B24DC"/>
    <w:rsid w:val="006B4015"/>
    <w:rsid w:val="006B5D03"/>
    <w:rsid w:val="006B5F02"/>
    <w:rsid w:val="006B7123"/>
    <w:rsid w:val="006B7937"/>
    <w:rsid w:val="006C20DE"/>
    <w:rsid w:val="006C2259"/>
    <w:rsid w:val="006C5F67"/>
    <w:rsid w:val="006C61D8"/>
    <w:rsid w:val="006C6F61"/>
    <w:rsid w:val="006C7687"/>
    <w:rsid w:val="006C772E"/>
    <w:rsid w:val="006C7765"/>
    <w:rsid w:val="006C7841"/>
    <w:rsid w:val="006D0236"/>
    <w:rsid w:val="006D043F"/>
    <w:rsid w:val="006D4641"/>
    <w:rsid w:val="006D501E"/>
    <w:rsid w:val="006D5093"/>
    <w:rsid w:val="006D53F7"/>
    <w:rsid w:val="006D5475"/>
    <w:rsid w:val="006D6315"/>
    <w:rsid w:val="006E120D"/>
    <w:rsid w:val="006E2572"/>
    <w:rsid w:val="006E25AE"/>
    <w:rsid w:val="006E29D9"/>
    <w:rsid w:val="006E2D12"/>
    <w:rsid w:val="006E32B1"/>
    <w:rsid w:val="006E5257"/>
    <w:rsid w:val="006E7037"/>
    <w:rsid w:val="006E7B57"/>
    <w:rsid w:val="006F0EDE"/>
    <w:rsid w:val="006F0F0D"/>
    <w:rsid w:val="006F1906"/>
    <w:rsid w:val="006F1FE7"/>
    <w:rsid w:val="006F4379"/>
    <w:rsid w:val="006F49A5"/>
    <w:rsid w:val="006F72BD"/>
    <w:rsid w:val="00700A82"/>
    <w:rsid w:val="00702154"/>
    <w:rsid w:val="00704D1E"/>
    <w:rsid w:val="00704DE3"/>
    <w:rsid w:val="0070558C"/>
    <w:rsid w:val="00706ABA"/>
    <w:rsid w:val="00710318"/>
    <w:rsid w:val="00710D75"/>
    <w:rsid w:val="00712BB4"/>
    <w:rsid w:val="0071309F"/>
    <w:rsid w:val="00715792"/>
    <w:rsid w:val="00715D0B"/>
    <w:rsid w:val="007164CF"/>
    <w:rsid w:val="00716820"/>
    <w:rsid w:val="00717E88"/>
    <w:rsid w:val="0072099E"/>
    <w:rsid w:val="0072186F"/>
    <w:rsid w:val="007218FB"/>
    <w:rsid w:val="007219D6"/>
    <w:rsid w:val="00721AB6"/>
    <w:rsid w:val="00722876"/>
    <w:rsid w:val="00723601"/>
    <w:rsid w:val="00723621"/>
    <w:rsid w:val="0072407E"/>
    <w:rsid w:val="007242BD"/>
    <w:rsid w:val="007252CD"/>
    <w:rsid w:val="00725C4F"/>
    <w:rsid w:val="00725C75"/>
    <w:rsid w:val="0072614B"/>
    <w:rsid w:val="007262B5"/>
    <w:rsid w:val="00726EC7"/>
    <w:rsid w:val="0072715B"/>
    <w:rsid w:val="00727BF4"/>
    <w:rsid w:val="00727C25"/>
    <w:rsid w:val="00727C75"/>
    <w:rsid w:val="00730B4E"/>
    <w:rsid w:val="0073129D"/>
    <w:rsid w:val="00731A1B"/>
    <w:rsid w:val="007327CB"/>
    <w:rsid w:val="00734DB9"/>
    <w:rsid w:val="00736E28"/>
    <w:rsid w:val="00740880"/>
    <w:rsid w:val="00742196"/>
    <w:rsid w:val="00742D61"/>
    <w:rsid w:val="00743763"/>
    <w:rsid w:val="00744EEC"/>
    <w:rsid w:val="00745A80"/>
    <w:rsid w:val="00745F4E"/>
    <w:rsid w:val="007467B7"/>
    <w:rsid w:val="0074686D"/>
    <w:rsid w:val="007469FA"/>
    <w:rsid w:val="00747429"/>
    <w:rsid w:val="00747A06"/>
    <w:rsid w:val="007507E8"/>
    <w:rsid w:val="00751843"/>
    <w:rsid w:val="00752410"/>
    <w:rsid w:val="00752450"/>
    <w:rsid w:val="007531FE"/>
    <w:rsid w:val="0075556B"/>
    <w:rsid w:val="007567E2"/>
    <w:rsid w:val="007568E6"/>
    <w:rsid w:val="00763B73"/>
    <w:rsid w:val="00764498"/>
    <w:rsid w:val="007675B2"/>
    <w:rsid w:val="007675DB"/>
    <w:rsid w:val="00775987"/>
    <w:rsid w:val="007759F7"/>
    <w:rsid w:val="00775BDA"/>
    <w:rsid w:val="007767CE"/>
    <w:rsid w:val="00776FFF"/>
    <w:rsid w:val="00780583"/>
    <w:rsid w:val="007817A6"/>
    <w:rsid w:val="007842C6"/>
    <w:rsid w:val="007878B9"/>
    <w:rsid w:val="00791038"/>
    <w:rsid w:val="00791814"/>
    <w:rsid w:val="00793A55"/>
    <w:rsid w:val="00793A8F"/>
    <w:rsid w:val="00793EDF"/>
    <w:rsid w:val="00794901"/>
    <w:rsid w:val="00795486"/>
    <w:rsid w:val="00796CF8"/>
    <w:rsid w:val="007976AB"/>
    <w:rsid w:val="007A0115"/>
    <w:rsid w:val="007A09F2"/>
    <w:rsid w:val="007A0EAE"/>
    <w:rsid w:val="007A2469"/>
    <w:rsid w:val="007A2A28"/>
    <w:rsid w:val="007A3229"/>
    <w:rsid w:val="007A46C2"/>
    <w:rsid w:val="007A69D2"/>
    <w:rsid w:val="007A6FBF"/>
    <w:rsid w:val="007B0B1B"/>
    <w:rsid w:val="007B2391"/>
    <w:rsid w:val="007B47DA"/>
    <w:rsid w:val="007B4932"/>
    <w:rsid w:val="007B57C1"/>
    <w:rsid w:val="007B5A4A"/>
    <w:rsid w:val="007B749B"/>
    <w:rsid w:val="007B74BD"/>
    <w:rsid w:val="007C0453"/>
    <w:rsid w:val="007C0A04"/>
    <w:rsid w:val="007C12F2"/>
    <w:rsid w:val="007C2CCA"/>
    <w:rsid w:val="007C363D"/>
    <w:rsid w:val="007C391C"/>
    <w:rsid w:val="007C3978"/>
    <w:rsid w:val="007C4DC0"/>
    <w:rsid w:val="007C4ECA"/>
    <w:rsid w:val="007C5F58"/>
    <w:rsid w:val="007C7635"/>
    <w:rsid w:val="007C7AFE"/>
    <w:rsid w:val="007D0380"/>
    <w:rsid w:val="007D0B68"/>
    <w:rsid w:val="007D1679"/>
    <w:rsid w:val="007D1E49"/>
    <w:rsid w:val="007D21FA"/>
    <w:rsid w:val="007D2BD1"/>
    <w:rsid w:val="007D3514"/>
    <w:rsid w:val="007D3654"/>
    <w:rsid w:val="007D48BC"/>
    <w:rsid w:val="007D5641"/>
    <w:rsid w:val="007D56F0"/>
    <w:rsid w:val="007D59C2"/>
    <w:rsid w:val="007D5D45"/>
    <w:rsid w:val="007D5DC7"/>
    <w:rsid w:val="007D6275"/>
    <w:rsid w:val="007E084D"/>
    <w:rsid w:val="007E13E3"/>
    <w:rsid w:val="007E1637"/>
    <w:rsid w:val="007E1936"/>
    <w:rsid w:val="007E287F"/>
    <w:rsid w:val="007E3FA6"/>
    <w:rsid w:val="007E5DDE"/>
    <w:rsid w:val="007E7663"/>
    <w:rsid w:val="007F0824"/>
    <w:rsid w:val="007F0D34"/>
    <w:rsid w:val="007F26F3"/>
    <w:rsid w:val="007F2B92"/>
    <w:rsid w:val="007F2EE1"/>
    <w:rsid w:val="007F317B"/>
    <w:rsid w:val="007F325B"/>
    <w:rsid w:val="007F414B"/>
    <w:rsid w:val="007F4A1F"/>
    <w:rsid w:val="007F6203"/>
    <w:rsid w:val="007F7C42"/>
    <w:rsid w:val="007F7EB9"/>
    <w:rsid w:val="007F7F7B"/>
    <w:rsid w:val="00801B5B"/>
    <w:rsid w:val="00802CB5"/>
    <w:rsid w:val="00805E5E"/>
    <w:rsid w:val="00810F39"/>
    <w:rsid w:val="0081328D"/>
    <w:rsid w:val="00820395"/>
    <w:rsid w:val="00820BBE"/>
    <w:rsid w:val="00821279"/>
    <w:rsid w:val="0082425A"/>
    <w:rsid w:val="00824CDB"/>
    <w:rsid w:val="00824DAF"/>
    <w:rsid w:val="008250D2"/>
    <w:rsid w:val="00825225"/>
    <w:rsid w:val="00825956"/>
    <w:rsid w:val="00826941"/>
    <w:rsid w:val="0082726E"/>
    <w:rsid w:val="00831016"/>
    <w:rsid w:val="00834509"/>
    <w:rsid w:val="0083454E"/>
    <w:rsid w:val="00835998"/>
    <w:rsid w:val="00835D7E"/>
    <w:rsid w:val="008360E6"/>
    <w:rsid w:val="00837FB6"/>
    <w:rsid w:val="00841445"/>
    <w:rsid w:val="008424CB"/>
    <w:rsid w:val="008426C8"/>
    <w:rsid w:val="008476A4"/>
    <w:rsid w:val="008515EF"/>
    <w:rsid w:val="00851663"/>
    <w:rsid w:val="00851D81"/>
    <w:rsid w:val="00853CA3"/>
    <w:rsid w:val="008544F3"/>
    <w:rsid w:val="00856AD7"/>
    <w:rsid w:val="00856B03"/>
    <w:rsid w:val="00857D80"/>
    <w:rsid w:val="00860468"/>
    <w:rsid w:val="00863189"/>
    <w:rsid w:val="00864411"/>
    <w:rsid w:val="00864971"/>
    <w:rsid w:val="00864F88"/>
    <w:rsid w:val="0086528F"/>
    <w:rsid w:val="00865A00"/>
    <w:rsid w:val="0086642E"/>
    <w:rsid w:val="00866D11"/>
    <w:rsid w:val="008714F3"/>
    <w:rsid w:val="00871629"/>
    <w:rsid w:val="008723AD"/>
    <w:rsid w:val="008727F0"/>
    <w:rsid w:val="008732CF"/>
    <w:rsid w:val="00875D10"/>
    <w:rsid w:val="008768B3"/>
    <w:rsid w:val="008779DC"/>
    <w:rsid w:val="00877C35"/>
    <w:rsid w:val="00880C3C"/>
    <w:rsid w:val="00881E47"/>
    <w:rsid w:val="00885083"/>
    <w:rsid w:val="00885DCF"/>
    <w:rsid w:val="00887EFF"/>
    <w:rsid w:val="0089050E"/>
    <w:rsid w:val="008911C8"/>
    <w:rsid w:val="0089172D"/>
    <w:rsid w:val="00891BF2"/>
    <w:rsid w:val="00893064"/>
    <w:rsid w:val="00894EE7"/>
    <w:rsid w:val="00895107"/>
    <w:rsid w:val="00895BC1"/>
    <w:rsid w:val="00895F11"/>
    <w:rsid w:val="0089773A"/>
    <w:rsid w:val="008A048B"/>
    <w:rsid w:val="008A200D"/>
    <w:rsid w:val="008A3848"/>
    <w:rsid w:val="008A415A"/>
    <w:rsid w:val="008A49F5"/>
    <w:rsid w:val="008A4A6F"/>
    <w:rsid w:val="008A5591"/>
    <w:rsid w:val="008A5E5B"/>
    <w:rsid w:val="008A63BD"/>
    <w:rsid w:val="008A7F64"/>
    <w:rsid w:val="008B0760"/>
    <w:rsid w:val="008B0895"/>
    <w:rsid w:val="008B2294"/>
    <w:rsid w:val="008B638E"/>
    <w:rsid w:val="008B6EE9"/>
    <w:rsid w:val="008B7BCB"/>
    <w:rsid w:val="008C0447"/>
    <w:rsid w:val="008C0F4B"/>
    <w:rsid w:val="008C188A"/>
    <w:rsid w:val="008C42BC"/>
    <w:rsid w:val="008D2030"/>
    <w:rsid w:val="008D2527"/>
    <w:rsid w:val="008D4183"/>
    <w:rsid w:val="008D43FB"/>
    <w:rsid w:val="008D4AD3"/>
    <w:rsid w:val="008D4E6F"/>
    <w:rsid w:val="008D51D8"/>
    <w:rsid w:val="008D52D5"/>
    <w:rsid w:val="008E21B9"/>
    <w:rsid w:val="008E4327"/>
    <w:rsid w:val="008E433F"/>
    <w:rsid w:val="008E525B"/>
    <w:rsid w:val="008E5B8B"/>
    <w:rsid w:val="008E6FFE"/>
    <w:rsid w:val="008F018B"/>
    <w:rsid w:val="008F0F15"/>
    <w:rsid w:val="008F2FD3"/>
    <w:rsid w:val="008F3346"/>
    <w:rsid w:val="008F44FA"/>
    <w:rsid w:val="008F63FF"/>
    <w:rsid w:val="008F7541"/>
    <w:rsid w:val="008F7AC9"/>
    <w:rsid w:val="008F7FE2"/>
    <w:rsid w:val="00900780"/>
    <w:rsid w:val="00900A58"/>
    <w:rsid w:val="00901B45"/>
    <w:rsid w:val="009032E5"/>
    <w:rsid w:val="00907243"/>
    <w:rsid w:val="00913199"/>
    <w:rsid w:val="00914F28"/>
    <w:rsid w:val="00915320"/>
    <w:rsid w:val="009178C7"/>
    <w:rsid w:val="0092052F"/>
    <w:rsid w:val="009211A0"/>
    <w:rsid w:val="0092287C"/>
    <w:rsid w:val="00923320"/>
    <w:rsid w:val="00923CDE"/>
    <w:rsid w:val="00927447"/>
    <w:rsid w:val="00927644"/>
    <w:rsid w:val="00930632"/>
    <w:rsid w:val="00931D20"/>
    <w:rsid w:val="00933AE5"/>
    <w:rsid w:val="00935114"/>
    <w:rsid w:val="00937532"/>
    <w:rsid w:val="009376D2"/>
    <w:rsid w:val="00940178"/>
    <w:rsid w:val="00940CC8"/>
    <w:rsid w:val="00944471"/>
    <w:rsid w:val="00944C5C"/>
    <w:rsid w:val="0094509A"/>
    <w:rsid w:val="00946D5E"/>
    <w:rsid w:val="0094784B"/>
    <w:rsid w:val="00947C40"/>
    <w:rsid w:val="0095086E"/>
    <w:rsid w:val="00950F5C"/>
    <w:rsid w:val="009512EE"/>
    <w:rsid w:val="009542E6"/>
    <w:rsid w:val="00954AE3"/>
    <w:rsid w:val="009557E3"/>
    <w:rsid w:val="00956243"/>
    <w:rsid w:val="00960DE5"/>
    <w:rsid w:val="0096334A"/>
    <w:rsid w:val="00963836"/>
    <w:rsid w:val="00963B21"/>
    <w:rsid w:val="00964078"/>
    <w:rsid w:val="00964B1D"/>
    <w:rsid w:val="0096537A"/>
    <w:rsid w:val="00965645"/>
    <w:rsid w:val="00966BD8"/>
    <w:rsid w:val="00967E95"/>
    <w:rsid w:val="009701BE"/>
    <w:rsid w:val="009713C2"/>
    <w:rsid w:val="009716D6"/>
    <w:rsid w:val="0097405F"/>
    <w:rsid w:val="00974065"/>
    <w:rsid w:val="009742D4"/>
    <w:rsid w:val="00975B37"/>
    <w:rsid w:val="00975BA2"/>
    <w:rsid w:val="00976A57"/>
    <w:rsid w:val="00977447"/>
    <w:rsid w:val="00977DD3"/>
    <w:rsid w:val="00981118"/>
    <w:rsid w:val="0098144A"/>
    <w:rsid w:val="00981C8B"/>
    <w:rsid w:val="00982DB1"/>
    <w:rsid w:val="009845BF"/>
    <w:rsid w:val="00987D97"/>
    <w:rsid w:val="00990D40"/>
    <w:rsid w:val="00991B1F"/>
    <w:rsid w:val="00991B41"/>
    <w:rsid w:val="00992EDE"/>
    <w:rsid w:val="00993101"/>
    <w:rsid w:val="009945F4"/>
    <w:rsid w:val="00995315"/>
    <w:rsid w:val="00995F49"/>
    <w:rsid w:val="00996B35"/>
    <w:rsid w:val="009974EC"/>
    <w:rsid w:val="009978BF"/>
    <w:rsid w:val="00997CDF"/>
    <w:rsid w:val="009A08CE"/>
    <w:rsid w:val="009A0996"/>
    <w:rsid w:val="009A0DB1"/>
    <w:rsid w:val="009A299F"/>
    <w:rsid w:val="009A37FD"/>
    <w:rsid w:val="009A3E01"/>
    <w:rsid w:val="009A45DE"/>
    <w:rsid w:val="009A4D5F"/>
    <w:rsid w:val="009A5603"/>
    <w:rsid w:val="009A5DED"/>
    <w:rsid w:val="009A6D70"/>
    <w:rsid w:val="009A747F"/>
    <w:rsid w:val="009A7968"/>
    <w:rsid w:val="009B0381"/>
    <w:rsid w:val="009B0AB0"/>
    <w:rsid w:val="009B10B9"/>
    <w:rsid w:val="009B1EF1"/>
    <w:rsid w:val="009B2EE3"/>
    <w:rsid w:val="009B3802"/>
    <w:rsid w:val="009B486A"/>
    <w:rsid w:val="009B54B6"/>
    <w:rsid w:val="009B5980"/>
    <w:rsid w:val="009B6E6B"/>
    <w:rsid w:val="009B7AA5"/>
    <w:rsid w:val="009C1093"/>
    <w:rsid w:val="009D052A"/>
    <w:rsid w:val="009D16D8"/>
    <w:rsid w:val="009D4D83"/>
    <w:rsid w:val="009D575A"/>
    <w:rsid w:val="009D645D"/>
    <w:rsid w:val="009D7EF5"/>
    <w:rsid w:val="009D7F7C"/>
    <w:rsid w:val="009E07CB"/>
    <w:rsid w:val="009E55AD"/>
    <w:rsid w:val="009E6CDB"/>
    <w:rsid w:val="009F0EFC"/>
    <w:rsid w:val="009F1F90"/>
    <w:rsid w:val="009F2EB2"/>
    <w:rsid w:val="009F432F"/>
    <w:rsid w:val="009F4BE7"/>
    <w:rsid w:val="009F749B"/>
    <w:rsid w:val="00A01165"/>
    <w:rsid w:val="00A024C4"/>
    <w:rsid w:val="00A02C52"/>
    <w:rsid w:val="00A02E72"/>
    <w:rsid w:val="00A04EF8"/>
    <w:rsid w:val="00A06515"/>
    <w:rsid w:val="00A07FE4"/>
    <w:rsid w:val="00A112B1"/>
    <w:rsid w:val="00A11829"/>
    <w:rsid w:val="00A1303B"/>
    <w:rsid w:val="00A14424"/>
    <w:rsid w:val="00A15579"/>
    <w:rsid w:val="00A163E8"/>
    <w:rsid w:val="00A17C67"/>
    <w:rsid w:val="00A206B4"/>
    <w:rsid w:val="00A2485A"/>
    <w:rsid w:val="00A24D0A"/>
    <w:rsid w:val="00A252AA"/>
    <w:rsid w:val="00A25A03"/>
    <w:rsid w:val="00A277D6"/>
    <w:rsid w:val="00A279E2"/>
    <w:rsid w:val="00A33361"/>
    <w:rsid w:val="00A3417B"/>
    <w:rsid w:val="00A34D44"/>
    <w:rsid w:val="00A371F7"/>
    <w:rsid w:val="00A37F64"/>
    <w:rsid w:val="00A40388"/>
    <w:rsid w:val="00A41384"/>
    <w:rsid w:val="00A413AF"/>
    <w:rsid w:val="00A4398A"/>
    <w:rsid w:val="00A43A8B"/>
    <w:rsid w:val="00A43E20"/>
    <w:rsid w:val="00A46581"/>
    <w:rsid w:val="00A46E14"/>
    <w:rsid w:val="00A47593"/>
    <w:rsid w:val="00A51F15"/>
    <w:rsid w:val="00A52F58"/>
    <w:rsid w:val="00A5302E"/>
    <w:rsid w:val="00A5318E"/>
    <w:rsid w:val="00A557BD"/>
    <w:rsid w:val="00A57580"/>
    <w:rsid w:val="00A57964"/>
    <w:rsid w:val="00A606D9"/>
    <w:rsid w:val="00A612A6"/>
    <w:rsid w:val="00A64CA7"/>
    <w:rsid w:val="00A6717A"/>
    <w:rsid w:val="00A67F17"/>
    <w:rsid w:val="00A70C2C"/>
    <w:rsid w:val="00A71689"/>
    <w:rsid w:val="00A71BBD"/>
    <w:rsid w:val="00A721CC"/>
    <w:rsid w:val="00A72CB7"/>
    <w:rsid w:val="00A72EB5"/>
    <w:rsid w:val="00A76D2B"/>
    <w:rsid w:val="00A7730F"/>
    <w:rsid w:val="00A80C04"/>
    <w:rsid w:val="00A81DDE"/>
    <w:rsid w:val="00A8299F"/>
    <w:rsid w:val="00A842A1"/>
    <w:rsid w:val="00A86594"/>
    <w:rsid w:val="00A86851"/>
    <w:rsid w:val="00A8720A"/>
    <w:rsid w:val="00A92435"/>
    <w:rsid w:val="00A931C2"/>
    <w:rsid w:val="00A936B7"/>
    <w:rsid w:val="00A93917"/>
    <w:rsid w:val="00A95AA3"/>
    <w:rsid w:val="00AA1BDA"/>
    <w:rsid w:val="00AA21D8"/>
    <w:rsid w:val="00AA2494"/>
    <w:rsid w:val="00AA253B"/>
    <w:rsid w:val="00AA424D"/>
    <w:rsid w:val="00AA5831"/>
    <w:rsid w:val="00AA6309"/>
    <w:rsid w:val="00AA6C51"/>
    <w:rsid w:val="00AA74DD"/>
    <w:rsid w:val="00AB05E2"/>
    <w:rsid w:val="00AB1203"/>
    <w:rsid w:val="00AB1A92"/>
    <w:rsid w:val="00AB24DA"/>
    <w:rsid w:val="00AB27B6"/>
    <w:rsid w:val="00AB3C6C"/>
    <w:rsid w:val="00AB7A05"/>
    <w:rsid w:val="00AB7E50"/>
    <w:rsid w:val="00AC039D"/>
    <w:rsid w:val="00AC182E"/>
    <w:rsid w:val="00AC1F59"/>
    <w:rsid w:val="00AC29E0"/>
    <w:rsid w:val="00AC50D8"/>
    <w:rsid w:val="00AC66F9"/>
    <w:rsid w:val="00AC6962"/>
    <w:rsid w:val="00AC7B38"/>
    <w:rsid w:val="00AD0FEA"/>
    <w:rsid w:val="00AD4854"/>
    <w:rsid w:val="00AD7563"/>
    <w:rsid w:val="00AE1B36"/>
    <w:rsid w:val="00AE215B"/>
    <w:rsid w:val="00AE285B"/>
    <w:rsid w:val="00AE2B0D"/>
    <w:rsid w:val="00AE31F2"/>
    <w:rsid w:val="00AE6EFB"/>
    <w:rsid w:val="00AE7D67"/>
    <w:rsid w:val="00AF16FF"/>
    <w:rsid w:val="00AF2218"/>
    <w:rsid w:val="00AF23A1"/>
    <w:rsid w:val="00AF3723"/>
    <w:rsid w:val="00AF3C20"/>
    <w:rsid w:val="00AF3F5C"/>
    <w:rsid w:val="00AF4939"/>
    <w:rsid w:val="00AF6C1E"/>
    <w:rsid w:val="00AF77A3"/>
    <w:rsid w:val="00B011C2"/>
    <w:rsid w:val="00B01ED0"/>
    <w:rsid w:val="00B02129"/>
    <w:rsid w:val="00B0314F"/>
    <w:rsid w:val="00B0407C"/>
    <w:rsid w:val="00B04A37"/>
    <w:rsid w:val="00B04BF1"/>
    <w:rsid w:val="00B0592C"/>
    <w:rsid w:val="00B06EC4"/>
    <w:rsid w:val="00B11054"/>
    <w:rsid w:val="00B127C0"/>
    <w:rsid w:val="00B12B0D"/>
    <w:rsid w:val="00B148D0"/>
    <w:rsid w:val="00B14CBA"/>
    <w:rsid w:val="00B15228"/>
    <w:rsid w:val="00B154F2"/>
    <w:rsid w:val="00B16C33"/>
    <w:rsid w:val="00B1739F"/>
    <w:rsid w:val="00B202E1"/>
    <w:rsid w:val="00B20AF7"/>
    <w:rsid w:val="00B20B48"/>
    <w:rsid w:val="00B21C9F"/>
    <w:rsid w:val="00B23989"/>
    <w:rsid w:val="00B253B1"/>
    <w:rsid w:val="00B25E38"/>
    <w:rsid w:val="00B27749"/>
    <w:rsid w:val="00B27CC4"/>
    <w:rsid w:val="00B30B4B"/>
    <w:rsid w:val="00B30FCF"/>
    <w:rsid w:val="00B3187F"/>
    <w:rsid w:val="00B3332D"/>
    <w:rsid w:val="00B33DE8"/>
    <w:rsid w:val="00B33E57"/>
    <w:rsid w:val="00B35BFC"/>
    <w:rsid w:val="00B3706B"/>
    <w:rsid w:val="00B4015A"/>
    <w:rsid w:val="00B401F8"/>
    <w:rsid w:val="00B4276C"/>
    <w:rsid w:val="00B4467A"/>
    <w:rsid w:val="00B45E5B"/>
    <w:rsid w:val="00B47056"/>
    <w:rsid w:val="00B50F79"/>
    <w:rsid w:val="00B51229"/>
    <w:rsid w:val="00B51437"/>
    <w:rsid w:val="00B53539"/>
    <w:rsid w:val="00B5353B"/>
    <w:rsid w:val="00B538BF"/>
    <w:rsid w:val="00B54178"/>
    <w:rsid w:val="00B548F8"/>
    <w:rsid w:val="00B5635A"/>
    <w:rsid w:val="00B56450"/>
    <w:rsid w:val="00B56792"/>
    <w:rsid w:val="00B568BD"/>
    <w:rsid w:val="00B60A16"/>
    <w:rsid w:val="00B6109C"/>
    <w:rsid w:val="00B6133B"/>
    <w:rsid w:val="00B62A66"/>
    <w:rsid w:val="00B64774"/>
    <w:rsid w:val="00B65FDB"/>
    <w:rsid w:val="00B66D39"/>
    <w:rsid w:val="00B67C62"/>
    <w:rsid w:val="00B70F31"/>
    <w:rsid w:val="00B726BE"/>
    <w:rsid w:val="00B7321B"/>
    <w:rsid w:val="00B73BDE"/>
    <w:rsid w:val="00B74EBD"/>
    <w:rsid w:val="00B75193"/>
    <w:rsid w:val="00B75638"/>
    <w:rsid w:val="00B806AA"/>
    <w:rsid w:val="00B81CAC"/>
    <w:rsid w:val="00B83156"/>
    <w:rsid w:val="00B83D97"/>
    <w:rsid w:val="00B84AC8"/>
    <w:rsid w:val="00B85484"/>
    <w:rsid w:val="00B855AC"/>
    <w:rsid w:val="00B90F3F"/>
    <w:rsid w:val="00B9565D"/>
    <w:rsid w:val="00B9581E"/>
    <w:rsid w:val="00B97713"/>
    <w:rsid w:val="00BA16FE"/>
    <w:rsid w:val="00BA19B6"/>
    <w:rsid w:val="00BA2758"/>
    <w:rsid w:val="00BA3561"/>
    <w:rsid w:val="00BA3DF3"/>
    <w:rsid w:val="00BA6158"/>
    <w:rsid w:val="00BA6DF6"/>
    <w:rsid w:val="00BA7452"/>
    <w:rsid w:val="00BB187B"/>
    <w:rsid w:val="00BB1D52"/>
    <w:rsid w:val="00BB29AA"/>
    <w:rsid w:val="00BB2A85"/>
    <w:rsid w:val="00BB2A8C"/>
    <w:rsid w:val="00BB2C2A"/>
    <w:rsid w:val="00BB3227"/>
    <w:rsid w:val="00BB494A"/>
    <w:rsid w:val="00BB5FBF"/>
    <w:rsid w:val="00BB7090"/>
    <w:rsid w:val="00BC0B00"/>
    <w:rsid w:val="00BC0EAB"/>
    <w:rsid w:val="00BC1B68"/>
    <w:rsid w:val="00BC39AC"/>
    <w:rsid w:val="00BC509C"/>
    <w:rsid w:val="00BC5536"/>
    <w:rsid w:val="00BC594C"/>
    <w:rsid w:val="00BC6262"/>
    <w:rsid w:val="00BC6A93"/>
    <w:rsid w:val="00BC795F"/>
    <w:rsid w:val="00BC7E37"/>
    <w:rsid w:val="00BD11D6"/>
    <w:rsid w:val="00BD1F2B"/>
    <w:rsid w:val="00BD2A42"/>
    <w:rsid w:val="00BD3488"/>
    <w:rsid w:val="00BD4178"/>
    <w:rsid w:val="00BD43DD"/>
    <w:rsid w:val="00BD4732"/>
    <w:rsid w:val="00BD4957"/>
    <w:rsid w:val="00BD4E49"/>
    <w:rsid w:val="00BD4FDF"/>
    <w:rsid w:val="00BE0BE7"/>
    <w:rsid w:val="00BE0C64"/>
    <w:rsid w:val="00BE0D86"/>
    <w:rsid w:val="00BE0EDE"/>
    <w:rsid w:val="00BE108E"/>
    <w:rsid w:val="00BE170B"/>
    <w:rsid w:val="00BE3B13"/>
    <w:rsid w:val="00BE450B"/>
    <w:rsid w:val="00BE5100"/>
    <w:rsid w:val="00BE6137"/>
    <w:rsid w:val="00BF023A"/>
    <w:rsid w:val="00BF1488"/>
    <w:rsid w:val="00BF1AF9"/>
    <w:rsid w:val="00BF2ECC"/>
    <w:rsid w:val="00BF4100"/>
    <w:rsid w:val="00BF4497"/>
    <w:rsid w:val="00BF460E"/>
    <w:rsid w:val="00BF4A05"/>
    <w:rsid w:val="00BF4BB7"/>
    <w:rsid w:val="00BF58C4"/>
    <w:rsid w:val="00BF69AC"/>
    <w:rsid w:val="00BF7BF5"/>
    <w:rsid w:val="00C00553"/>
    <w:rsid w:val="00C005FC"/>
    <w:rsid w:val="00C00BA4"/>
    <w:rsid w:val="00C021FC"/>
    <w:rsid w:val="00C0228A"/>
    <w:rsid w:val="00C02D39"/>
    <w:rsid w:val="00C02F96"/>
    <w:rsid w:val="00C0366A"/>
    <w:rsid w:val="00C04588"/>
    <w:rsid w:val="00C063AB"/>
    <w:rsid w:val="00C1079A"/>
    <w:rsid w:val="00C119DA"/>
    <w:rsid w:val="00C11C50"/>
    <w:rsid w:val="00C11EED"/>
    <w:rsid w:val="00C1256B"/>
    <w:rsid w:val="00C12C68"/>
    <w:rsid w:val="00C13DD4"/>
    <w:rsid w:val="00C20343"/>
    <w:rsid w:val="00C203FA"/>
    <w:rsid w:val="00C209CF"/>
    <w:rsid w:val="00C218FD"/>
    <w:rsid w:val="00C2294B"/>
    <w:rsid w:val="00C23525"/>
    <w:rsid w:val="00C23798"/>
    <w:rsid w:val="00C23D4F"/>
    <w:rsid w:val="00C245E0"/>
    <w:rsid w:val="00C25747"/>
    <w:rsid w:val="00C264B0"/>
    <w:rsid w:val="00C26F38"/>
    <w:rsid w:val="00C27D12"/>
    <w:rsid w:val="00C3059C"/>
    <w:rsid w:val="00C30838"/>
    <w:rsid w:val="00C31F58"/>
    <w:rsid w:val="00C32190"/>
    <w:rsid w:val="00C32427"/>
    <w:rsid w:val="00C32E0F"/>
    <w:rsid w:val="00C35121"/>
    <w:rsid w:val="00C41491"/>
    <w:rsid w:val="00C44C37"/>
    <w:rsid w:val="00C468FA"/>
    <w:rsid w:val="00C51401"/>
    <w:rsid w:val="00C5388C"/>
    <w:rsid w:val="00C53BCC"/>
    <w:rsid w:val="00C550D7"/>
    <w:rsid w:val="00C57A10"/>
    <w:rsid w:val="00C57CA5"/>
    <w:rsid w:val="00C600DB"/>
    <w:rsid w:val="00C610A4"/>
    <w:rsid w:val="00C61139"/>
    <w:rsid w:val="00C62C2E"/>
    <w:rsid w:val="00C64BD4"/>
    <w:rsid w:val="00C6691C"/>
    <w:rsid w:val="00C66EDC"/>
    <w:rsid w:val="00C67462"/>
    <w:rsid w:val="00C67B79"/>
    <w:rsid w:val="00C70272"/>
    <w:rsid w:val="00C702CF"/>
    <w:rsid w:val="00C7111D"/>
    <w:rsid w:val="00C715C6"/>
    <w:rsid w:val="00C74ACE"/>
    <w:rsid w:val="00C74B68"/>
    <w:rsid w:val="00C757EF"/>
    <w:rsid w:val="00C75DF1"/>
    <w:rsid w:val="00C77854"/>
    <w:rsid w:val="00C77D28"/>
    <w:rsid w:val="00C8100E"/>
    <w:rsid w:val="00C816C5"/>
    <w:rsid w:val="00C8203A"/>
    <w:rsid w:val="00C82C3B"/>
    <w:rsid w:val="00C8439C"/>
    <w:rsid w:val="00C84625"/>
    <w:rsid w:val="00C84F1E"/>
    <w:rsid w:val="00C8684C"/>
    <w:rsid w:val="00C9048A"/>
    <w:rsid w:val="00C9160D"/>
    <w:rsid w:val="00C92ED4"/>
    <w:rsid w:val="00C93152"/>
    <w:rsid w:val="00C93836"/>
    <w:rsid w:val="00C9430C"/>
    <w:rsid w:val="00C94677"/>
    <w:rsid w:val="00C95565"/>
    <w:rsid w:val="00C95F9E"/>
    <w:rsid w:val="00C96436"/>
    <w:rsid w:val="00C97083"/>
    <w:rsid w:val="00CA08F4"/>
    <w:rsid w:val="00CA0CD7"/>
    <w:rsid w:val="00CA2283"/>
    <w:rsid w:val="00CA3B59"/>
    <w:rsid w:val="00CA3CB9"/>
    <w:rsid w:val="00CA4686"/>
    <w:rsid w:val="00CA5ACD"/>
    <w:rsid w:val="00CA6363"/>
    <w:rsid w:val="00CA6787"/>
    <w:rsid w:val="00CB18A5"/>
    <w:rsid w:val="00CB1DD9"/>
    <w:rsid w:val="00CB1E59"/>
    <w:rsid w:val="00CB1EEA"/>
    <w:rsid w:val="00CB3EFD"/>
    <w:rsid w:val="00CB4C96"/>
    <w:rsid w:val="00CB4CDB"/>
    <w:rsid w:val="00CB4DA4"/>
    <w:rsid w:val="00CB52C4"/>
    <w:rsid w:val="00CB64BA"/>
    <w:rsid w:val="00CC04D2"/>
    <w:rsid w:val="00CC0A89"/>
    <w:rsid w:val="00CC1567"/>
    <w:rsid w:val="00CC2CDD"/>
    <w:rsid w:val="00CC3CF6"/>
    <w:rsid w:val="00CC40FC"/>
    <w:rsid w:val="00CC4FC1"/>
    <w:rsid w:val="00CC596A"/>
    <w:rsid w:val="00CC5D6F"/>
    <w:rsid w:val="00CD135C"/>
    <w:rsid w:val="00CD1EFE"/>
    <w:rsid w:val="00CD349D"/>
    <w:rsid w:val="00CD4546"/>
    <w:rsid w:val="00CD48CB"/>
    <w:rsid w:val="00CD7378"/>
    <w:rsid w:val="00CD7E42"/>
    <w:rsid w:val="00CE03B5"/>
    <w:rsid w:val="00CE0407"/>
    <w:rsid w:val="00CE0BBA"/>
    <w:rsid w:val="00CE1123"/>
    <w:rsid w:val="00CE2579"/>
    <w:rsid w:val="00CE291E"/>
    <w:rsid w:val="00CE3E1F"/>
    <w:rsid w:val="00CE4376"/>
    <w:rsid w:val="00CE4FC9"/>
    <w:rsid w:val="00CE500E"/>
    <w:rsid w:val="00CE5A60"/>
    <w:rsid w:val="00CE6105"/>
    <w:rsid w:val="00CE710C"/>
    <w:rsid w:val="00CE7406"/>
    <w:rsid w:val="00CF00EF"/>
    <w:rsid w:val="00CF0257"/>
    <w:rsid w:val="00CF1DA7"/>
    <w:rsid w:val="00CF2215"/>
    <w:rsid w:val="00CF29E2"/>
    <w:rsid w:val="00CF2BBB"/>
    <w:rsid w:val="00CF3A3A"/>
    <w:rsid w:val="00CF3FBC"/>
    <w:rsid w:val="00CF4343"/>
    <w:rsid w:val="00CF4472"/>
    <w:rsid w:val="00CF4721"/>
    <w:rsid w:val="00CF5D1A"/>
    <w:rsid w:val="00CF733F"/>
    <w:rsid w:val="00D003CE"/>
    <w:rsid w:val="00D0055E"/>
    <w:rsid w:val="00D00A45"/>
    <w:rsid w:val="00D0178B"/>
    <w:rsid w:val="00D01E9D"/>
    <w:rsid w:val="00D0535A"/>
    <w:rsid w:val="00D0762A"/>
    <w:rsid w:val="00D100C7"/>
    <w:rsid w:val="00D115E8"/>
    <w:rsid w:val="00D123D1"/>
    <w:rsid w:val="00D1254D"/>
    <w:rsid w:val="00D129EB"/>
    <w:rsid w:val="00D14F4C"/>
    <w:rsid w:val="00D152A3"/>
    <w:rsid w:val="00D15B90"/>
    <w:rsid w:val="00D161E5"/>
    <w:rsid w:val="00D17DE1"/>
    <w:rsid w:val="00D20488"/>
    <w:rsid w:val="00D21E09"/>
    <w:rsid w:val="00D2231E"/>
    <w:rsid w:val="00D2342A"/>
    <w:rsid w:val="00D251AA"/>
    <w:rsid w:val="00D26403"/>
    <w:rsid w:val="00D26925"/>
    <w:rsid w:val="00D3098A"/>
    <w:rsid w:val="00D30F9B"/>
    <w:rsid w:val="00D31037"/>
    <w:rsid w:val="00D31DA3"/>
    <w:rsid w:val="00D32E2F"/>
    <w:rsid w:val="00D35074"/>
    <w:rsid w:val="00D3639B"/>
    <w:rsid w:val="00D36704"/>
    <w:rsid w:val="00D37757"/>
    <w:rsid w:val="00D40CD9"/>
    <w:rsid w:val="00D44585"/>
    <w:rsid w:val="00D4497C"/>
    <w:rsid w:val="00D45752"/>
    <w:rsid w:val="00D46793"/>
    <w:rsid w:val="00D47667"/>
    <w:rsid w:val="00D50CB9"/>
    <w:rsid w:val="00D50DF3"/>
    <w:rsid w:val="00D536A4"/>
    <w:rsid w:val="00D538D5"/>
    <w:rsid w:val="00D54AB7"/>
    <w:rsid w:val="00D56CEE"/>
    <w:rsid w:val="00D60180"/>
    <w:rsid w:val="00D61216"/>
    <w:rsid w:val="00D627F1"/>
    <w:rsid w:val="00D62ED7"/>
    <w:rsid w:val="00D641E0"/>
    <w:rsid w:val="00D64891"/>
    <w:rsid w:val="00D650F2"/>
    <w:rsid w:val="00D6600E"/>
    <w:rsid w:val="00D66781"/>
    <w:rsid w:val="00D66829"/>
    <w:rsid w:val="00D67008"/>
    <w:rsid w:val="00D70DAC"/>
    <w:rsid w:val="00D7393F"/>
    <w:rsid w:val="00D73F70"/>
    <w:rsid w:val="00D7495F"/>
    <w:rsid w:val="00D74970"/>
    <w:rsid w:val="00D76BF3"/>
    <w:rsid w:val="00D81E74"/>
    <w:rsid w:val="00D82186"/>
    <w:rsid w:val="00D8226D"/>
    <w:rsid w:val="00D82AEC"/>
    <w:rsid w:val="00D82C80"/>
    <w:rsid w:val="00D82E0C"/>
    <w:rsid w:val="00D860B5"/>
    <w:rsid w:val="00D863D5"/>
    <w:rsid w:val="00D870DA"/>
    <w:rsid w:val="00D90CFD"/>
    <w:rsid w:val="00D927BB"/>
    <w:rsid w:val="00D92C55"/>
    <w:rsid w:val="00D93A32"/>
    <w:rsid w:val="00D9796E"/>
    <w:rsid w:val="00D97F57"/>
    <w:rsid w:val="00DA1364"/>
    <w:rsid w:val="00DA14E3"/>
    <w:rsid w:val="00DA2E8A"/>
    <w:rsid w:val="00DA2F1F"/>
    <w:rsid w:val="00DA43AA"/>
    <w:rsid w:val="00DA4C67"/>
    <w:rsid w:val="00DA5741"/>
    <w:rsid w:val="00DA6787"/>
    <w:rsid w:val="00DA7AE2"/>
    <w:rsid w:val="00DA7CDD"/>
    <w:rsid w:val="00DB5A6D"/>
    <w:rsid w:val="00DB6072"/>
    <w:rsid w:val="00DB62F1"/>
    <w:rsid w:val="00DB6436"/>
    <w:rsid w:val="00DB6AE7"/>
    <w:rsid w:val="00DB6EF1"/>
    <w:rsid w:val="00DC01F3"/>
    <w:rsid w:val="00DC0259"/>
    <w:rsid w:val="00DC1205"/>
    <w:rsid w:val="00DC12DA"/>
    <w:rsid w:val="00DC1A73"/>
    <w:rsid w:val="00DC1D2B"/>
    <w:rsid w:val="00DC240B"/>
    <w:rsid w:val="00DC3426"/>
    <w:rsid w:val="00DC3D1F"/>
    <w:rsid w:val="00DC53B3"/>
    <w:rsid w:val="00DC568C"/>
    <w:rsid w:val="00DC76CE"/>
    <w:rsid w:val="00DD10EE"/>
    <w:rsid w:val="00DD2B93"/>
    <w:rsid w:val="00DD38BF"/>
    <w:rsid w:val="00DD421C"/>
    <w:rsid w:val="00DD47FE"/>
    <w:rsid w:val="00DD588F"/>
    <w:rsid w:val="00DD7751"/>
    <w:rsid w:val="00DD7B86"/>
    <w:rsid w:val="00DE04B5"/>
    <w:rsid w:val="00DE1311"/>
    <w:rsid w:val="00DE18D0"/>
    <w:rsid w:val="00DE1B40"/>
    <w:rsid w:val="00DE2C37"/>
    <w:rsid w:val="00DE329B"/>
    <w:rsid w:val="00DE406A"/>
    <w:rsid w:val="00DE4D71"/>
    <w:rsid w:val="00DE5864"/>
    <w:rsid w:val="00DE6BEA"/>
    <w:rsid w:val="00DE6CF6"/>
    <w:rsid w:val="00DE6D33"/>
    <w:rsid w:val="00DF0590"/>
    <w:rsid w:val="00DF0AE9"/>
    <w:rsid w:val="00DF0D23"/>
    <w:rsid w:val="00DF0FBA"/>
    <w:rsid w:val="00DF0FD6"/>
    <w:rsid w:val="00DF11FD"/>
    <w:rsid w:val="00DF1E69"/>
    <w:rsid w:val="00DF28F7"/>
    <w:rsid w:val="00DF404C"/>
    <w:rsid w:val="00DF6178"/>
    <w:rsid w:val="00DF652F"/>
    <w:rsid w:val="00DF693E"/>
    <w:rsid w:val="00DF6D93"/>
    <w:rsid w:val="00E031F7"/>
    <w:rsid w:val="00E04510"/>
    <w:rsid w:val="00E04B06"/>
    <w:rsid w:val="00E053A3"/>
    <w:rsid w:val="00E055A9"/>
    <w:rsid w:val="00E069D8"/>
    <w:rsid w:val="00E078B1"/>
    <w:rsid w:val="00E13ACE"/>
    <w:rsid w:val="00E1526C"/>
    <w:rsid w:val="00E155FA"/>
    <w:rsid w:val="00E15D23"/>
    <w:rsid w:val="00E15DAD"/>
    <w:rsid w:val="00E16AA3"/>
    <w:rsid w:val="00E173BC"/>
    <w:rsid w:val="00E17DFC"/>
    <w:rsid w:val="00E17FD9"/>
    <w:rsid w:val="00E20725"/>
    <w:rsid w:val="00E22CFA"/>
    <w:rsid w:val="00E2543C"/>
    <w:rsid w:val="00E30604"/>
    <w:rsid w:val="00E3193A"/>
    <w:rsid w:val="00E34F27"/>
    <w:rsid w:val="00E34F88"/>
    <w:rsid w:val="00E379AB"/>
    <w:rsid w:val="00E4082F"/>
    <w:rsid w:val="00E40A34"/>
    <w:rsid w:val="00E41D68"/>
    <w:rsid w:val="00E4488B"/>
    <w:rsid w:val="00E44D50"/>
    <w:rsid w:val="00E47B6D"/>
    <w:rsid w:val="00E47EA2"/>
    <w:rsid w:val="00E50CCA"/>
    <w:rsid w:val="00E51344"/>
    <w:rsid w:val="00E51E7D"/>
    <w:rsid w:val="00E52DE4"/>
    <w:rsid w:val="00E54224"/>
    <w:rsid w:val="00E548C9"/>
    <w:rsid w:val="00E5779F"/>
    <w:rsid w:val="00E57CCF"/>
    <w:rsid w:val="00E60B97"/>
    <w:rsid w:val="00E63239"/>
    <w:rsid w:val="00E63C68"/>
    <w:rsid w:val="00E673E4"/>
    <w:rsid w:val="00E67D0F"/>
    <w:rsid w:val="00E70349"/>
    <w:rsid w:val="00E70E35"/>
    <w:rsid w:val="00E710D3"/>
    <w:rsid w:val="00E71350"/>
    <w:rsid w:val="00E71403"/>
    <w:rsid w:val="00E73D2B"/>
    <w:rsid w:val="00E749EB"/>
    <w:rsid w:val="00E75F18"/>
    <w:rsid w:val="00E76760"/>
    <w:rsid w:val="00E76C7F"/>
    <w:rsid w:val="00E76E46"/>
    <w:rsid w:val="00E7790B"/>
    <w:rsid w:val="00E81F5F"/>
    <w:rsid w:val="00E82D3B"/>
    <w:rsid w:val="00E82F40"/>
    <w:rsid w:val="00E832DC"/>
    <w:rsid w:val="00E83308"/>
    <w:rsid w:val="00E8375A"/>
    <w:rsid w:val="00E84E2B"/>
    <w:rsid w:val="00E8595D"/>
    <w:rsid w:val="00E86FCE"/>
    <w:rsid w:val="00E9010F"/>
    <w:rsid w:val="00E90F2F"/>
    <w:rsid w:val="00E92430"/>
    <w:rsid w:val="00E9294A"/>
    <w:rsid w:val="00E932B0"/>
    <w:rsid w:val="00E93D35"/>
    <w:rsid w:val="00E942D6"/>
    <w:rsid w:val="00E950F6"/>
    <w:rsid w:val="00E95BED"/>
    <w:rsid w:val="00E964F8"/>
    <w:rsid w:val="00E97376"/>
    <w:rsid w:val="00E97CD3"/>
    <w:rsid w:val="00EA0E9F"/>
    <w:rsid w:val="00EA1B45"/>
    <w:rsid w:val="00EA3DA5"/>
    <w:rsid w:val="00EA52BF"/>
    <w:rsid w:val="00EA5822"/>
    <w:rsid w:val="00EA59F2"/>
    <w:rsid w:val="00EA79F8"/>
    <w:rsid w:val="00EB31FA"/>
    <w:rsid w:val="00EB51F4"/>
    <w:rsid w:val="00EB685E"/>
    <w:rsid w:val="00EC0680"/>
    <w:rsid w:val="00EC1AC4"/>
    <w:rsid w:val="00EC55FC"/>
    <w:rsid w:val="00EC606E"/>
    <w:rsid w:val="00EC6F45"/>
    <w:rsid w:val="00EC7439"/>
    <w:rsid w:val="00ED1369"/>
    <w:rsid w:val="00ED199B"/>
    <w:rsid w:val="00ED5D96"/>
    <w:rsid w:val="00ED6BCD"/>
    <w:rsid w:val="00ED7EA8"/>
    <w:rsid w:val="00EE00F5"/>
    <w:rsid w:val="00EE1180"/>
    <w:rsid w:val="00EE1247"/>
    <w:rsid w:val="00EE3D69"/>
    <w:rsid w:val="00EE6CF1"/>
    <w:rsid w:val="00EE7490"/>
    <w:rsid w:val="00EE7790"/>
    <w:rsid w:val="00EE7F31"/>
    <w:rsid w:val="00EE7F62"/>
    <w:rsid w:val="00EF085E"/>
    <w:rsid w:val="00EF0D06"/>
    <w:rsid w:val="00EF3211"/>
    <w:rsid w:val="00F00110"/>
    <w:rsid w:val="00F01398"/>
    <w:rsid w:val="00F01BC7"/>
    <w:rsid w:val="00F01BC8"/>
    <w:rsid w:val="00F042C7"/>
    <w:rsid w:val="00F04935"/>
    <w:rsid w:val="00F05CB4"/>
    <w:rsid w:val="00F073B4"/>
    <w:rsid w:val="00F073E9"/>
    <w:rsid w:val="00F07947"/>
    <w:rsid w:val="00F103A9"/>
    <w:rsid w:val="00F11C13"/>
    <w:rsid w:val="00F128CC"/>
    <w:rsid w:val="00F12E83"/>
    <w:rsid w:val="00F12FC3"/>
    <w:rsid w:val="00F13B8E"/>
    <w:rsid w:val="00F13C94"/>
    <w:rsid w:val="00F141A3"/>
    <w:rsid w:val="00F14299"/>
    <w:rsid w:val="00F14801"/>
    <w:rsid w:val="00F14BD4"/>
    <w:rsid w:val="00F15879"/>
    <w:rsid w:val="00F1727B"/>
    <w:rsid w:val="00F17D8B"/>
    <w:rsid w:val="00F20B04"/>
    <w:rsid w:val="00F2190F"/>
    <w:rsid w:val="00F22037"/>
    <w:rsid w:val="00F23F30"/>
    <w:rsid w:val="00F25FD4"/>
    <w:rsid w:val="00F2669B"/>
    <w:rsid w:val="00F275E4"/>
    <w:rsid w:val="00F27EBE"/>
    <w:rsid w:val="00F30518"/>
    <w:rsid w:val="00F30A49"/>
    <w:rsid w:val="00F322CA"/>
    <w:rsid w:val="00F326A0"/>
    <w:rsid w:val="00F3346A"/>
    <w:rsid w:val="00F34AF4"/>
    <w:rsid w:val="00F34B18"/>
    <w:rsid w:val="00F35116"/>
    <w:rsid w:val="00F36D0C"/>
    <w:rsid w:val="00F411EA"/>
    <w:rsid w:val="00F415CC"/>
    <w:rsid w:val="00F41AB7"/>
    <w:rsid w:val="00F420E7"/>
    <w:rsid w:val="00F42418"/>
    <w:rsid w:val="00F42C10"/>
    <w:rsid w:val="00F442B9"/>
    <w:rsid w:val="00F444AE"/>
    <w:rsid w:val="00F451D3"/>
    <w:rsid w:val="00F45391"/>
    <w:rsid w:val="00F47D79"/>
    <w:rsid w:val="00F50114"/>
    <w:rsid w:val="00F52DD8"/>
    <w:rsid w:val="00F538E8"/>
    <w:rsid w:val="00F53B29"/>
    <w:rsid w:val="00F53C61"/>
    <w:rsid w:val="00F5432A"/>
    <w:rsid w:val="00F55819"/>
    <w:rsid w:val="00F561C7"/>
    <w:rsid w:val="00F60AB2"/>
    <w:rsid w:val="00F623D9"/>
    <w:rsid w:val="00F62ECA"/>
    <w:rsid w:val="00F631D6"/>
    <w:rsid w:val="00F648EC"/>
    <w:rsid w:val="00F65B5C"/>
    <w:rsid w:val="00F662D1"/>
    <w:rsid w:val="00F6666A"/>
    <w:rsid w:val="00F668F7"/>
    <w:rsid w:val="00F66F70"/>
    <w:rsid w:val="00F67A97"/>
    <w:rsid w:val="00F70FE4"/>
    <w:rsid w:val="00F7265B"/>
    <w:rsid w:val="00F7337C"/>
    <w:rsid w:val="00F75812"/>
    <w:rsid w:val="00F75B84"/>
    <w:rsid w:val="00F766B8"/>
    <w:rsid w:val="00F7791A"/>
    <w:rsid w:val="00F80A3C"/>
    <w:rsid w:val="00F80B03"/>
    <w:rsid w:val="00F81ED7"/>
    <w:rsid w:val="00F8270B"/>
    <w:rsid w:val="00F83501"/>
    <w:rsid w:val="00F83C19"/>
    <w:rsid w:val="00F849D2"/>
    <w:rsid w:val="00F84D59"/>
    <w:rsid w:val="00F850DB"/>
    <w:rsid w:val="00F85A69"/>
    <w:rsid w:val="00F871C2"/>
    <w:rsid w:val="00F90C3A"/>
    <w:rsid w:val="00F92388"/>
    <w:rsid w:val="00F952C3"/>
    <w:rsid w:val="00F96847"/>
    <w:rsid w:val="00F974B3"/>
    <w:rsid w:val="00FA21FE"/>
    <w:rsid w:val="00FA23EF"/>
    <w:rsid w:val="00FA2E79"/>
    <w:rsid w:val="00FA5073"/>
    <w:rsid w:val="00FA55C5"/>
    <w:rsid w:val="00FA63AE"/>
    <w:rsid w:val="00FA68DE"/>
    <w:rsid w:val="00FA700A"/>
    <w:rsid w:val="00FB036F"/>
    <w:rsid w:val="00FB08B8"/>
    <w:rsid w:val="00FB0AB9"/>
    <w:rsid w:val="00FB1666"/>
    <w:rsid w:val="00FB2295"/>
    <w:rsid w:val="00FB2D92"/>
    <w:rsid w:val="00FB36D0"/>
    <w:rsid w:val="00FB3C1B"/>
    <w:rsid w:val="00FB41AE"/>
    <w:rsid w:val="00FB4BB9"/>
    <w:rsid w:val="00FB522F"/>
    <w:rsid w:val="00FB53DF"/>
    <w:rsid w:val="00FB55BA"/>
    <w:rsid w:val="00FB5EB9"/>
    <w:rsid w:val="00FB5FAE"/>
    <w:rsid w:val="00FC1595"/>
    <w:rsid w:val="00FC2383"/>
    <w:rsid w:val="00FC2931"/>
    <w:rsid w:val="00FC3134"/>
    <w:rsid w:val="00FC3260"/>
    <w:rsid w:val="00FC3E04"/>
    <w:rsid w:val="00FC4442"/>
    <w:rsid w:val="00FC52E0"/>
    <w:rsid w:val="00FC6C14"/>
    <w:rsid w:val="00FC6F3D"/>
    <w:rsid w:val="00FD25CD"/>
    <w:rsid w:val="00FD2806"/>
    <w:rsid w:val="00FD295E"/>
    <w:rsid w:val="00FD3BCE"/>
    <w:rsid w:val="00FD5392"/>
    <w:rsid w:val="00FD7F7C"/>
    <w:rsid w:val="00FE0315"/>
    <w:rsid w:val="00FE17B9"/>
    <w:rsid w:val="00FE1F63"/>
    <w:rsid w:val="00FE2E7C"/>
    <w:rsid w:val="00FE31C8"/>
    <w:rsid w:val="00FE401A"/>
    <w:rsid w:val="00FE4FC4"/>
    <w:rsid w:val="00FE576E"/>
    <w:rsid w:val="00FE5E5E"/>
    <w:rsid w:val="00FE7D90"/>
    <w:rsid w:val="00FF029B"/>
    <w:rsid w:val="00FF0B5C"/>
    <w:rsid w:val="00FF45EB"/>
    <w:rsid w:val="00FF4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FF91"/>
  <w15:docId w15:val="{24AEA971-A12A-4647-A947-3C0C550B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388"/>
    <w:rPr>
      <w:rFonts w:ascii="Calibri" w:eastAsia="Times New Roman" w:hAnsi="Calibri" w:cs="Times New Roman"/>
    </w:rPr>
  </w:style>
  <w:style w:type="paragraph" w:styleId="3">
    <w:name w:val="heading 3"/>
    <w:basedOn w:val="a"/>
    <w:link w:val="30"/>
    <w:uiPriority w:val="9"/>
    <w:qFormat/>
    <w:rsid w:val="005A30E2"/>
    <w:pPr>
      <w:spacing w:before="100" w:beforeAutospacing="1" w:after="100" w:afterAutospacing="1" w:line="240" w:lineRule="auto"/>
      <w:outlineLvl w:val="2"/>
    </w:pPr>
    <w:rPr>
      <w:rFonts w:ascii="Times New Roman" w:eastAsiaTheme="minorEastAsia"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Heading Bullet,Number normal,Number Normal,text bullet,List Numbers,Elenco Normale,List Paragraph - sub title,Абзац списку1"/>
    <w:basedOn w:val="a"/>
    <w:link w:val="a5"/>
    <w:uiPriority w:val="34"/>
    <w:qFormat/>
    <w:rsid w:val="007E5DDE"/>
    <w:pPr>
      <w:ind w:left="720"/>
      <w:contextualSpacing/>
    </w:pPr>
  </w:style>
  <w:style w:type="paragraph" w:styleId="a6">
    <w:name w:val="header"/>
    <w:basedOn w:val="a"/>
    <w:link w:val="a7"/>
    <w:uiPriority w:val="99"/>
    <w:unhideWhenUsed/>
    <w:rsid w:val="00C66E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6EDC"/>
    <w:rPr>
      <w:rFonts w:ascii="Calibri" w:eastAsia="Times New Roman" w:hAnsi="Calibri" w:cs="Times New Roman"/>
    </w:rPr>
  </w:style>
  <w:style w:type="paragraph" w:styleId="a8">
    <w:name w:val="footer"/>
    <w:basedOn w:val="a"/>
    <w:link w:val="a9"/>
    <w:uiPriority w:val="99"/>
    <w:unhideWhenUsed/>
    <w:rsid w:val="00C66E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6EDC"/>
    <w:rPr>
      <w:rFonts w:ascii="Calibri" w:eastAsia="Times New Roman" w:hAnsi="Calibri" w:cs="Times New Roman"/>
    </w:rPr>
  </w:style>
  <w:style w:type="paragraph" w:styleId="aa">
    <w:name w:val="Balloon Text"/>
    <w:basedOn w:val="a"/>
    <w:link w:val="ab"/>
    <w:uiPriority w:val="99"/>
    <w:semiHidden/>
    <w:unhideWhenUsed/>
    <w:rsid w:val="009E07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E07CB"/>
    <w:rPr>
      <w:rFonts w:ascii="Tahoma" w:eastAsia="Times New Roman" w:hAnsi="Tahoma" w:cs="Tahoma"/>
      <w:sz w:val="16"/>
      <w:szCs w:val="16"/>
    </w:rPr>
  </w:style>
  <w:style w:type="character" w:styleId="ac">
    <w:name w:val="annotation reference"/>
    <w:basedOn w:val="a0"/>
    <w:uiPriority w:val="99"/>
    <w:unhideWhenUsed/>
    <w:qFormat/>
    <w:rsid w:val="00A24D0A"/>
    <w:rPr>
      <w:sz w:val="16"/>
      <w:szCs w:val="16"/>
    </w:rPr>
  </w:style>
  <w:style w:type="paragraph" w:styleId="ad">
    <w:name w:val="annotation text"/>
    <w:basedOn w:val="a"/>
    <w:link w:val="ae"/>
    <w:uiPriority w:val="99"/>
    <w:unhideWhenUsed/>
    <w:qFormat/>
    <w:rsid w:val="00A24D0A"/>
    <w:pPr>
      <w:spacing w:line="240" w:lineRule="auto"/>
    </w:pPr>
    <w:rPr>
      <w:sz w:val="20"/>
      <w:szCs w:val="20"/>
    </w:rPr>
  </w:style>
  <w:style w:type="character" w:customStyle="1" w:styleId="ae">
    <w:name w:val="Текст примечания Знак"/>
    <w:basedOn w:val="a0"/>
    <w:link w:val="ad"/>
    <w:uiPriority w:val="99"/>
    <w:qFormat/>
    <w:rsid w:val="00A24D0A"/>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A24D0A"/>
    <w:rPr>
      <w:b/>
      <w:bCs/>
    </w:rPr>
  </w:style>
  <w:style w:type="character" w:customStyle="1" w:styleId="af0">
    <w:name w:val="Тема примечания Знак"/>
    <w:basedOn w:val="ae"/>
    <w:link w:val="af"/>
    <w:uiPriority w:val="99"/>
    <w:semiHidden/>
    <w:rsid w:val="00A24D0A"/>
    <w:rPr>
      <w:rFonts w:ascii="Calibri" w:eastAsia="Times New Roman" w:hAnsi="Calibri" w:cs="Times New Roman"/>
      <w:b/>
      <w:bCs/>
      <w:sz w:val="20"/>
      <w:szCs w:val="20"/>
    </w:rPr>
  </w:style>
  <w:style w:type="paragraph" w:styleId="af1">
    <w:name w:val="Normal (Web)"/>
    <w:aliases w:val="Знак Знак Знак,Знак"/>
    <w:basedOn w:val="a"/>
    <w:link w:val="af2"/>
    <w:uiPriority w:val="99"/>
    <w:unhideWhenUsed/>
    <w:qFormat/>
    <w:rsid w:val="00E1526C"/>
    <w:pPr>
      <w:spacing w:before="100" w:beforeAutospacing="1" w:after="100" w:afterAutospacing="1" w:line="240" w:lineRule="auto"/>
    </w:pPr>
    <w:rPr>
      <w:rFonts w:ascii="Times New Roman" w:eastAsiaTheme="minorEastAsia" w:hAnsi="Times New Roman"/>
      <w:sz w:val="24"/>
      <w:szCs w:val="24"/>
      <w:lang w:eastAsia="uk-UA"/>
    </w:rPr>
  </w:style>
  <w:style w:type="character" w:customStyle="1" w:styleId="30">
    <w:name w:val="Заголовок 3 Знак"/>
    <w:basedOn w:val="a0"/>
    <w:link w:val="3"/>
    <w:uiPriority w:val="9"/>
    <w:rsid w:val="005A30E2"/>
    <w:rPr>
      <w:rFonts w:ascii="Times New Roman" w:eastAsiaTheme="minorEastAsia" w:hAnsi="Times New Roman" w:cs="Times New Roman"/>
      <w:b/>
      <w:bCs/>
      <w:sz w:val="27"/>
      <w:szCs w:val="27"/>
      <w:lang w:eastAsia="uk-UA"/>
    </w:rPr>
  </w:style>
  <w:style w:type="table" w:customStyle="1" w:styleId="11">
    <w:name w:val="Сетка таблицы11"/>
    <w:basedOn w:val="a1"/>
    <w:next w:val="a3"/>
    <w:uiPriority w:val="39"/>
    <w:rsid w:val="00405773"/>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00BA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C00BA4"/>
    <w:pPr>
      <w:spacing w:after="0" w:line="240" w:lineRule="auto"/>
    </w:pPr>
    <w:rPr>
      <w:rFonts w:ascii="Calibri" w:eastAsia="Times New Roman" w:hAnsi="Calibri" w:cs="Times New Roman"/>
    </w:rPr>
  </w:style>
  <w:style w:type="character" w:customStyle="1" w:styleId="af2">
    <w:name w:val="Обычный (веб) Знак"/>
    <w:aliases w:val="Знак Знак Знак Знак,Знак Знак"/>
    <w:basedOn w:val="a0"/>
    <w:link w:val="af1"/>
    <w:uiPriority w:val="99"/>
    <w:locked/>
    <w:rsid w:val="00EA0E9F"/>
    <w:rPr>
      <w:rFonts w:ascii="Times New Roman" w:eastAsiaTheme="minorEastAsia" w:hAnsi="Times New Roman" w:cs="Times New Roman"/>
      <w:sz w:val="24"/>
      <w:szCs w:val="24"/>
      <w:lang w:eastAsia="uk-UA"/>
    </w:rPr>
  </w:style>
  <w:style w:type="paragraph" w:styleId="af5">
    <w:name w:val="Revision"/>
    <w:hidden/>
    <w:uiPriority w:val="99"/>
    <w:semiHidden/>
    <w:rsid w:val="0064471A"/>
    <w:pPr>
      <w:spacing w:after="0" w:line="240" w:lineRule="auto"/>
    </w:pPr>
    <w:rPr>
      <w:rFonts w:ascii="Calibri" w:eastAsia="Times New Roman" w:hAnsi="Calibri" w:cs="Times New Roman"/>
    </w:rPr>
  </w:style>
  <w:style w:type="character" w:customStyle="1" w:styleId="af4">
    <w:name w:val="Без интервала Знак"/>
    <w:basedOn w:val="a0"/>
    <w:link w:val="af3"/>
    <w:uiPriority w:val="1"/>
    <w:rsid w:val="003F196C"/>
    <w:rPr>
      <w:rFonts w:ascii="Calibri" w:eastAsia="Times New Roman" w:hAnsi="Calibri" w:cs="Times New Roman"/>
    </w:rPr>
  </w:style>
  <w:style w:type="paragraph" w:customStyle="1" w:styleId="rvps2">
    <w:name w:val="rvps2"/>
    <w:basedOn w:val="a"/>
    <w:qFormat/>
    <w:rsid w:val="00BF460E"/>
    <w:pPr>
      <w:spacing w:before="100" w:beforeAutospacing="1" w:after="100" w:afterAutospacing="1" w:line="240" w:lineRule="auto"/>
    </w:pPr>
    <w:rPr>
      <w:rFonts w:ascii="Times New Roman" w:hAnsi="Times New Roman"/>
      <w:sz w:val="24"/>
      <w:szCs w:val="24"/>
      <w:lang w:eastAsia="uk-UA"/>
    </w:rPr>
  </w:style>
  <w:style w:type="table" w:customStyle="1" w:styleId="1">
    <w:name w:val="Сітка таблиці1"/>
    <w:basedOn w:val="a1"/>
    <w:next w:val="a3"/>
    <w:uiPriority w:val="39"/>
    <w:rsid w:val="0087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FE2E7C"/>
    <w:rPr>
      <w:color w:val="000000"/>
    </w:rPr>
  </w:style>
  <w:style w:type="table" w:customStyle="1" w:styleId="2">
    <w:name w:val="Сітка таблиці2"/>
    <w:basedOn w:val="a1"/>
    <w:next w:val="a3"/>
    <w:uiPriority w:val="59"/>
    <w:rsid w:val="00FC159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semiHidden/>
    <w:unhideWhenUsed/>
    <w:rsid w:val="00462F90"/>
    <w:rPr>
      <w:color w:val="0000FF"/>
      <w:u w:val="single"/>
    </w:rPr>
  </w:style>
  <w:style w:type="character" w:customStyle="1" w:styleId="rvts46">
    <w:name w:val="rvts46"/>
    <w:basedOn w:val="a0"/>
    <w:rsid w:val="00864F88"/>
  </w:style>
  <w:style w:type="character" w:customStyle="1" w:styleId="rvts37">
    <w:name w:val="rvts37"/>
    <w:basedOn w:val="a0"/>
    <w:rsid w:val="00864F88"/>
  </w:style>
  <w:style w:type="paragraph" w:styleId="af7">
    <w:name w:val="footnote text"/>
    <w:basedOn w:val="a"/>
    <w:link w:val="af8"/>
    <w:uiPriority w:val="99"/>
    <w:semiHidden/>
    <w:unhideWhenUsed/>
    <w:rsid w:val="00275FF8"/>
    <w:pPr>
      <w:spacing w:after="0" w:line="240" w:lineRule="auto"/>
    </w:pPr>
    <w:rPr>
      <w:sz w:val="20"/>
      <w:szCs w:val="20"/>
    </w:rPr>
  </w:style>
  <w:style w:type="character" w:customStyle="1" w:styleId="af8">
    <w:name w:val="Текст сноски Знак"/>
    <w:basedOn w:val="a0"/>
    <w:link w:val="af7"/>
    <w:uiPriority w:val="99"/>
    <w:semiHidden/>
    <w:rsid w:val="00275FF8"/>
    <w:rPr>
      <w:rFonts w:ascii="Calibri" w:eastAsia="Times New Roman" w:hAnsi="Calibri" w:cs="Times New Roman"/>
      <w:sz w:val="20"/>
      <w:szCs w:val="20"/>
    </w:rPr>
  </w:style>
  <w:style w:type="character" w:styleId="af9">
    <w:name w:val="footnote reference"/>
    <w:basedOn w:val="a0"/>
    <w:uiPriority w:val="99"/>
    <w:semiHidden/>
    <w:unhideWhenUsed/>
    <w:rsid w:val="00275FF8"/>
    <w:rPr>
      <w:vertAlign w:val="superscript"/>
    </w:rPr>
  </w:style>
  <w:style w:type="character" w:customStyle="1" w:styleId="a5">
    <w:name w:val="Абзац списка Знак"/>
    <w:aliases w:val="Bullets Знак,Normal bullet 2 Знак,Heading Bullet Знак,Number normal Знак,Number Normal Знак,text bullet Знак,List Numbers Знак,Elenco Normale Знак,List Paragraph - sub title Знак,Абзац списку1 Знак"/>
    <w:link w:val="a4"/>
    <w:uiPriority w:val="34"/>
    <w:qFormat/>
    <w:locked/>
    <w:rsid w:val="00AA74DD"/>
    <w:rPr>
      <w:rFonts w:ascii="Calibri" w:eastAsia="Times New Roman" w:hAnsi="Calibri" w:cs="Times New Roman"/>
    </w:rPr>
  </w:style>
  <w:style w:type="character" w:customStyle="1" w:styleId="rvts23">
    <w:name w:val="rvts23"/>
    <w:basedOn w:val="a0"/>
    <w:rsid w:val="004A2870"/>
  </w:style>
  <w:style w:type="paragraph" w:customStyle="1" w:styleId="st12">
    <w:name w:val="st12"/>
    <w:uiPriority w:val="99"/>
    <w:rsid w:val="00775987"/>
    <w:pPr>
      <w:autoSpaceDE w:val="0"/>
      <w:autoSpaceDN w:val="0"/>
      <w:adjustRightInd w:val="0"/>
      <w:spacing w:before="150" w:after="150" w:line="240" w:lineRule="auto"/>
      <w:jc w:val="center"/>
    </w:pPr>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001">
      <w:bodyDiv w:val="1"/>
      <w:marLeft w:val="0"/>
      <w:marRight w:val="0"/>
      <w:marTop w:val="0"/>
      <w:marBottom w:val="0"/>
      <w:divBdr>
        <w:top w:val="none" w:sz="0" w:space="0" w:color="auto"/>
        <w:left w:val="none" w:sz="0" w:space="0" w:color="auto"/>
        <w:bottom w:val="none" w:sz="0" w:space="0" w:color="auto"/>
        <w:right w:val="none" w:sz="0" w:space="0" w:color="auto"/>
      </w:divBdr>
    </w:div>
    <w:div w:id="96216068">
      <w:bodyDiv w:val="1"/>
      <w:marLeft w:val="0"/>
      <w:marRight w:val="0"/>
      <w:marTop w:val="0"/>
      <w:marBottom w:val="0"/>
      <w:divBdr>
        <w:top w:val="none" w:sz="0" w:space="0" w:color="auto"/>
        <w:left w:val="none" w:sz="0" w:space="0" w:color="auto"/>
        <w:bottom w:val="none" w:sz="0" w:space="0" w:color="auto"/>
        <w:right w:val="none" w:sz="0" w:space="0" w:color="auto"/>
      </w:divBdr>
    </w:div>
    <w:div w:id="112290021">
      <w:bodyDiv w:val="1"/>
      <w:marLeft w:val="0"/>
      <w:marRight w:val="0"/>
      <w:marTop w:val="0"/>
      <w:marBottom w:val="0"/>
      <w:divBdr>
        <w:top w:val="none" w:sz="0" w:space="0" w:color="auto"/>
        <w:left w:val="none" w:sz="0" w:space="0" w:color="auto"/>
        <w:bottom w:val="none" w:sz="0" w:space="0" w:color="auto"/>
        <w:right w:val="none" w:sz="0" w:space="0" w:color="auto"/>
      </w:divBdr>
    </w:div>
    <w:div w:id="156462525">
      <w:bodyDiv w:val="1"/>
      <w:marLeft w:val="0"/>
      <w:marRight w:val="0"/>
      <w:marTop w:val="0"/>
      <w:marBottom w:val="0"/>
      <w:divBdr>
        <w:top w:val="none" w:sz="0" w:space="0" w:color="auto"/>
        <w:left w:val="none" w:sz="0" w:space="0" w:color="auto"/>
        <w:bottom w:val="none" w:sz="0" w:space="0" w:color="auto"/>
        <w:right w:val="none" w:sz="0" w:space="0" w:color="auto"/>
      </w:divBdr>
    </w:div>
    <w:div w:id="181862423">
      <w:bodyDiv w:val="1"/>
      <w:marLeft w:val="0"/>
      <w:marRight w:val="0"/>
      <w:marTop w:val="0"/>
      <w:marBottom w:val="0"/>
      <w:divBdr>
        <w:top w:val="none" w:sz="0" w:space="0" w:color="auto"/>
        <w:left w:val="none" w:sz="0" w:space="0" w:color="auto"/>
        <w:bottom w:val="none" w:sz="0" w:space="0" w:color="auto"/>
        <w:right w:val="none" w:sz="0" w:space="0" w:color="auto"/>
      </w:divBdr>
    </w:div>
    <w:div w:id="237524368">
      <w:bodyDiv w:val="1"/>
      <w:marLeft w:val="0"/>
      <w:marRight w:val="0"/>
      <w:marTop w:val="0"/>
      <w:marBottom w:val="0"/>
      <w:divBdr>
        <w:top w:val="none" w:sz="0" w:space="0" w:color="auto"/>
        <w:left w:val="none" w:sz="0" w:space="0" w:color="auto"/>
        <w:bottom w:val="none" w:sz="0" w:space="0" w:color="auto"/>
        <w:right w:val="none" w:sz="0" w:space="0" w:color="auto"/>
      </w:divBdr>
    </w:div>
    <w:div w:id="284891439">
      <w:bodyDiv w:val="1"/>
      <w:marLeft w:val="0"/>
      <w:marRight w:val="0"/>
      <w:marTop w:val="0"/>
      <w:marBottom w:val="0"/>
      <w:divBdr>
        <w:top w:val="none" w:sz="0" w:space="0" w:color="auto"/>
        <w:left w:val="none" w:sz="0" w:space="0" w:color="auto"/>
        <w:bottom w:val="none" w:sz="0" w:space="0" w:color="auto"/>
        <w:right w:val="none" w:sz="0" w:space="0" w:color="auto"/>
      </w:divBdr>
    </w:div>
    <w:div w:id="744183152">
      <w:bodyDiv w:val="1"/>
      <w:marLeft w:val="0"/>
      <w:marRight w:val="0"/>
      <w:marTop w:val="0"/>
      <w:marBottom w:val="0"/>
      <w:divBdr>
        <w:top w:val="none" w:sz="0" w:space="0" w:color="auto"/>
        <w:left w:val="none" w:sz="0" w:space="0" w:color="auto"/>
        <w:bottom w:val="none" w:sz="0" w:space="0" w:color="auto"/>
        <w:right w:val="none" w:sz="0" w:space="0" w:color="auto"/>
      </w:divBdr>
    </w:div>
    <w:div w:id="982346658">
      <w:bodyDiv w:val="1"/>
      <w:marLeft w:val="0"/>
      <w:marRight w:val="0"/>
      <w:marTop w:val="0"/>
      <w:marBottom w:val="0"/>
      <w:divBdr>
        <w:top w:val="none" w:sz="0" w:space="0" w:color="auto"/>
        <w:left w:val="none" w:sz="0" w:space="0" w:color="auto"/>
        <w:bottom w:val="none" w:sz="0" w:space="0" w:color="auto"/>
        <w:right w:val="none" w:sz="0" w:space="0" w:color="auto"/>
      </w:divBdr>
    </w:div>
    <w:div w:id="1049957838">
      <w:bodyDiv w:val="1"/>
      <w:marLeft w:val="0"/>
      <w:marRight w:val="0"/>
      <w:marTop w:val="0"/>
      <w:marBottom w:val="0"/>
      <w:divBdr>
        <w:top w:val="none" w:sz="0" w:space="0" w:color="auto"/>
        <w:left w:val="none" w:sz="0" w:space="0" w:color="auto"/>
        <w:bottom w:val="none" w:sz="0" w:space="0" w:color="auto"/>
        <w:right w:val="none" w:sz="0" w:space="0" w:color="auto"/>
      </w:divBdr>
    </w:div>
    <w:div w:id="1059943753">
      <w:bodyDiv w:val="1"/>
      <w:marLeft w:val="0"/>
      <w:marRight w:val="0"/>
      <w:marTop w:val="0"/>
      <w:marBottom w:val="0"/>
      <w:divBdr>
        <w:top w:val="none" w:sz="0" w:space="0" w:color="auto"/>
        <w:left w:val="none" w:sz="0" w:space="0" w:color="auto"/>
        <w:bottom w:val="none" w:sz="0" w:space="0" w:color="auto"/>
        <w:right w:val="none" w:sz="0" w:space="0" w:color="auto"/>
      </w:divBdr>
    </w:div>
    <w:div w:id="1074818050">
      <w:bodyDiv w:val="1"/>
      <w:marLeft w:val="0"/>
      <w:marRight w:val="0"/>
      <w:marTop w:val="0"/>
      <w:marBottom w:val="0"/>
      <w:divBdr>
        <w:top w:val="none" w:sz="0" w:space="0" w:color="auto"/>
        <w:left w:val="none" w:sz="0" w:space="0" w:color="auto"/>
        <w:bottom w:val="none" w:sz="0" w:space="0" w:color="auto"/>
        <w:right w:val="none" w:sz="0" w:space="0" w:color="auto"/>
      </w:divBdr>
    </w:div>
    <w:div w:id="1190877445">
      <w:bodyDiv w:val="1"/>
      <w:marLeft w:val="0"/>
      <w:marRight w:val="0"/>
      <w:marTop w:val="0"/>
      <w:marBottom w:val="0"/>
      <w:divBdr>
        <w:top w:val="none" w:sz="0" w:space="0" w:color="auto"/>
        <w:left w:val="none" w:sz="0" w:space="0" w:color="auto"/>
        <w:bottom w:val="none" w:sz="0" w:space="0" w:color="auto"/>
        <w:right w:val="none" w:sz="0" w:space="0" w:color="auto"/>
      </w:divBdr>
    </w:div>
    <w:div w:id="1198398462">
      <w:bodyDiv w:val="1"/>
      <w:marLeft w:val="0"/>
      <w:marRight w:val="0"/>
      <w:marTop w:val="0"/>
      <w:marBottom w:val="0"/>
      <w:divBdr>
        <w:top w:val="none" w:sz="0" w:space="0" w:color="auto"/>
        <w:left w:val="none" w:sz="0" w:space="0" w:color="auto"/>
        <w:bottom w:val="none" w:sz="0" w:space="0" w:color="auto"/>
        <w:right w:val="none" w:sz="0" w:space="0" w:color="auto"/>
      </w:divBdr>
    </w:div>
    <w:div w:id="1251504897">
      <w:bodyDiv w:val="1"/>
      <w:marLeft w:val="0"/>
      <w:marRight w:val="0"/>
      <w:marTop w:val="0"/>
      <w:marBottom w:val="0"/>
      <w:divBdr>
        <w:top w:val="none" w:sz="0" w:space="0" w:color="auto"/>
        <w:left w:val="none" w:sz="0" w:space="0" w:color="auto"/>
        <w:bottom w:val="none" w:sz="0" w:space="0" w:color="auto"/>
        <w:right w:val="none" w:sz="0" w:space="0" w:color="auto"/>
      </w:divBdr>
    </w:div>
    <w:div w:id="1288505497">
      <w:bodyDiv w:val="1"/>
      <w:marLeft w:val="0"/>
      <w:marRight w:val="0"/>
      <w:marTop w:val="0"/>
      <w:marBottom w:val="0"/>
      <w:divBdr>
        <w:top w:val="none" w:sz="0" w:space="0" w:color="auto"/>
        <w:left w:val="none" w:sz="0" w:space="0" w:color="auto"/>
        <w:bottom w:val="none" w:sz="0" w:space="0" w:color="auto"/>
        <w:right w:val="none" w:sz="0" w:space="0" w:color="auto"/>
      </w:divBdr>
    </w:div>
    <w:div w:id="1338580909">
      <w:bodyDiv w:val="1"/>
      <w:marLeft w:val="0"/>
      <w:marRight w:val="0"/>
      <w:marTop w:val="0"/>
      <w:marBottom w:val="0"/>
      <w:divBdr>
        <w:top w:val="none" w:sz="0" w:space="0" w:color="auto"/>
        <w:left w:val="none" w:sz="0" w:space="0" w:color="auto"/>
        <w:bottom w:val="none" w:sz="0" w:space="0" w:color="auto"/>
        <w:right w:val="none" w:sz="0" w:space="0" w:color="auto"/>
      </w:divBdr>
    </w:div>
    <w:div w:id="1340085743">
      <w:bodyDiv w:val="1"/>
      <w:marLeft w:val="0"/>
      <w:marRight w:val="0"/>
      <w:marTop w:val="0"/>
      <w:marBottom w:val="0"/>
      <w:divBdr>
        <w:top w:val="none" w:sz="0" w:space="0" w:color="auto"/>
        <w:left w:val="none" w:sz="0" w:space="0" w:color="auto"/>
        <w:bottom w:val="none" w:sz="0" w:space="0" w:color="auto"/>
        <w:right w:val="none" w:sz="0" w:space="0" w:color="auto"/>
      </w:divBdr>
    </w:div>
    <w:div w:id="1350713833">
      <w:bodyDiv w:val="1"/>
      <w:marLeft w:val="0"/>
      <w:marRight w:val="0"/>
      <w:marTop w:val="0"/>
      <w:marBottom w:val="0"/>
      <w:divBdr>
        <w:top w:val="none" w:sz="0" w:space="0" w:color="auto"/>
        <w:left w:val="none" w:sz="0" w:space="0" w:color="auto"/>
        <w:bottom w:val="none" w:sz="0" w:space="0" w:color="auto"/>
        <w:right w:val="none" w:sz="0" w:space="0" w:color="auto"/>
      </w:divBdr>
    </w:div>
    <w:div w:id="1422874623">
      <w:bodyDiv w:val="1"/>
      <w:marLeft w:val="0"/>
      <w:marRight w:val="0"/>
      <w:marTop w:val="0"/>
      <w:marBottom w:val="0"/>
      <w:divBdr>
        <w:top w:val="none" w:sz="0" w:space="0" w:color="auto"/>
        <w:left w:val="none" w:sz="0" w:space="0" w:color="auto"/>
        <w:bottom w:val="none" w:sz="0" w:space="0" w:color="auto"/>
        <w:right w:val="none" w:sz="0" w:space="0" w:color="auto"/>
      </w:divBdr>
    </w:div>
    <w:div w:id="1597597145">
      <w:bodyDiv w:val="1"/>
      <w:marLeft w:val="0"/>
      <w:marRight w:val="0"/>
      <w:marTop w:val="0"/>
      <w:marBottom w:val="0"/>
      <w:divBdr>
        <w:top w:val="none" w:sz="0" w:space="0" w:color="auto"/>
        <w:left w:val="none" w:sz="0" w:space="0" w:color="auto"/>
        <w:bottom w:val="none" w:sz="0" w:space="0" w:color="auto"/>
        <w:right w:val="none" w:sz="0" w:space="0" w:color="auto"/>
      </w:divBdr>
    </w:div>
    <w:div w:id="1641685612">
      <w:bodyDiv w:val="1"/>
      <w:marLeft w:val="0"/>
      <w:marRight w:val="0"/>
      <w:marTop w:val="0"/>
      <w:marBottom w:val="0"/>
      <w:divBdr>
        <w:top w:val="none" w:sz="0" w:space="0" w:color="auto"/>
        <w:left w:val="none" w:sz="0" w:space="0" w:color="auto"/>
        <w:bottom w:val="none" w:sz="0" w:space="0" w:color="auto"/>
        <w:right w:val="none" w:sz="0" w:space="0" w:color="auto"/>
      </w:divBdr>
    </w:div>
    <w:div w:id="1866090625">
      <w:bodyDiv w:val="1"/>
      <w:marLeft w:val="0"/>
      <w:marRight w:val="0"/>
      <w:marTop w:val="0"/>
      <w:marBottom w:val="0"/>
      <w:divBdr>
        <w:top w:val="none" w:sz="0" w:space="0" w:color="auto"/>
        <w:left w:val="none" w:sz="0" w:space="0" w:color="auto"/>
        <w:bottom w:val="none" w:sz="0" w:space="0" w:color="auto"/>
        <w:right w:val="none" w:sz="0" w:space="0" w:color="auto"/>
      </w:divBdr>
    </w:div>
    <w:div w:id="1980303818">
      <w:bodyDiv w:val="1"/>
      <w:marLeft w:val="0"/>
      <w:marRight w:val="0"/>
      <w:marTop w:val="0"/>
      <w:marBottom w:val="0"/>
      <w:divBdr>
        <w:top w:val="none" w:sz="0" w:space="0" w:color="auto"/>
        <w:left w:val="none" w:sz="0" w:space="0" w:color="auto"/>
        <w:bottom w:val="none" w:sz="0" w:space="0" w:color="auto"/>
        <w:right w:val="none" w:sz="0" w:space="0" w:color="auto"/>
      </w:divBdr>
    </w:div>
    <w:div w:id="20560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926500-15" TargetMode="External"/><Relationship Id="rId18" Type="http://schemas.openxmlformats.org/officeDocument/2006/relationships/hyperlink" Target="https://zakon.rada.gov.ua/laws/show/v0926500-15" TargetMode="External"/><Relationship Id="rId26" Type="http://schemas.openxmlformats.org/officeDocument/2006/relationships/hyperlink" Target="https://zakon.rada.gov.ua/laws/show/v0926500-15" TargetMode="External"/><Relationship Id="rId39" Type="http://schemas.openxmlformats.org/officeDocument/2006/relationships/hyperlink" Target="https://zakon.rada.gov.ua/laws/show/v0063500-16" TargetMode="External"/><Relationship Id="rId21" Type="http://schemas.openxmlformats.org/officeDocument/2006/relationships/hyperlink" Target="https://zakon.rada.gov.ua/laws/show/v0926500-15" TargetMode="External"/><Relationship Id="rId34" Type="http://schemas.openxmlformats.org/officeDocument/2006/relationships/hyperlink" Target="https://zakon.rada.gov.ua/laws/show/v0103500-18" TargetMode="External"/><Relationship Id="rId42" Type="http://schemas.openxmlformats.org/officeDocument/2006/relationships/hyperlink" Target="https://zakon.rada.gov.ua/laws/show/v0926500-1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v0926500-15" TargetMode="External"/><Relationship Id="rId29" Type="http://schemas.openxmlformats.org/officeDocument/2006/relationships/hyperlink" Target="https://zakon.rada.gov.ua/laws/show/v02005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926500-15" TargetMode="External"/><Relationship Id="rId24" Type="http://schemas.openxmlformats.org/officeDocument/2006/relationships/hyperlink" Target="https://zakon.rada.gov.ua/laws/show/v0030500-21" TargetMode="External"/><Relationship Id="rId32" Type="http://schemas.openxmlformats.org/officeDocument/2006/relationships/hyperlink" Target="https://zakon.rada.gov.ua/laws/show/2073-20" TargetMode="External"/><Relationship Id="rId37" Type="http://schemas.openxmlformats.org/officeDocument/2006/relationships/hyperlink" Target="https://zakon.rada.gov.ua/laws/show/v0029500-17" TargetMode="External"/><Relationship Id="rId40" Type="http://schemas.openxmlformats.org/officeDocument/2006/relationships/hyperlink" Target="https://zakon.rada.gov.ua/laws/show/v0030500-2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v0926500-15" TargetMode="External"/><Relationship Id="rId23" Type="http://schemas.openxmlformats.org/officeDocument/2006/relationships/hyperlink" Target="https://zakon.rada.gov.ua/laws/show/v0030500-21" TargetMode="External"/><Relationship Id="rId28" Type="http://schemas.openxmlformats.org/officeDocument/2006/relationships/hyperlink" Target="https://zakon.rada.gov.ua/laws/show/v0200500-23" TargetMode="External"/><Relationship Id="rId36" Type="http://schemas.openxmlformats.org/officeDocument/2006/relationships/hyperlink" Target="https://zakon.rada.gov.ua/laws/show/v0030500-21" TargetMode="External"/><Relationship Id="rId10" Type="http://schemas.openxmlformats.org/officeDocument/2006/relationships/hyperlink" Target="https://zakon.rada.gov.ua/laws/show/v0926500-15" TargetMode="External"/><Relationship Id="rId19" Type="http://schemas.openxmlformats.org/officeDocument/2006/relationships/hyperlink" Target="https://zakon.rada.gov.ua/laws/show/v0926500-15" TargetMode="External"/><Relationship Id="rId31" Type="http://schemas.openxmlformats.org/officeDocument/2006/relationships/hyperlink" Target="https://zakon.rada.gov.ua/laws/show/v0200500-23"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926500-15" TargetMode="External"/><Relationship Id="rId14" Type="http://schemas.openxmlformats.org/officeDocument/2006/relationships/hyperlink" Target="https://zakon.rada.gov.ua/laws/show/v0926500-15" TargetMode="External"/><Relationship Id="rId22" Type="http://schemas.openxmlformats.org/officeDocument/2006/relationships/hyperlink" Target="https://zakon.rada.gov.ua/laws/show/v0030500-21" TargetMode="External"/><Relationship Id="rId27" Type="http://schemas.openxmlformats.org/officeDocument/2006/relationships/hyperlink" Target="https://zakon.rada.gov.ua/laws/show/v0200500-23" TargetMode="External"/><Relationship Id="rId30" Type="http://schemas.openxmlformats.org/officeDocument/2006/relationships/hyperlink" Target="https://zakon.rada.gov.ua/laws/show/2073-20" TargetMode="External"/><Relationship Id="rId35" Type="http://schemas.openxmlformats.org/officeDocument/2006/relationships/hyperlink" Target="https://zakon.rada.gov.ua/laws/show/v0063500-16" TargetMode="External"/><Relationship Id="rId43" Type="http://schemas.openxmlformats.org/officeDocument/2006/relationships/hyperlink" Target="https://zakon.rada.gov.ua/laws/show/v0199500-23?find=1&amp;text=%D0%B2%D0%B8%D0%BA%D0%BE%D0%BD%D0%B0%D0%BD%D0%BD%D1%8F+%D0%BE%D0%B1%D0%BE%D0%B2%27%D1%8F%D0%B7%D0%BA%D1%96%D0%B2" TargetMode="External"/><Relationship Id="rId8" Type="http://schemas.openxmlformats.org/officeDocument/2006/relationships/hyperlink" Target="https://zakon.rada.gov.ua/laws/show/v0926500-15" TargetMode="External"/><Relationship Id="rId3" Type="http://schemas.openxmlformats.org/officeDocument/2006/relationships/styles" Target="styles.xml"/><Relationship Id="rId12" Type="http://schemas.openxmlformats.org/officeDocument/2006/relationships/hyperlink" Target="https://zakon.rada.gov.ua/laws/show/v0926500-15" TargetMode="External"/><Relationship Id="rId17" Type="http://schemas.openxmlformats.org/officeDocument/2006/relationships/hyperlink" Target="https://zakon.rada.gov.ua/laws/show/v0926500-15" TargetMode="External"/><Relationship Id="rId25" Type="http://schemas.openxmlformats.org/officeDocument/2006/relationships/hyperlink" Target="https://zakon.rada.gov.ua/laws/show/v0926500-15" TargetMode="External"/><Relationship Id="rId33" Type="http://schemas.openxmlformats.org/officeDocument/2006/relationships/hyperlink" Target="https://zakon.rada.gov.ua/laws/show/v0029500-17" TargetMode="External"/><Relationship Id="rId38" Type="http://schemas.openxmlformats.org/officeDocument/2006/relationships/hyperlink" Target="https://zakon.rada.gov.ua/laws/show/v0103500-18" TargetMode="External"/><Relationship Id="rId46" Type="http://schemas.openxmlformats.org/officeDocument/2006/relationships/fontTable" Target="fontTable.xml"/><Relationship Id="rId20" Type="http://schemas.openxmlformats.org/officeDocument/2006/relationships/hyperlink" Target="https://zakon.rada.gov.ua/laws/show/v0926500-15" TargetMode="External"/><Relationship Id="rId41" Type="http://schemas.openxmlformats.org/officeDocument/2006/relationships/hyperlink" Target="https://zakon.rada.gov.ua/laws/show/v09265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B580-C1FF-4BA0-B5F1-DE17D7E9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72</Pages>
  <Words>84561</Words>
  <Characters>48200</Characters>
  <Application>Microsoft Office Word</Application>
  <DocSecurity>0</DocSecurity>
  <Lines>401</Lines>
  <Paragraphs>264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Гость</cp:lastModifiedBy>
  <cp:revision>5</cp:revision>
  <cp:lastPrinted>2025-10-02T08:52:00Z</cp:lastPrinted>
  <dcterms:created xsi:type="dcterms:W3CDTF">2025-10-24T13:21:00Z</dcterms:created>
  <dcterms:modified xsi:type="dcterms:W3CDTF">2025-11-08T19:21:00Z</dcterms:modified>
</cp:coreProperties>
</file>