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0073B" w14:textId="77777777" w:rsidR="005708B8" w:rsidRDefault="0057314D" w:rsidP="0030484F">
      <w:pPr>
        <w:spacing w:after="0" w:line="240" w:lineRule="auto"/>
        <w:ind w:left="5343" w:right="2356" w:firstLine="0"/>
      </w:pPr>
      <w:bookmarkStart w:id="0" w:name="_Toc61882000"/>
      <w:r w:rsidRPr="00012E4F">
        <w:rPr>
          <w:rStyle w:val="10"/>
          <w:b w:val="0"/>
        </w:rPr>
        <w:t>Додаток 6</w:t>
      </w:r>
      <w:bookmarkEnd w:id="0"/>
      <w:r>
        <w:t xml:space="preserve"> до Положення про  </w:t>
      </w:r>
    </w:p>
    <w:p w14:paraId="6C20073C" w14:textId="77777777" w:rsidR="005708B8" w:rsidRDefault="0057314D" w:rsidP="0030484F">
      <w:pPr>
        <w:spacing w:after="0" w:line="240" w:lineRule="auto"/>
        <w:ind w:left="5343" w:right="370" w:firstLine="9"/>
        <w:jc w:val="left"/>
      </w:pPr>
      <w:r>
        <w:t xml:space="preserve">порядок </w:t>
      </w:r>
      <w:r w:rsidR="007E5361">
        <w:rPr>
          <w:lang w:val="uk-UA"/>
        </w:rPr>
        <w:t xml:space="preserve">приєднання </w:t>
      </w:r>
      <w:r>
        <w:t xml:space="preserve">банків до                </w:t>
      </w:r>
      <w:bookmarkStart w:id="1" w:name="_GoBack"/>
      <w:bookmarkEnd w:id="1"/>
      <w:r>
        <w:t xml:space="preserve">Національної платіжної системи “Український платіжний простір” і припинення участі в системі </w:t>
      </w:r>
      <w:r>
        <w:tab/>
        <w:t xml:space="preserve"> </w:t>
      </w:r>
    </w:p>
    <w:p w14:paraId="6C20073E" w14:textId="2962E47D" w:rsidR="005708B8" w:rsidRDefault="005708B8" w:rsidP="004B0100">
      <w:pPr>
        <w:spacing w:after="32" w:line="240" w:lineRule="auto"/>
        <w:ind w:right="0" w:firstLine="0"/>
        <w:jc w:val="left"/>
      </w:pPr>
    </w:p>
    <w:p w14:paraId="6C20073F" w14:textId="77777777" w:rsidR="005708B8" w:rsidRPr="003872B5" w:rsidRDefault="0057314D" w:rsidP="003872B5">
      <w:pPr>
        <w:jc w:val="center"/>
        <w:rPr>
          <w:b/>
        </w:rPr>
      </w:pPr>
      <w:r w:rsidRPr="003872B5">
        <w:rPr>
          <w:b/>
        </w:rPr>
        <w:t>ДОГОВІР</w:t>
      </w:r>
    </w:p>
    <w:p w14:paraId="6C200740" w14:textId="77777777" w:rsidR="005708B8" w:rsidRDefault="0057314D" w:rsidP="004B0100">
      <w:pPr>
        <w:spacing w:line="240" w:lineRule="auto"/>
        <w:ind w:left="2211" w:right="0" w:hanging="1697"/>
        <w:jc w:val="left"/>
      </w:pPr>
      <w:r>
        <w:rPr>
          <w:b/>
        </w:rPr>
        <w:t xml:space="preserve">про проведення розрахунків між учасниками Національної платіжної системи “Український платіжний простір” </w:t>
      </w:r>
    </w:p>
    <w:p w14:paraId="6C200741" w14:textId="77777777" w:rsidR="005708B8" w:rsidRDefault="0057314D" w:rsidP="004B0100">
      <w:pPr>
        <w:spacing w:after="0" w:line="240" w:lineRule="auto"/>
        <w:ind w:left="55" w:right="0" w:firstLine="0"/>
        <w:jc w:val="center"/>
      </w:pPr>
      <w:r>
        <w:rPr>
          <w:b/>
        </w:rPr>
        <w:t xml:space="preserve"> </w:t>
      </w:r>
    </w:p>
    <w:p w14:paraId="6C200742" w14:textId="77777777" w:rsidR="005708B8" w:rsidRDefault="0057314D" w:rsidP="004B0100">
      <w:pPr>
        <w:tabs>
          <w:tab w:val="center" w:pos="7821"/>
        </w:tabs>
        <w:spacing w:line="240" w:lineRule="auto"/>
        <w:ind w:right="0" w:firstLine="0"/>
        <w:jc w:val="left"/>
      </w:pPr>
      <w:r>
        <w:t xml:space="preserve">м. Київ </w:t>
      </w:r>
      <w:r>
        <w:tab/>
        <w:t xml:space="preserve">“ ____ ” ___________ 20 __ р. </w:t>
      </w:r>
    </w:p>
    <w:p w14:paraId="6C200743" w14:textId="77777777" w:rsidR="005708B8" w:rsidRDefault="0057314D" w:rsidP="004B0100">
      <w:pPr>
        <w:spacing w:after="0" w:line="240" w:lineRule="auto"/>
        <w:ind w:left="708" w:right="0" w:firstLine="0"/>
        <w:jc w:val="left"/>
      </w:pPr>
      <w:r>
        <w:rPr>
          <w:b/>
        </w:rPr>
        <w:t xml:space="preserve"> </w:t>
      </w:r>
    </w:p>
    <w:p w14:paraId="6C200744" w14:textId="77777777" w:rsidR="005708B8" w:rsidRDefault="0057314D" w:rsidP="004B0100">
      <w:pPr>
        <w:spacing w:line="240" w:lineRule="auto"/>
        <w:ind w:left="9" w:right="12"/>
      </w:pPr>
      <w:r>
        <w:rPr>
          <w:b/>
        </w:rPr>
        <w:t>Національний банк України</w:t>
      </w:r>
      <w:r>
        <w:t xml:space="preserve">, який виконує функції </w:t>
      </w:r>
      <w:r>
        <w:rPr>
          <w:b/>
        </w:rPr>
        <w:t>Розрахункового банку</w:t>
      </w:r>
      <w:r>
        <w:t xml:space="preserve"> Національної платіжної системи “Український платіжний простір” (далі – Розрахунковий банк) в особі_________________________________________ ______________________________________________________________________</w:t>
      </w:r>
    </w:p>
    <w:p w14:paraId="6C200745" w14:textId="77777777" w:rsidR="005708B8" w:rsidRDefault="0057314D" w:rsidP="004B0100">
      <w:pPr>
        <w:spacing w:line="240" w:lineRule="auto"/>
        <w:ind w:left="9" w:right="10" w:firstLine="0"/>
      </w:pPr>
      <w:r>
        <w:t>____________________________________, який діє на підставі довіреності від ____________________________ № _____________________, з однієї сторони, та ______________________________________________________ (далі – Учасник) в особі____________________________________, який (яка) діє на підставі __________________________________, з іншої сторони (далі –</w:t>
      </w:r>
      <w:r>
        <w:rPr>
          <w:b/>
        </w:rPr>
        <w:t xml:space="preserve"> </w:t>
      </w:r>
      <w:r>
        <w:t xml:space="preserve">Сторони), уклали цей Договір про таке. </w:t>
      </w:r>
    </w:p>
    <w:p w14:paraId="6C200746" w14:textId="77777777" w:rsidR="005708B8" w:rsidRDefault="0057314D" w:rsidP="004B0100">
      <w:pPr>
        <w:spacing w:after="25" w:line="240" w:lineRule="auto"/>
        <w:ind w:left="708" w:right="0" w:firstLine="0"/>
        <w:jc w:val="left"/>
      </w:pPr>
      <w:r>
        <w:t xml:space="preserve"> </w:t>
      </w:r>
    </w:p>
    <w:p w14:paraId="6C200747" w14:textId="77777777" w:rsidR="005708B8" w:rsidRDefault="0057314D" w:rsidP="004B0100">
      <w:pPr>
        <w:spacing w:after="36" w:line="240" w:lineRule="auto"/>
        <w:ind w:left="418" w:right="201" w:hanging="10"/>
        <w:jc w:val="center"/>
      </w:pPr>
      <w:r>
        <w:t xml:space="preserve">У цьому Договорі терміни та визначення вживаються в такому значенні: </w:t>
      </w:r>
    </w:p>
    <w:p w14:paraId="6C200748" w14:textId="77777777" w:rsidR="005708B8" w:rsidRDefault="0057314D" w:rsidP="004B0100">
      <w:pPr>
        <w:spacing w:line="240" w:lineRule="auto"/>
        <w:ind w:left="9" w:right="10"/>
      </w:pPr>
      <w:r>
        <w:rPr>
          <w:b/>
        </w:rPr>
        <w:t>Маршрутизатор</w:t>
      </w:r>
      <w:r>
        <w:t xml:space="preserve"> – Центральний маршрутизатор і Розрахунковокліринговий центр Національної платіжної системи “Український платіжний простір” (далі – НПС “ПРОСТІР”); </w:t>
      </w:r>
    </w:p>
    <w:p w14:paraId="6C20074A" w14:textId="2E50D68F" w:rsidR="008852B2" w:rsidRDefault="0057314D" w:rsidP="00A33A2F">
      <w:pPr>
        <w:spacing w:line="240" w:lineRule="auto"/>
        <w:ind w:left="9" w:right="12"/>
      </w:pPr>
      <w:r>
        <w:rPr>
          <w:b/>
        </w:rPr>
        <w:t>Документи</w:t>
      </w:r>
      <w:r>
        <w:t xml:space="preserve"> – нормативні, методичні, технологічні, технічні та інші документи, які видає Платіжна організація НПС “ПРОСТІР”; </w:t>
      </w:r>
      <w:r>
        <w:rPr>
          <w:b/>
        </w:rPr>
        <w:t>білінг</w:t>
      </w:r>
      <w:r>
        <w:t xml:space="preserve"> – процес визначення обсягів та вартості послуг, наданих учасникам НПС “ПРОСТІР” Маршрутизатором за визначений білінговий період, відповідно до тарифів, затверджених постановою Правління Національного банку України та</w:t>
      </w:r>
      <w:r w:rsidR="00A33A2F">
        <w:rPr>
          <w:lang w:val="uk-UA"/>
        </w:rPr>
        <w:t xml:space="preserve"> </w:t>
      </w:r>
      <w:r>
        <w:t xml:space="preserve">Документів; </w:t>
      </w:r>
    </w:p>
    <w:p w14:paraId="6C20074B" w14:textId="77777777" w:rsidR="008852B2" w:rsidRDefault="0057314D" w:rsidP="008B7DCC">
      <w:pPr>
        <w:spacing w:line="240" w:lineRule="auto"/>
        <w:ind w:left="9" w:right="10" w:firstLine="700"/>
      </w:pPr>
      <w:r>
        <w:rPr>
          <w:b/>
        </w:rPr>
        <w:t>нетто-файл</w:t>
      </w:r>
      <w:r>
        <w:t xml:space="preserve"> – файл, сформований Маршрутизатором за результатом клірингу та/або білінгу, що містить нетто-позиції учасників НПС “ПРОСТІР” (дебетова або кредитова нетто-позиція); </w:t>
      </w:r>
    </w:p>
    <w:p w14:paraId="6C20074C" w14:textId="77777777" w:rsidR="008B7DCC" w:rsidRDefault="0057314D" w:rsidP="008B7DCC">
      <w:pPr>
        <w:spacing w:after="0" w:line="240" w:lineRule="auto"/>
        <w:ind w:left="9" w:right="10"/>
      </w:pPr>
      <w:r>
        <w:rPr>
          <w:b/>
        </w:rPr>
        <w:t>нетто-позиція Учасника</w:t>
      </w:r>
      <w:r>
        <w:t xml:space="preserve"> – сума зобов’язань Учасника до виконання (дебетова нетто-позиція) або сума для зарахування Учасникові (кредитова неттопозиція) за результатами</w:t>
      </w:r>
      <w:r>
        <w:rPr>
          <w:b/>
        </w:rPr>
        <w:t xml:space="preserve"> </w:t>
      </w:r>
      <w:r>
        <w:t xml:space="preserve">загального підсумку багатостороннього взаємозаліку за фінансовими трансакціями із застосуванням електронних платіжних засобів і продуктів НПС “ПРОСТІР” та комісійних винагород за визначений період; </w:t>
      </w:r>
    </w:p>
    <w:p w14:paraId="6C20074D" w14:textId="77777777" w:rsidR="005708B8" w:rsidRDefault="0057314D" w:rsidP="008B7DCC">
      <w:pPr>
        <w:spacing w:after="0" w:line="240" w:lineRule="auto"/>
        <w:ind w:left="9" w:right="10"/>
      </w:pPr>
      <w:r>
        <w:rPr>
          <w:b/>
        </w:rPr>
        <w:lastRenderedPageBreak/>
        <w:t>технічний рахунок</w:t>
      </w:r>
      <w:r>
        <w:t xml:space="preserve"> – технічний рахунок учасника системи електронних платежів Національного банку України (далі – СЕП) у Центрі оброблення СЕП. </w:t>
      </w:r>
    </w:p>
    <w:p w14:paraId="6C20074E" w14:textId="77777777" w:rsidR="005708B8" w:rsidRDefault="0057314D" w:rsidP="008B7DCC">
      <w:pPr>
        <w:spacing w:after="0" w:line="240" w:lineRule="auto"/>
        <w:ind w:left="708" w:right="0" w:firstLine="0"/>
        <w:jc w:val="left"/>
      </w:pPr>
      <w:r>
        <w:t xml:space="preserve"> </w:t>
      </w:r>
    </w:p>
    <w:p w14:paraId="6C20074F" w14:textId="77777777" w:rsidR="005708B8" w:rsidRDefault="0057314D" w:rsidP="00A33A2F">
      <w:pPr>
        <w:pStyle w:val="a8"/>
        <w:jc w:val="center"/>
      </w:pPr>
      <w:r w:rsidRPr="00F21726">
        <w:rPr>
          <w:b/>
        </w:rPr>
        <w:t>1.</w:t>
      </w:r>
      <w:r>
        <w:t xml:space="preserve"> </w:t>
      </w:r>
      <w:r w:rsidRPr="00F21726">
        <w:rPr>
          <w:b/>
        </w:rPr>
        <w:t>Предмет Договору</w:t>
      </w:r>
    </w:p>
    <w:p w14:paraId="6C200750" w14:textId="77777777" w:rsidR="005708B8" w:rsidRDefault="0057314D" w:rsidP="00A33A2F">
      <w:pPr>
        <w:spacing w:after="0" w:line="240" w:lineRule="auto"/>
        <w:ind w:left="9" w:right="35"/>
      </w:pPr>
      <w:r>
        <w:t>1.1. Розрахунковий банк здійснює розрахункове обслуговування Учасника за операціями, виконаними із застосуванням електронних платіжних засобів і продуктів НПС “ПРОСТІР” відповідно до Правил Національної платіжної системи “Український платіжний простір”, затверджених протоколом Ради Платіжної організації НПС “ПРОСТІР” від 07.06.2013 № 213/2013 (зі змінами) (далі – Правила</w:t>
      </w:r>
      <w:r>
        <w:rPr>
          <w:b/>
        </w:rPr>
        <w:t>)</w:t>
      </w:r>
      <w:r>
        <w:t xml:space="preserve"> та інших Документів.</w:t>
      </w:r>
      <w:r>
        <w:rPr>
          <w:b/>
        </w:rPr>
        <w:t xml:space="preserve"> </w:t>
      </w:r>
    </w:p>
    <w:p w14:paraId="6C200751" w14:textId="77777777" w:rsidR="005708B8" w:rsidRDefault="0057314D" w:rsidP="00A33A2F">
      <w:pPr>
        <w:spacing w:after="0" w:line="240" w:lineRule="auto"/>
        <w:ind w:left="708" w:right="0" w:firstLine="0"/>
        <w:jc w:val="left"/>
      </w:pPr>
      <w:r>
        <w:rPr>
          <w:b/>
        </w:rPr>
        <w:t xml:space="preserve"> </w:t>
      </w:r>
    </w:p>
    <w:p w14:paraId="6C200752" w14:textId="77777777" w:rsidR="005708B8" w:rsidRPr="00F21726" w:rsidRDefault="0057314D" w:rsidP="00A33A2F">
      <w:pPr>
        <w:spacing w:after="0"/>
        <w:jc w:val="center"/>
        <w:rPr>
          <w:b/>
        </w:rPr>
      </w:pPr>
      <w:r w:rsidRPr="00F21726">
        <w:rPr>
          <w:b/>
        </w:rPr>
        <w:t>2. Права Сторін</w:t>
      </w:r>
    </w:p>
    <w:p w14:paraId="6C200753" w14:textId="77777777" w:rsidR="005708B8" w:rsidRDefault="0057314D" w:rsidP="00A33A2F">
      <w:pPr>
        <w:spacing w:after="0" w:line="240" w:lineRule="auto"/>
        <w:ind w:left="715" w:right="0" w:hanging="10"/>
        <w:jc w:val="left"/>
      </w:pPr>
      <w:r>
        <w:rPr>
          <w:b/>
        </w:rPr>
        <w:t xml:space="preserve">2.1. Учасник має право: </w:t>
      </w:r>
    </w:p>
    <w:p w14:paraId="6C200754" w14:textId="77777777" w:rsidR="005708B8" w:rsidRDefault="0057314D" w:rsidP="00A33A2F">
      <w:pPr>
        <w:spacing w:after="0" w:line="240" w:lineRule="auto"/>
        <w:ind w:left="9" w:right="0"/>
      </w:pPr>
      <w:r>
        <w:t xml:space="preserve">2.1.1. Одержувати від Розрахункового банку інформацію, яка стосується проведених ним розрахунків за цим Договором. </w:t>
      </w:r>
    </w:p>
    <w:p w14:paraId="6C200755" w14:textId="77777777" w:rsidR="005708B8" w:rsidRDefault="0057314D" w:rsidP="00A33A2F">
      <w:pPr>
        <w:spacing w:after="0" w:line="240" w:lineRule="auto"/>
        <w:ind w:left="708" w:right="0" w:firstLine="0"/>
        <w:jc w:val="left"/>
      </w:pPr>
      <w:r>
        <w:t xml:space="preserve"> </w:t>
      </w:r>
    </w:p>
    <w:p w14:paraId="6C200756" w14:textId="77777777" w:rsidR="005708B8" w:rsidRDefault="0057314D" w:rsidP="00A33A2F">
      <w:pPr>
        <w:spacing w:after="0" w:line="240" w:lineRule="auto"/>
        <w:ind w:left="715" w:right="0" w:hanging="10"/>
        <w:jc w:val="left"/>
      </w:pPr>
      <w:r>
        <w:rPr>
          <w:b/>
        </w:rPr>
        <w:t xml:space="preserve">2.2. Розрахунковий банк має право: </w:t>
      </w:r>
    </w:p>
    <w:p w14:paraId="6C200757" w14:textId="77777777" w:rsidR="005708B8" w:rsidRDefault="0057314D" w:rsidP="00A33A2F">
      <w:pPr>
        <w:spacing w:after="0" w:line="240" w:lineRule="auto"/>
        <w:ind w:left="9" w:right="35"/>
      </w:pPr>
      <w:r>
        <w:t>2.2.1.</w:t>
      </w:r>
      <w:r>
        <w:rPr>
          <w:rFonts w:ascii="Arial" w:eastAsia="Arial" w:hAnsi="Arial" w:cs="Arial"/>
        </w:rPr>
        <w:t xml:space="preserve"> </w:t>
      </w:r>
      <w:r>
        <w:t xml:space="preserve">Установлювати тарифи на послуги, що надаються Національним банком України, як Розрахунковим банком, і змінювати їх розмір з дня набрання чинності змінами до відповідного нормативно-правового акта Національного банку України.  </w:t>
      </w:r>
    </w:p>
    <w:p w14:paraId="6C200758" w14:textId="77777777" w:rsidR="005708B8" w:rsidRDefault="0057314D" w:rsidP="00A33A2F">
      <w:pPr>
        <w:spacing w:after="0" w:line="240" w:lineRule="auto"/>
        <w:ind w:left="9" w:right="0"/>
      </w:pPr>
      <w:r>
        <w:t>2.2.2.</w:t>
      </w:r>
      <w:r>
        <w:rPr>
          <w:rFonts w:ascii="Arial" w:eastAsia="Arial" w:hAnsi="Arial" w:cs="Arial"/>
        </w:rPr>
        <w:t xml:space="preserve"> </w:t>
      </w:r>
      <w:r>
        <w:t xml:space="preserve">Запроваджувати нові програмно-технічні та технологічні засоби, розроблені для вдосконалення послуг, що надаються. </w:t>
      </w:r>
    </w:p>
    <w:p w14:paraId="6C200759" w14:textId="77777777" w:rsidR="005708B8" w:rsidRDefault="0057314D" w:rsidP="00A33A2F">
      <w:pPr>
        <w:spacing w:after="0" w:line="240" w:lineRule="auto"/>
        <w:ind w:left="9" w:right="40"/>
      </w:pPr>
      <w:r>
        <w:t>2.2.3.</w:t>
      </w:r>
      <w:r>
        <w:rPr>
          <w:rFonts w:ascii="Arial" w:eastAsia="Arial" w:hAnsi="Arial" w:cs="Arial"/>
        </w:rPr>
        <w:t xml:space="preserve"> </w:t>
      </w:r>
      <w:r>
        <w:t xml:space="preserve">Здійснювати контроль за формуванням і поповненням суми страхового фонду, сформованого відповідно до підпунктів 3.1.7 та 3.2.5 цього Договору та в порядку, визначеному Платіжною організацією. </w:t>
      </w:r>
    </w:p>
    <w:p w14:paraId="6C20075A" w14:textId="77777777" w:rsidR="005708B8" w:rsidRDefault="0057314D" w:rsidP="00A33A2F">
      <w:pPr>
        <w:spacing w:after="0" w:line="240" w:lineRule="auto"/>
        <w:ind w:left="9" w:right="32"/>
      </w:pPr>
      <w:r>
        <w:t>2.2.4.</w:t>
      </w:r>
      <w:r>
        <w:rPr>
          <w:rFonts w:ascii="Arial" w:eastAsia="Arial" w:hAnsi="Arial" w:cs="Arial"/>
        </w:rPr>
        <w:t xml:space="preserve"> </w:t>
      </w:r>
      <w:r>
        <w:t xml:space="preserve">У разі необхідності, відповідно до Документів використовувати кошти страхового фонду Учасника для забезпечення завершення розрахунків Учасника з іншими учасниками і направляти Учасникові повідомлення з вимогою щодо поповнення страхового фонду. </w:t>
      </w:r>
    </w:p>
    <w:p w14:paraId="6C20075B" w14:textId="77777777" w:rsidR="005708B8" w:rsidRDefault="0057314D" w:rsidP="00A33A2F">
      <w:pPr>
        <w:spacing w:after="0" w:line="240" w:lineRule="auto"/>
        <w:ind w:left="9" w:right="38"/>
      </w:pPr>
      <w:r>
        <w:t>2.2.5.</w:t>
      </w:r>
      <w:r>
        <w:rPr>
          <w:rFonts w:ascii="Arial" w:eastAsia="Arial" w:hAnsi="Arial" w:cs="Arial"/>
        </w:rPr>
        <w:t xml:space="preserve"> </w:t>
      </w:r>
      <w:r>
        <w:t xml:space="preserve">Тимчасово або повністю припиняти розрахункове обслуговування Учасника в НПС “ПРОСТІР” у випадках, передбачених Правилами та Документами.  </w:t>
      </w:r>
    </w:p>
    <w:p w14:paraId="6C20075C" w14:textId="77777777" w:rsidR="00F21726" w:rsidRDefault="00F21726" w:rsidP="00A33A2F">
      <w:pPr>
        <w:spacing w:after="0"/>
        <w:jc w:val="center"/>
        <w:rPr>
          <w:b/>
        </w:rPr>
      </w:pPr>
    </w:p>
    <w:p w14:paraId="6C20075D" w14:textId="77777777" w:rsidR="005708B8" w:rsidRDefault="0057314D" w:rsidP="00A33A2F">
      <w:pPr>
        <w:spacing w:after="0"/>
        <w:jc w:val="center"/>
      </w:pPr>
      <w:r w:rsidRPr="00F21726">
        <w:rPr>
          <w:b/>
        </w:rPr>
        <w:t>3. Обов’язки Сторін</w:t>
      </w:r>
      <w:r>
        <w:rPr>
          <w:b/>
        </w:rPr>
        <w:t xml:space="preserve"> </w:t>
      </w:r>
    </w:p>
    <w:p w14:paraId="6C20075E" w14:textId="77777777" w:rsidR="005708B8" w:rsidRDefault="0057314D" w:rsidP="00A33A2F">
      <w:pPr>
        <w:spacing w:after="0" w:line="240" w:lineRule="auto"/>
        <w:ind w:left="715" w:right="0" w:hanging="10"/>
        <w:jc w:val="left"/>
      </w:pPr>
      <w:r>
        <w:rPr>
          <w:b/>
        </w:rPr>
        <w:t xml:space="preserve">3.1. Учасник бере на себе виконання таких обов’язків: </w:t>
      </w:r>
    </w:p>
    <w:p w14:paraId="6C20075F" w14:textId="77777777" w:rsidR="005708B8" w:rsidRDefault="0057314D" w:rsidP="00A33A2F">
      <w:pPr>
        <w:spacing w:after="0" w:line="240" w:lineRule="auto"/>
        <w:ind w:left="708" w:right="196" w:firstLine="0"/>
      </w:pPr>
      <w:r>
        <w:rPr>
          <w:sz w:val="27"/>
        </w:rPr>
        <w:t>3.1.1.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Діяти відповідно до умов цього Договору, Правил та Документів. </w:t>
      </w:r>
    </w:p>
    <w:p w14:paraId="6C200760" w14:textId="77777777" w:rsidR="005708B8" w:rsidRDefault="0057314D" w:rsidP="00A33A2F">
      <w:pPr>
        <w:spacing w:after="0" w:line="240" w:lineRule="auto"/>
        <w:ind w:left="9" w:right="0"/>
      </w:pPr>
      <w:r>
        <w:rPr>
          <w:sz w:val="27"/>
        </w:rPr>
        <w:t>3.1.2.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Акумулювати на своєму кореспондентському рахунку суму коштів, потрібну для виконання своїх зобов’язань. </w:t>
      </w:r>
    </w:p>
    <w:p w14:paraId="6C200761" w14:textId="77777777" w:rsidR="005708B8" w:rsidRDefault="0057314D" w:rsidP="00A33A2F">
      <w:pPr>
        <w:spacing w:after="0" w:line="240" w:lineRule="auto"/>
        <w:ind w:left="9" w:right="41"/>
      </w:pPr>
      <w:r>
        <w:rPr>
          <w:sz w:val="27"/>
        </w:rPr>
        <w:t>3.1.3.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Уживати відповідних заходів у разі недостатності коштів на кореспондентському рахунку на виконання своїх зобов’язань відповідно до Правил та Документів. </w:t>
      </w:r>
    </w:p>
    <w:p w14:paraId="6C200762" w14:textId="77777777" w:rsidR="005708B8" w:rsidRDefault="0057314D" w:rsidP="00A33A2F">
      <w:pPr>
        <w:spacing w:after="0" w:line="240" w:lineRule="auto"/>
        <w:ind w:left="9" w:right="34"/>
      </w:pPr>
      <w:r>
        <w:rPr>
          <w:sz w:val="27"/>
        </w:rPr>
        <w:lastRenderedPageBreak/>
        <w:t>3.1.4.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Забезпечувати захист конфіденційної інформації, яка надходить до Учасника в межах взаємовідносин, що встановлюються цим Договором, та має відношення до Розрахункового банку, його клієнтів або інших учасників. </w:t>
      </w:r>
    </w:p>
    <w:p w14:paraId="6C200763" w14:textId="77777777" w:rsidR="005708B8" w:rsidRDefault="0057314D" w:rsidP="00A33A2F">
      <w:pPr>
        <w:spacing w:after="0" w:line="240" w:lineRule="auto"/>
        <w:ind w:left="9" w:right="31"/>
      </w:pPr>
      <w:r>
        <w:rPr>
          <w:sz w:val="27"/>
        </w:rPr>
        <w:t>3.1.5.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Надавати Розрахунковому банку інформацію, необхідну для завершення розрахунків відповідно до строків визначених у Правилах та Документах. </w:t>
      </w:r>
    </w:p>
    <w:p w14:paraId="6C200764" w14:textId="77777777" w:rsidR="005708B8" w:rsidRDefault="0057314D" w:rsidP="00A33A2F">
      <w:pPr>
        <w:spacing w:after="0" w:line="240" w:lineRule="auto"/>
        <w:ind w:left="9" w:right="36"/>
      </w:pPr>
      <w:r>
        <w:rPr>
          <w:sz w:val="27"/>
        </w:rPr>
        <w:t>3.1.6.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Повідомляти Розрахунковий банк протягом 5 робочих днів з дати відповідної події про всі зміни, які мають значення для виконання умов цього Договору та стосуються Сторін. </w:t>
      </w:r>
    </w:p>
    <w:p w14:paraId="6C200765" w14:textId="77777777" w:rsidR="005708B8" w:rsidRDefault="0057314D" w:rsidP="00A33A2F">
      <w:pPr>
        <w:spacing w:after="0" w:line="240" w:lineRule="auto"/>
        <w:ind w:left="9" w:right="34"/>
      </w:pPr>
      <w:r>
        <w:rPr>
          <w:sz w:val="27"/>
        </w:rPr>
        <w:t>3.1.7.</w:t>
      </w:r>
      <w:r>
        <w:rPr>
          <w:rFonts w:ascii="Arial" w:eastAsia="Arial" w:hAnsi="Arial" w:cs="Arial"/>
          <w:sz w:val="27"/>
        </w:rPr>
        <w:t xml:space="preserve"> </w:t>
      </w:r>
      <w:r>
        <w:t>Протягом 10 (десяти) робочих днів з дати укладання цього Договору перерахувати початковий внесок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до страхового фонду, у розмірі визначеному Платіжною організацією, шляхом перерахування коштів на рахунок №_________________ у ___________________________ код банку __________ та коригувати цю суму на підставі наданої Платіжною організацією інформації відповідно до Правил та Документів. </w:t>
      </w:r>
    </w:p>
    <w:p w14:paraId="6C200766" w14:textId="77777777" w:rsidR="005708B8" w:rsidRDefault="0057314D" w:rsidP="00A33A2F">
      <w:pPr>
        <w:spacing w:after="0" w:line="240" w:lineRule="auto"/>
        <w:ind w:left="9" w:right="36"/>
      </w:pPr>
      <w:r>
        <w:rPr>
          <w:sz w:val="27"/>
        </w:rPr>
        <w:t>3.1.8.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 разі використання коштів страхового фонду понад суму, сплачену як внесок, Учасник здійснює оплату за користування цими коштами в розмірі облікової ставки Національного банку України за кожний день користування. </w:t>
      </w:r>
    </w:p>
    <w:p w14:paraId="6C200767" w14:textId="77777777" w:rsidR="005708B8" w:rsidRDefault="0057314D" w:rsidP="00A33A2F">
      <w:pPr>
        <w:spacing w:after="0" w:line="240" w:lineRule="auto"/>
        <w:ind w:left="9" w:right="32"/>
      </w:pPr>
      <w:r>
        <w:rPr>
          <w:sz w:val="27"/>
        </w:rPr>
        <w:t>3.1.9.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Сплачувати за надані послуги Розрахункового банку, які визначаються відповідно до діючих переліку та тарифів на послуги Розрахункового банку, і розміщені на сторінці офіційного Інтернетпредставництва Національного банку України (www.bank.gov.ua). </w:t>
      </w:r>
    </w:p>
    <w:p w14:paraId="6C200768" w14:textId="77777777" w:rsidR="005708B8" w:rsidRDefault="0057314D" w:rsidP="00A33A2F">
      <w:pPr>
        <w:spacing w:after="0" w:line="240" w:lineRule="auto"/>
        <w:ind w:left="708" w:right="0" w:firstLine="0"/>
        <w:jc w:val="left"/>
      </w:pPr>
      <w:r>
        <w:t xml:space="preserve"> </w:t>
      </w:r>
    </w:p>
    <w:p w14:paraId="6C200769" w14:textId="77777777" w:rsidR="005708B8" w:rsidRDefault="0057314D" w:rsidP="00A33A2F">
      <w:pPr>
        <w:spacing w:after="0" w:line="240" w:lineRule="auto"/>
        <w:ind w:left="531" w:right="606" w:hanging="10"/>
        <w:jc w:val="center"/>
      </w:pPr>
      <w:r>
        <w:rPr>
          <w:b/>
        </w:rPr>
        <w:t xml:space="preserve">3.2. Розрахунковий банк бере на себе виконання таких обов’язків: </w:t>
      </w:r>
    </w:p>
    <w:p w14:paraId="6C20076A" w14:textId="77777777" w:rsidR="005708B8" w:rsidRPr="00A33A2F" w:rsidRDefault="0057314D" w:rsidP="00A33A2F">
      <w:pPr>
        <w:spacing w:after="0" w:line="240" w:lineRule="auto"/>
        <w:ind w:right="321" w:firstLine="709"/>
        <w:rPr>
          <w:szCs w:val="28"/>
        </w:rPr>
      </w:pPr>
      <w:r w:rsidRPr="00A33A2F">
        <w:rPr>
          <w:szCs w:val="28"/>
        </w:rPr>
        <w:t>3.2.1.</w:t>
      </w:r>
      <w:r w:rsidRPr="00A33A2F">
        <w:rPr>
          <w:rFonts w:ascii="Arial" w:eastAsia="Arial" w:hAnsi="Arial" w:cs="Arial"/>
          <w:szCs w:val="28"/>
        </w:rPr>
        <w:t xml:space="preserve"> </w:t>
      </w:r>
      <w:r w:rsidRPr="00A33A2F">
        <w:rPr>
          <w:szCs w:val="28"/>
        </w:rPr>
        <w:t xml:space="preserve">Діяти відповідно до умов цього Договору, Правил та Документів. </w:t>
      </w:r>
    </w:p>
    <w:p w14:paraId="6C20076B" w14:textId="77777777" w:rsidR="005708B8" w:rsidRPr="00A33A2F" w:rsidRDefault="0057314D" w:rsidP="00A33A2F">
      <w:pPr>
        <w:spacing w:after="0" w:line="240" w:lineRule="auto"/>
        <w:ind w:right="321" w:firstLine="709"/>
        <w:rPr>
          <w:szCs w:val="28"/>
        </w:rPr>
      </w:pPr>
      <w:r w:rsidRPr="00A33A2F">
        <w:rPr>
          <w:szCs w:val="28"/>
        </w:rPr>
        <w:t>3.2.2.</w:t>
      </w:r>
      <w:r w:rsidRPr="00A33A2F">
        <w:rPr>
          <w:rFonts w:ascii="Arial" w:eastAsia="Arial" w:hAnsi="Arial" w:cs="Arial"/>
          <w:szCs w:val="28"/>
        </w:rPr>
        <w:t xml:space="preserve"> </w:t>
      </w:r>
      <w:r w:rsidRPr="00A33A2F">
        <w:rPr>
          <w:szCs w:val="28"/>
        </w:rPr>
        <w:t xml:space="preserve">Готувати розрахункові документи та здійснювати розрахунки з Учасником за результатом клірингу і білінгу, на підставі нетто-файлу отриманого від Маршрутизатора, відповідно до Правил та Документів. </w:t>
      </w:r>
    </w:p>
    <w:p w14:paraId="6C20076C" w14:textId="77777777" w:rsidR="005708B8" w:rsidRPr="00A33A2F" w:rsidRDefault="0057314D" w:rsidP="00A33A2F">
      <w:pPr>
        <w:spacing w:after="0" w:line="240" w:lineRule="auto"/>
        <w:ind w:right="321" w:firstLine="709"/>
        <w:rPr>
          <w:szCs w:val="28"/>
        </w:rPr>
      </w:pPr>
      <w:r w:rsidRPr="00A33A2F">
        <w:rPr>
          <w:szCs w:val="28"/>
        </w:rPr>
        <w:t xml:space="preserve">3.2.3. Для забезпечення проведення розрахунків за кліринговий період, розрахунки за який не відбулися, установити на суму дебетової нетто-позиції ліміт технічного рахунку Учасника. </w:t>
      </w:r>
    </w:p>
    <w:p w14:paraId="6C20076D" w14:textId="77777777" w:rsidR="005708B8" w:rsidRPr="00A33A2F" w:rsidRDefault="0057314D" w:rsidP="00A33A2F">
      <w:pPr>
        <w:spacing w:after="0" w:line="240" w:lineRule="auto"/>
        <w:ind w:right="321" w:firstLine="709"/>
        <w:rPr>
          <w:szCs w:val="28"/>
        </w:rPr>
      </w:pPr>
      <w:r w:rsidRPr="00A33A2F">
        <w:rPr>
          <w:szCs w:val="28"/>
        </w:rPr>
        <w:t xml:space="preserve">3.2.4. Надіслати Учасникові повідомлення про встановлення йому ліміту технічного рахунку. </w:t>
      </w:r>
    </w:p>
    <w:p w14:paraId="6C20076E" w14:textId="77777777" w:rsidR="005708B8" w:rsidRPr="00A33A2F" w:rsidRDefault="0057314D" w:rsidP="00A33A2F">
      <w:pPr>
        <w:spacing w:after="0" w:line="240" w:lineRule="auto"/>
        <w:ind w:right="321" w:firstLine="709"/>
        <w:rPr>
          <w:szCs w:val="28"/>
        </w:rPr>
      </w:pPr>
      <w:r w:rsidRPr="00A33A2F">
        <w:rPr>
          <w:szCs w:val="28"/>
        </w:rPr>
        <w:t xml:space="preserve">3.2.5. Здійснювати розрахункові операції після формування Учасником у повному обсязі страхового фонду в порядку, визначеному Платіжною організацією відповідно до Правил та Документів. </w:t>
      </w:r>
    </w:p>
    <w:p w14:paraId="6C20076F" w14:textId="77777777" w:rsidR="005708B8" w:rsidRPr="00A33A2F" w:rsidRDefault="0057314D" w:rsidP="00A33A2F">
      <w:pPr>
        <w:spacing w:after="0" w:line="240" w:lineRule="auto"/>
        <w:ind w:right="321" w:firstLine="709"/>
        <w:rPr>
          <w:szCs w:val="28"/>
        </w:rPr>
      </w:pPr>
      <w:r w:rsidRPr="00A33A2F">
        <w:rPr>
          <w:szCs w:val="28"/>
        </w:rPr>
        <w:t xml:space="preserve">3.2.6. Використовувати кошти страхового фонду відповідно до вимог Правил та Документів. </w:t>
      </w:r>
    </w:p>
    <w:p w14:paraId="6C200770" w14:textId="77777777" w:rsidR="005708B8" w:rsidRPr="00A33A2F" w:rsidRDefault="0057314D" w:rsidP="00A33A2F">
      <w:pPr>
        <w:spacing w:after="0" w:line="240" w:lineRule="auto"/>
        <w:ind w:right="321" w:firstLine="709"/>
        <w:rPr>
          <w:szCs w:val="28"/>
        </w:rPr>
      </w:pPr>
      <w:r w:rsidRPr="00A33A2F">
        <w:rPr>
          <w:szCs w:val="28"/>
        </w:rPr>
        <w:t xml:space="preserve">3.2.7. Зберігати кошти Учасника, які сплачені ним як внесок до страхового фонду, на рахунку № __________________ у ____________________________ код банку ____________ без нарахування процентів за залишками на рахунку. </w:t>
      </w:r>
    </w:p>
    <w:p w14:paraId="6C200771" w14:textId="77777777" w:rsidR="005708B8" w:rsidRPr="00A33A2F" w:rsidRDefault="0057314D" w:rsidP="00A33A2F">
      <w:pPr>
        <w:spacing w:after="0" w:line="240" w:lineRule="auto"/>
        <w:ind w:right="321" w:firstLine="709"/>
        <w:rPr>
          <w:szCs w:val="28"/>
        </w:rPr>
      </w:pPr>
      <w:r w:rsidRPr="00A33A2F">
        <w:rPr>
          <w:szCs w:val="28"/>
        </w:rPr>
        <w:lastRenderedPageBreak/>
        <w:t xml:space="preserve">3.2.8. Забезпечувати захист конфіденційної інформації, яка надходить до Розрахункового банку в межах взаємовідносин, що встановлюються за цим Договором, та стосується Учасника або його клієнтів. </w:t>
      </w:r>
    </w:p>
    <w:p w14:paraId="6C200772" w14:textId="77777777" w:rsidR="005708B8" w:rsidRPr="00A33A2F" w:rsidRDefault="0057314D" w:rsidP="00A33A2F">
      <w:pPr>
        <w:spacing w:after="0" w:line="240" w:lineRule="auto"/>
        <w:ind w:right="321" w:firstLine="709"/>
        <w:rPr>
          <w:szCs w:val="28"/>
        </w:rPr>
      </w:pPr>
      <w:r w:rsidRPr="00A33A2F">
        <w:rPr>
          <w:szCs w:val="28"/>
        </w:rPr>
        <w:t xml:space="preserve">3.2.9. У разі розірвання Договору повернути Учаснику сплачений ним внесок до страхового фонду в сумі, наявній на момент припинення Договору. </w:t>
      </w:r>
    </w:p>
    <w:p w14:paraId="6C200773" w14:textId="77777777" w:rsidR="005708B8" w:rsidRDefault="0057314D" w:rsidP="00A33A2F">
      <w:pPr>
        <w:spacing w:after="0" w:line="240" w:lineRule="auto"/>
        <w:ind w:left="708" w:right="0" w:firstLine="0"/>
        <w:jc w:val="left"/>
      </w:pPr>
      <w:r>
        <w:t xml:space="preserve"> </w:t>
      </w:r>
    </w:p>
    <w:p w14:paraId="6C200774" w14:textId="77777777" w:rsidR="005708B8" w:rsidRPr="00F21726" w:rsidRDefault="0057314D" w:rsidP="00A33A2F">
      <w:pPr>
        <w:spacing w:after="0"/>
        <w:jc w:val="center"/>
        <w:rPr>
          <w:b/>
        </w:rPr>
      </w:pPr>
      <w:r w:rsidRPr="00F21726">
        <w:rPr>
          <w:b/>
        </w:rPr>
        <w:t>4. Порядок виконання клірингових розрахунків</w:t>
      </w:r>
    </w:p>
    <w:p w14:paraId="6C200776" w14:textId="77777777" w:rsidR="005708B8" w:rsidRDefault="0057314D" w:rsidP="00A33A2F">
      <w:pPr>
        <w:spacing w:after="0" w:line="240" w:lineRule="auto"/>
        <w:ind w:left="715" w:right="0" w:hanging="10"/>
        <w:jc w:val="left"/>
      </w:pPr>
      <w:r>
        <w:rPr>
          <w:b/>
        </w:rPr>
        <w:t xml:space="preserve">4.1. Учасник: </w:t>
      </w:r>
    </w:p>
    <w:p w14:paraId="6C200777" w14:textId="77777777" w:rsidR="005708B8" w:rsidRDefault="0057314D" w:rsidP="00A33A2F">
      <w:pPr>
        <w:spacing w:after="0" w:line="240" w:lineRule="auto"/>
        <w:ind w:left="9" w:right="14"/>
      </w:pPr>
      <w:r>
        <w:rPr>
          <w:sz w:val="27"/>
        </w:rPr>
        <w:t>4.1.1.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Відкриває рахунок № ___________________ у ________________ _____________________________________________ код банку ______________ для проведення розрахунків. </w:t>
      </w:r>
    </w:p>
    <w:p w14:paraId="6C200778" w14:textId="77777777" w:rsidR="005708B8" w:rsidRDefault="0057314D" w:rsidP="00A33A2F">
      <w:pPr>
        <w:spacing w:after="0" w:line="240" w:lineRule="auto"/>
        <w:ind w:left="9" w:right="40"/>
      </w:pPr>
      <w:r>
        <w:rPr>
          <w:sz w:val="27"/>
        </w:rPr>
        <w:t>4.1.2.</w:t>
      </w:r>
      <w:r>
        <w:rPr>
          <w:rFonts w:ascii="Arial" w:eastAsia="Arial" w:hAnsi="Arial" w:cs="Arial"/>
          <w:sz w:val="27"/>
        </w:rPr>
        <w:t xml:space="preserve"> </w:t>
      </w:r>
      <w:r>
        <w:t>Відповідно до Правил та Документів виконує підтвердження отримання від Розрахункового банку міжбанківських електронних розрахункових документів, надісланих відповідно до підпунктів 4.2.1 та 4.2.2 цього Договору.</w:t>
      </w:r>
      <w:r>
        <w:rPr>
          <w:i/>
          <w:sz w:val="24"/>
        </w:rPr>
        <w:t xml:space="preserve"> </w:t>
      </w:r>
    </w:p>
    <w:p w14:paraId="6C200779" w14:textId="77777777" w:rsidR="005708B8" w:rsidRDefault="0057314D" w:rsidP="00A33A2F">
      <w:pPr>
        <w:spacing w:after="0" w:line="240" w:lineRule="auto"/>
        <w:ind w:left="9" w:right="34"/>
      </w:pPr>
      <w:r>
        <w:rPr>
          <w:sz w:val="27"/>
        </w:rPr>
        <w:t>4.1.3.</w:t>
      </w:r>
      <w:r>
        <w:rPr>
          <w:rFonts w:ascii="Arial" w:eastAsia="Arial" w:hAnsi="Arial" w:cs="Arial"/>
          <w:sz w:val="27"/>
        </w:rPr>
        <w:t xml:space="preserve"> </w:t>
      </w:r>
      <w:r>
        <w:t>Цим Договором доручає Розрахунковому банку без його додаткової згоди та розпорядження зі своєї сторони проводити списання коштів з кореспондентського рахунку № _________________ , який відкритий Учаснику в ________________________________________ код банку ________________ , на підставі міжбанківських електронних розрахункових документів сформованих за нетто-файлами у сумі дебетової нетто-позиції Учасника та у сумі наданих Розрахунковим банком послуг відповідно до діючих переліку й тарифів на послуги Розрахункового банку, визначених нормативно-правовими актами Національного банку України.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i/>
          <w:sz w:val="24"/>
        </w:rPr>
        <w:t xml:space="preserve"> </w:t>
      </w:r>
    </w:p>
    <w:p w14:paraId="6C20077A" w14:textId="77777777" w:rsidR="005708B8" w:rsidRDefault="0057314D" w:rsidP="00A33A2F">
      <w:pPr>
        <w:spacing w:after="0" w:line="240" w:lineRule="auto"/>
        <w:ind w:left="9" w:right="33"/>
      </w:pPr>
      <w:r>
        <w:rPr>
          <w:sz w:val="27"/>
        </w:rPr>
        <w:t>4.1.4.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Здійснює відображення сплачених за дебетовою нетто-позицією коштів за дебетом рахунку, зазначеним у пункті 4.1.1 цього Договору, у сумі та в день надходження через СЕП міжбанківського електронного розрахункового документа сформованого Розрахунковим банком на підставі одержаних від Маршрутизатора нетто-файлів з дебетовою нетто-позицією Учасника відповідно до пункту 4.2.1 цього Договору та сумою оплати вартості за надані Розрахунковим банком послуги відповідно до підпункту 4.2.2 цього Договору.  </w:t>
      </w:r>
      <w:r>
        <w:rPr>
          <w:i/>
          <w:sz w:val="24"/>
        </w:rPr>
        <w:t xml:space="preserve"> </w:t>
      </w:r>
    </w:p>
    <w:p w14:paraId="6C20077B" w14:textId="77777777" w:rsidR="005708B8" w:rsidRDefault="0057314D" w:rsidP="00A33A2F">
      <w:pPr>
        <w:spacing w:after="0" w:line="240" w:lineRule="auto"/>
        <w:ind w:left="9" w:right="31"/>
      </w:pPr>
      <w:r>
        <w:rPr>
          <w:sz w:val="27"/>
        </w:rPr>
        <w:t>4.1.5.</w:t>
      </w:r>
      <w:r>
        <w:rPr>
          <w:rFonts w:ascii="Arial" w:eastAsia="Arial" w:hAnsi="Arial" w:cs="Arial"/>
          <w:sz w:val="27"/>
        </w:rPr>
        <w:t xml:space="preserve"> </w:t>
      </w:r>
      <w:r>
        <w:t>Здійснює відображення отриманих за кредитовою нетто-позицією коштів за кредитом рахунку, зазначеним у підпункті 4.1.1 цього Договору, у сумі та в день надходження через СЕП міжбанківського електронного розрахункового документа сформованого Розрахунковим банком на підставі одержаних від Маршрутизатора нетто-файлів з кредитовою нетто-позицією Учасника відповідно до підпункту 4.2.1 цього Договору.</w:t>
      </w:r>
      <w:r>
        <w:rPr>
          <w:i/>
          <w:sz w:val="24"/>
        </w:rPr>
        <w:t xml:space="preserve"> </w:t>
      </w:r>
    </w:p>
    <w:p w14:paraId="6C20077C" w14:textId="77777777" w:rsidR="005708B8" w:rsidRDefault="0057314D" w:rsidP="00A33A2F">
      <w:pPr>
        <w:spacing w:after="0" w:line="240" w:lineRule="auto"/>
        <w:ind w:right="0" w:firstLine="0"/>
        <w:jc w:val="left"/>
      </w:pPr>
      <w:r>
        <w:rPr>
          <w:i/>
          <w:sz w:val="24"/>
        </w:rPr>
        <w:t xml:space="preserve"> </w:t>
      </w:r>
    </w:p>
    <w:p w14:paraId="6C20077D" w14:textId="08F78516" w:rsidR="008B7DCC" w:rsidRDefault="0057314D" w:rsidP="00A33A2F">
      <w:pPr>
        <w:spacing w:after="0" w:line="240" w:lineRule="auto"/>
        <w:ind w:right="0" w:firstLine="709"/>
        <w:jc w:val="left"/>
        <w:rPr>
          <w:b/>
        </w:rPr>
      </w:pPr>
      <w:r>
        <w:rPr>
          <w:b/>
        </w:rPr>
        <w:t xml:space="preserve">4.2. Розрахунковий банк: </w:t>
      </w:r>
    </w:p>
    <w:p w14:paraId="6C20077E" w14:textId="77777777" w:rsidR="005708B8" w:rsidRDefault="0057314D" w:rsidP="00A33A2F">
      <w:pPr>
        <w:spacing w:after="0" w:line="240" w:lineRule="auto"/>
        <w:ind w:left="9" w:right="33"/>
      </w:pPr>
      <w:r>
        <w:t>4.2.1. На підставі одержаних від Маршрутизатора нетто-файлів, готує та відправляє через СЕП міжбанківські електронні розрахункові документи на списання (дебетова нетто-позиція)</w:t>
      </w:r>
      <w:r w:rsidRPr="008B7DCC">
        <w:t xml:space="preserve"> </w:t>
      </w:r>
      <w:r>
        <w:t xml:space="preserve">або зарахування (кредитова нетто-позиція) коштів на рахунок Учасника, зазначений у підпункті 4.1.1 цього Договору. </w:t>
      </w:r>
    </w:p>
    <w:p w14:paraId="6C20077F" w14:textId="77777777" w:rsidR="005708B8" w:rsidRDefault="0057314D" w:rsidP="00A33A2F">
      <w:pPr>
        <w:spacing w:after="0" w:line="240" w:lineRule="auto"/>
        <w:ind w:left="9" w:right="33"/>
      </w:pPr>
      <w:r>
        <w:lastRenderedPageBreak/>
        <w:t xml:space="preserve">4.2.2. Готує та відправляє через СЕП міжбанківські електронні розрахункові документи на списання коштів за надані Розрахунковим банком послуги, відповідно до діючих переліку й тарифів на послуги Розрахункового банку, визначених нормативно-правовими актами Національного банку України. </w:t>
      </w:r>
    </w:p>
    <w:p w14:paraId="6C200780" w14:textId="77777777" w:rsidR="005708B8" w:rsidRDefault="0057314D" w:rsidP="00A33A2F">
      <w:pPr>
        <w:spacing w:after="0" w:line="240" w:lineRule="auto"/>
        <w:ind w:left="55" w:right="0" w:firstLine="0"/>
        <w:jc w:val="center"/>
      </w:pPr>
      <w:r>
        <w:rPr>
          <w:b/>
        </w:rPr>
        <w:t xml:space="preserve"> </w:t>
      </w:r>
    </w:p>
    <w:p w14:paraId="6C200781" w14:textId="77777777" w:rsidR="005708B8" w:rsidRPr="00F21726" w:rsidRDefault="0057314D" w:rsidP="00A33A2F">
      <w:pPr>
        <w:spacing w:after="0"/>
        <w:jc w:val="center"/>
        <w:rPr>
          <w:b/>
        </w:rPr>
      </w:pPr>
      <w:r w:rsidRPr="00F21726">
        <w:rPr>
          <w:b/>
        </w:rPr>
        <w:t>5. Відповідальність Сторін</w:t>
      </w:r>
    </w:p>
    <w:p w14:paraId="6C200783" w14:textId="1AB95F9B" w:rsidR="005708B8" w:rsidRDefault="0057314D" w:rsidP="00A33A2F">
      <w:pPr>
        <w:spacing w:after="0" w:line="240" w:lineRule="auto"/>
        <w:ind w:right="0" w:firstLine="709"/>
      </w:pPr>
      <w:r>
        <w:t xml:space="preserve"> </w:t>
      </w:r>
      <w:r>
        <w:rPr>
          <w:sz w:val="27"/>
        </w:rPr>
        <w:t>5.1.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Відповідальність Сторін установлюється на підставі документів СЕП, які підтверджують приймання та передавання електронних документів і файлів за умови обов’язкової наявності та використання кожною зі Сторін засобів захисту інформації іншої Сторони для ідентифікації одержаної інформації та підтвердження іншої Сторони про її надходження. </w:t>
      </w:r>
    </w:p>
    <w:p w14:paraId="6C200784" w14:textId="77777777" w:rsidR="005708B8" w:rsidRDefault="0057314D" w:rsidP="00A33A2F">
      <w:pPr>
        <w:spacing w:after="0" w:line="240" w:lineRule="auto"/>
        <w:ind w:left="9" w:right="0"/>
      </w:pPr>
      <w:r>
        <w:rPr>
          <w:sz w:val="27"/>
        </w:rPr>
        <w:t>5.2.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 разі втрати, пошкодження чи викривлення інформації винна в цьому Сторона компенсує іншій Стороні завдані реальні збитки, пов’язані із цим. </w:t>
      </w:r>
    </w:p>
    <w:p w14:paraId="6C200785" w14:textId="77777777" w:rsidR="005708B8" w:rsidRDefault="0057314D" w:rsidP="00A33A2F">
      <w:pPr>
        <w:spacing w:after="0" w:line="240" w:lineRule="auto"/>
        <w:ind w:left="9" w:right="38"/>
      </w:pPr>
      <w:r>
        <w:rPr>
          <w:sz w:val="27"/>
        </w:rPr>
        <w:t>5.3.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 разі завдання збитків іншим учасникам НПС “ПРОСТІР”, а також порушення функціонування СЕП, обчислювальних систем та внутрішніх платіжних систем учасників НПС “ПРОСТІР”, винна в цьому Сторона повинна компенсувати учасникам НПС “ПРОСТІР” завдані збитки (втрати). </w:t>
      </w:r>
    </w:p>
    <w:p w14:paraId="6C200786" w14:textId="77777777" w:rsidR="005708B8" w:rsidRDefault="0057314D" w:rsidP="00A33A2F">
      <w:pPr>
        <w:spacing w:after="0" w:line="240" w:lineRule="auto"/>
        <w:ind w:left="9" w:right="33"/>
      </w:pPr>
      <w:r>
        <w:rPr>
          <w:sz w:val="27"/>
        </w:rPr>
        <w:t>5.4.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 разі порушення строку розрахунків із вини Розрахункового банку, що призвело до незарахування Учаснику суми коштів, яка була передана для перерахування Маршрутизатором, Розрахунковий банк сплачує Учаснику пеню в розмірі 0,2 % від суми прострочення за кожний календарний день прострочення оплати, але не більше незарахованої суми. </w:t>
      </w:r>
    </w:p>
    <w:p w14:paraId="6C200787" w14:textId="77777777" w:rsidR="005708B8" w:rsidRDefault="0057314D" w:rsidP="00A33A2F">
      <w:pPr>
        <w:spacing w:after="0" w:line="240" w:lineRule="auto"/>
        <w:ind w:left="9" w:right="34"/>
      </w:pPr>
      <w:r>
        <w:t xml:space="preserve">За несвоєчасні з вини Учасника розрахунки за результатами клірингу між його учасниками (неспроможність Учасника виконати свої зобов’язання за результатами клірингу з урахуванням страхового фонду), Учасник сплачує Розрахунковому банку на вимогу останнього пеню у розмірі подвійної облікової ставки Національного банку України, що діяла в період, за який сплачується пеня, за кожний день затримки розрахунків від загальної суми нетто-позиції учасників розрахунків, які за результатами цього клірингу знаходяться в кредитовій позиції. </w:t>
      </w:r>
    </w:p>
    <w:p w14:paraId="6C200788" w14:textId="77777777" w:rsidR="005708B8" w:rsidRDefault="0057314D" w:rsidP="00A33A2F">
      <w:pPr>
        <w:spacing w:after="0" w:line="240" w:lineRule="auto"/>
        <w:ind w:left="739" w:right="0" w:firstLine="0"/>
        <w:jc w:val="left"/>
      </w:pPr>
      <w:r>
        <w:t xml:space="preserve"> </w:t>
      </w:r>
    </w:p>
    <w:p w14:paraId="6C200789" w14:textId="77777777" w:rsidR="005708B8" w:rsidRPr="00F21726" w:rsidRDefault="0057314D" w:rsidP="00A33A2F">
      <w:pPr>
        <w:spacing w:after="0"/>
        <w:jc w:val="center"/>
        <w:rPr>
          <w:b/>
        </w:rPr>
      </w:pPr>
      <w:r w:rsidRPr="00F21726">
        <w:rPr>
          <w:b/>
        </w:rPr>
        <w:t>6. Ціна Договору та порядок розрахунків за надані послуги</w:t>
      </w:r>
    </w:p>
    <w:p w14:paraId="6C20078B" w14:textId="3A5B7F72" w:rsidR="005708B8" w:rsidRDefault="0057314D" w:rsidP="00A33A2F">
      <w:pPr>
        <w:spacing w:after="0" w:line="240" w:lineRule="auto"/>
        <w:ind w:right="0" w:firstLine="709"/>
      </w:pPr>
      <w:r>
        <w:t xml:space="preserve"> </w:t>
      </w:r>
      <w:r>
        <w:rPr>
          <w:sz w:val="27"/>
        </w:rPr>
        <w:t>6.1.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Учасник сплачує Розрахунковому банку кошти за надані ним послуги відповідно до діючих переліку й тарифів на послуги Розрахункового банку, які визначені нормативно-правовими актами Національного банку України. </w:t>
      </w:r>
    </w:p>
    <w:p w14:paraId="6C20078C" w14:textId="77777777" w:rsidR="005708B8" w:rsidRDefault="0057314D" w:rsidP="00A33A2F">
      <w:pPr>
        <w:spacing w:after="0" w:line="240" w:lineRule="auto"/>
        <w:ind w:left="9" w:right="0"/>
      </w:pPr>
      <w:r>
        <w:rPr>
          <w:sz w:val="27"/>
        </w:rPr>
        <w:t>6.2.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Оплата послуг Розрахункового банку здійснюється у порядку, визначеному розділом 4 цього Договору. </w:t>
      </w:r>
    </w:p>
    <w:p w14:paraId="6C20078D" w14:textId="77777777" w:rsidR="005708B8" w:rsidRDefault="0057314D" w:rsidP="00A33A2F">
      <w:pPr>
        <w:spacing w:after="0" w:line="240" w:lineRule="auto"/>
        <w:ind w:left="55" w:right="0" w:firstLine="0"/>
        <w:jc w:val="center"/>
      </w:pPr>
      <w:r>
        <w:rPr>
          <w:b/>
        </w:rPr>
        <w:t xml:space="preserve"> </w:t>
      </w:r>
    </w:p>
    <w:p w14:paraId="6C20078E" w14:textId="77777777" w:rsidR="005708B8" w:rsidRPr="00F21726" w:rsidRDefault="0057314D" w:rsidP="00A33A2F">
      <w:pPr>
        <w:spacing w:after="0"/>
        <w:jc w:val="center"/>
        <w:rPr>
          <w:b/>
        </w:rPr>
      </w:pPr>
      <w:r w:rsidRPr="00F21726">
        <w:rPr>
          <w:b/>
        </w:rPr>
        <w:t>7. Обставини непереборної сили (форс-мажорні обставини)</w:t>
      </w:r>
    </w:p>
    <w:p w14:paraId="6C200790" w14:textId="77777777" w:rsidR="005708B8" w:rsidRDefault="0057314D" w:rsidP="00A33A2F">
      <w:pPr>
        <w:spacing w:after="0" w:line="240" w:lineRule="auto"/>
        <w:ind w:left="9" w:right="33"/>
      </w:pPr>
      <w:r>
        <w:t xml:space="preserve">7.1. Сторони звільняються від відповідальності за часткове або повне невиконання будь-якого з положень цього Договору, якщо це невиконання стало наслідком причин, що знаходяться поза сферою контролю Сторони, яка не виконала це положення. </w:t>
      </w:r>
    </w:p>
    <w:p w14:paraId="6C200791" w14:textId="77777777" w:rsidR="005708B8" w:rsidRDefault="0057314D" w:rsidP="00A33A2F">
      <w:pPr>
        <w:spacing w:after="0" w:line="240" w:lineRule="auto"/>
        <w:ind w:left="9" w:right="29"/>
      </w:pPr>
      <w:r>
        <w:rPr>
          <w:sz w:val="27"/>
        </w:rPr>
        <w:lastRenderedPageBreak/>
        <w:t>7.2.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Такі причини включають: стихійне лихо, екстремальні погодні умови, пожежі, війни, страйки, військові дії, громадські заворушення тощо (далі – форсмажор), але не обмежуються ними. </w:t>
      </w:r>
    </w:p>
    <w:p w14:paraId="6C200792" w14:textId="77777777" w:rsidR="005708B8" w:rsidRDefault="0057314D" w:rsidP="00A33A2F">
      <w:pPr>
        <w:spacing w:after="0" w:line="240" w:lineRule="auto"/>
        <w:ind w:left="9" w:right="38"/>
      </w:pPr>
      <w:r>
        <w:rPr>
          <w:sz w:val="27"/>
        </w:rPr>
        <w:t>7.3.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Період звільнення від відповідальності починається із часу оголошення невиконувальною Стороною форс-мажору й закінчується (чи закінчився б), якби невиконувальна Сторона вжила заходів, яких вона, і справді, могла б ужити, для виходу з форс-мажору. </w:t>
      </w:r>
    </w:p>
    <w:p w14:paraId="6C200793" w14:textId="77777777" w:rsidR="005708B8" w:rsidRDefault="0057314D" w:rsidP="00A33A2F">
      <w:pPr>
        <w:spacing w:after="0" w:line="240" w:lineRule="auto"/>
        <w:ind w:left="9" w:right="0"/>
      </w:pPr>
      <w:r>
        <w:rPr>
          <w:sz w:val="27"/>
        </w:rPr>
        <w:t>7.4.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Форс-мажор автоматично продовжує строк виконання зобов’язань на весь період його дії та ліквідації наслідків. </w:t>
      </w:r>
    </w:p>
    <w:p w14:paraId="6C200794" w14:textId="77777777" w:rsidR="005708B8" w:rsidRDefault="0057314D" w:rsidP="00A33A2F">
      <w:pPr>
        <w:spacing w:after="0" w:line="240" w:lineRule="auto"/>
        <w:ind w:left="9" w:right="36"/>
      </w:pPr>
      <w:r>
        <w:rPr>
          <w:sz w:val="27"/>
        </w:rPr>
        <w:t>7.5.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Про настання форс-мажору Сторони мають інформувати одна одну невідкладно. Якщо ці обставини триватимуть понад 6 місяців, то кожна зі Сторін матиме право відмовитися від подальшого виконання зобов’язань за цим Договором, і в такому разі жодна зі Сторін не матиме права на відшкодування іншою Стороною можливих збитків. </w:t>
      </w:r>
    </w:p>
    <w:p w14:paraId="6C200795" w14:textId="77777777" w:rsidR="005708B8" w:rsidRDefault="0057314D" w:rsidP="00A33A2F">
      <w:pPr>
        <w:spacing w:after="0" w:line="240" w:lineRule="auto"/>
        <w:ind w:left="9" w:right="34"/>
      </w:pPr>
      <w:r>
        <w:rPr>
          <w:sz w:val="27"/>
        </w:rPr>
        <w:t>7.6.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Належним доказом впливу дії обставин непереборної сили на можливість виконання Сторонами своїх зобов’язань за Договором є сертифікат Торгово-промислової палати України або інший документ, виданий уповноваженою на це юридичною особою. </w:t>
      </w:r>
    </w:p>
    <w:p w14:paraId="6C200796" w14:textId="77777777" w:rsidR="005708B8" w:rsidRDefault="0057314D" w:rsidP="00A33A2F">
      <w:pPr>
        <w:spacing w:after="0" w:line="240" w:lineRule="auto"/>
        <w:ind w:right="0" w:firstLine="0"/>
        <w:jc w:val="left"/>
      </w:pPr>
      <w:r>
        <w:t xml:space="preserve"> </w:t>
      </w:r>
    </w:p>
    <w:p w14:paraId="6C200797" w14:textId="77777777" w:rsidR="005708B8" w:rsidRPr="00F21726" w:rsidRDefault="0057314D" w:rsidP="00A33A2F">
      <w:pPr>
        <w:spacing w:after="0"/>
        <w:jc w:val="center"/>
        <w:rPr>
          <w:b/>
        </w:rPr>
      </w:pPr>
      <w:r w:rsidRPr="00F21726">
        <w:rPr>
          <w:b/>
        </w:rPr>
        <w:t>8. Порядок унесення змін та розірвання Договору</w:t>
      </w:r>
    </w:p>
    <w:p w14:paraId="6C200799" w14:textId="2EC249E5" w:rsidR="005708B8" w:rsidRDefault="0057314D" w:rsidP="00A33A2F">
      <w:pPr>
        <w:spacing w:after="0" w:line="240" w:lineRule="auto"/>
        <w:ind w:right="0" w:firstLine="709"/>
      </w:pPr>
      <w:r>
        <w:rPr>
          <w:sz w:val="27"/>
        </w:rPr>
        <w:t>8.1.</w:t>
      </w:r>
      <w:r>
        <w:t xml:space="preserve"> Зміни до цього Договору оформляються шляхом укладення додаткових договорів, які стають його невід’ємною частиною із дня їх підписання Сторонами, якщо інше не передбачено в таких додаткових договорах. </w:t>
      </w:r>
    </w:p>
    <w:p w14:paraId="6C20079A" w14:textId="77777777" w:rsidR="005708B8" w:rsidRDefault="0057314D" w:rsidP="00A33A2F">
      <w:pPr>
        <w:spacing w:after="0" w:line="240" w:lineRule="auto"/>
        <w:ind w:left="9" w:right="36"/>
      </w:pPr>
      <w:r>
        <w:rPr>
          <w:sz w:val="27"/>
        </w:rPr>
        <w:t>8.2.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Договір може бути достроково розірваний за взаємною письмовою згодою Сторін. Сторони письмово повідомляють одна-одну про своє бажання розірвати Договір не менше ніж за 60 календарних днів до терміну припинення дії Договору. </w:t>
      </w:r>
    </w:p>
    <w:p w14:paraId="6C20079B" w14:textId="77777777" w:rsidR="005708B8" w:rsidRDefault="0057314D" w:rsidP="00A33A2F">
      <w:pPr>
        <w:spacing w:after="0" w:line="240" w:lineRule="auto"/>
        <w:ind w:left="9" w:right="36"/>
      </w:pPr>
      <w:r>
        <w:rPr>
          <w:sz w:val="27"/>
        </w:rPr>
        <w:t>8.3.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Договір розривається в порядку, передбаченому в пункті 8.5 цього Договору, за рішенням суду, а також у випадках, передбачених законодавством України,  Правилами та Документами. </w:t>
      </w:r>
    </w:p>
    <w:p w14:paraId="6C20079C" w14:textId="77777777" w:rsidR="005708B8" w:rsidRDefault="0057314D" w:rsidP="00A33A2F">
      <w:pPr>
        <w:spacing w:after="0" w:line="240" w:lineRule="auto"/>
        <w:ind w:left="9" w:right="37"/>
      </w:pPr>
      <w:r>
        <w:rPr>
          <w:sz w:val="27"/>
        </w:rPr>
        <w:t>8.4.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Припинення виконання Національним банком України функцій Розрахункового банку або участі Учасника в НПС “ПРОСТІР” означає розірвання цього Договору. </w:t>
      </w:r>
    </w:p>
    <w:p w14:paraId="6C20079D" w14:textId="77777777" w:rsidR="005708B8" w:rsidRDefault="0057314D" w:rsidP="00A33A2F">
      <w:pPr>
        <w:spacing w:after="0" w:line="240" w:lineRule="auto"/>
        <w:ind w:left="9" w:right="34"/>
      </w:pPr>
      <w:r>
        <w:rPr>
          <w:sz w:val="27"/>
        </w:rPr>
        <w:t>8.5.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Для розірвання цього Договору за ініціативою Розрахункового банку останній повинен у письмовій формі повідомити про це Учасника згідно з пунктом 8.2 цього Договору. У цьому разі протягом зазначеного строку Платіжна організація повинна визначити новий розрахунковий банк. </w:t>
      </w:r>
    </w:p>
    <w:p w14:paraId="6C20079E" w14:textId="77777777" w:rsidR="005708B8" w:rsidRPr="008B7DCC" w:rsidRDefault="0057314D" w:rsidP="00A33A2F">
      <w:pPr>
        <w:spacing w:after="0" w:line="240" w:lineRule="auto"/>
        <w:ind w:left="708" w:right="0" w:firstLine="0"/>
        <w:jc w:val="left"/>
        <w:rPr>
          <w:sz w:val="24"/>
          <w:szCs w:val="24"/>
        </w:rPr>
      </w:pPr>
      <w:r>
        <w:t xml:space="preserve"> </w:t>
      </w:r>
    </w:p>
    <w:p w14:paraId="6C20079F" w14:textId="77777777" w:rsidR="005708B8" w:rsidRPr="00F21726" w:rsidRDefault="0057314D" w:rsidP="00A33A2F">
      <w:pPr>
        <w:spacing w:after="0"/>
        <w:jc w:val="center"/>
        <w:rPr>
          <w:b/>
        </w:rPr>
      </w:pPr>
      <w:r w:rsidRPr="00F21726">
        <w:rPr>
          <w:b/>
        </w:rPr>
        <w:t>9. Строк дії Договору</w:t>
      </w:r>
    </w:p>
    <w:p w14:paraId="6C2007A0" w14:textId="77777777" w:rsidR="005708B8" w:rsidRDefault="0057314D" w:rsidP="00A33A2F">
      <w:pPr>
        <w:spacing w:after="0" w:line="240" w:lineRule="auto"/>
        <w:ind w:left="55" w:right="0" w:firstLine="0"/>
        <w:jc w:val="center"/>
      </w:pPr>
      <w:r>
        <w:rPr>
          <w:b/>
        </w:rPr>
        <w:t xml:space="preserve"> </w:t>
      </w:r>
    </w:p>
    <w:p w14:paraId="6C2007A1" w14:textId="77777777" w:rsidR="005708B8" w:rsidRDefault="0057314D" w:rsidP="00A33A2F">
      <w:pPr>
        <w:spacing w:after="0" w:line="240" w:lineRule="auto"/>
        <w:ind w:left="9" w:right="37"/>
      </w:pPr>
      <w:r>
        <w:rPr>
          <w:sz w:val="27"/>
        </w:rPr>
        <w:t>9.1.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Договір набирає чинності з дати його підписання уповноваженими особами обох Сторін і діє протягом строку дії Договору приєднання до Національної платіжної системи “Український платіжний простір”. </w:t>
      </w:r>
    </w:p>
    <w:p w14:paraId="6C2007A2" w14:textId="77777777" w:rsidR="005708B8" w:rsidRDefault="0057314D" w:rsidP="00A33A2F">
      <w:pPr>
        <w:spacing w:after="0" w:line="240" w:lineRule="auto"/>
        <w:ind w:left="9" w:right="33"/>
      </w:pPr>
      <w:r>
        <w:rPr>
          <w:sz w:val="27"/>
        </w:rPr>
        <w:lastRenderedPageBreak/>
        <w:t>9.2.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Договір вважається продовжений на кожний наступний рік, якщо за 60 календарних днів до закінчення дії Договору Сторони не повідомлять одна одну про його припинення. Кількість продовжень не обмежена. </w:t>
      </w:r>
    </w:p>
    <w:p w14:paraId="6C2007A3" w14:textId="77777777" w:rsidR="005708B8" w:rsidRDefault="0057314D" w:rsidP="00A33A2F">
      <w:pPr>
        <w:spacing w:after="0" w:line="240" w:lineRule="auto"/>
        <w:ind w:left="9" w:right="37"/>
      </w:pPr>
      <w:r>
        <w:rPr>
          <w:sz w:val="27"/>
        </w:rPr>
        <w:t>9.3.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У разі невиконання умов цього Договору в установлений строк він діє до повного виконання Сторонами своїх зобов’язань, що не звільняє Сторони від відповідальності за невиконання взятих зобов’язань за цим Договором. </w:t>
      </w:r>
    </w:p>
    <w:p w14:paraId="6C2007A4" w14:textId="77777777" w:rsidR="005708B8" w:rsidRDefault="0057314D" w:rsidP="00A33A2F">
      <w:pPr>
        <w:spacing w:after="0" w:line="240" w:lineRule="auto"/>
        <w:ind w:left="55" w:right="0" w:firstLine="0"/>
        <w:jc w:val="center"/>
      </w:pPr>
      <w:r>
        <w:rPr>
          <w:b/>
        </w:rPr>
        <w:t xml:space="preserve"> </w:t>
      </w:r>
    </w:p>
    <w:p w14:paraId="6C2007A5" w14:textId="77777777" w:rsidR="005708B8" w:rsidRPr="00F21726" w:rsidRDefault="0057314D" w:rsidP="00A33A2F">
      <w:pPr>
        <w:spacing w:after="0"/>
        <w:jc w:val="center"/>
        <w:rPr>
          <w:b/>
        </w:rPr>
      </w:pPr>
      <w:r w:rsidRPr="00F21726">
        <w:rPr>
          <w:b/>
        </w:rPr>
        <w:t>10.</w:t>
      </w:r>
      <w:r w:rsidRPr="00F21726">
        <w:rPr>
          <w:rFonts w:ascii="Arial" w:eastAsia="Arial" w:hAnsi="Arial" w:cs="Arial"/>
          <w:b/>
        </w:rPr>
        <w:t xml:space="preserve"> </w:t>
      </w:r>
      <w:r w:rsidRPr="00F21726">
        <w:rPr>
          <w:b/>
        </w:rPr>
        <w:t>Інші умови</w:t>
      </w:r>
    </w:p>
    <w:p w14:paraId="6C2007A7" w14:textId="6E9990B5" w:rsidR="005708B8" w:rsidRDefault="0057314D" w:rsidP="00A33A2F">
      <w:pPr>
        <w:spacing w:after="0" w:line="240" w:lineRule="auto"/>
        <w:ind w:right="0" w:firstLine="720"/>
        <w:jc w:val="left"/>
      </w:pPr>
      <w:r>
        <w:rPr>
          <w:b/>
        </w:rPr>
        <w:t xml:space="preserve"> </w:t>
      </w:r>
      <w:r>
        <w:t xml:space="preserve">10.1. Цей Договір складений у двох примірниках, що мають однакову юридичну силу, по одному примірнику для кожної зі Сторін. </w:t>
      </w:r>
    </w:p>
    <w:p w14:paraId="6C2007A8" w14:textId="77777777" w:rsidR="005708B8" w:rsidRPr="008B7DCC" w:rsidRDefault="0057314D" w:rsidP="00A33A2F">
      <w:pPr>
        <w:spacing w:after="0" w:line="240" w:lineRule="auto"/>
        <w:ind w:left="739" w:right="0" w:firstLine="0"/>
        <w:jc w:val="left"/>
        <w:rPr>
          <w:sz w:val="24"/>
          <w:szCs w:val="24"/>
        </w:rPr>
      </w:pPr>
      <w:r>
        <w:t xml:space="preserve"> </w:t>
      </w:r>
    </w:p>
    <w:p w14:paraId="6C2007A9" w14:textId="77777777" w:rsidR="005708B8" w:rsidRDefault="0057314D" w:rsidP="00A33A2F">
      <w:pPr>
        <w:spacing w:after="0" w:line="240" w:lineRule="auto"/>
        <w:ind w:left="46" w:right="0" w:hanging="10"/>
        <w:jc w:val="left"/>
      </w:pPr>
      <w:r>
        <w:rPr>
          <w:b/>
        </w:rPr>
        <w:t xml:space="preserve">11. Місцезнаходження (поштові адреси), підписи й платіжні реквізити Сторін </w:t>
      </w:r>
    </w:p>
    <w:p w14:paraId="6C2007AA" w14:textId="77777777" w:rsidR="005708B8" w:rsidRDefault="005708B8" w:rsidP="004B0100">
      <w:pPr>
        <w:spacing w:line="240" w:lineRule="auto"/>
        <w:sectPr w:rsidR="005708B8">
          <w:headerReference w:type="even" r:id="rId11"/>
          <w:headerReference w:type="default" r:id="rId12"/>
          <w:headerReference w:type="first" r:id="rId13"/>
          <w:type w:val="continuous"/>
          <w:pgSz w:w="11904" w:h="16836"/>
          <w:pgMar w:top="1121" w:right="391" w:bottom="1611" w:left="1594" w:header="720" w:footer="720" w:gutter="0"/>
          <w:cols w:space="720"/>
        </w:sectPr>
      </w:pPr>
    </w:p>
    <w:p w14:paraId="6C2007AB" w14:textId="77777777" w:rsidR="008B7DCC" w:rsidRDefault="008B7DCC" w:rsidP="00840D09">
      <w:pPr>
        <w:spacing w:after="13" w:line="240" w:lineRule="auto"/>
        <w:ind w:left="418" w:right="446" w:hanging="10"/>
        <w:jc w:val="center"/>
      </w:pPr>
    </w:p>
    <w:p w14:paraId="6C2007AC" w14:textId="77777777" w:rsidR="005708B8" w:rsidRDefault="0057314D" w:rsidP="00840D09">
      <w:pPr>
        <w:spacing w:after="13" w:line="240" w:lineRule="auto"/>
        <w:ind w:left="418" w:right="446" w:hanging="10"/>
        <w:jc w:val="center"/>
      </w:pPr>
      <w:r>
        <w:t xml:space="preserve">Розрахунковий банк </w:t>
      </w:r>
    </w:p>
    <w:p w14:paraId="6C2007AD" w14:textId="77777777" w:rsidR="005708B8" w:rsidRDefault="0057314D" w:rsidP="00840D09">
      <w:pPr>
        <w:spacing w:after="168" w:line="240" w:lineRule="auto"/>
        <w:ind w:right="0" w:firstLine="0"/>
        <w:jc w:val="left"/>
      </w:pPr>
      <w:r>
        <w:rPr>
          <w:sz w:val="14"/>
        </w:rPr>
        <w:t xml:space="preserve"> </w:t>
      </w:r>
      <w:r>
        <w:t xml:space="preserve">Національний банк України вул. Інститутська, 9, м. Київ, 01601 </w:t>
      </w:r>
    </w:p>
    <w:p w14:paraId="6C2007AE" w14:textId="77777777" w:rsidR="005708B8" w:rsidRDefault="0057314D" w:rsidP="00840D09">
      <w:pPr>
        <w:spacing w:after="116" w:line="240" w:lineRule="auto"/>
        <w:ind w:left="19" w:right="0" w:firstLine="0"/>
        <w:jc w:val="left"/>
      </w:pPr>
      <w:r>
        <w:rPr>
          <w:sz w:val="14"/>
        </w:rPr>
        <w:t xml:space="preserve"> </w:t>
      </w:r>
    </w:p>
    <w:p w14:paraId="6C2007AF" w14:textId="77777777" w:rsidR="008B7DCC" w:rsidRDefault="0057314D" w:rsidP="00840D09">
      <w:pPr>
        <w:spacing w:after="24" w:line="240" w:lineRule="auto"/>
        <w:ind w:left="19" w:right="0" w:firstLine="0"/>
        <w:jc w:val="left"/>
      </w:pPr>
      <w:r>
        <w:t xml:space="preserve">кліринговий рахунок </w:t>
      </w:r>
    </w:p>
    <w:p w14:paraId="6C2007B0" w14:textId="77777777" w:rsidR="008B7DCC" w:rsidRDefault="0057314D" w:rsidP="00840D09">
      <w:pPr>
        <w:spacing w:line="240" w:lineRule="auto"/>
        <w:ind w:left="9" w:right="267" w:firstLine="0"/>
        <w:jc w:val="left"/>
      </w:pPr>
      <w:r>
        <w:t>№</w:t>
      </w:r>
      <w:r w:rsidR="008B7DCC">
        <w:rPr>
          <w:lang w:val="uk-UA"/>
        </w:rPr>
        <w:t xml:space="preserve"> </w:t>
      </w:r>
      <w:r>
        <w:t xml:space="preserve">46014992702 в Національному банку України  </w:t>
      </w:r>
    </w:p>
    <w:p w14:paraId="6C2007B1" w14:textId="77777777" w:rsidR="005708B8" w:rsidRDefault="0057314D" w:rsidP="00840D09">
      <w:pPr>
        <w:spacing w:line="240" w:lineRule="auto"/>
        <w:ind w:left="9" w:right="267" w:firstLine="0"/>
        <w:jc w:val="left"/>
      </w:pPr>
      <w:r>
        <w:t xml:space="preserve">Код банку 300001 </w:t>
      </w:r>
    </w:p>
    <w:p w14:paraId="6C2007B2" w14:textId="77777777" w:rsidR="005708B8" w:rsidRDefault="0057314D" w:rsidP="00840D09">
      <w:pPr>
        <w:spacing w:after="4" w:line="240" w:lineRule="auto"/>
        <w:ind w:left="9" w:right="0" w:firstLine="9"/>
        <w:jc w:val="left"/>
      </w:pPr>
      <w:r>
        <w:t xml:space="preserve">Код за ЄДРПОУ 00032106 Індивідуальний податковий номер  платника податку 000321026651 </w:t>
      </w:r>
    </w:p>
    <w:p w14:paraId="6C2007B3" w14:textId="77777777" w:rsidR="005708B8" w:rsidRDefault="0057314D" w:rsidP="00840D09">
      <w:pPr>
        <w:spacing w:line="240" w:lineRule="auto"/>
        <w:ind w:left="9" w:right="196" w:firstLine="0"/>
        <w:jc w:val="left"/>
      </w:pPr>
      <w:r>
        <w:t xml:space="preserve">Свідоцтво платника ПДВ  </w:t>
      </w:r>
    </w:p>
    <w:p w14:paraId="6C2007B4" w14:textId="77777777" w:rsidR="005708B8" w:rsidRDefault="0057314D" w:rsidP="00840D09">
      <w:pPr>
        <w:spacing w:line="240" w:lineRule="auto"/>
        <w:ind w:left="9" w:right="196" w:firstLine="0"/>
        <w:jc w:val="left"/>
      </w:pPr>
      <w:r>
        <w:t xml:space="preserve">№ 35482448 </w:t>
      </w:r>
    </w:p>
    <w:p w14:paraId="6C2007B5" w14:textId="77777777" w:rsidR="005708B8" w:rsidRDefault="0057314D" w:rsidP="00840D09">
      <w:pPr>
        <w:spacing w:after="0" w:line="240" w:lineRule="auto"/>
        <w:ind w:left="9" w:right="0" w:firstLine="9"/>
      </w:pPr>
      <w:r>
        <w:t>_______________________________</w:t>
      </w:r>
      <w:r>
        <w:rPr>
          <w:i/>
          <w:sz w:val="24"/>
        </w:rPr>
        <w:t xml:space="preserve"> (контактні телефони Розрахункового банку)</w:t>
      </w:r>
      <w:r>
        <w:t xml:space="preserve"> </w:t>
      </w:r>
    </w:p>
    <w:p w14:paraId="6C2007B6" w14:textId="77777777" w:rsidR="005708B8" w:rsidRPr="005169FE" w:rsidRDefault="005169FE" w:rsidP="00840D09">
      <w:pPr>
        <w:spacing w:after="0" w:line="240" w:lineRule="auto"/>
        <w:ind w:left="24" w:right="0" w:firstLine="0"/>
        <w:jc w:val="left"/>
        <w:rPr>
          <w:szCs w:val="28"/>
        </w:rPr>
      </w:pPr>
      <w:r w:rsidRPr="005169FE">
        <w:rPr>
          <w:i/>
          <w:szCs w:val="28"/>
          <w:lang w:val="uk-UA"/>
        </w:rPr>
        <w:t>_________ (посада</w:t>
      </w:r>
      <w:r>
        <w:rPr>
          <w:i/>
          <w:szCs w:val="28"/>
          <w:lang w:val="uk-UA"/>
        </w:rPr>
        <w:t>, П.І.Б.)______</w:t>
      </w:r>
      <w:r w:rsidR="0057314D" w:rsidRPr="005169FE">
        <w:rPr>
          <w:i/>
          <w:szCs w:val="28"/>
        </w:rPr>
        <w:t xml:space="preserve"> </w:t>
      </w:r>
    </w:p>
    <w:p w14:paraId="6C2007B7" w14:textId="77777777" w:rsidR="005708B8" w:rsidRPr="00840D09" w:rsidRDefault="00840D09" w:rsidP="00840D09">
      <w:pPr>
        <w:spacing w:after="0" w:line="240" w:lineRule="auto"/>
        <w:ind w:left="228" w:right="0" w:firstLine="0"/>
        <w:jc w:val="left"/>
        <w:rPr>
          <w:lang w:val="uk-UA"/>
        </w:rPr>
      </w:pPr>
      <w:r>
        <w:rPr>
          <w:lang w:val="uk-UA"/>
        </w:rPr>
        <w:t>М.П.</w:t>
      </w:r>
    </w:p>
    <w:p w14:paraId="6C2007B8" w14:textId="77777777" w:rsidR="00840D09" w:rsidRDefault="0057314D" w:rsidP="00840D09">
      <w:pPr>
        <w:spacing w:after="0" w:line="240" w:lineRule="auto"/>
        <w:ind w:left="9" w:right="196" w:firstLine="0"/>
      </w:pPr>
      <w:r>
        <w:t xml:space="preserve">                      </w:t>
      </w:r>
    </w:p>
    <w:p w14:paraId="6C2007B9" w14:textId="77777777" w:rsidR="005708B8" w:rsidRDefault="0057314D" w:rsidP="00840D09">
      <w:pPr>
        <w:spacing w:after="0" w:line="240" w:lineRule="auto"/>
        <w:ind w:left="9" w:right="196" w:firstLine="0"/>
      </w:pPr>
      <w:r>
        <w:t xml:space="preserve"> Учасник </w:t>
      </w:r>
    </w:p>
    <w:p w14:paraId="6C2007BA" w14:textId="77777777" w:rsidR="005708B8" w:rsidRDefault="0057314D" w:rsidP="00840D09">
      <w:pPr>
        <w:spacing w:after="0" w:line="240" w:lineRule="auto"/>
        <w:ind w:left="9" w:right="196" w:firstLine="0"/>
      </w:pPr>
      <w:r>
        <w:t xml:space="preserve">______________________________ </w:t>
      </w:r>
    </w:p>
    <w:p w14:paraId="6C2007BB" w14:textId="77777777" w:rsidR="005708B8" w:rsidRDefault="0057314D" w:rsidP="00840D09">
      <w:pPr>
        <w:spacing w:after="0" w:line="240" w:lineRule="auto"/>
        <w:ind w:left="9" w:right="189" w:firstLine="9"/>
      </w:pPr>
      <w:r>
        <w:rPr>
          <w:i/>
          <w:sz w:val="24"/>
        </w:rPr>
        <w:t xml:space="preserve">                (повна назва Учасника)</w:t>
      </w:r>
      <w:r>
        <w:rPr>
          <w:i/>
        </w:rPr>
        <w:t xml:space="preserve"> </w:t>
      </w:r>
    </w:p>
    <w:p w14:paraId="6C2007BC" w14:textId="77777777" w:rsidR="005708B8" w:rsidRDefault="0057314D" w:rsidP="00840D09">
      <w:pPr>
        <w:spacing w:after="0" w:line="240" w:lineRule="auto"/>
        <w:ind w:left="9" w:right="196" w:firstLine="0"/>
      </w:pPr>
      <w:r>
        <w:t xml:space="preserve">______________________________ </w:t>
      </w:r>
    </w:p>
    <w:p w14:paraId="6C2007BD" w14:textId="77777777" w:rsidR="005708B8" w:rsidRDefault="0057314D" w:rsidP="00840D09">
      <w:pPr>
        <w:spacing w:after="0" w:line="240" w:lineRule="auto"/>
        <w:ind w:left="9" w:right="189" w:firstLine="9"/>
      </w:pPr>
      <w:r>
        <w:rPr>
          <w:i/>
          <w:sz w:val="24"/>
        </w:rPr>
        <w:t xml:space="preserve">            (поштова адреса Учасника) </w:t>
      </w:r>
    </w:p>
    <w:p w14:paraId="6C2007BE" w14:textId="77777777" w:rsidR="005708B8" w:rsidRDefault="0057314D" w:rsidP="00840D09">
      <w:pPr>
        <w:spacing w:after="0" w:line="240" w:lineRule="auto"/>
        <w:ind w:left="19" w:right="0" w:firstLine="0"/>
        <w:jc w:val="left"/>
      </w:pPr>
      <w:r>
        <w:rPr>
          <w:sz w:val="10"/>
        </w:rPr>
        <w:t xml:space="preserve"> </w:t>
      </w:r>
    </w:p>
    <w:p w14:paraId="6C2007BF" w14:textId="77777777" w:rsidR="008B7DCC" w:rsidRDefault="0057314D" w:rsidP="00840D09">
      <w:pPr>
        <w:spacing w:after="0" w:line="240" w:lineRule="auto"/>
        <w:ind w:left="9" w:right="143" w:firstLine="9"/>
        <w:jc w:val="left"/>
      </w:pPr>
      <w:r>
        <w:t xml:space="preserve">коррахунок № ________________ </w:t>
      </w:r>
    </w:p>
    <w:p w14:paraId="6C2007C0" w14:textId="77777777" w:rsidR="005708B8" w:rsidRDefault="0057314D" w:rsidP="00840D09">
      <w:pPr>
        <w:spacing w:after="0" w:line="240" w:lineRule="auto"/>
        <w:ind w:left="9" w:right="143" w:firstLine="9"/>
        <w:jc w:val="left"/>
      </w:pPr>
      <w:r>
        <w:t xml:space="preserve">в управлінні Національного банку України у ____________________ </w:t>
      </w:r>
    </w:p>
    <w:p w14:paraId="6C2007C1" w14:textId="77777777" w:rsidR="005708B8" w:rsidRDefault="0057314D" w:rsidP="00840D09">
      <w:pPr>
        <w:spacing w:after="0" w:line="240" w:lineRule="auto"/>
        <w:ind w:left="9" w:right="196" w:firstLine="0"/>
      </w:pPr>
      <w:r>
        <w:t xml:space="preserve">Код банку ____________________ </w:t>
      </w:r>
    </w:p>
    <w:p w14:paraId="6C2007C2" w14:textId="77777777" w:rsidR="005169FE" w:rsidRDefault="0057314D" w:rsidP="00840D09">
      <w:pPr>
        <w:spacing w:after="0" w:line="240" w:lineRule="auto"/>
        <w:ind w:left="9" w:right="0" w:firstLine="9"/>
        <w:jc w:val="left"/>
      </w:pPr>
      <w:r>
        <w:t xml:space="preserve">Код за ЄДРПОУ _______________ Індивідуальний податковий номер платника податку ______________ Свідоцтво платника ПДВ _______ </w:t>
      </w:r>
    </w:p>
    <w:p w14:paraId="6C2007C3" w14:textId="77777777" w:rsidR="005169FE" w:rsidRDefault="005169FE" w:rsidP="00840D09">
      <w:pPr>
        <w:spacing w:after="0" w:line="240" w:lineRule="auto"/>
        <w:ind w:left="9" w:right="0" w:firstLine="9"/>
        <w:jc w:val="left"/>
      </w:pPr>
    </w:p>
    <w:p w14:paraId="6C2007C4" w14:textId="77777777" w:rsidR="005708B8" w:rsidRDefault="0057314D" w:rsidP="00840D09">
      <w:pPr>
        <w:spacing w:after="0" w:line="240" w:lineRule="auto"/>
        <w:ind w:left="9" w:right="0" w:firstLine="9"/>
        <w:jc w:val="left"/>
      </w:pPr>
      <w:r>
        <w:t xml:space="preserve">______________________________ </w:t>
      </w:r>
    </w:p>
    <w:p w14:paraId="6C2007C5" w14:textId="77777777" w:rsidR="005708B8" w:rsidRDefault="0057314D" w:rsidP="00840D09">
      <w:pPr>
        <w:spacing w:after="0" w:line="240" w:lineRule="auto"/>
        <w:ind w:left="9" w:right="189" w:firstLine="9"/>
      </w:pPr>
      <w:r>
        <w:rPr>
          <w:i/>
          <w:sz w:val="24"/>
        </w:rPr>
        <w:t xml:space="preserve">       (контактні телефони Учасника) </w:t>
      </w:r>
    </w:p>
    <w:p w14:paraId="6C2007C6" w14:textId="77777777" w:rsidR="005708B8" w:rsidRDefault="0057314D" w:rsidP="00840D09">
      <w:pPr>
        <w:spacing w:after="0" w:line="240" w:lineRule="auto"/>
        <w:ind w:left="24" w:right="0" w:firstLine="0"/>
        <w:jc w:val="left"/>
      </w:pPr>
      <w:r>
        <w:t xml:space="preserve">  _________</w:t>
      </w:r>
      <w:r>
        <w:rPr>
          <w:i/>
        </w:rPr>
        <w:t>(посада, П.І.Б.)</w:t>
      </w:r>
      <w:r>
        <w:t xml:space="preserve">________.            </w:t>
      </w:r>
    </w:p>
    <w:p w14:paraId="6C2007C7" w14:textId="03F2B788" w:rsidR="005708B8" w:rsidRDefault="0057314D" w:rsidP="00840D09">
      <w:pPr>
        <w:spacing w:after="0" w:line="240" w:lineRule="auto"/>
        <w:ind w:left="9" w:right="196" w:firstLine="0"/>
      </w:pPr>
      <w:r>
        <w:t xml:space="preserve">     М.П.      </w:t>
      </w:r>
      <w:r>
        <w:rPr>
          <w:b/>
        </w:rPr>
        <w:t xml:space="preserve"> </w:t>
      </w:r>
    </w:p>
    <w:p w14:paraId="6C2007C8" w14:textId="77777777" w:rsidR="005708B8" w:rsidRDefault="005708B8" w:rsidP="00840D09">
      <w:pPr>
        <w:spacing w:after="0" w:line="240" w:lineRule="auto"/>
        <w:sectPr w:rsidR="005708B8">
          <w:type w:val="continuous"/>
          <w:pgSz w:w="11904" w:h="16836"/>
          <w:pgMar w:top="1440" w:right="1185" w:bottom="1440" w:left="1385" w:header="720" w:footer="720" w:gutter="0"/>
          <w:cols w:num="2" w:space="720" w:equalWidth="0">
            <w:col w:w="4363" w:space="165"/>
            <w:col w:w="4806"/>
          </w:cols>
        </w:sectPr>
      </w:pPr>
    </w:p>
    <w:p w14:paraId="6C2007F3" w14:textId="7134717D" w:rsidR="005708B8" w:rsidRDefault="0057314D" w:rsidP="00110A18">
      <w:pPr>
        <w:spacing w:after="0" w:line="240" w:lineRule="auto"/>
        <w:ind w:left="4755" w:right="2532" w:firstLine="0"/>
        <w:jc w:val="left"/>
      </w:pPr>
      <w:r>
        <w:rPr>
          <w:b/>
          <w:sz w:val="24"/>
        </w:rPr>
        <w:t xml:space="preserve"> </w:t>
      </w:r>
    </w:p>
    <w:sectPr w:rsidR="005708B8" w:rsidSect="00377637">
      <w:type w:val="continuous"/>
      <w:pgSz w:w="11904" w:h="16836"/>
      <w:pgMar w:top="1276" w:right="814" w:bottom="1440" w:left="15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32C0F" w14:textId="77777777" w:rsidR="001A339E" w:rsidRDefault="001A339E">
      <w:pPr>
        <w:spacing w:after="0" w:line="240" w:lineRule="auto"/>
      </w:pPr>
      <w:r>
        <w:separator/>
      </w:r>
    </w:p>
  </w:endnote>
  <w:endnote w:type="continuationSeparator" w:id="0">
    <w:p w14:paraId="2E494325" w14:textId="77777777" w:rsidR="001A339E" w:rsidRDefault="001A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92A8A" w14:textId="77777777" w:rsidR="001A339E" w:rsidRDefault="001A339E">
      <w:pPr>
        <w:spacing w:after="0" w:line="240" w:lineRule="auto"/>
      </w:pPr>
      <w:r>
        <w:separator/>
      </w:r>
    </w:p>
  </w:footnote>
  <w:footnote w:type="continuationSeparator" w:id="0">
    <w:p w14:paraId="73B86762" w14:textId="77777777" w:rsidR="001A339E" w:rsidRDefault="001A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007FC" w14:textId="77777777" w:rsidR="00526620" w:rsidRDefault="00526620">
    <w:pPr>
      <w:spacing w:after="0" w:line="259" w:lineRule="auto"/>
      <w:ind w:right="36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2007FF" wp14:editId="6C200800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52991" name="Group 52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52992" name="Rectangle 52992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200803" w14:textId="77777777" w:rsidR="00526620" w:rsidRDefault="0052662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2007FF" id="Group 52991" o:spid="_x0000_s1026" style="position:absolute;left:0;text-align:left;margin-left:79.7pt;margin-top:0;width:.25pt;height:1.05pt;z-index:251658240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">
              <v:rect id="Rectangle 52992" o:spid="_x0000_s1027" style="position:absolute;width:4054;height:1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3lMcA&#10;AADeAAAADwAAAGRycy9kb3ducmV2LnhtbESPQWvCQBSE74X+h+UVvNVNA4pJsxFpFT1WU7C9PbKv&#10;SWj2bciuJvrru4LQ4zAz3zDZcjStOFPvGssKXqYRCOLS6oYrBZ/F5nkBwnlkja1lUnAhB8v88SHD&#10;VNuB93Q++EoECLsUFdTed6mUrqzJoJvajjh4P7Y36IPsK6l7HALctDKOork02HBYqLGjt5rK38PJ&#10;KNguutXXzl6Hql1/b48fx+S9SLxSk6dx9QrC0+j/w/f2TiuYxUkSw+1Ou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/95THAAAA3gAAAA8AAAAAAAAAAAAAAAAAmAIAAGRy&#10;cy9kb3ducmV2LnhtbFBLBQYAAAAABAAEAPUAAACMAwAAAAA=&#10;" filled="f" stroked="f">
                <v:textbox inset="0,0,0,0">
                  <w:txbxContent>
                    <w:p w14:paraId="6C200803" w14:textId="77777777" w:rsidR="00526620" w:rsidRDefault="0052662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2</w:t>
    </w:r>
    <w:r>
      <w:rPr>
        <w:rFonts w:ascii="Arial" w:eastAsia="Arial" w:hAnsi="Arial" w:cs="Arial"/>
        <w:sz w:val="19"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007FD" w14:textId="04AAD967" w:rsidR="00526620" w:rsidRDefault="00526620">
    <w:pPr>
      <w:spacing w:after="0" w:line="259" w:lineRule="auto"/>
      <w:ind w:right="36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200801" wp14:editId="6C200802">
              <wp:simplePos x="0" y="0"/>
              <wp:positionH relativeFrom="page">
                <wp:posOffset>1012241</wp:posOffset>
              </wp:positionH>
              <wp:positionV relativeFrom="page">
                <wp:posOffset>-194</wp:posOffset>
              </wp:positionV>
              <wp:extent cx="3048" cy="13496"/>
              <wp:effectExtent l="0" t="0" r="0" b="0"/>
              <wp:wrapSquare wrapText="bothSides"/>
              <wp:docPr id="52982" name="Group 52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8" cy="13496"/>
                        <a:chOff x="0" y="0"/>
                        <a:chExt cx="3048" cy="13496"/>
                      </a:xfrm>
                    </wpg:grpSpPr>
                    <wps:wsp>
                      <wps:cNvPr id="52983" name="Rectangle 52983"/>
                      <wps:cNvSpPr/>
                      <wps:spPr>
                        <a:xfrm>
                          <a:off x="0" y="0"/>
                          <a:ext cx="4054" cy="17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200804" w14:textId="77777777" w:rsidR="00526620" w:rsidRDefault="00526620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200801" id="Group 52982" o:spid="_x0000_s1028" style="position:absolute;left:0;text-align:left;margin-left:79.7pt;margin-top:0;width:.25pt;height:1.05pt;z-index:251659264;mso-position-horizontal-relative:page;mso-position-vertical-relative:page" coordsize="3048,13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">
              <v:rect id="Rectangle 52983" o:spid="_x0000_s1029" style="position:absolute;width:4054;height:17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E0scA&#10;AADeAAAADwAAAGRycy9kb3ducmV2LnhtbESPQWvCQBSE74L/YXmCN92oVJLUVcRW9NiqoL09sq9J&#10;aPZtyK4m9de7BaHHYWa+YRarzlTiRo0rLSuYjCMQxJnVJecKTsftKAbhPLLGyjIp+CUHq2W/t8BU&#10;25Y/6XbwuQgQdikqKLyvUyldVpBBN7Y1cfC+bWPQB9nkUjfYBrip5DSK5tJgyWGhwJo2BWU/h6tR&#10;sIvr9WVv721evX/tzh/n5O2YeKWGg279CsJT5//Dz/ZeK3iZJvEM/u6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qxNLHAAAA3gAAAA8AAAAAAAAAAAAAAAAAmAIAAGRy&#10;cy9kb3ducmV2LnhtbFBLBQYAAAAABAAEAPUAAACMAwAAAAA=&#10;" filled="f" stroked="f">
                <v:textbox inset="0,0,0,0">
                  <w:txbxContent>
                    <w:p w14:paraId="6C200804" w14:textId="77777777" w:rsidR="00526620" w:rsidRDefault="00526620">
                      <w:pPr>
                        <w:spacing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007FE" w14:textId="77777777" w:rsidR="00526620" w:rsidRDefault="00526620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C7D"/>
    <w:multiLevelType w:val="multilevel"/>
    <w:tmpl w:val="3D705CC6"/>
    <w:lvl w:ilvl="0">
      <w:start w:val="1"/>
      <w:numFmt w:val="decimal"/>
      <w:lvlText w:val="%1.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9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0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10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26CB8"/>
    <w:multiLevelType w:val="multilevel"/>
    <w:tmpl w:val="EF8EC58A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2.%2."/>
      <w:lvlJc w:val="left"/>
      <w:pPr>
        <w:ind w:left="112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8F5B23"/>
    <w:multiLevelType w:val="hybridMultilevel"/>
    <w:tmpl w:val="293059B6"/>
    <w:lvl w:ilvl="0" w:tplc="0304ED6A">
      <w:start w:val="1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1EF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6A1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244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EAE0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A9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7AF8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94DF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0C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815AAB"/>
    <w:multiLevelType w:val="multilevel"/>
    <w:tmpl w:val="12E06C58"/>
    <w:lvl w:ilvl="0">
      <w:start w:val="1"/>
      <w:numFmt w:val="decimal"/>
      <w:lvlText w:val="%1.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996031"/>
    <w:multiLevelType w:val="hybridMultilevel"/>
    <w:tmpl w:val="EAC2B674"/>
    <w:lvl w:ilvl="0" w:tplc="0304E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F65C0"/>
    <w:multiLevelType w:val="multilevel"/>
    <w:tmpl w:val="83CEE6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7E77EB"/>
    <w:multiLevelType w:val="multilevel"/>
    <w:tmpl w:val="923A2CE6"/>
    <w:lvl w:ilvl="0">
      <w:start w:val="9"/>
      <w:numFmt w:val="decimal"/>
      <w:lvlText w:val="%1.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9B54D3"/>
    <w:multiLevelType w:val="hybridMultilevel"/>
    <w:tmpl w:val="CD165078"/>
    <w:lvl w:ilvl="0" w:tplc="87987A84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7CBD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45B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3C98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804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04D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50A4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7889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88D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897674"/>
    <w:multiLevelType w:val="multilevel"/>
    <w:tmpl w:val="07C44C32"/>
    <w:lvl w:ilvl="0">
      <w:start w:val="3"/>
      <w:numFmt w:val="decimal"/>
      <w:lvlText w:val="%1.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7C7ADD"/>
    <w:multiLevelType w:val="hybridMultilevel"/>
    <w:tmpl w:val="63C62938"/>
    <w:lvl w:ilvl="0" w:tplc="993C0F3A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AA95A0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CF828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2E789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92A59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D24A8C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866B6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C6AAB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F2775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B8"/>
    <w:rsid w:val="00000782"/>
    <w:rsid w:val="00012E4F"/>
    <w:rsid w:val="00015019"/>
    <w:rsid w:val="00027478"/>
    <w:rsid w:val="00041E14"/>
    <w:rsid w:val="00043B5B"/>
    <w:rsid w:val="00044DE3"/>
    <w:rsid w:val="00054119"/>
    <w:rsid w:val="00075D44"/>
    <w:rsid w:val="000A1EB1"/>
    <w:rsid w:val="000C5808"/>
    <w:rsid w:val="000E3D7C"/>
    <w:rsid w:val="000E4FC6"/>
    <w:rsid w:val="00103FA8"/>
    <w:rsid w:val="00110A18"/>
    <w:rsid w:val="0012052E"/>
    <w:rsid w:val="00134111"/>
    <w:rsid w:val="00155E97"/>
    <w:rsid w:val="001A339E"/>
    <w:rsid w:val="00257E0E"/>
    <w:rsid w:val="00265BB8"/>
    <w:rsid w:val="00271B74"/>
    <w:rsid w:val="00282FBB"/>
    <w:rsid w:val="002E43E9"/>
    <w:rsid w:val="0030484F"/>
    <w:rsid w:val="00305A25"/>
    <w:rsid w:val="00317710"/>
    <w:rsid w:val="003243B1"/>
    <w:rsid w:val="0032530D"/>
    <w:rsid w:val="00365F68"/>
    <w:rsid w:val="00377637"/>
    <w:rsid w:val="003814D3"/>
    <w:rsid w:val="003872B5"/>
    <w:rsid w:val="003A5155"/>
    <w:rsid w:val="003B57B6"/>
    <w:rsid w:val="004106A4"/>
    <w:rsid w:val="00413BDF"/>
    <w:rsid w:val="00415901"/>
    <w:rsid w:val="00423E1D"/>
    <w:rsid w:val="004408F6"/>
    <w:rsid w:val="00480683"/>
    <w:rsid w:val="004B0100"/>
    <w:rsid w:val="004B08E4"/>
    <w:rsid w:val="004C51B2"/>
    <w:rsid w:val="004F71EE"/>
    <w:rsid w:val="005169FE"/>
    <w:rsid w:val="00526620"/>
    <w:rsid w:val="005708B8"/>
    <w:rsid w:val="0057314D"/>
    <w:rsid w:val="00586EEB"/>
    <w:rsid w:val="005B226D"/>
    <w:rsid w:val="005B59F5"/>
    <w:rsid w:val="005D392B"/>
    <w:rsid w:val="00603CBB"/>
    <w:rsid w:val="006268B7"/>
    <w:rsid w:val="0065130E"/>
    <w:rsid w:val="00680F44"/>
    <w:rsid w:val="006A6D40"/>
    <w:rsid w:val="006C5A19"/>
    <w:rsid w:val="00713DA6"/>
    <w:rsid w:val="007428E4"/>
    <w:rsid w:val="0075085C"/>
    <w:rsid w:val="007550DC"/>
    <w:rsid w:val="0076667D"/>
    <w:rsid w:val="00794C91"/>
    <w:rsid w:val="00797415"/>
    <w:rsid w:val="007A2917"/>
    <w:rsid w:val="007D0EC0"/>
    <w:rsid w:val="007E5361"/>
    <w:rsid w:val="007F59B5"/>
    <w:rsid w:val="00840D09"/>
    <w:rsid w:val="008434B9"/>
    <w:rsid w:val="00877394"/>
    <w:rsid w:val="00883DF4"/>
    <w:rsid w:val="008852B2"/>
    <w:rsid w:val="0089438B"/>
    <w:rsid w:val="008B7DCC"/>
    <w:rsid w:val="008C058A"/>
    <w:rsid w:val="008D15A1"/>
    <w:rsid w:val="008D5CAE"/>
    <w:rsid w:val="00920346"/>
    <w:rsid w:val="00961612"/>
    <w:rsid w:val="00977E62"/>
    <w:rsid w:val="009D219D"/>
    <w:rsid w:val="009E7629"/>
    <w:rsid w:val="00A111D3"/>
    <w:rsid w:val="00A33A2F"/>
    <w:rsid w:val="00A45B76"/>
    <w:rsid w:val="00A51280"/>
    <w:rsid w:val="00A83E15"/>
    <w:rsid w:val="00AA47D9"/>
    <w:rsid w:val="00AE28CD"/>
    <w:rsid w:val="00B25AAE"/>
    <w:rsid w:val="00B34C58"/>
    <w:rsid w:val="00B65103"/>
    <w:rsid w:val="00B81E2D"/>
    <w:rsid w:val="00B9788A"/>
    <w:rsid w:val="00BA4BF2"/>
    <w:rsid w:val="00BA5A37"/>
    <w:rsid w:val="00BD246F"/>
    <w:rsid w:val="00BF5BF4"/>
    <w:rsid w:val="00C855F3"/>
    <w:rsid w:val="00D30EB0"/>
    <w:rsid w:val="00D34927"/>
    <w:rsid w:val="00D421B1"/>
    <w:rsid w:val="00D50A2C"/>
    <w:rsid w:val="00D52EFE"/>
    <w:rsid w:val="00D66A92"/>
    <w:rsid w:val="00DD393F"/>
    <w:rsid w:val="00DD55D7"/>
    <w:rsid w:val="00DE1CD9"/>
    <w:rsid w:val="00E172B4"/>
    <w:rsid w:val="00E43517"/>
    <w:rsid w:val="00E516C3"/>
    <w:rsid w:val="00E54D85"/>
    <w:rsid w:val="00E60E7D"/>
    <w:rsid w:val="00E65877"/>
    <w:rsid w:val="00E757DA"/>
    <w:rsid w:val="00E859BF"/>
    <w:rsid w:val="00E912E4"/>
    <w:rsid w:val="00E95313"/>
    <w:rsid w:val="00EA173C"/>
    <w:rsid w:val="00EB07D6"/>
    <w:rsid w:val="00EB3D97"/>
    <w:rsid w:val="00F21726"/>
    <w:rsid w:val="00F5649E"/>
    <w:rsid w:val="00F8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02A9"/>
  <w15:docId w15:val="{658A581B-8C93-4003-9AAA-8052FDD4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right="20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right="2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A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A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A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EB1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D30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OC Heading"/>
    <w:basedOn w:val="1"/>
    <w:next w:val="a"/>
    <w:uiPriority w:val="39"/>
    <w:unhideWhenUsed/>
    <w:qFormat/>
    <w:rsid w:val="00E516C3"/>
    <w:pPr>
      <w:spacing w:before="240" w:after="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6D40"/>
    <w:pPr>
      <w:tabs>
        <w:tab w:val="left" w:pos="1985"/>
        <w:tab w:val="right" w:leader="dot" w:pos="10096"/>
      </w:tabs>
      <w:spacing w:after="100"/>
      <w:ind w:left="2127" w:hanging="1418"/>
    </w:pPr>
  </w:style>
  <w:style w:type="character" w:styleId="a7">
    <w:name w:val="Hyperlink"/>
    <w:basedOn w:val="a0"/>
    <w:uiPriority w:val="99"/>
    <w:unhideWhenUsed/>
    <w:rsid w:val="00E516C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6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6A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No Spacing"/>
    <w:uiPriority w:val="1"/>
    <w:qFormat/>
    <w:rsid w:val="00D66A92"/>
    <w:pPr>
      <w:spacing w:after="0" w:line="240" w:lineRule="auto"/>
      <w:ind w:right="20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Title"/>
    <w:basedOn w:val="a"/>
    <w:next w:val="a"/>
    <w:link w:val="aa"/>
    <w:uiPriority w:val="10"/>
    <w:qFormat/>
    <w:rsid w:val="00BA5A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A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basedOn w:val="a"/>
    <w:uiPriority w:val="99"/>
    <w:qFormat/>
    <w:rsid w:val="006268B7"/>
    <w:pPr>
      <w:spacing w:after="160" w:line="256" w:lineRule="auto"/>
      <w:ind w:left="720" w:right="0" w:firstLine="0"/>
      <w:contextualSpacing/>
      <w:jc w:val="left"/>
    </w:pPr>
    <w:rPr>
      <w:color w:val="auto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110A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10A18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8D31CC9B6CB3479CE4AD975D11E30A" ma:contentTypeVersion="0" ma:contentTypeDescription="Створення нового документа." ma:contentTypeScope="" ma:versionID="7c475997578136384207db51c0bdcd0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A9F4-EB6A-4BF0-B858-5E65426BB2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8D63FA-F6C7-417D-94B1-B8A70E877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474EAB-0728-4B83-AC56-C409D0F3A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93BCF-09AE-481A-9FA3-7A080486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Володимир Іванович</dc:creator>
  <cp:keywords/>
  <dc:description/>
  <cp:lastModifiedBy>Олена Шендецька</cp:lastModifiedBy>
  <cp:revision>5</cp:revision>
  <cp:lastPrinted>2021-01-19T12:37:00Z</cp:lastPrinted>
  <dcterms:created xsi:type="dcterms:W3CDTF">2022-05-19T12:07:00Z</dcterms:created>
  <dcterms:modified xsi:type="dcterms:W3CDTF">2022-05-19T14:24:00Z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0x010100748D31CC9B6CB3479CE4AD975D11E30A</vt:lpwstr>
  </property>
</Properties>
</file>