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7F4EE" w14:textId="3A896A9C" w:rsidR="00BF7DDE" w:rsidRPr="005F6E7C" w:rsidRDefault="005F6E7C" w:rsidP="005F6E7C">
      <w:pPr>
        <w:jc w:val="right"/>
        <w:rPr>
          <w:sz w:val="24"/>
          <w:szCs w:val="24"/>
          <w:lang w:val="ru-RU"/>
        </w:rPr>
      </w:pPr>
      <w:r>
        <w:rPr>
          <w:sz w:val="24"/>
          <w:szCs w:val="24"/>
        </w:rPr>
        <w:t xml:space="preserve">Офіційно опубліковано </w:t>
      </w:r>
      <w:r w:rsidR="002106E5">
        <w:rPr>
          <w:sz w:val="24"/>
          <w:szCs w:val="24"/>
          <w:lang w:val="en-US"/>
        </w:rPr>
        <w:t>06</w:t>
      </w:r>
      <w:r w:rsidRPr="002106E5">
        <w:rPr>
          <w:sz w:val="24"/>
          <w:szCs w:val="24"/>
        </w:rPr>
        <w:t>.</w:t>
      </w:r>
      <w:r>
        <w:rPr>
          <w:sz w:val="24"/>
          <w:szCs w:val="24"/>
        </w:rPr>
        <w:t>09.2022</w:t>
      </w:r>
      <w:r w:rsidR="00570EC6" w:rsidRPr="005F6E7C">
        <w:rPr>
          <w:sz w:val="24"/>
          <w:szCs w:val="24"/>
          <w:lang w:val="ru-RU"/>
        </w:rPr>
        <w:t xml:space="preserve"> </w:t>
      </w:r>
      <w:r w:rsidR="008537AC" w:rsidRPr="005F6E7C">
        <w:rPr>
          <w:sz w:val="24"/>
          <w:szCs w:val="24"/>
          <w:lang w:val="ru-RU"/>
        </w:rPr>
        <w:t xml:space="preserve"> </w:t>
      </w:r>
      <w:r w:rsidR="00342DD2" w:rsidRPr="005F6E7C">
        <w:rPr>
          <w:sz w:val="24"/>
          <w:szCs w:val="24"/>
          <w:lang w:val="ru-RU"/>
        </w:rPr>
        <w:t xml:space="preserve"> </w:t>
      </w:r>
      <w:r w:rsidR="0066056B" w:rsidRPr="005F6E7C">
        <w:rPr>
          <w:sz w:val="24"/>
          <w:szCs w:val="24"/>
          <w:lang w:val="ru-RU"/>
        </w:rPr>
        <w:t xml:space="preserve"> </w:t>
      </w:r>
    </w:p>
    <w:p w14:paraId="4AFC28F9" w14:textId="5538EBB3" w:rsidR="00BF7DDE" w:rsidRPr="005F6E7C" w:rsidRDefault="00BF7DDE">
      <w:pPr>
        <w:rPr>
          <w:sz w:val="2"/>
          <w:szCs w:val="2"/>
          <w:lang w:val="ru-RU"/>
        </w:rPr>
      </w:pPr>
    </w:p>
    <w:p w14:paraId="03B7177C" w14:textId="77777777" w:rsidR="005F6E7C" w:rsidRPr="005F6E7C" w:rsidRDefault="005F6E7C">
      <w:pPr>
        <w:rPr>
          <w:sz w:val="2"/>
          <w:szCs w:val="2"/>
          <w:lang w:val="ru-RU"/>
        </w:rPr>
      </w:pPr>
    </w:p>
    <w:tbl>
      <w:tblPr>
        <w:tblStyle w:val="afc"/>
        <w:tblW w:w="9638" w:type="dxa"/>
        <w:tblLook w:val="04A0" w:firstRow="1" w:lastRow="0" w:firstColumn="1" w:lastColumn="0" w:noHBand="0" w:noVBand="1"/>
      </w:tblPr>
      <w:tblGrid>
        <w:gridCol w:w="3198"/>
        <w:gridCol w:w="3227"/>
        <w:gridCol w:w="3213"/>
      </w:tblGrid>
      <w:tr w:rsidR="00BF7DDE" w14:paraId="702FC2E1" w14:textId="77777777">
        <w:trPr>
          <w:trHeight w:val="851"/>
        </w:trPr>
        <w:tc>
          <w:tcPr>
            <w:tcW w:w="3198" w:type="dxa"/>
            <w:tcBorders>
              <w:top w:val="nil"/>
              <w:left w:val="nil"/>
              <w:bottom w:val="nil"/>
              <w:right w:val="nil"/>
            </w:tcBorders>
            <w:shd w:val="clear" w:color="auto" w:fill="auto"/>
          </w:tcPr>
          <w:p w14:paraId="46BCC27B" w14:textId="77777777" w:rsidR="00BF7DDE" w:rsidRDefault="00BF7DDE">
            <w:pPr>
              <w:rPr>
                <w:rFonts w:cstheme="minorBidi"/>
              </w:rPr>
            </w:pPr>
          </w:p>
        </w:tc>
        <w:tc>
          <w:tcPr>
            <w:tcW w:w="3227" w:type="dxa"/>
            <w:vMerge w:val="restart"/>
            <w:tcBorders>
              <w:top w:val="nil"/>
              <w:left w:val="nil"/>
              <w:bottom w:val="nil"/>
              <w:right w:val="nil"/>
            </w:tcBorders>
            <w:shd w:val="clear" w:color="auto" w:fill="auto"/>
          </w:tcPr>
          <w:p w14:paraId="527DC359" w14:textId="114CDF96" w:rsidR="00BF7DDE" w:rsidRDefault="00833389">
            <w:pPr>
              <w:jc w:val="center"/>
              <w:rPr>
                <w:rFonts w:cstheme="minorBidi"/>
              </w:rPr>
            </w:pPr>
            <w:r w:rsidRPr="00833389">
              <w:rPr>
                <w:rFonts w:cstheme="minorBidi"/>
                <w:noProof/>
              </w:rPr>
              <w:object w:dxaOrig="2125" w:dyaOrig="2934" w14:anchorId="6D36C1F0">
                <v:shape id="ole_rId2" o:spid="_x0000_i1025" alt="" style="width:31.8pt;height:48pt;mso-width-percent:0;mso-height-percent:0;mso-width-percent:0;mso-height-percent:0" coordsize="" o:spt="100" adj="0,,0" path="" stroked="f">
                  <v:stroke joinstyle="miter"/>
                  <v:imagedata r:id="rId12" o:title=""/>
                  <v:formulas/>
                  <v:path o:connecttype="segments"/>
                </v:shape>
                <o:OLEObject Type="Embed" ProgID="CorelDraw.Graphic.16" ShapeID="ole_rId2" DrawAspect="Content" ObjectID="_1723964608" r:id="rId13"/>
              </w:object>
            </w:r>
          </w:p>
        </w:tc>
        <w:tc>
          <w:tcPr>
            <w:tcW w:w="3213" w:type="dxa"/>
            <w:tcBorders>
              <w:top w:val="nil"/>
              <w:left w:val="nil"/>
              <w:bottom w:val="nil"/>
              <w:right w:val="nil"/>
            </w:tcBorders>
            <w:shd w:val="clear" w:color="auto" w:fill="auto"/>
          </w:tcPr>
          <w:p w14:paraId="3DBBFEEE" w14:textId="6F1FC60F" w:rsidR="00BF7DDE" w:rsidRPr="005F6E7C" w:rsidRDefault="00BF7DDE" w:rsidP="005F6E7C">
            <w:pPr>
              <w:rPr>
                <w:rFonts w:cstheme="minorBidi"/>
                <w:sz w:val="24"/>
                <w:szCs w:val="24"/>
              </w:rPr>
            </w:pPr>
          </w:p>
        </w:tc>
      </w:tr>
      <w:tr w:rsidR="00BF7DDE" w14:paraId="77F372DD" w14:textId="77777777">
        <w:tc>
          <w:tcPr>
            <w:tcW w:w="3198" w:type="dxa"/>
            <w:tcBorders>
              <w:top w:val="nil"/>
              <w:left w:val="nil"/>
              <w:bottom w:val="nil"/>
              <w:right w:val="nil"/>
            </w:tcBorders>
            <w:shd w:val="clear" w:color="auto" w:fill="auto"/>
          </w:tcPr>
          <w:p w14:paraId="73542A72" w14:textId="77777777" w:rsidR="00BF7DDE" w:rsidRDefault="00BF7DDE">
            <w:pPr>
              <w:rPr>
                <w:rFonts w:cstheme="minorBidi"/>
              </w:rPr>
            </w:pPr>
          </w:p>
        </w:tc>
        <w:tc>
          <w:tcPr>
            <w:tcW w:w="3227" w:type="dxa"/>
            <w:vMerge/>
            <w:tcBorders>
              <w:top w:val="nil"/>
              <w:left w:val="nil"/>
              <w:bottom w:val="nil"/>
              <w:right w:val="nil"/>
            </w:tcBorders>
            <w:shd w:val="clear" w:color="auto" w:fill="auto"/>
          </w:tcPr>
          <w:p w14:paraId="7EED493A" w14:textId="77777777" w:rsidR="00BF7DDE" w:rsidRDefault="00BF7DDE">
            <w:pPr>
              <w:rPr>
                <w:rFonts w:cstheme="minorBidi"/>
              </w:rPr>
            </w:pPr>
          </w:p>
        </w:tc>
        <w:tc>
          <w:tcPr>
            <w:tcW w:w="3213" w:type="dxa"/>
            <w:tcBorders>
              <w:top w:val="nil"/>
              <w:left w:val="nil"/>
              <w:bottom w:val="nil"/>
              <w:right w:val="nil"/>
            </w:tcBorders>
            <w:shd w:val="clear" w:color="auto" w:fill="auto"/>
          </w:tcPr>
          <w:p w14:paraId="701F32F9" w14:textId="77777777" w:rsidR="00BF7DDE" w:rsidRDefault="00BF7DDE">
            <w:pPr>
              <w:rPr>
                <w:rFonts w:cstheme="minorBidi"/>
              </w:rPr>
            </w:pPr>
          </w:p>
        </w:tc>
      </w:tr>
      <w:tr w:rsidR="00BF7DDE" w14:paraId="02565D94" w14:textId="77777777">
        <w:tc>
          <w:tcPr>
            <w:tcW w:w="9638" w:type="dxa"/>
            <w:gridSpan w:val="3"/>
            <w:tcBorders>
              <w:top w:val="nil"/>
              <w:left w:val="nil"/>
              <w:bottom w:val="nil"/>
              <w:right w:val="nil"/>
            </w:tcBorders>
            <w:shd w:val="clear" w:color="auto" w:fill="auto"/>
          </w:tcPr>
          <w:p w14:paraId="518A8497" w14:textId="77777777" w:rsidR="00BF7DDE" w:rsidRDefault="0066056B">
            <w:pPr>
              <w:tabs>
                <w:tab w:val="left" w:pos="-3600"/>
              </w:tabs>
              <w:spacing w:before="120" w:after="120"/>
              <w:jc w:val="center"/>
              <w:rPr>
                <w:b/>
                <w:bCs/>
                <w:color w:val="006600"/>
                <w:spacing w:val="10"/>
              </w:rPr>
            </w:pPr>
            <w:r>
              <w:rPr>
                <w:rFonts w:cstheme="minorBidi"/>
                <w:b/>
                <w:bCs/>
                <w:color w:val="006600"/>
                <w:spacing w:val="10"/>
              </w:rPr>
              <w:t>Правління Національного банку України</w:t>
            </w:r>
          </w:p>
          <w:p w14:paraId="4A0D7BE2" w14:textId="77777777" w:rsidR="00BF7DDE" w:rsidRDefault="0066056B">
            <w:pPr>
              <w:jc w:val="center"/>
              <w:rPr>
                <w:rFonts w:cstheme="minorBidi"/>
              </w:rPr>
            </w:pPr>
            <w:r>
              <w:rPr>
                <w:rFonts w:cstheme="minorBidi"/>
                <w:b/>
                <w:bCs/>
                <w:color w:val="006600"/>
                <w:sz w:val="32"/>
                <w:szCs w:val="32"/>
              </w:rPr>
              <w:t>П О С Т А Н О В А</w:t>
            </w:r>
          </w:p>
        </w:tc>
      </w:tr>
    </w:tbl>
    <w:p w14:paraId="4650AD63" w14:textId="77777777" w:rsidR="00BF7DDE" w:rsidRDefault="00BF7DDE">
      <w:pPr>
        <w:rPr>
          <w:sz w:val="4"/>
          <w:szCs w:val="4"/>
        </w:rPr>
      </w:pPr>
    </w:p>
    <w:tbl>
      <w:tblPr>
        <w:tblStyle w:val="afc"/>
        <w:tblW w:w="9638" w:type="dxa"/>
        <w:tblLook w:val="04A0" w:firstRow="1" w:lastRow="0" w:firstColumn="1" w:lastColumn="0" w:noHBand="0" w:noVBand="1"/>
      </w:tblPr>
      <w:tblGrid>
        <w:gridCol w:w="3419"/>
        <w:gridCol w:w="2643"/>
        <w:gridCol w:w="1679"/>
        <w:gridCol w:w="1897"/>
      </w:tblGrid>
      <w:tr w:rsidR="00BF7DDE" w14:paraId="7C7E40B9" w14:textId="77777777">
        <w:tc>
          <w:tcPr>
            <w:tcW w:w="3418" w:type="dxa"/>
            <w:tcBorders>
              <w:top w:val="nil"/>
              <w:left w:val="nil"/>
              <w:bottom w:val="nil"/>
              <w:right w:val="nil"/>
            </w:tcBorders>
            <w:shd w:val="clear" w:color="auto" w:fill="auto"/>
            <w:vAlign w:val="bottom"/>
          </w:tcPr>
          <w:p w14:paraId="201898C5" w14:textId="02FA91D1" w:rsidR="00BF7DDE" w:rsidRDefault="00C121AA">
            <w:pPr>
              <w:rPr>
                <w:rFonts w:cstheme="minorBidi"/>
              </w:rPr>
            </w:pPr>
            <w:r>
              <w:rPr>
                <w:rFonts w:cstheme="minorBidi"/>
              </w:rPr>
              <w:t>02 вересня 2022 року</w:t>
            </w:r>
          </w:p>
        </w:tc>
        <w:tc>
          <w:tcPr>
            <w:tcW w:w="2643" w:type="dxa"/>
            <w:tcBorders>
              <w:top w:val="nil"/>
              <w:left w:val="nil"/>
              <w:bottom w:val="nil"/>
              <w:right w:val="nil"/>
            </w:tcBorders>
            <w:shd w:val="clear" w:color="auto" w:fill="auto"/>
          </w:tcPr>
          <w:p w14:paraId="6AA973F6" w14:textId="77777777" w:rsidR="00BF7DDE" w:rsidRDefault="0066056B" w:rsidP="007F425A">
            <w:pPr>
              <w:spacing w:before="240"/>
              <w:jc w:val="center"/>
              <w:rPr>
                <w:rFonts w:cstheme="minorBidi"/>
              </w:rPr>
            </w:pPr>
            <w:r>
              <w:rPr>
                <w:rFonts w:cstheme="minorBidi"/>
                <w:color w:val="006600"/>
              </w:rPr>
              <w:t xml:space="preserve"> Київ</w:t>
            </w:r>
          </w:p>
        </w:tc>
        <w:tc>
          <w:tcPr>
            <w:tcW w:w="1679" w:type="dxa"/>
            <w:tcBorders>
              <w:top w:val="nil"/>
              <w:left w:val="nil"/>
              <w:bottom w:val="nil"/>
              <w:right w:val="nil"/>
            </w:tcBorders>
            <w:shd w:val="clear" w:color="auto" w:fill="auto"/>
            <w:vAlign w:val="bottom"/>
          </w:tcPr>
          <w:p w14:paraId="01D29FA1" w14:textId="77777777" w:rsidR="00BF7DDE" w:rsidRDefault="0066056B">
            <w:pPr>
              <w:jc w:val="right"/>
              <w:rPr>
                <w:lang w:val="en-US"/>
              </w:rPr>
            </w:pPr>
            <w:r>
              <w:rPr>
                <w:rFonts w:cstheme="minorBidi"/>
                <w:color w:val="FFFFFF" w:themeColor="background1"/>
              </w:rPr>
              <w:t>№</w:t>
            </w:r>
          </w:p>
        </w:tc>
        <w:tc>
          <w:tcPr>
            <w:tcW w:w="1897" w:type="dxa"/>
            <w:tcBorders>
              <w:top w:val="nil"/>
              <w:left w:val="nil"/>
              <w:bottom w:val="nil"/>
              <w:right w:val="nil"/>
            </w:tcBorders>
            <w:shd w:val="clear" w:color="auto" w:fill="auto"/>
            <w:vAlign w:val="bottom"/>
          </w:tcPr>
          <w:p w14:paraId="08428F40" w14:textId="2E09B9C5" w:rsidR="00BF7DDE" w:rsidRDefault="00C121AA">
            <w:pPr>
              <w:jc w:val="left"/>
              <w:rPr>
                <w:rFonts w:cstheme="minorBidi"/>
              </w:rPr>
            </w:pPr>
            <w:r>
              <w:rPr>
                <w:rFonts w:cstheme="minorBidi"/>
              </w:rPr>
              <w:t>№ 198</w:t>
            </w:r>
          </w:p>
        </w:tc>
      </w:tr>
    </w:tbl>
    <w:p w14:paraId="1285EC11" w14:textId="77777777" w:rsidR="00BF7DDE" w:rsidRDefault="00BF7DDE">
      <w:pPr>
        <w:rPr>
          <w:sz w:val="2"/>
          <w:szCs w:val="2"/>
        </w:rPr>
      </w:pPr>
    </w:p>
    <w:p w14:paraId="36BDFDE6" w14:textId="77777777" w:rsidR="00BF7DDE" w:rsidRDefault="00BF7DDE">
      <w:pPr>
        <w:ind w:firstLine="709"/>
        <w:jc w:val="center"/>
        <w:rPr>
          <w:rFonts w:eastAsiaTheme="minorEastAsia"/>
          <w:color w:val="000000" w:themeColor="text1"/>
          <w:lang w:eastAsia="en-US"/>
        </w:rPr>
      </w:pPr>
    </w:p>
    <w:tbl>
      <w:tblPr>
        <w:tblStyle w:val="afc"/>
        <w:tblW w:w="4045" w:type="pct"/>
        <w:jc w:val="center"/>
        <w:tblLook w:val="04A0" w:firstRow="1" w:lastRow="0" w:firstColumn="1" w:lastColumn="0" w:noHBand="0" w:noVBand="1"/>
      </w:tblPr>
      <w:tblGrid>
        <w:gridCol w:w="7797"/>
      </w:tblGrid>
      <w:tr w:rsidR="005F0554" w:rsidRPr="005F0554" w14:paraId="04A2D6B8" w14:textId="77777777" w:rsidTr="005F22D5">
        <w:trPr>
          <w:jc w:val="center"/>
        </w:trPr>
        <w:tc>
          <w:tcPr>
            <w:tcW w:w="7797" w:type="dxa"/>
            <w:tcBorders>
              <w:top w:val="nil"/>
              <w:left w:val="nil"/>
              <w:bottom w:val="nil"/>
              <w:right w:val="nil"/>
            </w:tcBorders>
            <w:shd w:val="clear" w:color="auto" w:fill="auto"/>
          </w:tcPr>
          <w:p w14:paraId="31C24376" w14:textId="77777777" w:rsidR="00BF7DDE" w:rsidRPr="005F0554" w:rsidRDefault="0066056B" w:rsidP="00F239CC">
            <w:pPr>
              <w:tabs>
                <w:tab w:val="left" w:pos="840"/>
                <w:tab w:val="center" w:pos="3293"/>
              </w:tabs>
              <w:spacing w:before="240" w:after="240"/>
              <w:jc w:val="center"/>
              <w:rPr>
                <w:rFonts w:eastAsiaTheme="minorEastAsia"/>
                <w:lang w:eastAsia="en-US"/>
              </w:rPr>
            </w:pPr>
            <w:r w:rsidRPr="005F0554">
              <w:rPr>
                <w:rFonts w:cstheme="minorBidi"/>
              </w:rPr>
              <w:t>Про</w:t>
            </w:r>
            <w:r w:rsidR="00B95686">
              <w:rPr>
                <w:rFonts w:cstheme="minorBidi"/>
              </w:rPr>
              <w:t xml:space="preserve"> затвердження </w:t>
            </w:r>
            <w:r w:rsidR="00B95686">
              <w:rPr>
                <w:rFonts w:eastAsiaTheme="minorEastAsia"/>
                <w:color w:val="000000" w:themeColor="text1"/>
                <w:lang w:eastAsia="en-US"/>
              </w:rPr>
              <w:t xml:space="preserve">Положення </w:t>
            </w:r>
            <w:r w:rsidR="00B95686">
              <w:rPr>
                <w:rFonts w:cstheme="minorBidi"/>
                <w:color w:val="000000"/>
              </w:rPr>
              <w:t xml:space="preserve">про здійснення Національним банком України </w:t>
            </w:r>
            <w:r w:rsidR="00B95686" w:rsidRPr="00885D2C">
              <w:rPr>
                <w:rFonts w:cstheme="minorBidi"/>
              </w:rPr>
              <w:t>нагляду за додержанням</w:t>
            </w:r>
            <w:r w:rsidR="00F239CC">
              <w:rPr>
                <w:rFonts w:cstheme="minorBidi"/>
              </w:rPr>
              <w:t xml:space="preserve"> </w:t>
            </w:r>
            <w:r w:rsidR="00367656">
              <w:rPr>
                <w:rFonts w:cstheme="minorBidi"/>
              </w:rPr>
              <w:t>об’єктами нагляду</w:t>
            </w:r>
            <w:r w:rsidR="00B95686">
              <w:rPr>
                <w:rFonts w:cstheme="minorBidi"/>
              </w:rPr>
              <w:t xml:space="preserve"> </w:t>
            </w:r>
            <w:r w:rsidR="00B95686" w:rsidRPr="00885D2C">
              <w:rPr>
                <w:rFonts w:cstheme="minorBidi"/>
              </w:rPr>
              <w:t xml:space="preserve">законодавства </w:t>
            </w:r>
            <w:r w:rsidR="00327DBB" w:rsidRPr="00327DBB">
              <w:rPr>
                <w:rFonts w:cstheme="minorBidi"/>
              </w:rPr>
              <w:t xml:space="preserve">України </w:t>
            </w:r>
            <w:r w:rsidR="00B95686" w:rsidRPr="00885D2C">
              <w:rPr>
                <w:rFonts w:cstheme="minorBidi"/>
              </w:rPr>
              <w:t>про захист прав споживачів фінансових</w:t>
            </w:r>
            <w:r w:rsidR="00B95686">
              <w:rPr>
                <w:rFonts w:cstheme="minorBidi"/>
              </w:rPr>
              <w:t xml:space="preserve"> послуг</w:t>
            </w:r>
            <w:r w:rsidR="00B95686" w:rsidRPr="00885D2C">
              <w:rPr>
                <w:rFonts w:cstheme="minorBidi"/>
              </w:rPr>
              <w:t xml:space="preserve"> та </w:t>
            </w:r>
            <w:r w:rsidR="00B95686">
              <w:rPr>
                <w:rFonts w:cstheme="minorBidi"/>
              </w:rPr>
              <w:t xml:space="preserve">обмежених </w:t>
            </w:r>
            <w:r w:rsidR="00B95686" w:rsidRPr="00885D2C">
              <w:rPr>
                <w:rFonts w:cstheme="minorBidi"/>
              </w:rPr>
              <w:t xml:space="preserve">платіжних послуг, </w:t>
            </w:r>
            <w:r w:rsidR="00B95686" w:rsidRPr="00885D2C">
              <w:rPr>
                <w:shd w:val="clear" w:color="auto" w:fill="FFFFFF"/>
              </w:rPr>
              <w:t>вимог щодо взаємодії із споживачами при врегулюванні простроченої заборгованості</w:t>
            </w:r>
            <w:r w:rsidR="005C6562" w:rsidRPr="00F239CC">
              <w:rPr>
                <w:shd w:val="clear" w:color="auto" w:fill="FFFFFF"/>
              </w:rPr>
              <w:t xml:space="preserve"> </w:t>
            </w:r>
            <w:r w:rsidR="005C6562">
              <w:rPr>
                <w:shd w:val="clear" w:color="auto" w:fill="FFFFFF"/>
              </w:rPr>
              <w:t>та</w:t>
            </w:r>
            <w:r w:rsidR="00367656">
              <w:rPr>
                <w:shd w:val="clear" w:color="auto" w:fill="FFFFFF"/>
              </w:rPr>
              <w:t xml:space="preserve"> внесення </w:t>
            </w:r>
            <w:r w:rsidR="00510BB0">
              <w:rPr>
                <w:shd w:val="clear" w:color="auto" w:fill="FFFFFF"/>
              </w:rPr>
              <w:t xml:space="preserve">зміни </w:t>
            </w:r>
            <w:r w:rsidR="00094EB2">
              <w:rPr>
                <w:shd w:val="clear" w:color="auto" w:fill="FFFFFF"/>
              </w:rPr>
              <w:t xml:space="preserve">до </w:t>
            </w:r>
            <w:r w:rsidR="00094EB2" w:rsidRPr="006E1A7C">
              <w:rPr>
                <w:rFonts w:eastAsiaTheme="minorEastAsia"/>
                <w:color w:val="000000" w:themeColor="text1"/>
                <w:lang w:eastAsia="en-US"/>
              </w:rPr>
              <w:t>Положення про здійснення Національним банком України безвиїзного нагляду на ринках небанківських фінансових послуг</w:t>
            </w:r>
            <w:r w:rsidR="00094EB2">
              <w:rPr>
                <w:rFonts w:eastAsiaTheme="minorEastAsia"/>
                <w:color w:val="000000" w:themeColor="text1"/>
                <w:lang w:eastAsia="en-US"/>
              </w:rPr>
              <w:t xml:space="preserve"> </w:t>
            </w:r>
          </w:p>
        </w:tc>
      </w:tr>
    </w:tbl>
    <w:p w14:paraId="761403F1" w14:textId="2920BECC" w:rsidR="00BF7DDE" w:rsidRDefault="0066056B">
      <w:pPr>
        <w:spacing w:before="240" w:after="240"/>
        <w:ind w:firstLine="709"/>
        <w:rPr>
          <w:b/>
        </w:rPr>
      </w:pPr>
      <w:r w:rsidRPr="00952B77">
        <w:rPr>
          <w:rFonts w:eastAsiaTheme="minorEastAsia"/>
          <w:color w:val="000000" w:themeColor="text1"/>
          <w:lang w:eastAsia="en-US"/>
        </w:rPr>
        <w:t xml:space="preserve">Відповідно до </w:t>
      </w:r>
      <w:r w:rsidR="001E495D" w:rsidRPr="00952B77">
        <w:rPr>
          <w:rFonts w:eastAsiaTheme="minorEastAsia"/>
          <w:color w:val="000000" w:themeColor="text1"/>
          <w:lang w:eastAsia="en-US"/>
        </w:rPr>
        <w:t>статей</w:t>
      </w:r>
      <w:r w:rsidR="00691200" w:rsidRPr="00952B77">
        <w:rPr>
          <w:rFonts w:eastAsiaTheme="minorEastAsia"/>
          <w:color w:val="000000" w:themeColor="text1"/>
          <w:lang w:eastAsia="en-US"/>
        </w:rPr>
        <w:t xml:space="preserve"> 7,</w:t>
      </w:r>
      <w:r w:rsidRPr="00952B77">
        <w:rPr>
          <w:rFonts w:eastAsiaTheme="minorEastAsia"/>
          <w:color w:val="000000" w:themeColor="text1"/>
          <w:lang w:eastAsia="en-US"/>
        </w:rPr>
        <w:t xml:space="preserve"> 15,</w:t>
      </w:r>
      <w:r w:rsidR="007916D5" w:rsidRPr="00952B77">
        <w:rPr>
          <w:rFonts w:eastAsiaTheme="minorEastAsia"/>
          <w:color w:val="000000" w:themeColor="text1"/>
          <w:lang w:eastAsia="en-US"/>
        </w:rPr>
        <w:t xml:space="preserve"> </w:t>
      </w:r>
      <w:r w:rsidR="008F5B36">
        <w:rPr>
          <w:rFonts w:eastAsiaTheme="minorEastAsia"/>
          <w:color w:val="000000" w:themeColor="text1"/>
          <w:lang w:eastAsia="en-US"/>
        </w:rPr>
        <w:t>19,</w:t>
      </w:r>
      <w:r w:rsidR="005261E3">
        <w:rPr>
          <w:rFonts w:eastAsiaTheme="minorEastAsia"/>
          <w:color w:val="000000" w:themeColor="text1"/>
          <w:lang w:eastAsia="en-US"/>
        </w:rPr>
        <w:t xml:space="preserve"> </w:t>
      </w:r>
      <w:r w:rsidR="007916D5" w:rsidRPr="00952B77">
        <w:rPr>
          <w:rFonts w:eastAsiaTheme="minorEastAsia"/>
          <w:color w:val="000000" w:themeColor="text1"/>
          <w:lang w:eastAsia="en-US"/>
        </w:rPr>
        <w:t>55</w:t>
      </w:r>
      <w:r w:rsidR="003A2A2E">
        <w:rPr>
          <w:rFonts w:eastAsiaTheme="minorEastAsia"/>
          <w:color w:val="000000" w:themeColor="text1"/>
          <w:lang w:eastAsia="en-US"/>
        </w:rPr>
        <w:t>,</w:t>
      </w:r>
      <w:r w:rsidR="006870A2">
        <w:rPr>
          <w:rFonts w:eastAsiaTheme="minorEastAsia"/>
          <w:color w:val="000000" w:themeColor="text1"/>
          <w:lang w:eastAsia="en-US"/>
        </w:rPr>
        <w:t xml:space="preserve"> </w:t>
      </w:r>
      <w:r w:rsidRPr="00952B77">
        <w:rPr>
          <w:rFonts w:eastAsiaTheme="minorEastAsia"/>
          <w:color w:val="000000" w:themeColor="text1"/>
          <w:lang w:eastAsia="en-US"/>
        </w:rPr>
        <w:t>56 Закону України “Про Національний банк</w:t>
      </w:r>
      <w:r w:rsidRPr="00885D2C">
        <w:rPr>
          <w:rFonts w:eastAsiaTheme="minorEastAsia"/>
          <w:color w:val="000000" w:themeColor="text1"/>
          <w:lang w:eastAsia="en-US"/>
        </w:rPr>
        <w:t xml:space="preserve"> України”,</w:t>
      </w:r>
      <w:r w:rsidR="001E495D" w:rsidRPr="00885D2C">
        <w:rPr>
          <w:rFonts w:eastAsiaTheme="minorEastAsia"/>
          <w:color w:val="000000" w:themeColor="text1"/>
          <w:lang w:eastAsia="en-US"/>
        </w:rPr>
        <w:t xml:space="preserve"> статей 4, 54</w:t>
      </w:r>
      <w:r w:rsidR="00320B2E" w:rsidRPr="00885D2C">
        <w:rPr>
          <w:rFonts w:eastAsiaTheme="minorEastAsia"/>
          <w:color w:val="000000" w:themeColor="text1"/>
          <w:lang w:eastAsia="en-US"/>
        </w:rPr>
        <w:t>−</w:t>
      </w:r>
      <w:r w:rsidR="001E495D" w:rsidRPr="00885D2C">
        <w:rPr>
          <w:rFonts w:eastAsiaTheme="minorEastAsia"/>
          <w:color w:val="000000" w:themeColor="text1"/>
          <w:lang w:eastAsia="en-US"/>
        </w:rPr>
        <w:t>56, 66, 67</w:t>
      </w:r>
      <w:r w:rsidR="00691200" w:rsidRPr="00885D2C">
        <w:rPr>
          <w:rFonts w:eastAsiaTheme="minorEastAsia"/>
          <w:color w:val="000000" w:themeColor="text1"/>
          <w:lang w:eastAsia="en-US"/>
        </w:rPr>
        <w:t>, 73</w:t>
      </w:r>
      <w:r w:rsidR="001E495D" w:rsidRPr="00885D2C">
        <w:rPr>
          <w:rFonts w:eastAsiaTheme="minorEastAsia"/>
          <w:color w:val="000000" w:themeColor="text1"/>
          <w:lang w:eastAsia="en-US"/>
        </w:rPr>
        <w:t xml:space="preserve"> Закону України </w:t>
      </w:r>
      <w:r w:rsidR="00AD7A47" w:rsidRPr="00885D2C">
        <w:rPr>
          <w:rFonts w:eastAsiaTheme="minorEastAsia"/>
          <w:color w:val="000000" w:themeColor="text1"/>
          <w:lang w:eastAsia="en-US"/>
        </w:rPr>
        <w:t xml:space="preserve">“Про банки </w:t>
      </w:r>
      <w:r w:rsidR="003D1DBA">
        <w:rPr>
          <w:rFonts w:eastAsiaTheme="minorEastAsia"/>
          <w:color w:val="000000" w:themeColor="text1"/>
          <w:lang w:eastAsia="en-US"/>
        </w:rPr>
        <w:t>і</w:t>
      </w:r>
      <w:r w:rsidR="00AD7A47" w:rsidRPr="00885D2C">
        <w:rPr>
          <w:rFonts w:eastAsiaTheme="minorEastAsia"/>
          <w:color w:val="000000" w:themeColor="text1"/>
          <w:lang w:eastAsia="en-US"/>
        </w:rPr>
        <w:t xml:space="preserve"> банківську діяльність”,</w:t>
      </w:r>
      <w:r w:rsidRPr="00885D2C">
        <w:rPr>
          <w:rFonts w:eastAsiaTheme="minorEastAsia"/>
          <w:color w:val="000000" w:themeColor="text1"/>
          <w:lang w:eastAsia="en-US"/>
        </w:rPr>
        <w:t xml:space="preserve"> статей 11, 12, 19−21</w:t>
      </w:r>
      <w:r w:rsidR="00954FD8">
        <w:rPr>
          <w:rFonts w:eastAsiaTheme="minorEastAsia"/>
          <w:color w:val="000000" w:themeColor="text1"/>
          <w:lang w:eastAsia="en-US"/>
        </w:rPr>
        <w:t>, 42</w:t>
      </w:r>
      <w:r w:rsidRPr="00885D2C">
        <w:rPr>
          <w:rFonts w:eastAsiaTheme="minorEastAsia"/>
          <w:color w:val="000000" w:themeColor="text1"/>
          <w:lang w:eastAsia="en-US"/>
        </w:rPr>
        <w:t xml:space="preserve"> Закону України “Про фінансові послуги та державне регулювання ринків фінансових послуг”</w:t>
      </w:r>
      <w:r w:rsidR="00AD7A47" w:rsidRPr="00885D2C">
        <w:rPr>
          <w:rFonts w:eastAsiaTheme="minorEastAsia"/>
          <w:color w:val="000000" w:themeColor="text1"/>
          <w:lang w:eastAsia="en-US"/>
        </w:rPr>
        <w:t>, статей 5, 26 Закону  України “Про споживче кредитування”</w:t>
      </w:r>
      <w:r w:rsidRPr="00885D2C">
        <w:rPr>
          <w:rFonts w:eastAsiaTheme="minorEastAsia"/>
          <w:color w:val="000000" w:themeColor="text1"/>
          <w:lang w:eastAsia="en-US"/>
        </w:rPr>
        <w:t>,</w:t>
      </w:r>
      <w:r w:rsidR="00AD7A47" w:rsidRPr="00885D2C">
        <w:rPr>
          <w:rFonts w:eastAsiaTheme="minorEastAsia"/>
          <w:color w:val="000000" w:themeColor="text1"/>
          <w:lang w:eastAsia="en-US"/>
        </w:rPr>
        <w:t xml:space="preserve"> </w:t>
      </w:r>
      <w:r w:rsidR="0048638B" w:rsidRPr="00885D2C">
        <w:rPr>
          <w:rFonts w:eastAsiaTheme="minorEastAsia"/>
          <w:color w:val="000000" w:themeColor="text1"/>
          <w:lang w:eastAsia="en-US"/>
        </w:rPr>
        <w:t xml:space="preserve">статей </w:t>
      </w:r>
      <w:r w:rsidR="00A17CBE" w:rsidRPr="00265C60">
        <w:rPr>
          <w:rFonts w:eastAsiaTheme="minorEastAsia"/>
          <w:color w:val="000000" w:themeColor="text1"/>
        </w:rPr>
        <w:t xml:space="preserve">77, </w:t>
      </w:r>
      <w:r w:rsidR="00B95DE8" w:rsidRPr="00265C60">
        <w:rPr>
          <w:rFonts w:eastAsiaTheme="minorEastAsia"/>
          <w:color w:val="000000" w:themeColor="text1"/>
        </w:rPr>
        <w:t xml:space="preserve">78, </w:t>
      </w:r>
      <w:r w:rsidR="00A17CBE" w:rsidRPr="00265C60">
        <w:rPr>
          <w:rFonts w:eastAsiaTheme="minorEastAsia"/>
          <w:color w:val="000000" w:themeColor="text1"/>
        </w:rPr>
        <w:t>81</w:t>
      </w:r>
      <w:r w:rsidR="0048638B" w:rsidRPr="00885D2C">
        <w:rPr>
          <w:rFonts w:eastAsiaTheme="minorEastAsia"/>
          <w:color w:val="000000" w:themeColor="text1"/>
          <w:lang w:eastAsia="en-US"/>
        </w:rPr>
        <w:t xml:space="preserve"> Закону України “Про платіжні послуги”</w:t>
      </w:r>
      <w:r w:rsidR="00AD7A47" w:rsidRPr="00885D2C">
        <w:rPr>
          <w:rFonts w:eastAsiaTheme="minorEastAsia"/>
          <w:color w:val="000000" w:themeColor="text1"/>
          <w:lang w:eastAsia="en-US"/>
        </w:rPr>
        <w:t>,</w:t>
      </w:r>
      <w:r w:rsidRPr="00885D2C">
        <w:rPr>
          <w:rFonts w:eastAsiaTheme="minorEastAsia"/>
          <w:color w:val="000000" w:themeColor="text1"/>
          <w:lang w:eastAsia="en-US"/>
        </w:rPr>
        <w:t xml:space="preserve"> з метою здійснення нагляду за додержанням</w:t>
      </w:r>
      <w:r w:rsidR="0015686D">
        <w:rPr>
          <w:rFonts w:eastAsiaTheme="minorEastAsia"/>
          <w:color w:val="000000" w:themeColor="text1"/>
          <w:lang w:eastAsia="en-US"/>
        </w:rPr>
        <w:t xml:space="preserve"> надавачами фінансових послуг (включаючи фінансові платіжні послуги)</w:t>
      </w:r>
      <w:r w:rsidR="00885D2C">
        <w:rPr>
          <w:rFonts w:eastAsiaTheme="minorEastAsia"/>
          <w:color w:val="000000" w:themeColor="text1"/>
          <w:lang w:eastAsia="en-US"/>
        </w:rPr>
        <w:t xml:space="preserve">, надавачами </w:t>
      </w:r>
      <w:r w:rsidR="0015686D">
        <w:rPr>
          <w:rFonts w:eastAsiaTheme="minorEastAsia"/>
          <w:color w:val="000000" w:themeColor="text1"/>
          <w:lang w:eastAsia="en-US"/>
        </w:rPr>
        <w:t xml:space="preserve">обмежених </w:t>
      </w:r>
      <w:r w:rsidR="00885D2C">
        <w:rPr>
          <w:rFonts w:eastAsiaTheme="minorEastAsia"/>
          <w:color w:val="000000" w:themeColor="text1"/>
          <w:lang w:eastAsia="en-US"/>
        </w:rPr>
        <w:t xml:space="preserve">платіжних послуг </w:t>
      </w:r>
      <w:r w:rsidR="00AD7A47" w:rsidRPr="00885D2C">
        <w:rPr>
          <w:rFonts w:eastAsiaTheme="minorEastAsia"/>
          <w:color w:val="000000" w:themeColor="text1"/>
          <w:lang w:eastAsia="en-US"/>
        </w:rPr>
        <w:t>та колекторськими компаніями</w:t>
      </w:r>
      <w:r w:rsidRPr="00885D2C">
        <w:rPr>
          <w:rFonts w:eastAsiaTheme="minorEastAsia"/>
          <w:color w:val="000000" w:themeColor="text1"/>
          <w:lang w:eastAsia="en-US"/>
        </w:rPr>
        <w:t xml:space="preserve"> України,</w:t>
      </w:r>
      <w:r>
        <w:rPr>
          <w:rFonts w:eastAsiaTheme="minorEastAsia"/>
          <w:color w:val="000000" w:themeColor="text1"/>
          <w:lang w:eastAsia="en-US"/>
        </w:rPr>
        <w:t xml:space="preserve"> державне регулювання яких здійснюється Національним банком України</w:t>
      </w:r>
      <w:r w:rsidRPr="0048638B">
        <w:rPr>
          <w:rFonts w:eastAsiaTheme="minorEastAsia"/>
          <w:color w:val="000000" w:themeColor="text1"/>
          <w:lang w:eastAsia="en-US"/>
        </w:rPr>
        <w:t xml:space="preserve">, </w:t>
      </w:r>
      <w:r>
        <w:rPr>
          <w:rFonts w:eastAsiaTheme="minorEastAsia"/>
          <w:color w:val="000000" w:themeColor="text1"/>
          <w:lang w:eastAsia="en-US"/>
        </w:rPr>
        <w:t xml:space="preserve">вимог законодавства </w:t>
      </w:r>
      <w:r w:rsidR="008E1323">
        <w:rPr>
          <w:rFonts w:eastAsiaTheme="minorEastAsia"/>
          <w:color w:val="000000" w:themeColor="text1"/>
          <w:lang w:eastAsia="en-US"/>
        </w:rPr>
        <w:t xml:space="preserve">України </w:t>
      </w:r>
      <w:r>
        <w:rPr>
          <w:rFonts w:eastAsiaTheme="minorEastAsia"/>
          <w:color w:val="000000" w:themeColor="text1"/>
          <w:lang w:eastAsia="en-US"/>
        </w:rPr>
        <w:t>про захист прав споживачів фінансових</w:t>
      </w:r>
      <w:r w:rsidR="00885D2C">
        <w:rPr>
          <w:rFonts w:eastAsiaTheme="minorEastAsia"/>
          <w:color w:val="000000" w:themeColor="text1"/>
          <w:lang w:eastAsia="en-US"/>
        </w:rPr>
        <w:t xml:space="preserve"> та </w:t>
      </w:r>
      <w:r w:rsidR="0015686D">
        <w:rPr>
          <w:rFonts w:eastAsiaTheme="minorEastAsia"/>
          <w:color w:val="000000" w:themeColor="text1"/>
          <w:lang w:eastAsia="en-US"/>
        </w:rPr>
        <w:t xml:space="preserve">обмежених </w:t>
      </w:r>
      <w:r w:rsidR="00885D2C">
        <w:rPr>
          <w:rFonts w:eastAsiaTheme="minorEastAsia"/>
          <w:color w:val="000000" w:themeColor="text1"/>
          <w:lang w:eastAsia="en-US"/>
        </w:rPr>
        <w:t>платіжних</w:t>
      </w:r>
      <w:r>
        <w:rPr>
          <w:rFonts w:eastAsiaTheme="minorEastAsia"/>
          <w:color w:val="000000" w:themeColor="text1"/>
          <w:lang w:eastAsia="en-US"/>
        </w:rPr>
        <w:t xml:space="preserve"> послуг, </w:t>
      </w:r>
      <w:r w:rsidR="00AD7A47">
        <w:rPr>
          <w:rFonts w:eastAsiaTheme="minorEastAsia"/>
          <w:color w:val="000000" w:themeColor="text1"/>
          <w:lang w:eastAsia="en-US"/>
        </w:rPr>
        <w:t>вимог щодо взаємодії із споживачами при врегулюванні простроченої заборгованості</w:t>
      </w:r>
      <w:r>
        <w:rPr>
          <w:b/>
        </w:rPr>
        <w:t xml:space="preserve"> </w:t>
      </w:r>
      <w:r>
        <w:t>Правління Національного банку України</w:t>
      </w:r>
      <w:r>
        <w:rPr>
          <w:b/>
        </w:rPr>
        <w:t xml:space="preserve"> постановляє:</w:t>
      </w:r>
    </w:p>
    <w:p w14:paraId="78E8301B" w14:textId="77777777" w:rsidR="00BF7DDE" w:rsidRPr="00885D2C" w:rsidRDefault="0066056B">
      <w:pPr>
        <w:spacing w:before="240" w:after="240"/>
        <w:ind w:firstLine="709"/>
        <w:rPr>
          <w:rFonts w:eastAsiaTheme="minorEastAsia"/>
          <w:lang w:eastAsia="en-US"/>
        </w:rPr>
      </w:pPr>
      <w:r w:rsidRPr="00265C60">
        <w:t>1.</w:t>
      </w:r>
      <w:r>
        <w:rPr>
          <w:lang w:val="en-US"/>
        </w:rPr>
        <w:t> </w:t>
      </w:r>
      <w:r>
        <w:rPr>
          <w:rFonts w:eastAsiaTheme="minorEastAsia"/>
          <w:color w:val="000000" w:themeColor="text1"/>
          <w:lang w:eastAsia="en-US"/>
        </w:rPr>
        <w:t xml:space="preserve">Затвердити Положення </w:t>
      </w:r>
      <w:r w:rsidR="00685677">
        <w:rPr>
          <w:rFonts w:cstheme="minorBidi"/>
          <w:color w:val="000000"/>
        </w:rPr>
        <w:t xml:space="preserve">про здійснення Національним банком України </w:t>
      </w:r>
      <w:r w:rsidR="00685677" w:rsidRPr="00885D2C">
        <w:rPr>
          <w:rFonts w:cstheme="minorBidi"/>
        </w:rPr>
        <w:t xml:space="preserve">нагляду за додержанням </w:t>
      </w:r>
      <w:r w:rsidR="00367656" w:rsidRPr="00367656">
        <w:rPr>
          <w:rFonts w:cstheme="minorBidi"/>
        </w:rPr>
        <w:t>об’єктами нагляду</w:t>
      </w:r>
      <w:r w:rsidR="000D2C1E">
        <w:rPr>
          <w:rFonts w:cstheme="minorBidi"/>
        </w:rPr>
        <w:t xml:space="preserve"> </w:t>
      </w:r>
      <w:r w:rsidR="00685677" w:rsidRPr="00885D2C">
        <w:rPr>
          <w:rFonts w:cstheme="minorBidi"/>
        </w:rPr>
        <w:t xml:space="preserve">законодавства </w:t>
      </w:r>
      <w:r w:rsidR="003A2A2E" w:rsidRPr="003A2A2E">
        <w:rPr>
          <w:rFonts w:cstheme="minorBidi"/>
        </w:rPr>
        <w:t xml:space="preserve">України </w:t>
      </w:r>
      <w:r w:rsidR="00685677" w:rsidRPr="00885D2C">
        <w:rPr>
          <w:rFonts w:cstheme="minorBidi"/>
        </w:rPr>
        <w:t>про захист прав споживачів фінансових</w:t>
      </w:r>
      <w:r w:rsidR="00BB12C3">
        <w:rPr>
          <w:rFonts w:cstheme="minorBidi"/>
        </w:rPr>
        <w:t xml:space="preserve"> послуг</w:t>
      </w:r>
      <w:r w:rsidR="00885D2C" w:rsidRPr="00885D2C">
        <w:rPr>
          <w:rFonts w:cstheme="minorBidi"/>
        </w:rPr>
        <w:t xml:space="preserve"> та </w:t>
      </w:r>
      <w:r w:rsidR="0015686D">
        <w:rPr>
          <w:rFonts w:cstheme="minorBidi"/>
        </w:rPr>
        <w:t xml:space="preserve">обмежених </w:t>
      </w:r>
      <w:r w:rsidR="00885D2C" w:rsidRPr="00885D2C">
        <w:rPr>
          <w:rFonts w:cstheme="minorBidi"/>
        </w:rPr>
        <w:t>платіжних</w:t>
      </w:r>
      <w:r w:rsidR="00685677" w:rsidRPr="00885D2C">
        <w:rPr>
          <w:rFonts w:cstheme="minorBidi"/>
        </w:rPr>
        <w:t xml:space="preserve"> послуг, </w:t>
      </w:r>
      <w:r w:rsidR="00685677" w:rsidRPr="00885D2C">
        <w:rPr>
          <w:shd w:val="clear" w:color="auto" w:fill="FFFFFF"/>
        </w:rPr>
        <w:t>вимог щодо взаємодії із споживачами при врегулюванні простроченої заборгованості</w:t>
      </w:r>
      <w:r w:rsidR="00654C91">
        <w:rPr>
          <w:shd w:val="clear" w:color="auto" w:fill="FFFFFF"/>
        </w:rPr>
        <w:t>, що додається</w:t>
      </w:r>
      <w:r w:rsidRPr="00265C60">
        <w:rPr>
          <w:rFonts w:eastAsiaTheme="minorEastAsia"/>
        </w:rPr>
        <w:t>.</w:t>
      </w:r>
    </w:p>
    <w:p w14:paraId="7E8A69E0" w14:textId="68446D73" w:rsidR="006E1A7C" w:rsidRPr="006E1A7C" w:rsidRDefault="002645EE" w:rsidP="00CD7B8C">
      <w:pPr>
        <w:ind w:firstLine="709"/>
        <w:rPr>
          <w:rFonts w:eastAsiaTheme="minorEastAsia"/>
          <w:color w:val="000000" w:themeColor="text1"/>
          <w:lang w:eastAsia="en-US"/>
        </w:rPr>
      </w:pPr>
      <w:r>
        <w:rPr>
          <w:rFonts w:eastAsiaTheme="minorEastAsia"/>
          <w:color w:val="000000" w:themeColor="text1"/>
          <w:lang w:eastAsia="en-US"/>
        </w:rPr>
        <w:t xml:space="preserve">2. </w:t>
      </w:r>
      <w:r w:rsidR="004B0A4A" w:rsidRPr="004B0A4A">
        <w:rPr>
          <w:rFonts w:eastAsiaTheme="minorEastAsia"/>
          <w:color w:val="000000" w:themeColor="text1"/>
          <w:lang w:eastAsia="en-US"/>
        </w:rPr>
        <w:t xml:space="preserve">Абзац другий пункту 1 розділу </w:t>
      </w:r>
      <w:r w:rsidR="004B0A4A" w:rsidRPr="00C46190">
        <w:rPr>
          <w:rFonts w:eastAsiaTheme="minorEastAsia"/>
          <w:color w:val="000000" w:themeColor="text1"/>
        </w:rPr>
        <w:t>I</w:t>
      </w:r>
      <w:r w:rsidR="004B0A4A" w:rsidRPr="004B0A4A">
        <w:rPr>
          <w:rFonts w:eastAsiaTheme="minorEastAsia"/>
          <w:color w:val="000000" w:themeColor="text1"/>
          <w:lang w:eastAsia="en-US"/>
        </w:rPr>
        <w:t xml:space="preserve"> </w:t>
      </w:r>
      <w:r w:rsidR="006E1A7C" w:rsidRPr="006E1A7C">
        <w:rPr>
          <w:rFonts w:eastAsiaTheme="minorEastAsia"/>
          <w:color w:val="000000" w:themeColor="text1"/>
          <w:lang w:eastAsia="en-US"/>
        </w:rPr>
        <w:t>Положення про здійснення Національним банком України безвиїзного нагляду на ринках небанківських фінансових послуг, затвердженого постановою Правління Національного банку України від 28 грудня 2020 року № 169</w:t>
      </w:r>
      <w:r w:rsidR="004B0A4A">
        <w:rPr>
          <w:rFonts w:eastAsiaTheme="minorEastAsia"/>
          <w:color w:val="000000" w:themeColor="text1"/>
          <w:lang w:eastAsia="en-US"/>
        </w:rPr>
        <w:t xml:space="preserve"> </w:t>
      </w:r>
      <w:r w:rsidR="004B0A4A" w:rsidRPr="004B0A4A">
        <w:rPr>
          <w:rFonts w:eastAsiaTheme="minorEastAsia"/>
          <w:color w:val="000000" w:themeColor="text1"/>
          <w:lang w:eastAsia="en-US"/>
        </w:rPr>
        <w:t>(зі змінами),</w:t>
      </w:r>
      <w:r>
        <w:rPr>
          <w:rFonts w:eastAsiaTheme="minorEastAsia"/>
          <w:color w:val="000000" w:themeColor="text1"/>
          <w:lang w:eastAsia="en-US"/>
        </w:rPr>
        <w:t xml:space="preserve"> </w:t>
      </w:r>
      <w:r w:rsidR="004B0A4A" w:rsidRPr="004B0A4A">
        <w:rPr>
          <w:rFonts w:eastAsiaTheme="minorEastAsia"/>
          <w:color w:val="000000" w:themeColor="text1"/>
          <w:lang w:eastAsia="en-US"/>
        </w:rPr>
        <w:t>викласти в такій редакції</w:t>
      </w:r>
      <w:r w:rsidR="006E1A7C" w:rsidRPr="006E1A7C">
        <w:rPr>
          <w:rFonts w:eastAsiaTheme="minorEastAsia"/>
          <w:color w:val="000000" w:themeColor="text1"/>
          <w:lang w:eastAsia="en-US"/>
        </w:rPr>
        <w:t xml:space="preserve">: </w:t>
      </w:r>
    </w:p>
    <w:p w14:paraId="1F0CB023" w14:textId="77777777" w:rsidR="006E1A7C" w:rsidRDefault="00A56EE1" w:rsidP="00CD7B8C">
      <w:pPr>
        <w:ind w:firstLine="709"/>
        <w:rPr>
          <w:rFonts w:eastAsiaTheme="minorEastAsia"/>
          <w:color w:val="000000" w:themeColor="text1"/>
          <w:lang w:eastAsia="en-US"/>
        </w:rPr>
      </w:pPr>
      <w:r>
        <w:rPr>
          <w:rFonts w:eastAsiaTheme="minorEastAsia"/>
          <w:color w:val="000000" w:themeColor="text1"/>
          <w:lang w:eastAsia="en-US"/>
        </w:rPr>
        <w:lastRenderedPageBreak/>
        <w:t>“</w:t>
      </w:r>
      <w:r w:rsidR="006E1A7C" w:rsidRPr="006E1A7C">
        <w:rPr>
          <w:rFonts w:eastAsiaTheme="minorEastAsia"/>
          <w:color w:val="000000" w:themeColor="text1"/>
          <w:lang w:eastAsia="en-US"/>
        </w:rPr>
        <w:t xml:space="preserve">Це Положення не застосовується до здійснення безвиїзного нагляду за додержанням законодавства </w:t>
      </w:r>
      <w:r w:rsidR="004B0A4A" w:rsidRPr="004B0A4A">
        <w:rPr>
          <w:rFonts w:eastAsiaTheme="minorEastAsia"/>
          <w:color w:val="000000" w:themeColor="text1"/>
          <w:lang w:eastAsia="en-US"/>
        </w:rPr>
        <w:t xml:space="preserve">України </w:t>
      </w:r>
      <w:r w:rsidR="006E1A7C" w:rsidRPr="006E1A7C">
        <w:rPr>
          <w:rFonts w:eastAsiaTheme="minorEastAsia"/>
          <w:color w:val="000000" w:themeColor="text1"/>
          <w:lang w:eastAsia="en-US"/>
        </w:rPr>
        <w:t xml:space="preserve">про захист прав споживачів фінансових послуг та обмежених платіжних послуг, вимог щодо взаємодії із споживачами при врегулюванні простроченої заборгованості. Здійснення безвиїзного нагляду за додержанням законодавства </w:t>
      </w:r>
      <w:r w:rsidR="004B0A4A" w:rsidRPr="004B0A4A">
        <w:rPr>
          <w:rFonts w:eastAsiaTheme="minorEastAsia"/>
          <w:color w:val="000000" w:themeColor="text1"/>
          <w:lang w:eastAsia="en-US"/>
        </w:rPr>
        <w:t xml:space="preserve">України </w:t>
      </w:r>
      <w:r w:rsidR="006E1A7C" w:rsidRPr="006E1A7C">
        <w:rPr>
          <w:rFonts w:eastAsiaTheme="minorEastAsia"/>
          <w:color w:val="000000" w:themeColor="text1"/>
          <w:lang w:eastAsia="en-US"/>
        </w:rPr>
        <w:t>про захист прав споживачів фінансових послуг та обмежених платіжних послуг, вимог щодо взаємодії із споживачами при врегулюванні простроченої заборгованості регулю</w:t>
      </w:r>
      <w:r w:rsidR="00641CE1">
        <w:rPr>
          <w:rFonts w:eastAsiaTheme="minorEastAsia"/>
          <w:color w:val="000000" w:themeColor="text1"/>
          <w:lang w:eastAsia="en-US"/>
        </w:rPr>
        <w:t>є</w:t>
      </w:r>
      <w:r w:rsidR="006E1A7C" w:rsidRPr="006E1A7C">
        <w:rPr>
          <w:rFonts w:eastAsiaTheme="minorEastAsia"/>
          <w:color w:val="000000" w:themeColor="text1"/>
          <w:lang w:eastAsia="en-US"/>
        </w:rPr>
        <w:t>ться нормативно-правовим акт</w:t>
      </w:r>
      <w:r w:rsidR="00641CE1">
        <w:rPr>
          <w:rFonts w:eastAsiaTheme="minorEastAsia"/>
          <w:color w:val="000000" w:themeColor="text1"/>
          <w:lang w:eastAsia="en-US"/>
        </w:rPr>
        <w:t xml:space="preserve">ом </w:t>
      </w:r>
      <w:r w:rsidR="006E1A7C" w:rsidRPr="006E1A7C">
        <w:rPr>
          <w:rFonts w:eastAsiaTheme="minorEastAsia"/>
          <w:color w:val="000000" w:themeColor="text1"/>
          <w:lang w:eastAsia="en-US"/>
        </w:rPr>
        <w:t>Національного банку</w:t>
      </w:r>
      <w:r w:rsidR="000D2C1E">
        <w:rPr>
          <w:rFonts w:eastAsiaTheme="minorEastAsia"/>
          <w:color w:val="000000" w:themeColor="text1"/>
          <w:lang w:eastAsia="en-US"/>
        </w:rPr>
        <w:t xml:space="preserve"> з</w:t>
      </w:r>
      <w:r w:rsidR="00327BBE">
        <w:rPr>
          <w:rFonts w:eastAsiaTheme="minorEastAsia"/>
          <w:color w:val="000000" w:themeColor="text1"/>
          <w:lang w:eastAsia="en-US"/>
        </w:rPr>
        <w:t xml:space="preserve"> </w:t>
      </w:r>
      <w:r w:rsidR="000D2C1E">
        <w:rPr>
          <w:rFonts w:eastAsiaTheme="minorEastAsia"/>
          <w:color w:val="000000" w:themeColor="text1"/>
          <w:lang w:eastAsia="en-US"/>
        </w:rPr>
        <w:t>питань</w:t>
      </w:r>
      <w:r w:rsidR="00327BBE">
        <w:rPr>
          <w:rFonts w:eastAsiaTheme="minorEastAsia"/>
          <w:color w:val="000000" w:themeColor="text1"/>
          <w:lang w:eastAsia="en-US"/>
        </w:rPr>
        <w:t xml:space="preserve"> </w:t>
      </w:r>
      <w:r w:rsidR="006E49D7">
        <w:rPr>
          <w:rFonts w:cstheme="minorBidi"/>
          <w:color w:val="000000"/>
        </w:rPr>
        <w:t xml:space="preserve">здійснення </w:t>
      </w:r>
      <w:r w:rsidR="006E49D7" w:rsidRPr="00885D2C">
        <w:rPr>
          <w:rFonts w:cstheme="minorBidi"/>
        </w:rPr>
        <w:t xml:space="preserve">нагляду за додержанням </w:t>
      </w:r>
      <w:r w:rsidR="006E49D7">
        <w:rPr>
          <w:rFonts w:cstheme="minorBidi"/>
        </w:rPr>
        <w:t xml:space="preserve">об’єктами нагляду </w:t>
      </w:r>
      <w:r w:rsidR="006E49D7" w:rsidRPr="00885D2C">
        <w:rPr>
          <w:rFonts w:cstheme="minorBidi"/>
        </w:rPr>
        <w:t xml:space="preserve">законодавства </w:t>
      </w:r>
      <w:r w:rsidR="006E49D7" w:rsidRPr="00327DBB">
        <w:rPr>
          <w:rFonts w:cstheme="minorBidi"/>
        </w:rPr>
        <w:t xml:space="preserve">України </w:t>
      </w:r>
      <w:r w:rsidR="006E49D7" w:rsidRPr="00885D2C">
        <w:rPr>
          <w:rFonts w:cstheme="minorBidi"/>
        </w:rPr>
        <w:t>про захист прав споживачів фінансових</w:t>
      </w:r>
      <w:r w:rsidR="006E49D7">
        <w:rPr>
          <w:rFonts w:cstheme="minorBidi"/>
        </w:rPr>
        <w:t xml:space="preserve"> послуг</w:t>
      </w:r>
      <w:r w:rsidR="006E49D7" w:rsidRPr="00885D2C">
        <w:rPr>
          <w:rFonts w:cstheme="minorBidi"/>
        </w:rPr>
        <w:t xml:space="preserve"> та </w:t>
      </w:r>
      <w:r w:rsidR="006E49D7">
        <w:rPr>
          <w:rFonts w:cstheme="minorBidi"/>
        </w:rPr>
        <w:t xml:space="preserve">обмежених </w:t>
      </w:r>
      <w:r w:rsidR="006E49D7" w:rsidRPr="00885D2C">
        <w:rPr>
          <w:rFonts w:cstheme="minorBidi"/>
        </w:rPr>
        <w:t xml:space="preserve">платіжних послуг, </w:t>
      </w:r>
      <w:r w:rsidR="006E49D7" w:rsidRPr="00885D2C">
        <w:rPr>
          <w:shd w:val="clear" w:color="auto" w:fill="FFFFFF"/>
        </w:rPr>
        <w:t>вимог щодо взаємодії із споживачами при врегулюванні простроченої заборгованості</w:t>
      </w:r>
      <w:r w:rsidR="006E1A7C" w:rsidRPr="006E1A7C">
        <w:rPr>
          <w:rFonts w:eastAsiaTheme="minorEastAsia"/>
          <w:color w:val="000000" w:themeColor="text1"/>
          <w:lang w:eastAsia="en-US"/>
        </w:rPr>
        <w:t>.”</w:t>
      </w:r>
      <w:r w:rsidR="007D517A">
        <w:rPr>
          <w:rFonts w:eastAsiaTheme="minorEastAsia"/>
          <w:color w:val="000000" w:themeColor="text1"/>
          <w:lang w:eastAsia="en-US"/>
        </w:rPr>
        <w:t>.</w:t>
      </w:r>
    </w:p>
    <w:p w14:paraId="44CDE8A2" w14:textId="77777777" w:rsidR="003F1915" w:rsidRDefault="003F1915" w:rsidP="003F1915">
      <w:pPr>
        <w:spacing w:before="240"/>
        <w:ind w:firstLine="709"/>
        <w:rPr>
          <w:rFonts w:eastAsiaTheme="minorEastAsia"/>
          <w:color w:val="000000" w:themeColor="text1"/>
          <w:lang w:eastAsia="en-US"/>
        </w:rPr>
      </w:pPr>
      <w:r>
        <w:rPr>
          <w:rFonts w:eastAsiaTheme="minorEastAsia"/>
          <w:color w:val="000000" w:themeColor="text1"/>
          <w:lang w:eastAsia="en-US"/>
        </w:rPr>
        <w:t>3. Визнати такими, що втратили чинність:</w:t>
      </w:r>
    </w:p>
    <w:p w14:paraId="2A62785A" w14:textId="77777777" w:rsidR="003F1915" w:rsidRDefault="003F1915" w:rsidP="003F1915">
      <w:pPr>
        <w:spacing w:before="240"/>
        <w:ind w:firstLine="709"/>
        <w:rPr>
          <w:rFonts w:eastAsiaTheme="minorEastAsia"/>
          <w:color w:val="000000" w:themeColor="text1"/>
          <w:lang w:eastAsia="en-US"/>
        </w:rPr>
      </w:pPr>
      <w:r>
        <w:rPr>
          <w:rFonts w:eastAsiaTheme="minorEastAsia"/>
          <w:color w:val="000000" w:themeColor="text1"/>
          <w:lang w:eastAsia="en-US"/>
        </w:rPr>
        <w:t>1) постанову Правління Національного банку України від 09 лютого 2021 року № 15 “Про затвердження Положення про здійснення Національним банком України нагляду за додержанням банками законодавства про захист прав споживачів фінансових послуг”;</w:t>
      </w:r>
    </w:p>
    <w:p w14:paraId="1EAFE4F2" w14:textId="77777777" w:rsidR="003F1915" w:rsidRDefault="003F1915" w:rsidP="003F1915">
      <w:pPr>
        <w:spacing w:before="240"/>
        <w:ind w:firstLine="709"/>
        <w:rPr>
          <w:rFonts w:eastAsiaTheme="minorEastAsia"/>
          <w:color w:val="000000" w:themeColor="text1"/>
          <w:lang w:eastAsia="en-US"/>
        </w:rPr>
      </w:pPr>
      <w:r>
        <w:rPr>
          <w:rFonts w:eastAsiaTheme="minorEastAsia"/>
          <w:color w:val="000000" w:themeColor="text1"/>
          <w:lang w:eastAsia="en-US"/>
        </w:rPr>
        <w:t>2) пункт 1 постанови Правління Національного банку України від 16 червня 2021 року №</w:t>
      </w:r>
      <w:r w:rsidR="00783D54">
        <w:rPr>
          <w:rFonts w:eastAsiaTheme="minorEastAsia"/>
          <w:color w:val="000000" w:themeColor="text1"/>
          <w:lang w:eastAsia="en-US"/>
        </w:rPr>
        <w:t xml:space="preserve"> </w:t>
      </w:r>
      <w:r>
        <w:rPr>
          <w:rFonts w:eastAsiaTheme="minorEastAsia"/>
          <w:color w:val="000000" w:themeColor="text1"/>
          <w:lang w:eastAsia="en-US"/>
        </w:rPr>
        <w:t>52 “Про затвердження Положення про здійснення Національним банком України нагляду за додержанням учасниками ринку фінансових послуг законодавства про захист прав споживачів фінансових послуг”;</w:t>
      </w:r>
    </w:p>
    <w:p w14:paraId="5CEEDFFE" w14:textId="77777777" w:rsidR="003F1915" w:rsidRDefault="003F1915" w:rsidP="003F1915">
      <w:pPr>
        <w:spacing w:before="240"/>
        <w:ind w:firstLine="709"/>
        <w:rPr>
          <w:rFonts w:eastAsiaTheme="minorEastAsia"/>
          <w:color w:val="000000" w:themeColor="text1"/>
          <w:lang w:eastAsia="en-US"/>
        </w:rPr>
      </w:pPr>
      <w:r>
        <w:rPr>
          <w:rFonts w:eastAsiaTheme="minorEastAsia"/>
          <w:color w:val="000000" w:themeColor="text1"/>
          <w:lang w:eastAsia="en-US"/>
        </w:rPr>
        <w:t>3) постанову Правління Національного банку України від 09 липня 2021 року №</w:t>
      </w:r>
      <w:r w:rsidR="00783D54">
        <w:rPr>
          <w:rFonts w:eastAsiaTheme="minorEastAsia"/>
          <w:color w:val="000000" w:themeColor="text1"/>
          <w:lang w:eastAsia="en-US"/>
        </w:rPr>
        <w:t xml:space="preserve"> </w:t>
      </w:r>
      <w:r>
        <w:rPr>
          <w:rFonts w:eastAsiaTheme="minorEastAsia"/>
          <w:color w:val="000000" w:themeColor="text1"/>
          <w:lang w:eastAsia="en-US"/>
        </w:rPr>
        <w:t>76 “Про затвердження Положення про здійснення Національним банком України нагляду за додержанням вимог щодо взаємодії із споживачами при врегулюванні простроченої заборгованості (вимог щодо етичної поведінки)”.</w:t>
      </w:r>
    </w:p>
    <w:p w14:paraId="5314096F" w14:textId="77777777" w:rsidR="00BF7DDE" w:rsidRDefault="006E1A7C">
      <w:pPr>
        <w:spacing w:before="240" w:after="240"/>
        <w:ind w:firstLine="709"/>
        <w:rPr>
          <w:rFonts w:eastAsiaTheme="minorEastAsia"/>
          <w:color w:val="000000" w:themeColor="text1"/>
          <w:lang w:eastAsia="en-US"/>
        </w:rPr>
      </w:pPr>
      <w:r>
        <w:rPr>
          <w:rFonts w:eastAsiaTheme="minorEastAsia"/>
          <w:color w:val="000000" w:themeColor="text1"/>
          <w:lang w:eastAsia="en-US"/>
        </w:rPr>
        <w:t xml:space="preserve">4. </w:t>
      </w:r>
      <w:r w:rsidR="0066056B">
        <w:rPr>
          <w:rFonts w:eastAsiaTheme="minorEastAsia"/>
          <w:color w:val="000000" w:themeColor="text1"/>
          <w:lang w:eastAsia="en-US"/>
        </w:rPr>
        <w:t>Контроль за виконанням цієї постанови покласти на Голову Національного банку України Кирила Шевченка</w:t>
      </w:r>
      <w:r w:rsidR="0066056B">
        <w:rPr>
          <w:rFonts w:eastAsiaTheme="minorEastAsia"/>
          <w:color w:val="000000" w:themeColor="text1"/>
          <w:lang w:val="ru-RU" w:eastAsia="en-US"/>
        </w:rPr>
        <w:t>.</w:t>
      </w:r>
    </w:p>
    <w:p w14:paraId="42BAD252" w14:textId="77777777" w:rsidR="00BF7DDE" w:rsidRDefault="006E1A7C">
      <w:pPr>
        <w:spacing w:before="240" w:after="240"/>
        <w:ind w:firstLine="709"/>
        <w:rPr>
          <w:rFonts w:eastAsiaTheme="minorEastAsia"/>
          <w:color w:val="000000" w:themeColor="text1"/>
          <w:lang w:eastAsia="en-US"/>
        </w:rPr>
      </w:pPr>
      <w:r>
        <w:rPr>
          <w:rFonts w:eastAsiaTheme="minorEastAsia"/>
          <w:color w:val="000000" w:themeColor="text1"/>
          <w:lang w:val="ru-RU" w:eastAsia="en-US"/>
        </w:rPr>
        <w:t>5</w:t>
      </w:r>
      <w:r w:rsidR="0066056B">
        <w:rPr>
          <w:rFonts w:eastAsiaTheme="minorEastAsia"/>
          <w:color w:val="000000" w:themeColor="text1"/>
          <w:lang w:val="ru-RU" w:eastAsia="en-US"/>
        </w:rPr>
        <w:t>.</w:t>
      </w:r>
      <w:r w:rsidR="0066056B">
        <w:rPr>
          <w:rFonts w:eastAsiaTheme="minorEastAsia"/>
          <w:color w:val="000000" w:themeColor="text1"/>
          <w:lang w:val="en-US" w:eastAsia="en-US"/>
        </w:rPr>
        <w:t> </w:t>
      </w:r>
      <w:r w:rsidR="0066056B">
        <w:rPr>
          <w:rFonts w:eastAsiaTheme="minorEastAsia"/>
          <w:color w:val="000000" w:themeColor="text1"/>
          <w:lang w:eastAsia="en-US"/>
        </w:rPr>
        <w:t xml:space="preserve">Постанова набирає чинності </w:t>
      </w:r>
      <w:r w:rsidR="0066056B" w:rsidRPr="003D22F0">
        <w:rPr>
          <w:rFonts w:eastAsiaTheme="minorEastAsia"/>
          <w:color w:val="000000" w:themeColor="text1"/>
          <w:lang w:eastAsia="en-US"/>
        </w:rPr>
        <w:t xml:space="preserve">з </w:t>
      </w:r>
      <w:r w:rsidR="001961FC">
        <w:rPr>
          <w:rFonts w:eastAsiaTheme="minorEastAsia"/>
          <w:color w:val="000000" w:themeColor="text1"/>
          <w:lang w:eastAsia="en-US"/>
        </w:rPr>
        <w:t>д</w:t>
      </w:r>
      <w:r w:rsidR="003A49B2">
        <w:rPr>
          <w:rFonts w:eastAsiaTheme="minorEastAsia"/>
          <w:color w:val="000000" w:themeColor="text1"/>
          <w:lang w:eastAsia="en-US"/>
        </w:rPr>
        <w:t>ня, наступного за днем її офіційного опублікування</w:t>
      </w:r>
      <w:r w:rsidR="0066056B" w:rsidRPr="003D22F0">
        <w:rPr>
          <w:rFonts w:eastAsiaTheme="minorEastAsia"/>
          <w:color w:val="000000" w:themeColor="text1"/>
          <w:lang w:val="ru-RU" w:eastAsia="en-US"/>
        </w:rPr>
        <w:t>.</w:t>
      </w:r>
    </w:p>
    <w:p w14:paraId="14237C51" w14:textId="77777777" w:rsidR="00BF7DDE" w:rsidRDefault="00BF7DDE">
      <w:pPr>
        <w:tabs>
          <w:tab w:val="left" w:pos="993"/>
        </w:tabs>
        <w:spacing w:after="120"/>
        <w:ind w:firstLine="709"/>
      </w:pPr>
    </w:p>
    <w:tbl>
      <w:tblPr>
        <w:tblStyle w:val="afc"/>
        <w:tblW w:w="9747" w:type="dxa"/>
        <w:tblLook w:val="04A0" w:firstRow="1" w:lastRow="0" w:firstColumn="1" w:lastColumn="0" w:noHBand="0" w:noVBand="1"/>
      </w:tblPr>
      <w:tblGrid>
        <w:gridCol w:w="5495"/>
        <w:gridCol w:w="4252"/>
      </w:tblGrid>
      <w:tr w:rsidR="00BF7DDE" w14:paraId="56A48F7C" w14:textId="77777777">
        <w:tc>
          <w:tcPr>
            <w:tcW w:w="5494" w:type="dxa"/>
            <w:tcBorders>
              <w:top w:val="nil"/>
              <w:left w:val="nil"/>
              <w:bottom w:val="nil"/>
              <w:right w:val="nil"/>
            </w:tcBorders>
            <w:shd w:val="clear" w:color="auto" w:fill="auto"/>
            <w:vAlign w:val="bottom"/>
          </w:tcPr>
          <w:p w14:paraId="3064F1D0" w14:textId="77777777" w:rsidR="00BF7DDE" w:rsidRDefault="0066056B">
            <w:pPr>
              <w:tabs>
                <w:tab w:val="left" w:pos="7020"/>
                <w:tab w:val="left" w:pos="7200"/>
              </w:tabs>
              <w:ind w:hanging="108"/>
              <w:jc w:val="left"/>
              <w:rPr>
                <w:rFonts w:cstheme="minorBidi"/>
              </w:rPr>
            </w:pPr>
            <w:r>
              <w:rPr>
                <w:rFonts w:cstheme="minorBidi"/>
              </w:rPr>
              <w:t>Голова</w:t>
            </w:r>
          </w:p>
        </w:tc>
        <w:tc>
          <w:tcPr>
            <w:tcW w:w="4252" w:type="dxa"/>
            <w:tcBorders>
              <w:top w:val="nil"/>
              <w:left w:val="nil"/>
              <w:bottom w:val="nil"/>
              <w:right w:val="nil"/>
            </w:tcBorders>
            <w:shd w:val="clear" w:color="auto" w:fill="auto"/>
            <w:vAlign w:val="bottom"/>
          </w:tcPr>
          <w:p w14:paraId="2B9D8FDB" w14:textId="77777777" w:rsidR="00BF7DDE" w:rsidRDefault="0066056B">
            <w:pPr>
              <w:tabs>
                <w:tab w:val="left" w:pos="7020"/>
                <w:tab w:val="left" w:pos="7200"/>
              </w:tabs>
              <w:ind w:left="32"/>
              <w:jc w:val="right"/>
              <w:rPr>
                <w:rFonts w:cstheme="minorBidi"/>
              </w:rPr>
            </w:pPr>
            <w:r>
              <w:rPr>
                <w:rFonts w:cstheme="minorBidi"/>
              </w:rPr>
              <w:t>Кирило ШЕВЧЕНКО</w:t>
            </w:r>
          </w:p>
        </w:tc>
      </w:tr>
    </w:tbl>
    <w:p w14:paraId="02217A77" w14:textId="77777777" w:rsidR="00BF7DDE" w:rsidRDefault="00BF7DDE"/>
    <w:p w14:paraId="5963E8B7" w14:textId="77777777" w:rsidR="00BF7DDE" w:rsidRDefault="00BF7DDE"/>
    <w:p w14:paraId="68E3AB3E" w14:textId="77777777" w:rsidR="006100C8" w:rsidRDefault="0066056B">
      <w:r>
        <w:t>Інд.</w:t>
      </w:r>
      <w:r>
        <w:rPr>
          <w:sz w:val="22"/>
          <w:szCs w:val="22"/>
        </w:rPr>
        <w:t xml:space="preserve"> </w:t>
      </w:r>
      <w:r w:rsidRPr="00F50F34">
        <w:rPr>
          <w:lang w:val="ru-RU"/>
        </w:rPr>
        <w:t>14</w:t>
      </w:r>
    </w:p>
    <w:p w14:paraId="012D568C" w14:textId="77777777" w:rsidR="00BF7DDE" w:rsidRPr="00F50F34" w:rsidRDefault="00BF7DDE">
      <w:pPr>
        <w:jc w:val="left"/>
        <w:rPr>
          <w:lang w:val="ru-RU"/>
        </w:rPr>
        <w:sectPr w:rsidR="00BF7DDE" w:rsidRPr="00F50F34">
          <w:headerReference w:type="default" r:id="rId14"/>
          <w:footerReference w:type="first" r:id="rId15"/>
          <w:pgSz w:w="11906" w:h="16838"/>
          <w:pgMar w:top="766" w:right="567" w:bottom="1701" w:left="1701" w:header="709" w:footer="709" w:gutter="0"/>
          <w:cols w:space="720"/>
          <w:formProt w:val="0"/>
          <w:titlePg/>
          <w:docGrid w:linePitch="381"/>
        </w:sectPr>
      </w:pPr>
    </w:p>
    <w:p w14:paraId="435DF75A" w14:textId="77777777" w:rsidR="00BF7DDE" w:rsidRDefault="0066056B">
      <w:pPr>
        <w:ind w:left="5670"/>
        <w:jc w:val="left"/>
      </w:pPr>
      <w:r>
        <w:lastRenderedPageBreak/>
        <w:t>ЗАТВЕРДЖЕНО</w:t>
      </w:r>
    </w:p>
    <w:p w14:paraId="06E6FDE8" w14:textId="77777777" w:rsidR="00BF7DDE" w:rsidRDefault="0066056B">
      <w:pPr>
        <w:ind w:left="5670"/>
        <w:jc w:val="left"/>
      </w:pPr>
      <w:r>
        <w:t>Постанова Правління</w:t>
      </w:r>
    </w:p>
    <w:p w14:paraId="66A773C9" w14:textId="7EFF0DF7" w:rsidR="00BF7DDE" w:rsidRDefault="0066056B">
      <w:pPr>
        <w:ind w:left="5670"/>
        <w:jc w:val="left"/>
      </w:pPr>
      <w:r>
        <w:t>Національного банку України</w:t>
      </w:r>
    </w:p>
    <w:p w14:paraId="19C7CB79" w14:textId="4CC0AF1E" w:rsidR="002B6AAA" w:rsidRDefault="002B6AAA">
      <w:pPr>
        <w:ind w:left="5670"/>
        <w:jc w:val="left"/>
      </w:pPr>
      <w:r>
        <w:t>02 вересня 2022 року № 198</w:t>
      </w:r>
    </w:p>
    <w:p w14:paraId="4111E34D" w14:textId="77777777" w:rsidR="00BF7DDE" w:rsidRDefault="00BF7DDE">
      <w:pPr>
        <w:jc w:val="left"/>
      </w:pPr>
    </w:p>
    <w:p w14:paraId="6649CF6C" w14:textId="77777777" w:rsidR="00BF7DDE" w:rsidRDefault="00BF7DDE">
      <w:pPr>
        <w:jc w:val="left"/>
      </w:pPr>
    </w:p>
    <w:p w14:paraId="03BE0ACF" w14:textId="77777777" w:rsidR="00BF7DDE" w:rsidRDefault="0066056B">
      <w:pPr>
        <w:ind w:firstLine="709"/>
        <w:jc w:val="center"/>
      </w:pPr>
      <w:bookmarkStart w:id="0" w:name="_GoBack"/>
      <w:bookmarkEnd w:id="0"/>
      <w:r>
        <w:t>Положення</w:t>
      </w:r>
    </w:p>
    <w:p w14:paraId="2CB162D8" w14:textId="77777777" w:rsidR="00BF7DDE" w:rsidRDefault="005F0554" w:rsidP="005F0554">
      <w:pPr>
        <w:jc w:val="center"/>
      </w:pPr>
      <w:r w:rsidRPr="005F0554">
        <w:t xml:space="preserve">про здійснення Національним банком України нагляду за додержанням </w:t>
      </w:r>
      <w:r w:rsidR="003B698D" w:rsidRPr="003B698D">
        <w:t>об’єктами нагляду</w:t>
      </w:r>
      <w:r w:rsidR="001A0C5D">
        <w:t xml:space="preserve"> </w:t>
      </w:r>
      <w:r w:rsidRPr="005F0554">
        <w:t xml:space="preserve">законодавства </w:t>
      </w:r>
      <w:r w:rsidR="004B0A4A" w:rsidRPr="004B0A4A">
        <w:t xml:space="preserve">України </w:t>
      </w:r>
      <w:r w:rsidRPr="005F0554">
        <w:t>про захист прав споживачів фінансових</w:t>
      </w:r>
      <w:r w:rsidR="006F2716">
        <w:t xml:space="preserve"> послуг</w:t>
      </w:r>
      <w:r w:rsidR="00952DB3">
        <w:t xml:space="preserve"> та </w:t>
      </w:r>
      <w:r w:rsidR="0005344D">
        <w:t xml:space="preserve">обмежених </w:t>
      </w:r>
      <w:r w:rsidR="00952DB3">
        <w:t>п</w:t>
      </w:r>
      <w:r w:rsidR="005077E9">
        <w:t>латіжних</w:t>
      </w:r>
      <w:r w:rsidRPr="005F0554">
        <w:t xml:space="preserve"> послуг, вимог щодо взаємодії із споживачами при врегулюванні простроченої заборгованості</w:t>
      </w:r>
      <w:r w:rsidR="003B698D">
        <w:t xml:space="preserve"> </w:t>
      </w:r>
    </w:p>
    <w:p w14:paraId="2C29C26D" w14:textId="77777777" w:rsidR="005F0554" w:rsidRDefault="005F0554" w:rsidP="005F0554">
      <w:pPr>
        <w:jc w:val="center"/>
      </w:pPr>
    </w:p>
    <w:p w14:paraId="59148DC9" w14:textId="77777777" w:rsidR="00BF7DDE" w:rsidRDefault="0066056B">
      <w:pPr>
        <w:ind w:firstLine="709"/>
        <w:jc w:val="center"/>
      </w:pPr>
      <w:r>
        <w:t>І. Загальні положення</w:t>
      </w:r>
    </w:p>
    <w:p w14:paraId="04904F16" w14:textId="77777777" w:rsidR="00942802" w:rsidRDefault="00942802">
      <w:pPr>
        <w:ind w:firstLine="709"/>
        <w:jc w:val="center"/>
      </w:pPr>
    </w:p>
    <w:p w14:paraId="2F36A428" w14:textId="77777777" w:rsidR="00AD5A73" w:rsidRDefault="0066056B" w:rsidP="00281878">
      <w:pPr>
        <w:pStyle w:val="af9"/>
        <w:numPr>
          <w:ilvl w:val="0"/>
          <w:numId w:val="7"/>
        </w:numPr>
        <w:ind w:left="0" w:firstLine="709"/>
      </w:pPr>
      <w:r>
        <w:t>Це Положення розроблено відповідно до Законів України “Про Національний банк України”,</w:t>
      </w:r>
      <w:r w:rsidR="00294149">
        <w:t xml:space="preserve"> “Про банки і банківську діяльність”,</w:t>
      </w:r>
      <w:r>
        <w:t xml:space="preserve"> “Про фінансові послуги та державне регулювання ринку фінансових послуг” (далі – Закон про </w:t>
      </w:r>
      <w:proofErr w:type="spellStart"/>
      <w:r>
        <w:t>фінпослуги</w:t>
      </w:r>
      <w:proofErr w:type="spellEnd"/>
      <w:r>
        <w:t>), “Про споживче кредитування”</w:t>
      </w:r>
      <w:r w:rsidR="00D21166">
        <w:t xml:space="preserve"> </w:t>
      </w:r>
      <w:r w:rsidR="00D21166" w:rsidRPr="009603DD">
        <w:rPr>
          <w:color w:val="000000" w:themeColor="text1"/>
        </w:rPr>
        <w:t>(далі – Закон про споживче кредитування)</w:t>
      </w:r>
      <w:r>
        <w:t xml:space="preserve">, “Про рекламу”, “Про захист прав споживачів”, </w:t>
      </w:r>
      <w:r w:rsidR="00260CAE" w:rsidRPr="005077E9">
        <w:t xml:space="preserve">“Про платіжні послуги”, </w:t>
      </w:r>
      <w:r w:rsidRPr="005077E9">
        <w:t xml:space="preserve">“Про страхування”, “Про кредитні спілки”, </w:t>
      </w:r>
      <w:r w:rsidR="002065AB" w:rsidRPr="005077E9">
        <w:t>“Про</w:t>
      </w:r>
      <w:r w:rsidR="002065AB">
        <w:t xml:space="preserve"> фінансовий лізинг”, інших законів України та </w:t>
      </w:r>
      <w:r>
        <w:t xml:space="preserve">нормативно-правових актів Національного банку України (далі – Національний банк) </w:t>
      </w:r>
      <w:r w:rsidR="00AD5A73">
        <w:t>з питань:</w:t>
      </w:r>
    </w:p>
    <w:p w14:paraId="5E446FF7" w14:textId="77777777" w:rsidR="001A0C5D" w:rsidRDefault="001A0C5D" w:rsidP="008772C6">
      <w:pPr>
        <w:pStyle w:val="af9"/>
        <w:ind w:left="709"/>
      </w:pPr>
    </w:p>
    <w:p w14:paraId="028843FB" w14:textId="77777777" w:rsidR="00281878" w:rsidRDefault="006F2716" w:rsidP="00484DAB">
      <w:pPr>
        <w:pStyle w:val="af9"/>
        <w:numPr>
          <w:ilvl w:val="0"/>
          <w:numId w:val="8"/>
        </w:numPr>
        <w:ind w:left="0" w:firstLine="709"/>
      </w:pPr>
      <w:r>
        <w:t>р</w:t>
      </w:r>
      <w:r w:rsidR="00281878" w:rsidRPr="00660355">
        <w:t>егулювання</w:t>
      </w:r>
      <w:r>
        <w:t xml:space="preserve"> </w:t>
      </w:r>
      <w:r w:rsidRPr="006F2716">
        <w:t>та нагляду у сфері</w:t>
      </w:r>
      <w:r w:rsidR="00281878" w:rsidRPr="00660355">
        <w:t xml:space="preserve"> </w:t>
      </w:r>
      <w:r w:rsidR="0066056B" w:rsidRPr="00660355">
        <w:t>захист</w:t>
      </w:r>
      <w:r w:rsidR="00281878" w:rsidRPr="00660355">
        <w:t>у</w:t>
      </w:r>
      <w:r w:rsidR="0066056B" w:rsidRPr="00660355">
        <w:t xml:space="preserve"> прав споживачів фінансових</w:t>
      </w:r>
      <w:r w:rsidR="005A0B3C">
        <w:t xml:space="preserve"> послуг</w:t>
      </w:r>
      <w:r w:rsidR="00E167E2">
        <w:t xml:space="preserve">, </w:t>
      </w:r>
      <w:r w:rsidR="00BB0B4D" w:rsidRPr="00F33984">
        <w:t>включаючи</w:t>
      </w:r>
      <w:r w:rsidR="005A48AB">
        <w:t xml:space="preserve"> фінансов</w:t>
      </w:r>
      <w:r w:rsidR="00F52C15">
        <w:t>і</w:t>
      </w:r>
      <w:r w:rsidR="00125C8B" w:rsidRPr="00E506EA">
        <w:t xml:space="preserve"> </w:t>
      </w:r>
      <w:r w:rsidR="00E167E2">
        <w:t>платіжн</w:t>
      </w:r>
      <w:r w:rsidR="00F52C15">
        <w:t>і</w:t>
      </w:r>
      <w:r w:rsidR="005077E9" w:rsidRPr="00660355">
        <w:t xml:space="preserve"> </w:t>
      </w:r>
      <w:r w:rsidR="005A48AB">
        <w:t>послуг</w:t>
      </w:r>
      <w:r w:rsidR="00F52C15">
        <w:t>и</w:t>
      </w:r>
      <w:r w:rsidR="0066056B" w:rsidRPr="00660355">
        <w:t>, установл</w:t>
      </w:r>
      <w:r w:rsidR="00281878" w:rsidRPr="00660355">
        <w:t>ення</w:t>
      </w:r>
      <w:r w:rsidR="0066056B" w:rsidRPr="00660355">
        <w:t xml:space="preserve"> для</w:t>
      </w:r>
      <w:r w:rsidR="005077E9" w:rsidRPr="00660355">
        <w:t xml:space="preserve"> надавач</w:t>
      </w:r>
      <w:r w:rsidR="007E40E6" w:rsidRPr="00660355">
        <w:t>ів</w:t>
      </w:r>
      <w:r w:rsidR="00A1446F" w:rsidRPr="007A6E4A">
        <w:t xml:space="preserve"> </w:t>
      </w:r>
      <w:r w:rsidR="00A1446F">
        <w:t>фінансових</w:t>
      </w:r>
      <w:r w:rsidR="00DD06C6">
        <w:t xml:space="preserve"> послуг</w:t>
      </w:r>
      <w:r w:rsidR="00594BA2">
        <w:t>,</w:t>
      </w:r>
      <w:r w:rsidR="00A1446F">
        <w:t xml:space="preserve"> </w:t>
      </w:r>
      <w:r w:rsidR="00A1446F" w:rsidRPr="00F33984">
        <w:t>включ</w:t>
      </w:r>
      <w:r w:rsidR="00594BA2" w:rsidRPr="00F33984">
        <w:t>аючи</w:t>
      </w:r>
      <w:r w:rsidR="00594BA2">
        <w:t xml:space="preserve"> фінансові платіжні послуги</w:t>
      </w:r>
      <w:r w:rsidR="00A1446F">
        <w:t xml:space="preserve"> </w:t>
      </w:r>
      <w:r w:rsidR="005077E9" w:rsidRPr="00660355">
        <w:rPr>
          <w:shd w:val="clear" w:color="auto" w:fill="FFFFFF"/>
        </w:rPr>
        <w:t>(крім органів державної влади та органів місцевого самоврядування)</w:t>
      </w:r>
      <w:r w:rsidR="00A1446F">
        <w:t>,</w:t>
      </w:r>
      <w:r w:rsidR="0066056B" w:rsidRPr="00660355">
        <w:t xml:space="preserve"> державне регулювання яких здійснюється Національним банком, вимог та умов щодо</w:t>
      </w:r>
      <w:r w:rsidR="00F11881" w:rsidRPr="00660355">
        <w:t xml:space="preserve"> інформаційного забезпечення споживачів</w:t>
      </w:r>
      <w:r w:rsidR="0000255A">
        <w:t xml:space="preserve"> </w:t>
      </w:r>
      <w:r w:rsidR="0000255A" w:rsidRPr="0000255A">
        <w:t xml:space="preserve">фінансових послуг, </w:t>
      </w:r>
      <w:r w:rsidR="0000255A" w:rsidRPr="00F33984">
        <w:t>включаючи</w:t>
      </w:r>
      <w:r w:rsidR="0000255A" w:rsidRPr="0000255A">
        <w:t xml:space="preserve"> фінансов</w:t>
      </w:r>
      <w:r w:rsidR="00F52C15">
        <w:t>і</w:t>
      </w:r>
      <w:r w:rsidR="0000255A" w:rsidRPr="0000255A">
        <w:t xml:space="preserve"> платіжн</w:t>
      </w:r>
      <w:r w:rsidR="00F52C15">
        <w:t>і</w:t>
      </w:r>
      <w:r w:rsidR="0000255A" w:rsidRPr="0000255A">
        <w:t xml:space="preserve"> послуг</w:t>
      </w:r>
      <w:r w:rsidR="00F52C15">
        <w:t>и</w:t>
      </w:r>
      <w:r w:rsidR="00496005">
        <w:t xml:space="preserve"> щодо надання їм фінансових (</w:t>
      </w:r>
      <w:r w:rsidR="00496005" w:rsidRPr="00F33984">
        <w:t>включаючи</w:t>
      </w:r>
      <w:r w:rsidR="00496005">
        <w:t xml:space="preserve"> фінансових платіжних) послуг</w:t>
      </w:r>
      <w:r w:rsidR="00F11881" w:rsidRPr="00660355">
        <w:t xml:space="preserve"> </w:t>
      </w:r>
      <w:r w:rsidR="0066056B" w:rsidRPr="00660355">
        <w:t>та/або вимог щодо реклами</w:t>
      </w:r>
      <w:r w:rsidR="0066056B">
        <w:t xml:space="preserve"> таких послуг (крім реклами на фондовому ринку), законодавства України, що містить положення про захист прав споживачів фінансових</w:t>
      </w:r>
      <w:r w:rsidR="007A6E4A">
        <w:t xml:space="preserve"> послуг (</w:t>
      </w:r>
      <w:r w:rsidR="007A6E4A" w:rsidRPr="00F33984">
        <w:t>включаючи</w:t>
      </w:r>
      <w:r w:rsidR="007A6E4A">
        <w:t xml:space="preserve"> фінансові платіжні послуги) </w:t>
      </w:r>
      <w:r w:rsidR="0066056B">
        <w:t>(далі – законодавство про захист прав споживачів</w:t>
      </w:r>
      <w:r w:rsidR="0025416B">
        <w:t xml:space="preserve"> фінансових/платіжних послуг</w:t>
      </w:r>
      <w:r w:rsidR="0066056B">
        <w:t>)</w:t>
      </w:r>
      <w:r w:rsidR="00281878">
        <w:t>;</w:t>
      </w:r>
    </w:p>
    <w:p w14:paraId="40A4A137" w14:textId="77777777" w:rsidR="00E72B2C" w:rsidRDefault="00E72B2C" w:rsidP="008772C6"/>
    <w:p w14:paraId="06C99B32" w14:textId="77777777" w:rsidR="00F44955" w:rsidRDefault="00F44955" w:rsidP="008547EB">
      <w:pPr>
        <w:pStyle w:val="af9"/>
        <w:numPr>
          <w:ilvl w:val="0"/>
          <w:numId w:val="8"/>
        </w:numPr>
        <w:ind w:left="0" w:firstLine="709"/>
      </w:pPr>
      <w:r w:rsidRPr="00F44955">
        <w:t>регулювання</w:t>
      </w:r>
      <w:r w:rsidR="000A57F7">
        <w:t xml:space="preserve"> </w:t>
      </w:r>
      <w:r w:rsidR="000A57F7" w:rsidRPr="000A57F7">
        <w:t>та нагляду у сфері</w:t>
      </w:r>
      <w:r w:rsidRPr="00F44955">
        <w:t xml:space="preserve"> захисту прав споживачів</w:t>
      </w:r>
      <w:r>
        <w:t xml:space="preserve"> обмежених платіжних послуг</w:t>
      </w:r>
      <w:r w:rsidR="0000255A">
        <w:t xml:space="preserve">, додержання </w:t>
      </w:r>
      <w:r w:rsidRPr="00F44955">
        <w:t>надавач</w:t>
      </w:r>
      <w:r w:rsidR="0000255A">
        <w:t>ами</w:t>
      </w:r>
      <w:r w:rsidRPr="00F44955">
        <w:t xml:space="preserve"> обмежених платіжних послуг</w:t>
      </w:r>
      <w:r>
        <w:t xml:space="preserve">, </w:t>
      </w:r>
      <w:r w:rsidRPr="00F44955">
        <w:t>державне регулювання яких здійснюється Національним банком</w:t>
      </w:r>
      <w:r>
        <w:t xml:space="preserve">, </w:t>
      </w:r>
      <w:r w:rsidR="0000255A">
        <w:t xml:space="preserve">вимог законодавчих актів України, що містять положення про захист прав споживачів </w:t>
      </w:r>
      <w:r w:rsidR="000A57F7">
        <w:t xml:space="preserve">обмежених </w:t>
      </w:r>
      <w:r w:rsidR="0000255A">
        <w:t>платіжних послуг;</w:t>
      </w:r>
    </w:p>
    <w:p w14:paraId="7F5379F8" w14:textId="77777777" w:rsidR="006259BA" w:rsidRDefault="006259BA" w:rsidP="008772C6"/>
    <w:p w14:paraId="4C3ED172" w14:textId="267E9A3B" w:rsidR="00BF7DDE" w:rsidRDefault="00DA2855" w:rsidP="005F22D5">
      <w:pPr>
        <w:pStyle w:val="af9"/>
        <w:numPr>
          <w:ilvl w:val="0"/>
          <w:numId w:val="8"/>
        </w:numPr>
        <w:ind w:left="0" w:firstLine="708"/>
      </w:pPr>
      <w:r w:rsidRPr="000843AE">
        <w:rPr>
          <w:color w:val="000000" w:themeColor="text1"/>
        </w:rPr>
        <w:t>регулювання</w:t>
      </w:r>
      <w:r w:rsidR="000A57F7" w:rsidRPr="000843AE">
        <w:rPr>
          <w:color w:val="000000" w:themeColor="text1"/>
        </w:rPr>
        <w:t xml:space="preserve"> та нагляду у сфері</w:t>
      </w:r>
      <w:r w:rsidRPr="000843AE">
        <w:rPr>
          <w:color w:val="000000" w:themeColor="text1"/>
        </w:rPr>
        <w:t xml:space="preserve"> споживчого кредитування при врегулюванні простроченої заборгованості (вимоги щодо етичної поведінки) </w:t>
      </w:r>
      <w:r w:rsidRPr="000843AE">
        <w:rPr>
          <w:color w:val="000000" w:themeColor="text1"/>
        </w:rPr>
        <w:lastRenderedPageBreak/>
        <w:t>[далі – законодавство щодо взаємодії із споживачами та іншими особами при врегулюванні простроченої заборгованості (вимоги щодо етичної поведінки)],</w:t>
      </w:r>
      <w:r w:rsidR="000843AE" w:rsidRPr="005F22D5">
        <w:t xml:space="preserve"> </w:t>
      </w:r>
      <w:r w:rsidR="0066056B">
        <w:t xml:space="preserve">із метою здійснення Національним банком нагляду за додержанням </w:t>
      </w:r>
      <w:r w:rsidR="004B6FD2">
        <w:t xml:space="preserve">надавачами </w:t>
      </w:r>
      <w:r w:rsidR="00DD3AEC">
        <w:t>фінансових послуг (включаючи фінансові платіжні послуги)</w:t>
      </w:r>
      <w:r w:rsidR="00D205FC" w:rsidRPr="0022028A">
        <w:t xml:space="preserve"> </w:t>
      </w:r>
      <w:r w:rsidR="00D205FC" w:rsidRPr="00D205FC">
        <w:t>вимог законодавства України про захист прав споживачів фінансових/платіжних послуг та контролю за дотриманням законодавства України про рекламу у сфері фінансових послуг (включаючи фінансові платіжні послуги</w:t>
      </w:r>
      <w:r w:rsidR="00D205FC" w:rsidRPr="005F22D5">
        <w:rPr>
          <w:color w:val="000000" w:themeColor="text1"/>
        </w:rPr>
        <w:t>)</w:t>
      </w:r>
      <w:r w:rsidR="00DA494B" w:rsidRPr="005F22D5">
        <w:rPr>
          <w:color w:val="000000" w:themeColor="text1"/>
        </w:rPr>
        <w:t>,</w:t>
      </w:r>
      <w:r w:rsidR="00D205FC" w:rsidRPr="00D205FC">
        <w:t xml:space="preserve"> крім фондового ринку</w:t>
      </w:r>
      <w:r w:rsidR="00D205FC">
        <w:t>;</w:t>
      </w:r>
      <w:r w:rsidR="00DD3AEC">
        <w:t xml:space="preserve"> </w:t>
      </w:r>
      <w:r w:rsidR="00D205FC">
        <w:t>нагляду</w:t>
      </w:r>
      <w:r w:rsidR="00DD3AEC">
        <w:t xml:space="preserve"> </w:t>
      </w:r>
      <w:r w:rsidR="00D205FC">
        <w:t xml:space="preserve">за додержанням </w:t>
      </w:r>
      <w:r w:rsidR="00DD3AEC">
        <w:t xml:space="preserve">надавачами обмежених </w:t>
      </w:r>
      <w:r w:rsidR="004B6FD2">
        <w:t>платіжних послуг</w:t>
      </w:r>
      <w:r w:rsidR="00D205FC">
        <w:t xml:space="preserve"> </w:t>
      </w:r>
      <w:r w:rsidR="00D205FC" w:rsidRPr="00D205FC">
        <w:t xml:space="preserve">вимог законодавства України про захист прав споживачів </w:t>
      </w:r>
      <w:r w:rsidR="00AD2B5D">
        <w:t xml:space="preserve">обмежених </w:t>
      </w:r>
      <w:r w:rsidR="00D205FC" w:rsidRPr="00D205FC">
        <w:t>платіжних послуг</w:t>
      </w:r>
      <w:r w:rsidR="00D205FC">
        <w:t>;</w:t>
      </w:r>
      <w:r>
        <w:t xml:space="preserve"> нагляду за додержанням вимог </w:t>
      </w:r>
      <w:r w:rsidRPr="000843AE">
        <w:rPr>
          <w:color w:val="000000" w:themeColor="text1"/>
        </w:rPr>
        <w:t>щодо взаємодії із споживачами при врегулюванні простроченої заборгованості (вимог щодо етичної поведінки)</w:t>
      </w:r>
      <w:r w:rsidR="0066056B">
        <w:t>.</w:t>
      </w:r>
    </w:p>
    <w:p w14:paraId="20F5DCA1" w14:textId="77777777" w:rsidR="00BF7DDE" w:rsidRDefault="00BF7DDE">
      <w:pPr>
        <w:jc w:val="left"/>
      </w:pPr>
    </w:p>
    <w:p w14:paraId="131DDAA4" w14:textId="77777777" w:rsidR="00E65444" w:rsidRDefault="0066056B" w:rsidP="002D41A0">
      <w:pPr>
        <w:pStyle w:val="af9"/>
        <w:numPr>
          <w:ilvl w:val="0"/>
          <w:numId w:val="7"/>
        </w:numPr>
        <w:ind w:left="0" w:firstLine="709"/>
      </w:pPr>
      <w:r>
        <w:t>Це Положення визначає підстави та порядок здійснення Національним банком нагляду за</w:t>
      </w:r>
      <w:r w:rsidR="000742B7">
        <w:t xml:space="preserve"> </w:t>
      </w:r>
      <w:r w:rsidR="000742B7" w:rsidRPr="000742B7">
        <w:t>додержанням</w:t>
      </w:r>
      <w:r w:rsidR="003B484F">
        <w:t xml:space="preserve"> </w:t>
      </w:r>
      <w:r w:rsidR="00A658CF" w:rsidRPr="00A658CF">
        <w:t>надавач</w:t>
      </w:r>
      <w:r w:rsidR="00A658CF">
        <w:t>ами</w:t>
      </w:r>
      <w:r w:rsidR="00A658CF" w:rsidRPr="00A658CF">
        <w:t xml:space="preserve"> фінансових послуг (включаючи фінансові платіжні послуги), особа</w:t>
      </w:r>
      <w:r w:rsidR="00A658CF">
        <w:t>ми</w:t>
      </w:r>
      <w:r w:rsidR="00320B2E">
        <w:t>,</w:t>
      </w:r>
      <w:r w:rsidR="00A658CF" w:rsidRPr="00A658CF">
        <w:t xml:space="preserve"> як</w:t>
      </w:r>
      <w:r w:rsidR="00A658CF">
        <w:t>і</w:t>
      </w:r>
      <w:r w:rsidR="00A658CF" w:rsidRPr="00A658CF">
        <w:t xml:space="preserve"> провад</w:t>
      </w:r>
      <w:r w:rsidR="00A658CF">
        <w:t>ят</w:t>
      </w:r>
      <w:r w:rsidR="00A658CF" w:rsidRPr="00A658CF">
        <w:t>ь діяльність із надання посередницьких послуг на ринках банківських та небанківських фінансових послуг (включаючи фінансові платіжні послуги), зареєстрован</w:t>
      </w:r>
      <w:r w:rsidR="00A658CF">
        <w:t>ими</w:t>
      </w:r>
      <w:r w:rsidR="00A658CF" w:rsidRPr="00A658CF">
        <w:t xml:space="preserve"> відповідно до законодавства України постійн</w:t>
      </w:r>
      <w:r w:rsidR="00A658CF">
        <w:t>ими</w:t>
      </w:r>
      <w:r w:rsidR="00A658CF" w:rsidRPr="00A658CF">
        <w:t xml:space="preserve"> представництв</w:t>
      </w:r>
      <w:r w:rsidR="00A658CF">
        <w:t>ами</w:t>
      </w:r>
      <w:r w:rsidR="00A658CF" w:rsidRPr="00A658CF">
        <w:t xml:space="preserve"> у формі філі</w:t>
      </w:r>
      <w:r w:rsidR="00A658CF">
        <w:t>й</w:t>
      </w:r>
      <w:r w:rsidR="00A658CF" w:rsidRPr="00A658CF">
        <w:t xml:space="preserve"> іноземн</w:t>
      </w:r>
      <w:r w:rsidR="00A658CF">
        <w:t>их</w:t>
      </w:r>
      <w:r w:rsidR="00A658CF" w:rsidRPr="00A658CF">
        <w:t xml:space="preserve"> страхов</w:t>
      </w:r>
      <w:r w:rsidR="00A658CF">
        <w:t>их</w:t>
      </w:r>
      <w:r w:rsidR="00A658CF" w:rsidRPr="00A658CF">
        <w:t xml:space="preserve"> компані</w:t>
      </w:r>
      <w:r w:rsidR="00A658CF">
        <w:t>й</w:t>
      </w:r>
      <w:r w:rsidR="00A658CF" w:rsidRPr="00A658CF">
        <w:t>, як</w:t>
      </w:r>
      <w:r w:rsidR="00A658CF">
        <w:t>і</w:t>
      </w:r>
      <w:r w:rsidR="00A658CF" w:rsidRPr="00A658CF">
        <w:t xml:space="preserve"> також одержал</w:t>
      </w:r>
      <w:r w:rsidR="00A658CF">
        <w:t>и</w:t>
      </w:r>
      <w:r w:rsidR="00A658CF" w:rsidRPr="00A658CF">
        <w:t xml:space="preserve"> в установленому порядку ліцензі</w:t>
      </w:r>
      <w:r w:rsidR="00A658CF">
        <w:t>ї</w:t>
      </w:r>
      <w:r w:rsidR="00A658CF" w:rsidRPr="00A658CF">
        <w:t xml:space="preserve"> на здійснення страхової діяльності, акредитован</w:t>
      </w:r>
      <w:r w:rsidR="00A658CF">
        <w:t>им</w:t>
      </w:r>
      <w:r w:rsidR="00A658CF" w:rsidRPr="00A658CF">
        <w:t xml:space="preserve"> філі</w:t>
      </w:r>
      <w:r w:rsidR="00A658CF">
        <w:t>ями</w:t>
      </w:r>
      <w:r w:rsidR="00A658CF" w:rsidRPr="00A658CF">
        <w:t xml:space="preserve"> іноземної платіжної установи</w:t>
      </w:r>
      <w:r w:rsidR="00A658CF">
        <w:t xml:space="preserve">, </w:t>
      </w:r>
      <w:r w:rsidR="00A658CF" w:rsidRPr="00A658CF">
        <w:t>надавач</w:t>
      </w:r>
      <w:r w:rsidR="00A658CF">
        <w:t>ами</w:t>
      </w:r>
      <w:r w:rsidR="00A658CF" w:rsidRPr="00A658CF">
        <w:t xml:space="preserve"> обмежених платіжних послуг</w:t>
      </w:r>
      <w:r w:rsidR="00A658CF">
        <w:t xml:space="preserve">, </w:t>
      </w:r>
      <w:r w:rsidR="002D41A0">
        <w:t>новими кредиторами, колекторськими компаніями (далі – об’єкт нагляду)</w:t>
      </w:r>
      <w:r w:rsidR="00E80479">
        <w:t>:</w:t>
      </w:r>
    </w:p>
    <w:p w14:paraId="7B598A5C" w14:textId="77777777" w:rsidR="00417532" w:rsidRDefault="00417532" w:rsidP="00417532">
      <w:pPr>
        <w:pStyle w:val="af9"/>
        <w:ind w:left="709"/>
      </w:pPr>
    </w:p>
    <w:p w14:paraId="351DE1E2" w14:textId="77777777" w:rsidR="000742B7" w:rsidRPr="00122D23" w:rsidRDefault="0066056B" w:rsidP="00C7533D">
      <w:pPr>
        <w:pStyle w:val="af9"/>
        <w:numPr>
          <w:ilvl w:val="0"/>
          <w:numId w:val="26"/>
        </w:numPr>
        <w:ind w:left="0" w:firstLine="709"/>
      </w:pPr>
      <w:r>
        <w:t xml:space="preserve"> </w:t>
      </w:r>
      <w:r w:rsidR="002F34E1">
        <w:t>з</w:t>
      </w:r>
      <w:r>
        <w:t>аконодавства</w:t>
      </w:r>
      <w:r w:rsidR="004B55DA" w:rsidRPr="002F34E1">
        <w:rPr>
          <w:lang w:val="ru-RU"/>
        </w:rPr>
        <w:t xml:space="preserve"> </w:t>
      </w:r>
      <w:r w:rsidR="004B55DA">
        <w:t>України</w:t>
      </w:r>
      <w:r>
        <w:t xml:space="preserve"> про захист прав споживачів</w:t>
      </w:r>
      <w:r w:rsidR="0025416B">
        <w:t xml:space="preserve"> фінансових/платіжних послуг</w:t>
      </w:r>
      <w:r w:rsidR="00AD4EF6">
        <w:t xml:space="preserve"> </w:t>
      </w:r>
      <w:r w:rsidR="00AD4EF6" w:rsidRPr="00AD4EF6">
        <w:t>на ринках фінансових послуг та на платіжному ринку</w:t>
      </w:r>
      <w:r w:rsidR="004666A0">
        <w:t xml:space="preserve"> </w:t>
      </w:r>
      <w:r w:rsidR="004666A0" w:rsidRPr="00AD4BDD">
        <w:t>надавачами</w:t>
      </w:r>
      <w:r w:rsidR="00AD4EF6" w:rsidRPr="00AD4BDD">
        <w:t xml:space="preserve"> таких</w:t>
      </w:r>
      <w:r w:rsidR="004666A0" w:rsidRPr="00AD4BDD">
        <w:t xml:space="preserve"> послуг</w:t>
      </w:r>
      <w:r w:rsidR="00FB23B0" w:rsidRPr="00AD4BDD">
        <w:t>,</w:t>
      </w:r>
      <w:r w:rsidR="00CD5735" w:rsidRPr="00AD4BDD">
        <w:t xml:space="preserve"> </w:t>
      </w:r>
      <w:r w:rsidR="00817665" w:rsidRPr="00AD4BDD">
        <w:rPr>
          <w:shd w:val="clear" w:color="auto" w:fill="FFFFFF"/>
        </w:rPr>
        <w:t>особами, які провадять діяльність із надання посередницьких послуг на ринках банківських та небанківських фінансових послуг</w:t>
      </w:r>
      <w:r w:rsidR="00AD4EF6" w:rsidRPr="00AD4BDD">
        <w:rPr>
          <w:shd w:val="clear" w:color="auto" w:fill="FFFFFF"/>
        </w:rPr>
        <w:t xml:space="preserve"> та на платіжному ринку</w:t>
      </w:r>
      <w:r w:rsidR="00D72985" w:rsidRPr="00AD4BDD">
        <w:rPr>
          <w:shd w:val="clear" w:color="auto" w:fill="FFFFFF"/>
        </w:rPr>
        <w:t>,</w:t>
      </w:r>
      <w:r w:rsidR="00EE250F" w:rsidRPr="00AD4BDD">
        <w:rPr>
          <w:shd w:val="clear" w:color="auto" w:fill="FFFFFF"/>
        </w:rPr>
        <w:t xml:space="preserve"> зареєстрован</w:t>
      </w:r>
      <w:r w:rsidR="00AD4EF6" w:rsidRPr="00AD4BDD">
        <w:rPr>
          <w:shd w:val="clear" w:color="auto" w:fill="FFFFFF"/>
        </w:rPr>
        <w:t>ими</w:t>
      </w:r>
      <w:r w:rsidR="00EE250F" w:rsidRPr="00AD4BDD">
        <w:rPr>
          <w:shd w:val="clear" w:color="auto" w:fill="FFFFFF"/>
        </w:rPr>
        <w:t xml:space="preserve"> відповідно до законодавства України постійн</w:t>
      </w:r>
      <w:r w:rsidR="00AD4EF6" w:rsidRPr="00AD4BDD">
        <w:rPr>
          <w:shd w:val="clear" w:color="auto" w:fill="FFFFFF"/>
        </w:rPr>
        <w:t>ими</w:t>
      </w:r>
      <w:r w:rsidR="00EE250F" w:rsidRPr="00AD4BDD">
        <w:rPr>
          <w:shd w:val="clear" w:color="auto" w:fill="FFFFFF"/>
        </w:rPr>
        <w:t xml:space="preserve"> представництва</w:t>
      </w:r>
      <w:r w:rsidR="00AD4EF6" w:rsidRPr="00AD4BDD">
        <w:rPr>
          <w:shd w:val="clear" w:color="auto" w:fill="FFFFFF"/>
        </w:rPr>
        <w:t>ми</w:t>
      </w:r>
      <w:r w:rsidR="00EE250F" w:rsidRPr="00AD4BDD">
        <w:rPr>
          <w:shd w:val="clear" w:color="auto" w:fill="FFFFFF"/>
        </w:rPr>
        <w:t xml:space="preserve"> у формі філій іноземних страхових компаній, які також одержали в установленому порядку ліцензію на здійснення страхової діяльності</w:t>
      </w:r>
      <w:r w:rsidR="00654BF6" w:rsidRPr="00AD4BDD">
        <w:rPr>
          <w:shd w:val="clear" w:color="auto" w:fill="FFFFFF"/>
        </w:rPr>
        <w:t xml:space="preserve">, </w:t>
      </w:r>
      <w:r w:rsidR="007C19C2" w:rsidRPr="00AD4BDD">
        <w:rPr>
          <w:shd w:val="clear" w:color="auto" w:fill="FFFFFF"/>
        </w:rPr>
        <w:t>акредитован</w:t>
      </w:r>
      <w:r w:rsidR="00AD4EF6" w:rsidRPr="00AD4BDD">
        <w:rPr>
          <w:shd w:val="clear" w:color="auto" w:fill="FFFFFF"/>
        </w:rPr>
        <w:t>ими</w:t>
      </w:r>
      <w:r w:rsidR="007C19C2" w:rsidRPr="00AD4BDD">
        <w:rPr>
          <w:shd w:val="clear" w:color="auto" w:fill="FFFFFF"/>
        </w:rPr>
        <w:t xml:space="preserve"> </w:t>
      </w:r>
      <w:r w:rsidR="00654BF6" w:rsidRPr="00AD4BDD">
        <w:rPr>
          <w:shd w:val="clear" w:color="auto" w:fill="FFFFFF"/>
        </w:rPr>
        <w:t>філі</w:t>
      </w:r>
      <w:r w:rsidR="00AD4EF6" w:rsidRPr="00AD4BDD">
        <w:rPr>
          <w:shd w:val="clear" w:color="auto" w:fill="FFFFFF"/>
        </w:rPr>
        <w:t>ями</w:t>
      </w:r>
      <w:r w:rsidR="00654BF6" w:rsidRPr="00AD4BDD">
        <w:rPr>
          <w:shd w:val="clear" w:color="auto" w:fill="FFFFFF"/>
        </w:rPr>
        <w:t xml:space="preserve"> іноземн</w:t>
      </w:r>
      <w:r w:rsidR="00302D3E" w:rsidRPr="00AD4BDD">
        <w:rPr>
          <w:shd w:val="clear" w:color="auto" w:fill="FFFFFF"/>
        </w:rPr>
        <w:t>их</w:t>
      </w:r>
      <w:r w:rsidR="00654BF6" w:rsidRPr="00AD4BDD">
        <w:rPr>
          <w:shd w:val="clear" w:color="auto" w:fill="FFFFFF"/>
        </w:rPr>
        <w:t xml:space="preserve"> платіжн</w:t>
      </w:r>
      <w:r w:rsidR="00302D3E" w:rsidRPr="00AD4BDD">
        <w:rPr>
          <w:shd w:val="clear" w:color="auto" w:fill="FFFFFF"/>
        </w:rPr>
        <w:t>их</w:t>
      </w:r>
      <w:r w:rsidR="00654BF6" w:rsidRPr="00AD4BDD">
        <w:rPr>
          <w:shd w:val="clear" w:color="auto" w:fill="FFFFFF"/>
        </w:rPr>
        <w:t xml:space="preserve"> установ</w:t>
      </w:r>
      <w:r w:rsidR="00281978" w:rsidRPr="00122D23">
        <w:rPr>
          <w:shd w:val="clear" w:color="auto" w:fill="FFFFFF"/>
        </w:rPr>
        <w:t>;</w:t>
      </w:r>
    </w:p>
    <w:p w14:paraId="566F7BAF" w14:textId="77777777" w:rsidR="00417532" w:rsidRPr="00F87E36" w:rsidRDefault="00417532" w:rsidP="00417532">
      <w:pPr>
        <w:pStyle w:val="af9"/>
        <w:ind w:left="709"/>
      </w:pPr>
    </w:p>
    <w:p w14:paraId="0DE8C796" w14:textId="77777777" w:rsidR="000742B7" w:rsidRDefault="00D72985" w:rsidP="00120C08">
      <w:pPr>
        <w:pStyle w:val="af9"/>
        <w:numPr>
          <w:ilvl w:val="0"/>
          <w:numId w:val="26"/>
        </w:numPr>
        <w:ind w:left="0" w:firstLine="709"/>
      </w:pPr>
      <w:r w:rsidRPr="00342DD2">
        <w:t xml:space="preserve"> </w:t>
      </w:r>
      <w:r w:rsidR="002F34E1">
        <w:t>з</w:t>
      </w:r>
      <w:r w:rsidR="000742B7" w:rsidRPr="000742B7">
        <w:t>аконодавства</w:t>
      </w:r>
      <w:r w:rsidR="004B55DA">
        <w:t xml:space="preserve"> України</w:t>
      </w:r>
      <w:r w:rsidR="000742B7" w:rsidRPr="000742B7">
        <w:t xml:space="preserve"> про захист прав споживачів </w:t>
      </w:r>
      <w:r w:rsidR="00AD4EF6">
        <w:t xml:space="preserve">обмежених </w:t>
      </w:r>
      <w:r w:rsidR="000742B7" w:rsidRPr="000742B7">
        <w:t>платіжних послуг</w:t>
      </w:r>
      <w:r w:rsidR="00AD4EF6">
        <w:t xml:space="preserve"> на платіжному ринку</w:t>
      </w:r>
      <w:r w:rsidR="00120C08">
        <w:t xml:space="preserve"> </w:t>
      </w:r>
      <w:r w:rsidR="000742B7" w:rsidRPr="00AD4BDD">
        <w:t xml:space="preserve">надавачами </w:t>
      </w:r>
      <w:r w:rsidR="00AD4EF6" w:rsidRPr="00AD4BDD">
        <w:t>таких</w:t>
      </w:r>
      <w:r w:rsidR="000742B7" w:rsidRPr="00AD4BDD">
        <w:t xml:space="preserve"> послуг</w:t>
      </w:r>
      <w:r w:rsidR="00281978">
        <w:t>;</w:t>
      </w:r>
    </w:p>
    <w:p w14:paraId="363D8542" w14:textId="77777777" w:rsidR="00417532" w:rsidRDefault="00417532" w:rsidP="00417532">
      <w:pPr>
        <w:pStyle w:val="af9"/>
        <w:ind w:left="0"/>
      </w:pPr>
    </w:p>
    <w:p w14:paraId="712DFE8E" w14:textId="76D2EEF2" w:rsidR="00BF7DDE" w:rsidRDefault="007972FE" w:rsidP="00E80479">
      <w:pPr>
        <w:pStyle w:val="af9"/>
        <w:numPr>
          <w:ilvl w:val="0"/>
          <w:numId w:val="26"/>
        </w:numPr>
        <w:ind w:left="0" w:firstLine="709"/>
      </w:pPr>
      <w:r w:rsidRPr="00342DD2">
        <w:t>встановлених законодавством</w:t>
      </w:r>
      <w:r w:rsidRPr="00AF427C">
        <w:t xml:space="preserve"> </w:t>
      </w:r>
      <w:r w:rsidR="00DB41D6">
        <w:t xml:space="preserve">України </w:t>
      </w:r>
      <w:r w:rsidRPr="00AF427C">
        <w:t>вимог щодо взаємодії із споживачами</w:t>
      </w:r>
      <w:r w:rsidR="00A37F90">
        <w:t xml:space="preserve"> та іншими особами</w:t>
      </w:r>
      <w:r w:rsidRPr="00AF427C">
        <w:t xml:space="preserve"> при врегулюванні простроченої заборгованості (вимог щодо етичної поведінки)</w:t>
      </w:r>
      <w:r w:rsidR="008C7130" w:rsidRPr="00D72985">
        <w:rPr>
          <w:rFonts w:eastAsiaTheme="minorEastAsia"/>
          <w:color w:val="000000" w:themeColor="text1"/>
          <w:lang w:eastAsia="en-US"/>
        </w:rPr>
        <w:t xml:space="preserve"> </w:t>
      </w:r>
      <w:proofErr w:type="spellStart"/>
      <w:r w:rsidR="00CD5735" w:rsidRPr="00AD4BDD">
        <w:rPr>
          <w:rFonts w:eastAsiaTheme="minorEastAsia"/>
          <w:color w:val="000000" w:themeColor="text1"/>
          <w:lang w:eastAsia="en-US"/>
        </w:rPr>
        <w:t>кредитодавцями</w:t>
      </w:r>
      <w:proofErr w:type="spellEnd"/>
      <w:r w:rsidR="00CD5735" w:rsidRPr="00AD4BDD">
        <w:rPr>
          <w:rFonts w:eastAsiaTheme="minorEastAsia"/>
          <w:color w:val="000000" w:themeColor="text1"/>
          <w:lang w:eastAsia="en-US"/>
        </w:rPr>
        <w:t>, новими кредиторами</w:t>
      </w:r>
      <w:r w:rsidR="000B4412" w:rsidRPr="00AD4BDD">
        <w:rPr>
          <w:rFonts w:eastAsiaTheme="minorEastAsia"/>
          <w:color w:val="000000" w:themeColor="text1"/>
          <w:lang w:eastAsia="en-US"/>
        </w:rPr>
        <w:t>,</w:t>
      </w:r>
      <w:r w:rsidR="00CD5735" w:rsidRPr="00AD4BDD">
        <w:rPr>
          <w:rFonts w:eastAsiaTheme="minorEastAsia"/>
          <w:color w:val="000000" w:themeColor="text1"/>
          <w:lang w:eastAsia="en-US"/>
        </w:rPr>
        <w:t xml:space="preserve"> </w:t>
      </w:r>
      <w:r w:rsidR="008C7130" w:rsidRPr="00AD4BDD">
        <w:rPr>
          <w:rFonts w:eastAsiaTheme="minorEastAsia"/>
          <w:color w:val="000000" w:themeColor="text1"/>
          <w:lang w:eastAsia="en-US"/>
        </w:rPr>
        <w:t>колекторськими компаніями</w:t>
      </w:r>
      <w:r w:rsidR="0066056B" w:rsidRPr="00AD4BDD">
        <w:t>, державне регулювання яких здійснюється Національним банком</w:t>
      </w:r>
      <w:r w:rsidR="0066056B">
        <w:t>, та оформлення результатів такого нагляду.</w:t>
      </w:r>
    </w:p>
    <w:p w14:paraId="0C8B75AA" w14:textId="77777777" w:rsidR="00CA6D2A" w:rsidRPr="00395194" w:rsidRDefault="001B6E5F" w:rsidP="001C5C7B">
      <w:pPr>
        <w:ind w:firstLine="708"/>
      </w:pPr>
      <w:r w:rsidRPr="001B6E5F">
        <w:t xml:space="preserve">Вимоги  цього </w:t>
      </w:r>
      <w:r w:rsidR="00CA6D2A" w:rsidRPr="00395194">
        <w:t xml:space="preserve">Положення </w:t>
      </w:r>
      <w:r w:rsidR="00A37F90">
        <w:t xml:space="preserve">також </w:t>
      </w:r>
      <w:r w:rsidR="00CA6D2A" w:rsidRPr="00395194">
        <w:t>поширю</w:t>
      </w:r>
      <w:r w:rsidR="00A27E3C">
        <w:t>ю</w:t>
      </w:r>
      <w:r w:rsidR="00CA6D2A" w:rsidRPr="00395194">
        <w:t xml:space="preserve">ться на надавачів послуг емісії </w:t>
      </w:r>
      <w:r w:rsidR="003043F9" w:rsidRPr="00395194">
        <w:t>платіжних інструментів</w:t>
      </w:r>
      <w:r w:rsidR="00131F75" w:rsidRPr="00395194">
        <w:t xml:space="preserve"> та еквайрингу</w:t>
      </w:r>
      <w:r w:rsidR="003043F9" w:rsidRPr="00395194">
        <w:t xml:space="preserve"> в частині </w:t>
      </w:r>
      <w:r w:rsidR="00131F75" w:rsidRPr="00395194">
        <w:t>обслуговування</w:t>
      </w:r>
      <w:r w:rsidR="003043F9" w:rsidRPr="00395194">
        <w:t xml:space="preserve"> споживач</w:t>
      </w:r>
      <w:r w:rsidR="00131F75" w:rsidRPr="00395194">
        <w:t>ів</w:t>
      </w:r>
      <w:r w:rsidR="003043F9" w:rsidRPr="00395194">
        <w:t>.</w:t>
      </w:r>
    </w:p>
    <w:p w14:paraId="5D2DB9C5" w14:textId="77777777" w:rsidR="00061583" w:rsidRPr="00702A74" w:rsidRDefault="001B6E5F">
      <w:pPr>
        <w:ind w:firstLine="709"/>
      </w:pPr>
      <w:r w:rsidRPr="001B6E5F">
        <w:lastRenderedPageBreak/>
        <w:t xml:space="preserve">Вимоги  цього </w:t>
      </w:r>
      <w:r w:rsidR="00061583" w:rsidRPr="00395194">
        <w:t>Положення не поширю</w:t>
      </w:r>
      <w:r w:rsidR="00A27E3C">
        <w:t>ю</w:t>
      </w:r>
      <w:r w:rsidR="00061583" w:rsidRPr="00395194">
        <w:t xml:space="preserve">ться на здійснення </w:t>
      </w:r>
      <w:r w:rsidR="00131F75" w:rsidRPr="00395194">
        <w:t>на</w:t>
      </w:r>
      <w:r w:rsidR="00B9453D" w:rsidRPr="00395194">
        <w:t>г</w:t>
      </w:r>
      <w:r w:rsidR="00131F75" w:rsidRPr="00395194">
        <w:t>л</w:t>
      </w:r>
      <w:r w:rsidR="00B9453D" w:rsidRPr="00395194">
        <w:t>яду за додержанням законодавства про захист прав споживачів надавач</w:t>
      </w:r>
      <w:r w:rsidR="00800A22">
        <w:t>ами</w:t>
      </w:r>
      <w:r w:rsidR="00B9453D" w:rsidRPr="00395194">
        <w:t xml:space="preserve"> </w:t>
      </w:r>
      <w:r w:rsidR="00FF7B25" w:rsidRPr="00395194">
        <w:t>нефінансових</w:t>
      </w:r>
      <w:r w:rsidR="00B9453D" w:rsidRPr="00395194">
        <w:t xml:space="preserve"> платіжних послуг</w:t>
      </w:r>
      <w:r w:rsidR="00B9453D" w:rsidRPr="00083F80">
        <w:t>.</w:t>
      </w:r>
    </w:p>
    <w:p w14:paraId="3E3CB18E" w14:textId="77777777" w:rsidR="00BF7DDE" w:rsidRDefault="00BF7DDE">
      <w:pPr>
        <w:ind w:firstLine="709"/>
      </w:pPr>
    </w:p>
    <w:p w14:paraId="39745925" w14:textId="569A3895" w:rsidR="00BF7DDE" w:rsidRDefault="0066056B">
      <w:pPr>
        <w:ind w:firstLine="709"/>
      </w:pPr>
      <w:r>
        <w:t>3.</w:t>
      </w:r>
      <w:r>
        <w:tab/>
      </w:r>
      <w:r w:rsidR="0056664A">
        <w:t xml:space="preserve">Терміни </w:t>
      </w:r>
      <w:r w:rsidR="00320B2E">
        <w:t>в</w:t>
      </w:r>
      <w:r>
        <w:t xml:space="preserve"> цьому Положенні  вживаються в </w:t>
      </w:r>
      <w:r w:rsidR="00320B2E">
        <w:t xml:space="preserve">таких </w:t>
      </w:r>
      <w:r>
        <w:t>значенн</w:t>
      </w:r>
      <w:r w:rsidR="00320B2E">
        <w:t>ях</w:t>
      </w:r>
      <w:r>
        <w:t>:</w:t>
      </w:r>
    </w:p>
    <w:p w14:paraId="3F8CC200" w14:textId="77777777" w:rsidR="00BF7DDE" w:rsidRDefault="00BF7DDE">
      <w:pPr>
        <w:jc w:val="left"/>
      </w:pPr>
    </w:p>
    <w:p w14:paraId="15FB4083" w14:textId="77777777" w:rsidR="00BF7DDE" w:rsidRDefault="0066056B">
      <w:pPr>
        <w:ind w:firstLine="709"/>
      </w:pPr>
      <w:r>
        <w:t>1)</w:t>
      </w:r>
      <w:r>
        <w:tab/>
        <w:t xml:space="preserve">безвиїзний нагляд – форма здійснення Національним банком нагляду за додержанням </w:t>
      </w:r>
      <w:r w:rsidR="002C7098">
        <w:t>надавачами фінансових послуг (включаючи фінансові платіжні послуги) та надавачами обмежених платіжних послуг</w:t>
      </w:r>
      <w:r>
        <w:t xml:space="preserve"> законодавства</w:t>
      </w:r>
      <w:r w:rsidR="001719F5">
        <w:t xml:space="preserve"> України </w:t>
      </w:r>
      <w:r>
        <w:t xml:space="preserve"> про захист прав споживачів</w:t>
      </w:r>
      <w:r w:rsidR="0025416B">
        <w:t xml:space="preserve"> фінансових/платіжних послуг</w:t>
      </w:r>
      <w:r>
        <w:t xml:space="preserve"> </w:t>
      </w:r>
      <w:r w:rsidR="00916296" w:rsidRPr="0070069A">
        <w:t xml:space="preserve">та </w:t>
      </w:r>
      <w:r w:rsidR="00F94E52" w:rsidRPr="0070069A">
        <w:rPr>
          <w:color w:val="000000" w:themeColor="text1"/>
        </w:rPr>
        <w:t xml:space="preserve">нагляду за додержанням </w:t>
      </w:r>
      <w:proofErr w:type="spellStart"/>
      <w:r w:rsidR="00F94E52" w:rsidRPr="0070069A">
        <w:rPr>
          <w:bCs/>
          <w:color w:val="000000" w:themeColor="text1"/>
        </w:rPr>
        <w:t>кредитодавцем</w:t>
      </w:r>
      <w:proofErr w:type="spellEnd"/>
      <w:r w:rsidR="00F94E52" w:rsidRPr="0070069A">
        <w:rPr>
          <w:bCs/>
          <w:color w:val="000000" w:themeColor="text1"/>
        </w:rPr>
        <w:t>, новим кредитором, колекторською</w:t>
      </w:r>
      <w:r w:rsidR="00F94E52" w:rsidRPr="004832E0">
        <w:rPr>
          <w:bCs/>
          <w:color w:val="000000" w:themeColor="text1"/>
        </w:rPr>
        <w:t xml:space="preserve"> компанією</w:t>
      </w:r>
      <w:r w:rsidR="00F94E52">
        <w:t xml:space="preserve"> </w:t>
      </w:r>
      <w:r w:rsidR="00F94E52" w:rsidRPr="004832E0">
        <w:rPr>
          <w:bCs/>
          <w:color w:val="000000" w:themeColor="text1"/>
        </w:rPr>
        <w:t>встановлених законодавством</w:t>
      </w:r>
      <w:r w:rsidR="00F94E52">
        <w:rPr>
          <w:bCs/>
          <w:color w:val="000000" w:themeColor="text1"/>
        </w:rPr>
        <w:t xml:space="preserve"> України</w:t>
      </w:r>
      <w:r w:rsidR="00F94E52" w:rsidRPr="004832E0">
        <w:rPr>
          <w:bCs/>
          <w:color w:val="000000" w:themeColor="text1"/>
        </w:rPr>
        <w:t xml:space="preserve"> вимог щодо взаємодії із споживачами та іншими особами (близькими особами, представником, спадкоємцем, поручителем, майновим поручителем або третіми особами) (далі – інша особа) при врегулюванні простроченої заборгованості (вимог щодо етичної поведінки)</w:t>
      </w:r>
      <w:r>
        <w:t xml:space="preserve"> без відвідування їх за місцезнаходженням;</w:t>
      </w:r>
    </w:p>
    <w:p w14:paraId="62E69224" w14:textId="77777777" w:rsidR="00BF7DDE" w:rsidRDefault="00BF7DDE">
      <w:pPr>
        <w:jc w:val="left"/>
      </w:pPr>
    </w:p>
    <w:p w14:paraId="428163E4" w14:textId="461ED423" w:rsidR="00BF7DDE" w:rsidRPr="00C938E2" w:rsidRDefault="0066056B">
      <w:pPr>
        <w:ind w:firstLine="709"/>
      </w:pPr>
      <w:r>
        <w:t>2)</w:t>
      </w:r>
      <w:r>
        <w:tab/>
        <w:t>довідка про результати здійснення безвиїзного нагляду</w:t>
      </w:r>
      <w:r w:rsidR="00A0302C">
        <w:t xml:space="preserve"> </w:t>
      </w:r>
      <w:r w:rsidR="00A0302C" w:rsidRPr="00A0302C">
        <w:t xml:space="preserve">за додержанням законодавства </w:t>
      </w:r>
      <w:r w:rsidR="00983E50">
        <w:t>України</w:t>
      </w:r>
      <w:r w:rsidR="00FB6E40">
        <w:t xml:space="preserve"> </w:t>
      </w:r>
      <w:r w:rsidR="00A0302C" w:rsidRPr="00A0302C">
        <w:t>про захист прав споживачів фінансових</w:t>
      </w:r>
      <w:r w:rsidR="00184DF9">
        <w:t>/платіжних</w:t>
      </w:r>
      <w:r w:rsidR="00E66B2B">
        <w:t xml:space="preserve"> </w:t>
      </w:r>
      <w:r w:rsidR="00E66B2B" w:rsidRPr="00EA4D6F">
        <w:t>послуг</w:t>
      </w:r>
      <w:r w:rsidR="00A0302C" w:rsidRPr="00EA4D6F">
        <w:t>/обмежених</w:t>
      </w:r>
      <w:r w:rsidR="00A0302C" w:rsidRPr="00A0302C">
        <w:t xml:space="preserve"> платіжних </w:t>
      </w:r>
      <w:r w:rsidR="00A0302C" w:rsidRPr="00EA4D6F">
        <w:t>послуг/за</w:t>
      </w:r>
      <w:r w:rsidR="00A0302C" w:rsidRPr="00A0302C">
        <w:t xml:space="preserve"> додержанням вимог щодо етичної поведінки</w:t>
      </w:r>
      <w:r w:rsidR="009F0B59" w:rsidRPr="003A18D1">
        <w:t xml:space="preserve"> </w:t>
      </w:r>
      <w:r>
        <w:t xml:space="preserve">(далі − Довідка) </w:t>
      </w:r>
      <w:r w:rsidR="00F93294">
        <w:t>–</w:t>
      </w:r>
      <w:r>
        <w:t xml:space="preserve"> документ, що складається за результатами безвиїзного нагляду в разі виявлення  порушень законодавства</w:t>
      </w:r>
      <w:r w:rsidR="004B55DA">
        <w:t xml:space="preserve"> України</w:t>
      </w:r>
      <w:r>
        <w:t xml:space="preserve"> про захист прав споживачів</w:t>
      </w:r>
      <w:r w:rsidR="00F97B43">
        <w:t xml:space="preserve"> фінансових/платіжних </w:t>
      </w:r>
      <w:r w:rsidR="00F97B43" w:rsidRPr="00EA4D6F">
        <w:t>послуг</w:t>
      </w:r>
      <w:r w:rsidR="00184DF9" w:rsidRPr="00EA4D6F">
        <w:t>/обмежених</w:t>
      </w:r>
      <w:r w:rsidR="00184DF9">
        <w:t xml:space="preserve"> платіжних послуг</w:t>
      </w:r>
      <w:r w:rsidR="007B28E3">
        <w:t>,</w:t>
      </w:r>
      <w:r>
        <w:t xml:space="preserve"> </w:t>
      </w:r>
      <w:r>
        <w:rPr>
          <w:shd w:val="clear" w:color="auto" w:fill="FFFFFF"/>
        </w:rPr>
        <w:t>ознак здійснення ризикової діяльності</w:t>
      </w:r>
      <w:r w:rsidR="000E169C">
        <w:rPr>
          <w:shd w:val="clear" w:color="auto" w:fill="FFFFFF"/>
        </w:rPr>
        <w:t xml:space="preserve"> </w:t>
      </w:r>
      <w:r w:rsidR="00C857CA">
        <w:rPr>
          <w:shd w:val="clear" w:color="auto" w:fill="FFFFFF"/>
        </w:rPr>
        <w:t>надавачем небанківських фінансових послуг</w:t>
      </w:r>
      <w:r w:rsidR="000E169C">
        <w:rPr>
          <w:shd w:val="clear" w:color="auto" w:fill="FFFFFF"/>
        </w:rPr>
        <w:t xml:space="preserve"> </w:t>
      </w:r>
      <w:r w:rsidR="00505601">
        <w:rPr>
          <w:shd w:val="clear" w:color="auto" w:fill="FFFFFF"/>
        </w:rPr>
        <w:t xml:space="preserve">або </w:t>
      </w:r>
      <w:r w:rsidR="00320B2E">
        <w:rPr>
          <w:color w:val="000000" w:themeColor="text1"/>
        </w:rPr>
        <w:t>в</w:t>
      </w:r>
      <w:r w:rsidR="002635EA" w:rsidRPr="005575CF">
        <w:rPr>
          <w:color w:val="000000" w:themeColor="text1"/>
        </w:rPr>
        <w:t xml:space="preserve"> разі виявлення в діяльності </w:t>
      </w:r>
      <w:proofErr w:type="spellStart"/>
      <w:r w:rsidR="002635EA">
        <w:rPr>
          <w:bCs/>
          <w:color w:val="000000" w:themeColor="text1"/>
        </w:rPr>
        <w:t>кредитодавця</w:t>
      </w:r>
      <w:proofErr w:type="spellEnd"/>
      <w:r w:rsidR="002635EA">
        <w:rPr>
          <w:bCs/>
          <w:color w:val="000000" w:themeColor="text1"/>
        </w:rPr>
        <w:t>, нового кредитора, колекторської компанії</w:t>
      </w:r>
      <w:r w:rsidR="002635EA" w:rsidRPr="005575CF">
        <w:rPr>
          <w:color w:val="000000" w:themeColor="text1"/>
        </w:rPr>
        <w:t xml:space="preserve"> порушень законодавства України щодо взаємодії із споживачами та іншими особами при врегулюванні простроченої заборгованості (вимог щодо етичної поведінки)</w:t>
      </w:r>
      <w:r w:rsidR="00125C8B">
        <w:t>;</w:t>
      </w:r>
    </w:p>
    <w:p w14:paraId="78E2027C" w14:textId="77777777" w:rsidR="00BF7DDE" w:rsidRDefault="00BF7DDE">
      <w:pPr>
        <w:jc w:val="left"/>
      </w:pPr>
    </w:p>
    <w:p w14:paraId="11863507" w14:textId="77777777" w:rsidR="00BF7DDE" w:rsidRDefault="0066056B">
      <w:pPr>
        <w:ind w:firstLine="709"/>
      </w:pPr>
      <w:r>
        <w:t>3)</w:t>
      </w:r>
      <w:r>
        <w:tab/>
      </w:r>
      <w:r w:rsidR="002B1982" w:rsidRPr="004832E0">
        <w:rPr>
          <w:color w:val="000000" w:themeColor="text1"/>
        </w:rPr>
        <w:t>електронна адреса – адреса електронної пошти</w:t>
      </w:r>
      <w:r w:rsidR="00755FE7">
        <w:rPr>
          <w:color w:val="000000" w:themeColor="text1"/>
        </w:rPr>
        <w:t xml:space="preserve"> </w:t>
      </w:r>
      <w:r w:rsidR="00E66B2B">
        <w:t>об’єкта нагляду</w:t>
      </w:r>
      <w:r w:rsidR="002B1982">
        <w:rPr>
          <w:bCs/>
          <w:color w:val="000000" w:themeColor="text1"/>
        </w:rPr>
        <w:t>,</w:t>
      </w:r>
      <w:r w:rsidR="002B1982" w:rsidRPr="004832E0">
        <w:rPr>
          <w:color w:val="000000" w:themeColor="text1"/>
        </w:rPr>
        <w:t xml:space="preserve"> зазначена в </w:t>
      </w:r>
      <w:r w:rsidR="002B1982" w:rsidRPr="004832E0">
        <w:rPr>
          <w:bCs/>
          <w:color w:val="000000" w:themeColor="text1"/>
        </w:rPr>
        <w:t xml:space="preserve">системі електронної пошти Національного банку або в Державному реєстрі банків, або в </w:t>
      </w:r>
      <w:r w:rsidR="002B1982" w:rsidRPr="004832E0">
        <w:rPr>
          <w:color w:val="000000" w:themeColor="text1"/>
        </w:rPr>
        <w:t xml:space="preserve">Державному реєстрі фінансових установ, або в Реєстрі колекторських компаній, або в </w:t>
      </w:r>
      <w:r w:rsidR="002B1982" w:rsidRPr="004832E0">
        <w:rPr>
          <w:color w:val="000000" w:themeColor="text1"/>
          <w:shd w:val="clear" w:color="auto" w:fill="FFFFFF"/>
        </w:rPr>
        <w:t xml:space="preserve">Реєстрі осіб, які не є фінансовими установами, але мають право надавати окремі фінансові послуги, </w:t>
      </w:r>
      <w:r w:rsidR="00F97B43">
        <w:rPr>
          <w:color w:val="000000" w:themeColor="text1"/>
          <w:shd w:val="clear" w:color="auto" w:fill="FFFFFF"/>
        </w:rPr>
        <w:t xml:space="preserve">або в </w:t>
      </w:r>
      <w:r w:rsidR="00CA0FC5">
        <w:rPr>
          <w:color w:val="000000" w:themeColor="text1"/>
          <w:shd w:val="clear" w:color="auto" w:fill="FFFFFF"/>
        </w:rPr>
        <w:t xml:space="preserve">Реєстрі платіжної інфраструктури, </w:t>
      </w:r>
      <w:r w:rsidR="002B1982" w:rsidRPr="004832E0">
        <w:rPr>
          <w:color w:val="000000" w:themeColor="text1"/>
        </w:rPr>
        <w:t>що веде Національний банк</w:t>
      </w:r>
      <w:r>
        <w:rPr>
          <w:shd w:val="clear" w:color="auto" w:fill="FFFFFF"/>
        </w:rPr>
        <w:t>;</w:t>
      </w:r>
    </w:p>
    <w:p w14:paraId="64AD0942" w14:textId="77777777" w:rsidR="00BF7DDE" w:rsidRDefault="00BF7DDE">
      <w:pPr>
        <w:ind w:firstLine="709"/>
      </w:pPr>
    </w:p>
    <w:p w14:paraId="5D492043" w14:textId="27BD1570" w:rsidR="0019468F" w:rsidRPr="008772C6" w:rsidRDefault="0019468F" w:rsidP="001C5C7B">
      <w:pPr>
        <w:ind w:firstLine="709"/>
      </w:pPr>
      <w:r>
        <w:t>4</w:t>
      </w:r>
      <w:r w:rsidRPr="0019468F">
        <w:t>)</w:t>
      </w:r>
      <w:r w:rsidRPr="0019468F">
        <w:tab/>
      </w:r>
      <w:r w:rsidRPr="001C5C7B">
        <w:t xml:space="preserve">нагляд за додержанням вимог щодо етичної поведінки </w:t>
      </w:r>
      <w:r w:rsidRPr="0019468F">
        <w:t xml:space="preserve"> </w:t>
      </w:r>
      <w:r w:rsidRPr="001C5C7B">
        <w:t xml:space="preserve">– система заходів Національного банку </w:t>
      </w:r>
      <w:r w:rsidR="00320B2E">
        <w:t>в</w:t>
      </w:r>
      <w:r w:rsidRPr="001C5C7B">
        <w:t xml:space="preserve"> межах його компетенції, визначеної законами України, щодо здійснення нагляду за додержанням </w:t>
      </w:r>
      <w:proofErr w:type="spellStart"/>
      <w:r w:rsidRPr="001C5C7B">
        <w:t>кредитодавцем</w:t>
      </w:r>
      <w:proofErr w:type="spellEnd"/>
      <w:r w:rsidRPr="001C5C7B">
        <w:t>, новим кредитором, колекторською компанією законодавства</w:t>
      </w:r>
      <w:r w:rsidR="00DC3EAB" w:rsidRPr="001C5C7B">
        <w:t xml:space="preserve"> </w:t>
      </w:r>
      <w:r w:rsidR="00DC3EAB">
        <w:t>України</w:t>
      </w:r>
      <w:r w:rsidRPr="0019468F">
        <w:t xml:space="preserve"> </w:t>
      </w:r>
      <w:r w:rsidRPr="001C5C7B">
        <w:t xml:space="preserve">щодо взаємодії із споживачами та іншими особами при врегулюванні простроченої заборгованості (вимог щодо етичної поведінки), включаючи виявлення фактів порушення вимог </w:t>
      </w:r>
      <w:r w:rsidRPr="001C5C7B">
        <w:lastRenderedPageBreak/>
        <w:t>законодавства</w:t>
      </w:r>
      <w:r w:rsidR="00DC3EAB" w:rsidRPr="001C5C7B">
        <w:t xml:space="preserve"> </w:t>
      </w:r>
      <w:r w:rsidR="00DC3EAB">
        <w:t>України</w:t>
      </w:r>
      <w:r w:rsidRPr="0019468F">
        <w:t xml:space="preserve"> </w:t>
      </w:r>
      <w:r w:rsidRPr="001C5C7B">
        <w:t>щодо взаємодії із споживачами та іншими особами при врегулюванні простроченої заборгованості (вимог щодо етичної поведінки);</w:t>
      </w:r>
    </w:p>
    <w:p w14:paraId="59678AC5" w14:textId="77777777" w:rsidR="0019468F" w:rsidRDefault="0019468F" w:rsidP="001C5C7B">
      <w:pPr>
        <w:ind w:firstLine="709"/>
      </w:pPr>
    </w:p>
    <w:p w14:paraId="74439F00" w14:textId="77777777" w:rsidR="0019468F" w:rsidRDefault="0019468F" w:rsidP="001C5C7B">
      <w:pPr>
        <w:numPr>
          <w:ilvl w:val="0"/>
          <w:numId w:val="34"/>
        </w:numPr>
        <w:ind w:left="0" w:firstLine="709"/>
      </w:pPr>
      <w:r w:rsidRPr="009622D0">
        <w:t>нагляд за додержанням законодавства</w:t>
      </w:r>
      <w:r w:rsidR="004B55DA">
        <w:t xml:space="preserve"> України</w:t>
      </w:r>
      <w:r w:rsidRPr="009622D0">
        <w:t xml:space="preserve"> про захист прав споживачів </w:t>
      </w:r>
      <w:r>
        <w:t xml:space="preserve">обмежених </w:t>
      </w:r>
      <w:r w:rsidRPr="009622D0">
        <w:t xml:space="preserve">платіжних послуг – система заходів Національного банку в межах його компетенції, визначеної </w:t>
      </w:r>
      <w:r w:rsidRPr="00E25FE4">
        <w:t>законами України</w:t>
      </w:r>
      <w:r w:rsidRPr="009622D0">
        <w:t xml:space="preserve">, за додержанням надавачем </w:t>
      </w:r>
      <w:r>
        <w:t>обмежених платіжних</w:t>
      </w:r>
      <w:r w:rsidRPr="009622D0">
        <w:t xml:space="preserve"> послуг законодавства</w:t>
      </w:r>
      <w:r w:rsidR="00DC3EAB">
        <w:t xml:space="preserve"> України</w:t>
      </w:r>
      <w:r w:rsidRPr="009622D0">
        <w:t xml:space="preserve"> про захист прав споживачів платіжних послуг</w:t>
      </w:r>
      <w:r>
        <w:t xml:space="preserve"> (далі </w:t>
      </w:r>
      <w:r w:rsidR="004B55DA">
        <w:t>–</w:t>
      </w:r>
      <w:r>
        <w:t xml:space="preserve"> </w:t>
      </w:r>
      <w:r w:rsidRPr="00E915F8">
        <w:t>законодавств</w:t>
      </w:r>
      <w:r w:rsidR="00134866">
        <w:t>о</w:t>
      </w:r>
      <w:r w:rsidR="004B55DA">
        <w:t xml:space="preserve"> України</w:t>
      </w:r>
      <w:r w:rsidRPr="00E915F8">
        <w:t xml:space="preserve"> про захист прав споживачів </w:t>
      </w:r>
      <w:r>
        <w:t xml:space="preserve">обмежених </w:t>
      </w:r>
      <w:r w:rsidRPr="00E915F8">
        <w:t>платіжних послуг</w:t>
      </w:r>
      <w:r>
        <w:t>)</w:t>
      </w:r>
      <w:r w:rsidRPr="009622D0">
        <w:t xml:space="preserve">, </w:t>
      </w:r>
      <w:r w:rsidRPr="00EE7891">
        <w:t>включаючи</w:t>
      </w:r>
      <w:r>
        <w:t xml:space="preserve"> </w:t>
      </w:r>
      <w:r w:rsidRPr="009622D0">
        <w:t>виявлення фактів порушення законодавства</w:t>
      </w:r>
      <w:r w:rsidR="00DC3EAB">
        <w:t xml:space="preserve"> України</w:t>
      </w:r>
      <w:r w:rsidRPr="009622D0">
        <w:t xml:space="preserve"> про захист прав споживачів</w:t>
      </w:r>
      <w:r>
        <w:t xml:space="preserve"> обмежених</w:t>
      </w:r>
      <w:r w:rsidRPr="009622D0">
        <w:t xml:space="preserve"> платіжних послуг, своєчасного на них реагування та мінімізації ризику порушення прав споживачів </w:t>
      </w:r>
      <w:r>
        <w:t>обмежених платіжних</w:t>
      </w:r>
      <w:r w:rsidRPr="009622D0">
        <w:t xml:space="preserve"> послуг;</w:t>
      </w:r>
    </w:p>
    <w:p w14:paraId="6137B15E" w14:textId="77777777" w:rsidR="0019468F" w:rsidRDefault="0019468F" w:rsidP="001C5C7B">
      <w:pPr>
        <w:ind w:firstLine="709"/>
      </w:pPr>
    </w:p>
    <w:p w14:paraId="309C526B" w14:textId="77777777" w:rsidR="00BF7DDE" w:rsidRDefault="0066056B" w:rsidP="00CB0E5A">
      <w:pPr>
        <w:numPr>
          <w:ilvl w:val="0"/>
          <w:numId w:val="34"/>
        </w:numPr>
        <w:ind w:left="0" w:firstLine="709"/>
        <w:rPr>
          <w:shd w:val="clear" w:color="auto" w:fill="FFFFFF"/>
        </w:rPr>
      </w:pPr>
      <w:r>
        <w:t>нагляд за додержанням законодавства</w:t>
      </w:r>
      <w:r w:rsidR="004B55DA">
        <w:t xml:space="preserve"> України</w:t>
      </w:r>
      <w:r>
        <w:t xml:space="preserve"> про захист прав споживачів</w:t>
      </w:r>
      <w:r w:rsidR="001D18AC">
        <w:t xml:space="preserve"> </w:t>
      </w:r>
      <w:r w:rsidR="00F97B43">
        <w:t xml:space="preserve">фінансових/платіжних послуг </w:t>
      </w:r>
      <w:r>
        <w:t xml:space="preserve">– система заходів Національного банку в межах його компетенції, визначеної </w:t>
      </w:r>
      <w:r w:rsidRPr="00E25FE4">
        <w:t>законами України</w:t>
      </w:r>
      <w:r>
        <w:t xml:space="preserve">, за додержанням </w:t>
      </w:r>
      <w:r w:rsidR="0086260F">
        <w:t>надавачем фінансових послуг (включаючи фінансові платіжні послуги)</w:t>
      </w:r>
      <w:r>
        <w:t xml:space="preserve"> законодавства</w:t>
      </w:r>
      <w:r w:rsidR="00DC3EAB">
        <w:t xml:space="preserve"> України</w:t>
      </w:r>
      <w:r>
        <w:t xml:space="preserve"> про захист прав споживачів</w:t>
      </w:r>
      <w:r w:rsidR="00F97B43">
        <w:t xml:space="preserve"> фінансових/платіжних послуг</w:t>
      </w:r>
      <w:r w:rsidR="00471AC3">
        <w:t xml:space="preserve"> та</w:t>
      </w:r>
      <w:r>
        <w:t xml:space="preserve"> </w:t>
      </w:r>
      <w:r w:rsidR="00CB0E5A" w:rsidRPr="00CB0E5A">
        <w:t>контролю за дотриманням законодавства України про рекламу у сфері фінансових послуг (включаючи фінансові платіжні послуги)</w:t>
      </w:r>
      <w:r w:rsidR="00B1149E">
        <w:t>,</w:t>
      </w:r>
      <w:r w:rsidR="00CB0E5A" w:rsidRPr="00CB0E5A">
        <w:t xml:space="preserve"> крім фондового ринку</w:t>
      </w:r>
      <w:r w:rsidR="00471AC3">
        <w:t>,</w:t>
      </w:r>
      <w:r w:rsidR="00CB0E5A" w:rsidRPr="00CB0E5A">
        <w:t xml:space="preserve"> </w:t>
      </w:r>
      <w:r w:rsidR="00FF00DF">
        <w:t xml:space="preserve">включаючи </w:t>
      </w:r>
      <w:r>
        <w:t>виявлення фактів порушення законодавства</w:t>
      </w:r>
      <w:r w:rsidR="00DC3EAB">
        <w:t xml:space="preserve"> України</w:t>
      </w:r>
      <w:r>
        <w:t xml:space="preserve"> про захист прав споживачів фінансових</w:t>
      </w:r>
      <w:r w:rsidR="001D18AC">
        <w:t>/платіжних</w:t>
      </w:r>
      <w:r>
        <w:t xml:space="preserve"> послуг, своєчасного на них реагування та мінімізації ризику порушення прав споживачів</w:t>
      </w:r>
      <w:r w:rsidR="00987AE7">
        <w:t xml:space="preserve"> </w:t>
      </w:r>
      <w:r w:rsidR="00987AE7" w:rsidRPr="00987AE7">
        <w:t>фінансових послуг, включаючи фінансових платіжних послуг</w:t>
      </w:r>
      <w:r>
        <w:t xml:space="preserve">, а також </w:t>
      </w:r>
      <w:r>
        <w:rPr>
          <w:shd w:val="clear" w:color="auto" w:fill="FFFFFF"/>
        </w:rPr>
        <w:t>виявлення ознак здійснення</w:t>
      </w:r>
      <w:r w:rsidR="00994B91">
        <w:rPr>
          <w:shd w:val="clear" w:color="auto" w:fill="FFFFFF"/>
        </w:rPr>
        <w:t xml:space="preserve"> надавачем небанківських фінансових послуг</w:t>
      </w:r>
      <w:r w:rsidR="00E948E0">
        <w:rPr>
          <w:shd w:val="clear" w:color="auto" w:fill="FFFFFF"/>
        </w:rPr>
        <w:t xml:space="preserve"> </w:t>
      </w:r>
      <w:r>
        <w:rPr>
          <w:shd w:val="clear" w:color="auto" w:fill="FFFFFF"/>
        </w:rPr>
        <w:t>ризикової діяльності;</w:t>
      </w:r>
    </w:p>
    <w:p w14:paraId="7812A297" w14:textId="77777777" w:rsidR="00E948E0" w:rsidRDefault="00E948E0" w:rsidP="00C7533D">
      <w:pPr>
        <w:ind w:left="709"/>
        <w:rPr>
          <w:shd w:val="clear" w:color="auto" w:fill="FFFFFF"/>
        </w:rPr>
      </w:pPr>
    </w:p>
    <w:p w14:paraId="7DF4853F" w14:textId="77777777" w:rsidR="00E72E19" w:rsidRPr="008A2765" w:rsidRDefault="004D054C" w:rsidP="00E72E19">
      <w:pPr>
        <w:ind w:firstLine="709"/>
        <w:rPr>
          <w:shd w:val="clear" w:color="auto" w:fill="FFFFFF"/>
        </w:rPr>
      </w:pPr>
      <w:r w:rsidRPr="008A2765">
        <w:rPr>
          <w:shd w:val="clear" w:color="auto" w:fill="FFFFFF"/>
        </w:rPr>
        <w:t>7</w:t>
      </w:r>
      <w:r w:rsidR="00E72E19" w:rsidRPr="008A2765">
        <w:rPr>
          <w:shd w:val="clear" w:color="auto" w:fill="FFFFFF"/>
        </w:rPr>
        <w:t xml:space="preserve">) об’єкт нагляду за: </w:t>
      </w:r>
    </w:p>
    <w:p w14:paraId="28A8AE9C" w14:textId="1BEC318C" w:rsidR="00E72E19" w:rsidRPr="008A2765" w:rsidRDefault="00E72E19" w:rsidP="00E72E19">
      <w:pPr>
        <w:ind w:firstLine="709"/>
        <w:rPr>
          <w:shd w:val="clear" w:color="auto" w:fill="FFFFFF"/>
        </w:rPr>
      </w:pPr>
      <w:r w:rsidRPr="008A2765">
        <w:rPr>
          <w:shd w:val="clear" w:color="auto" w:fill="FFFFFF"/>
        </w:rPr>
        <w:t>додержанням законодавства</w:t>
      </w:r>
      <w:r w:rsidR="00DC3EAB" w:rsidRPr="008A2765">
        <w:rPr>
          <w:shd w:val="clear" w:color="auto" w:fill="FFFFFF"/>
        </w:rPr>
        <w:t xml:space="preserve"> України</w:t>
      </w:r>
      <w:r w:rsidRPr="008A2765">
        <w:rPr>
          <w:shd w:val="clear" w:color="auto" w:fill="FFFFFF"/>
        </w:rPr>
        <w:t xml:space="preserve"> про захист прав споживачів фінансових/платіжних послуг – надавач фінансових послуг (включаючи фінансові платіжні послуги), </w:t>
      </w:r>
      <w:r w:rsidRPr="00EA4D6F">
        <w:rPr>
          <w:shd w:val="clear" w:color="auto" w:fill="FFFFFF"/>
        </w:rPr>
        <w:t>особа</w:t>
      </w:r>
      <w:r w:rsidR="00361E81" w:rsidRPr="00EA4D6F">
        <w:rPr>
          <w:shd w:val="clear" w:color="auto" w:fill="FFFFFF"/>
        </w:rPr>
        <w:t>,</w:t>
      </w:r>
      <w:r w:rsidRPr="008A2765">
        <w:rPr>
          <w:shd w:val="clear" w:color="auto" w:fill="FFFFFF"/>
        </w:rPr>
        <w:t xml:space="preserve"> яка провадить діяльність із надання посередницьких послуг на ринках банківських та небанківських фінансових послуг (включаючи фінансові платіжні послуги), зареєстроване відповідно до законодавства України постійне представництво у формі філії іноземної страхової компанії, </w:t>
      </w:r>
      <w:r w:rsidR="00361E81" w:rsidRPr="00EA4D6F">
        <w:rPr>
          <w:shd w:val="clear" w:color="auto" w:fill="FFFFFF"/>
        </w:rPr>
        <w:t>що</w:t>
      </w:r>
      <w:r w:rsidRPr="008A2765">
        <w:rPr>
          <w:shd w:val="clear" w:color="auto" w:fill="FFFFFF"/>
        </w:rPr>
        <w:t xml:space="preserve"> також одержала в установленому порядку ліцензію на здійснення страхової діяльності, акредитована філія іноземної платіжної установи;</w:t>
      </w:r>
    </w:p>
    <w:p w14:paraId="6A3F5FBA" w14:textId="77777777" w:rsidR="00E72E19" w:rsidRPr="00D36A41" w:rsidRDefault="00E72E19" w:rsidP="00E72E19">
      <w:pPr>
        <w:ind w:firstLine="709"/>
        <w:rPr>
          <w:shd w:val="clear" w:color="auto" w:fill="FFFFFF"/>
        </w:rPr>
      </w:pPr>
      <w:r w:rsidRPr="008A2765">
        <w:rPr>
          <w:shd w:val="clear" w:color="auto" w:fill="FFFFFF"/>
        </w:rPr>
        <w:t xml:space="preserve"> додержанням законодавства</w:t>
      </w:r>
      <w:r w:rsidR="00DC3EAB" w:rsidRPr="008A2765">
        <w:rPr>
          <w:shd w:val="clear" w:color="auto" w:fill="FFFFFF"/>
        </w:rPr>
        <w:t xml:space="preserve"> України</w:t>
      </w:r>
      <w:r w:rsidRPr="008A2765">
        <w:rPr>
          <w:shd w:val="clear" w:color="auto" w:fill="FFFFFF"/>
        </w:rPr>
        <w:t xml:space="preserve"> про захист прав споживачів обмежених платіжних послуг – надавач обмежених платіжних послуг</w:t>
      </w:r>
      <w:r w:rsidR="00D36A41">
        <w:rPr>
          <w:shd w:val="clear" w:color="auto" w:fill="FFFFFF"/>
        </w:rPr>
        <w:t>;</w:t>
      </w:r>
    </w:p>
    <w:p w14:paraId="1C48403C" w14:textId="77777777" w:rsidR="00E72E19" w:rsidRPr="008A2765" w:rsidRDefault="00E72E19" w:rsidP="00E72E19">
      <w:pPr>
        <w:ind w:firstLine="709"/>
        <w:rPr>
          <w:shd w:val="clear" w:color="auto" w:fill="FFFFFF"/>
        </w:rPr>
      </w:pPr>
      <w:r w:rsidRPr="008A2765">
        <w:rPr>
          <w:shd w:val="clear" w:color="auto" w:fill="FFFFFF"/>
        </w:rPr>
        <w:t xml:space="preserve"> додержанням вимог до етичної поведінки – </w:t>
      </w:r>
      <w:proofErr w:type="spellStart"/>
      <w:r w:rsidRPr="008A2765">
        <w:rPr>
          <w:shd w:val="clear" w:color="auto" w:fill="FFFFFF"/>
        </w:rPr>
        <w:t>кредитодавець</w:t>
      </w:r>
      <w:proofErr w:type="spellEnd"/>
      <w:r w:rsidRPr="008A2765">
        <w:rPr>
          <w:shd w:val="clear" w:color="auto" w:fill="FFFFFF"/>
        </w:rPr>
        <w:t>, новий кредитор, колекторська компанія;</w:t>
      </w:r>
    </w:p>
    <w:p w14:paraId="1AD4F339" w14:textId="77777777" w:rsidR="00E72E19" w:rsidRDefault="00E72E19" w:rsidP="00C7533D">
      <w:pPr>
        <w:ind w:left="709"/>
        <w:rPr>
          <w:shd w:val="clear" w:color="auto" w:fill="FFFFFF"/>
        </w:rPr>
      </w:pPr>
    </w:p>
    <w:p w14:paraId="768398BC" w14:textId="4F3582C1" w:rsidR="00E72E19" w:rsidRDefault="004D054C" w:rsidP="00E72E19">
      <w:pPr>
        <w:ind w:firstLine="709"/>
        <w:rPr>
          <w:shd w:val="clear" w:color="auto" w:fill="FFFFFF"/>
        </w:rPr>
      </w:pPr>
      <w:r>
        <w:rPr>
          <w:shd w:val="clear" w:color="auto" w:fill="FFFFFF"/>
        </w:rPr>
        <w:lastRenderedPageBreak/>
        <w:t>8</w:t>
      </w:r>
      <w:r w:rsidR="00E72E19" w:rsidRPr="00E72E19">
        <w:rPr>
          <w:shd w:val="clear" w:color="auto" w:fill="FFFFFF"/>
        </w:rPr>
        <w:t xml:space="preserve">) ознаки здійснення ризикової діяльності </w:t>
      </w:r>
      <w:r w:rsidR="00B1149E">
        <w:rPr>
          <w:shd w:val="clear" w:color="auto" w:fill="FFFFFF"/>
        </w:rPr>
        <w:t>−</w:t>
      </w:r>
      <w:r w:rsidR="00B1149E" w:rsidRPr="00E72E19">
        <w:rPr>
          <w:shd w:val="clear" w:color="auto" w:fill="FFFFFF"/>
        </w:rPr>
        <w:t xml:space="preserve"> </w:t>
      </w:r>
      <w:r w:rsidR="00E72E19" w:rsidRPr="00E72E19">
        <w:rPr>
          <w:shd w:val="clear" w:color="auto" w:fill="FFFFFF"/>
        </w:rPr>
        <w:t>ознаки, наявність яких є підставою для висновку Національного банку про провадження надавачем небанківських фінансових послуг ризикової діяльності, що загрожує інтересам вкладників та/або інших кредиторів такої установи (особи) (далі − ризикова діяльність) у сфері законодавства</w:t>
      </w:r>
      <w:r w:rsidR="00DC3EAB">
        <w:rPr>
          <w:shd w:val="clear" w:color="auto" w:fill="FFFFFF"/>
        </w:rPr>
        <w:t xml:space="preserve"> України</w:t>
      </w:r>
      <w:r w:rsidR="00E72E19" w:rsidRPr="00E72E19">
        <w:rPr>
          <w:shd w:val="clear" w:color="auto" w:fill="FFFFFF"/>
        </w:rPr>
        <w:t xml:space="preserve"> про захист прав споживачів фінансових послуг;</w:t>
      </w:r>
    </w:p>
    <w:p w14:paraId="31876BFE" w14:textId="77777777" w:rsidR="00E72E19" w:rsidRDefault="00E72E19" w:rsidP="00C7533D">
      <w:pPr>
        <w:ind w:left="709"/>
        <w:rPr>
          <w:shd w:val="clear" w:color="auto" w:fill="FFFFFF"/>
        </w:rPr>
      </w:pPr>
    </w:p>
    <w:p w14:paraId="3346C751" w14:textId="52E5F71C" w:rsidR="003C6E8B" w:rsidRPr="001C5C7B" w:rsidRDefault="00B5248A">
      <w:pPr>
        <w:ind w:firstLine="709"/>
        <w:rPr>
          <w:lang w:val="ru-RU"/>
        </w:rPr>
      </w:pPr>
      <w:r w:rsidRPr="00B5248A">
        <w:rPr>
          <w:lang w:val="ru-RU"/>
        </w:rPr>
        <w:t>9</w:t>
      </w:r>
      <w:r w:rsidR="007111A8">
        <w:t xml:space="preserve">) </w:t>
      </w:r>
      <w:r w:rsidR="0066056B">
        <w:t>підрозділ нагляду − підрозділ Національного банку, до функцій якого належить здійснення</w:t>
      </w:r>
      <w:r w:rsidR="003C6E8B" w:rsidRPr="00480422">
        <w:t xml:space="preserve"> </w:t>
      </w:r>
      <w:r w:rsidR="00B1149E">
        <w:t>в</w:t>
      </w:r>
      <w:r w:rsidR="00B1149E" w:rsidRPr="00480422">
        <w:t xml:space="preserve"> </w:t>
      </w:r>
      <w:r w:rsidR="003C6E8B" w:rsidRPr="00480422">
        <w:t>межах своєї компетенції</w:t>
      </w:r>
      <w:r w:rsidR="0066056B">
        <w:t xml:space="preserve"> </w:t>
      </w:r>
      <w:r w:rsidR="00D41A5B">
        <w:t xml:space="preserve">безвиїзного </w:t>
      </w:r>
      <w:r w:rsidR="0066056B">
        <w:t>нагляду за</w:t>
      </w:r>
      <w:r w:rsidR="00480422">
        <w:t>:</w:t>
      </w:r>
    </w:p>
    <w:p w14:paraId="3D593250" w14:textId="77777777" w:rsidR="00480422" w:rsidRDefault="0066056B">
      <w:pPr>
        <w:ind w:firstLine="709"/>
      </w:pPr>
      <w:r>
        <w:t xml:space="preserve">додержанням </w:t>
      </w:r>
      <w:r w:rsidR="00F07F35">
        <w:t xml:space="preserve">надавачем фінансових послуг (включаючи фінансові платіжні послуги) </w:t>
      </w:r>
      <w:r>
        <w:t>законодавства</w:t>
      </w:r>
      <w:r w:rsidR="004B55DA">
        <w:t xml:space="preserve"> України</w:t>
      </w:r>
      <w:r w:rsidR="00DC3EAB">
        <w:t xml:space="preserve"> </w:t>
      </w:r>
      <w:r>
        <w:t>про захист прав споживачів фінансових</w:t>
      </w:r>
      <w:r w:rsidR="006A103D">
        <w:t>/платіжних</w:t>
      </w:r>
      <w:r>
        <w:t xml:space="preserve"> послуг</w:t>
      </w:r>
      <w:r w:rsidR="005E5DC5">
        <w:t>;</w:t>
      </w:r>
      <w:r w:rsidR="008D3475">
        <w:t xml:space="preserve"> </w:t>
      </w:r>
    </w:p>
    <w:p w14:paraId="21EBF045" w14:textId="77777777" w:rsidR="00480422" w:rsidRDefault="008D3475">
      <w:pPr>
        <w:ind w:firstLine="709"/>
      </w:pPr>
      <w:r>
        <w:t xml:space="preserve">додержанням </w:t>
      </w:r>
      <w:r w:rsidRPr="008D3475">
        <w:t>надавачем обмежених платіжних послуг</w:t>
      </w:r>
      <w:r>
        <w:t xml:space="preserve"> законодавства</w:t>
      </w:r>
      <w:r w:rsidR="004B55DA">
        <w:t xml:space="preserve"> України</w:t>
      </w:r>
      <w:r>
        <w:t xml:space="preserve"> про захист прав споживачів</w:t>
      </w:r>
      <w:r w:rsidR="00716B12">
        <w:t xml:space="preserve"> обмежених</w:t>
      </w:r>
      <w:r>
        <w:t xml:space="preserve"> платіжних послуг;</w:t>
      </w:r>
      <w:r w:rsidR="006A50EE">
        <w:t xml:space="preserve"> </w:t>
      </w:r>
    </w:p>
    <w:p w14:paraId="736D4C4C" w14:textId="77777777" w:rsidR="00BF7DDE" w:rsidRDefault="006A50EE">
      <w:pPr>
        <w:ind w:firstLine="709"/>
      </w:pPr>
      <w:r>
        <w:t xml:space="preserve">додержанням </w:t>
      </w:r>
      <w:proofErr w:type="spellStart"/>
      <w:r w:rsidRPr="005575CF">
        <w:rPr>
          <w:bCs/>
          <w:color w:val="000000" w:themeColor="text1"/>
        </w:rPr>
        <w:t>кредитодавцем</w:t>
      </w:r>
      <w:proofErr w:type="spellEnd"/>
      <w:r w:rsidRPr="005575CF">
        <w:rPr>
          <w:bCs/>
          <w:color w:val="000000" w:themeColor="text1"/>
        </w:rPr>
        <w:t>, новим кредитором та колекторською компанією</w:t>
      </w:r>
      <w:r>
        <w:rPr>
          <w:bCs/>
          <w:color w:val="000000" w:themeColor="text1"/>
        </w:rPr>
        <w:t xml:space="preserve"> </w:t>
      </w:r>
      <w:r w:rsidRPr="005575CF">
        <w:rPr>
          <w:color w:val="000000" w:themeColor="text1"/>
        </w:rPr>
        <w:t>вимог щодо етичної поведінки</w:t>
      </w:r>
      <w:r w:rsidR="0066056B">
        <w:t xml:space="preserve"> та забезпечення реалізації державної політики щодо захисту прав споживачів фінансових</w:t>
      </w:r>
      <w:r w:rsidR="006A103D">
        <w:t>/платіжних</w:t>
      </w:r>
      <w:r w:rsidR="0066056B">
        <w:t xml:space="preserve"> послуг;</w:t>
      </w:r>
    </w:p>
    <w:p w14:paraId="4314F985" w14:textId="77777777" w:rsidR="00BF7DDE" w:rsidRDefault="00BF7DDE">
      <w:pPr>
        <w:jc w:val="left"/>
      </w:pPr>
    </w:p>
    <w:p w14:paraId="16B52B2D" w14:textId="77777777" w:rsidR="00BF7DDE" w:rsidRDefault="002343B2">
      <w:pPr>
        <w:ind w:firstLine="709"/>
      </w:pPr>
      <w:r>
        <w:t>10</w:t>
      </w:r>
      <w:r w:rsidR="0066056B">
        <w:t>)</w:t>
      </w:r>
      <w:r w:rsidR="0066056B">
        <w:tab/>
        <w:t>ризик порушення прав споживачів фінансових</w:t>
      </w:r>
      <w:r w:rsidR="006A103D">
        <w:t>/платіжних</w:t>
      </w:r>
      <w:r w:rsidR="0066056B">
        <w:t xml:space="preserve"> послуг – імовірність настання події в результаті діяльності або бездіяльності, що може призвести до порушення </w:t>
      </w:r>
      <w:r w:rsidR="00FA7BFD">
        <w:t xml:space="preserve">надавачем фінансових послуг (включаючи фінансові платіжні послуги) </w:t>
      </w:r>
      <w:r w:rsidR="0066056B">
        <w:t>законодавства</w:t>
      </w:r>
      <w:r w:rsidR="00DC3EAB">
        <w:t xml:space="preserve"> України</w:t>
      </w:r>
      <w:r w:rsidR="0066056B">
        <w:t xml:space="preserve"> про захист прав споживачів</w:t>
      </w:r>
      <w:r w:rsidR="00457312">
        <w:t xml:space="preserve"> фінансових/платіжних послуг</w:t>
      </w:r>
      <w:r w:rsidR="003C4114">
        <w:t>.</w:t>
      </w:r>
    </w:p>
    <w:p w14:paraId="3F46183E" w14:textId="77777777" w:rsidR="008F7A22" w:rsidRDefault="008F7A22">
      <w:pPr>
        <w:ind w:firstLine="708"/>
      </w:pPr>
      <w:r w:rsidRPr="001A3C3C">
        <w:rPr>
          <w:rFonts w:eastAsia="Segoe UI"/>
          <w:color w:val="000000" w:themeColor="text1"/>
        </w:rPr>
        <w:t>Терміни “</w:t>
      </w:r>
      <w:proofErr w:type="spellStart"/>
      <w:r w:rsidRPr="001A3C3C">
        <w:rPr>
          <w:rFonts w:eastAsia="Segoe UI"/>
          <w:color w:val="000000" w:themeColor="text1"/>
        </w:rPr>
        <w:t>кредитодавець</w:t>
      </w:r>
      <w:proofErr w:type="spellEnd"/>
      <w:r w:rsidRPr="001A3C3C">
        <w:rPr>
          <w:rFonts w:eastAsia="Segoe UI"/>
          <w:color w:val="000000" w:themeColor="text1"/>
        </w:rPr>
        <w:t>”, “новий кредитор” використовуються в значенні, наведеному в Законі про споживче кредитування</w:t>
      </w:r>
      <w:r w:rsidRPr="00A81F61">
        <w:rPr>
          <w:rFonts w:eastAsia="Segoe UI"/>
          <w:color w:val="000000" w:themeColor="text1"/>
        </w:rPr>
        <w:t>.</w:t>
      </w:r>
    </w:p>
    <w:p w14:paraId="7F1CD384" w14:textId="20F8D85B" w:rsidR="00BF7DDE" w:rsidRDefault="0066056B">
      <w:pPr>
        <w:ind w:firstLine="708"/>
      </w:pPr>
      <w:r>
        <w:t xml:space="preserve">Інші терміни, що використовуються в цьому Положенні, уживаються в значеннях, наведених у Законі про </w:t>
      </w:r>
      <w:proofErr w:type="spellStart"/>
      <w:r>
        <w:t>фінпослуги</w:t>
      </w:r>
      <w:proofErr w:type="spellEnd"/>
      <w:r w:rsidR="006D13C5">
        <w:t xml:space="preserve">, </w:t>
      </w:r>
      <w:r w:rsidR="006D13C5" w:rsidRPr="009603DD">
        <w:rPr>
          <w:color w:val="000000" w:themeColor="text1"/>
        </w:rPr>
        <w:t>Закон</w:t>
      </w:r>
      <w:r w:rsidR="006D13C5">
        <w:rPr>
          <w:color w:val="000000" w:themeColor="text1"/>
        </w:rPr>
        <w:t>і</w:t>
      </w:r>
      <w:r w:rsidR="006D13C5" w:rsidRPr="009603DD">
        <w:rPr>
          <w:color w:val="000000" w:themeColor="text1"/>
        </w:rPr>
        <w:t xml:space="preserve"> про споживче кредитування</w:t>
      </w:r>
      <w:r w:rsidR="006A103D">
        <w:rPr>
          <w:color w:val="000000" w:themeColor="text1"/>
        </w:rPr>
        <w:t>, Законі України “Про платіжні послуги”</w:t>
      </w:r>
      <w:r>
        <w:t xml:space="preserve"> та інших законах України, а також нормативно-правових актах Національного банку з питань захисту прав </w:t>
      </w:r>
      <w:r w:rsidRPr="001A0150">
        <w:t>споживачів фінансових</w:t>
      </w:r>
      <w:r w:rsidR="00000980">
        <w:t xml:space="preserve"> </w:t>
      </w:r>
      <w:r w:rsidR="00000980" w:rsidRPr="001A0150">
        <w:t>послуг</w:t>
      </w:r>
      <w:r w:rsidR="00352131">
        <w:t xml:space="preserve"> </w:t>
      </w:r>
      <w:r w:rsidR="00352131" w:rsidRPr="00352131">
        <w:t>(включаючи фінансові платіжні</w:t>
      </w:r>
      <w:r w:rsidR="00000980">
        <w:t xml:space="preserve"> послуги</w:t>
      </w:r>
      <w:r w:rsidR="00352131" w:rsidRPr="00352131">
        <w:t>)</w:t>
      </w:r>
      <w:r w:rsidRPr="001A0150">
        <w:t xml:space="preserve"> </w:t>
      </w:r>
      <w:r w:rsidR="00352131">
        <w:t>та обмежених платіжних послуг</w:t>
      </w:r>
      <w:r w:rsidR="009D523C" w:rsidRPr="001A0150">
        <w:t xml:space="preserve">, </w:t>
      </w:r>
      <w:r w:rsidR="009D523C" w:rsidRPr="001A0150">
        <w:rPr>
          <w:color w:val="000000" w:themeColor="text1"/>
        </w:rPr>
        <w:t>додержання вимог щодо етичної поведінки</w:t>
      </w:r>
      <w:r w:rsidRPr="001A0150">
        <w:rPr>
          <w:lang w:val="ru-RU"/>
        </w:rPr>
        <w:t> </w:t>
      </w:r>
      <w:r w:rsidRPr="001876A4">
        <w:t xml:space="preserve">та </w:t>
      </w:r>
      <w:r w:rsidRPr="001A0150">
        <w:t>застосування заходів впливу.</w:t>
      </w:r>
    </w:p>
    <w:p w14:paraId="0FEB7CB9" w14:textId="77777777" w:rsidR="00BF7DDE" w:rsidRDefault="00BF7DDE">
      <w:pPr>
        <w:jc w:val="left"/>
      </w:pPr>
    </w:p>
    <w:p w14:paraId="581C6BCB" w14:textId="77777777" w:rsidR="00BF7DDE" w:rsidRDefault="0066056B">
      <w:pPr>
        <w:ind w:firstLine="709"/>
      </w:pPr>
      <w:r w:rsidRPr="00C62E40">
        <w:t>4.</w:t>
      </w:r>
      <w:r w:rsidRPr="00C62E40">
        <w:tab/>
        <w:t xml:space="preserve">Національний банк здійснює нагляд за </w:t>
      </w:r>
      <w:r w:rsidR="00CB56CD">
        <w:t>додержанням</w:t>
      </w:r>
      <w:r w:rsidR="006306F0">
        <w:t xml:space="preserve"> </w:t>
      </w:r>
      <w:r>
        <w:t>законодавства</w:t>
      </w:r>
      <w:r w:rsidR="004B55DA">
        <w:t xml:space="preserve"> України</w:t>
      </w:r>
      <w:r>
        <w:t xml:space="preserve"> про захист прав споживачів фінансових</w:t>
      </w:r>
      <w:r w:rsidR="00887618">
        <w:t>/платіжних</w:t>
      </w:r>
      <w:r>
        <w:t xml:space="preserve"> послуг</w:t>
      </w:r>
      <w:r w:rsidR="005E7F6B">
        <w:t>, законодавства</w:t>
      </w:r>
      <w:r w:rsidR="004B55DA">
        <w:t xml:space="preserve"> України</w:t>
      </w:r>
      <w:r w:rsidR="005E7F6B">
        <w:t xml:space="preserve"> </w:t>
      </w:r>
      <w:r w:rsidR="00592F43" w:rsidRPr="00592F43">
        <w:t xml:space="preserve">про захист прав споживачів </w:t>
      </w:r>
      <w:r w:rsidR="001876A4">
        <w:t xml:space="preserve">обмежених </w:t>
      </w:r>
      <w:r w:rsidR="00592F43" w:rsidRPr="00592F43">
        <w:t xml:space="preserve">платіжних послуг </w:t>
      </w:r>
      <w:r w:rsidR="00E66169">
        <w:t xml:space="preserve">та за </w:t>
      </w:r>
      <w:r w:rsidR="00E66169" w:rsidRPr="007C2BD9">
        <w:rPr>
          <w:color w:val="000000" w:themeColor="text1"/>
        </w:rPr>
        <w:t>додержанням законодавства</w:t>
      </w:r>
      <w:r w:rsidR="004B55DA">
        <w:rPr>
          <w:color w:val="000000" w:themeColor="text1"/>
        </w:rPr>
        <w:t xml:space="preserve"> України</w:t>
      </w:r>
      <w:r w:rsidR="00E66169" w:rsidRPr="007C2BD9">
        <w:rPr>
          <w:color w:val="000000" w:themeColor="text1"/>
        </w:rPr>
        <w:t xml:space="preserve"> щодо взаємодії із споживачами та іншими особами при врегулюванні простроченої заборгованості (вимог щодо </w:t>
      </w:r>
      <w:r w:rsidR="00E66169" w:rsidRPr="0006518A">
        <w:rPr>
          <w:color w:val="000000" w:themeColor="text1"/>
        </w:rPr>
        <w:t>етичної поведінки)</w:t>
      </w:r>
      <w:r w:rsidRPr="0006518A">
        <w:t xml:space="preserve"> </w:t>
      </w:r>
      <w:r w:rsidR="00403304" w:rsidRPr="0006518A">
        <w:t>(далі – вимоги щодо етичної поведінки)</w:t>
      </w:r>
      <w:r w:rsidR="0006518A">
        <w:t xml:space="preserve"> </w:t>
      </w:r>
      <w:r w:rsidRPr="0006518A">
        <w:t>у таких формах:</w:t>
      </w:r>
    </w:p>
    <w:p w14:paraId="5560397D" w14:textId="77777777" w:rsidR="00BF7DDE" w:rsidRDefault="00BF7DDE">
      <w:pPr>
        <w:jc w:val="left"/>
      </w:pPr>
    </w:p>
    <w:p w14:paraId="678A5C14" w14:textId="77777777" w:rsidR="00BF7DDE" w:rsidRDefault="0066056B">
      <w:pPr>
        <w:ind w:firstLine="709"/>
        <w:jc w:val="left"/>
      </w:pPr>
      <w:r>
        <w:t>1)</w:t>
      </w:r>
      <w:r>
        <w:tab/>
        <w:t>безвиїзний нагляд;</w:t>
      </w:r>
    </w:p>
    <w:p w14:paraId="41FB6C24" w14:textId="77777777" w:rsidR="00BF7DDE" w:rsidRDefault="00BF7DDE">
      <w:pPr>
        <w:ind w:firstLine="709"/>
        <w:jc w:val="left"/>
      </w:pPr>
    </w:p>
    <w:p w14:paraId="65708B1A" w14:textId="77777777" w:rsidR="00BF7DDE" w:rsidRDefault="0066056B">
      <w:pPr>
        <w:ind w:firstLine="709"/>
        <w:jc w:val="left"/>
      </w:pPr>
      <w:r>
        <w:lastRenderedPageBreak/>
        <w:t>2)</w:t>
      </w:r>
      <w:r>
        <w:tab/>
        <w:t>інспекційна перевірка.</w:t>
      </w:r>
    </w:p>
    <w:p w14:paraId="29953F1C" w14:textId="77777777" w:rsidR="00BF7DDE" w:rsidRDefault="00403304">
      <w:pPr>
        <w:jc w:val="left"/>
      </w:pPr>
      <w:r>
        <w:t xml:space="preserve"> </w:t>
      </w:r>
    </w:p>
    <w:p w14:paraId="5DA2E6C4" w14:textId="77777777" w:rsidR="00BF7DDE" w:rsidRDefault="00062B9C">
      <w:pPr>
        <w:ind w:firstLine="708"/>
      </w:pPr>
      <w:r>
        <w:t>5</w:t>
      </w:r>
      <w:r w:rsidR="0066056B">
        <w:t>. Інспекційні перевірки з питань додержання законодавства</w:t>
      </w:r>
      <w:r w:rsidR="00A63A4C">
        <w:t xml:space="preserve"> </w:t>
      </w:r>
      <w:r w:rsidR="00A63A4C" w:rsidRPr="00A63A4C">
        <w:t>України</w:t>
      </w:r>
      <w:r w:rsidR="0066056B">
        <w:t xml:space="preserve"> про захист прав споживачів фінансових</w:t>
      </w:r>
      <w:r w:rsidR="00D775C9">
        <w:t>/платіжних</w:t>
      </w:r>
      <w:r w:rsidR="0066056B">
        <w:t xml:space="preserve"> послуг</w:t>
      </w:r>
      <w:r w:rsidR="002205B7">
        <w:t xml:space="preserve">, </w:t>
      </w:r>
      <w:r w:rsidR="002205B7" w:rsidRPr="002205B7">
        <w:t>законодавства</w:t>
      </w:r>
      <w:r w:rsidR="00A63A4C">
        <w:t xml:space="preserve"> </w:t>
      </w:r>
      <w:r w:rsidR="00A63A4C" w:rsidRPr="00A63A4C">
        <w:t>України</w:t>
      </w:r>
      <w:r w:rsidR="002205B7" w:rsidRPr="002205B7">
        <w:t xml:space="preserve"> про захист прав споживачів обмежених платіжних послуг</w:t>
      </w:r>
      <w:r w:rsidR="001D6603">
        <w:t xml:space="preserve">, </w:t>
      </w:r>
      <w:r w:rsidR="001D6603" w:rsidRPr="004832E0">
        <w:rPr>
          <w:color w:val="000000" w:themeColor="text1"/>
        </w:rPr>
        <w:t>з питань додержання вимог щодо етичної поведінки</w:t>
      </w:r>
      <w:r w:rsidR="0066056B">
        <w:t xml:space="preserve"> здійснюються відповідно до нормативно-правов</w:t>
      </w:r>
      <w:r w:rsidR="001D6603">
        <w:t>их</w:t>
      </w:r>
      <w:r w:rsidR="0066056B">
        <w:t xml:space="preserve"> акт</w:t>
      </w:r>
      <w:r w:rsidR="001D6603">
        <w:t>ів</w:t>
      </w:r>
      <w:r w:rsidR="0066056B">
        <w:t xml:space="preserve"> Національного банку, як</w:t>
      </w:r>
      <w:r w:rsidR="001D6603">
        <w:t>і</w:t>
      </w:r>
      <w:r w:rsidR="0066056B">
        <w:t xml:space="preserve"> регламенту</w:t>
      </w:r>
      <w:r w:rsidR="001D6603">
        <w:t>ють</w:t>
      </w:r>
      <w:r w:rsidR="0066056B">
        <w:t xml:space="preserve"> </w:t>
      </w:r>
      <w:r w:rsidR="0066056B">
        <w:rPr>
          <w:color w:val="000000"/>
        </w:rPr>
        <w:t>організацію, проведення та оформлення результатів</w:t>
      </w:r>
      <w:r w:rsidR="00A27E3C">
        <w:rPr>
          <w:color w:val="000000"/>
        </w:rPr>
        <w:t xml:space="preserve"> </w:t>
      </w:r>
      <w:r w:rsidR="00A27E3C" w:rsidRPr="0091244D">
        <w:rPr>
          <w:color w:val="000000"/>
        </w:rPr>
        <w:t>перевірок</w:t>
      </w:r>
      <w:r w:rsidR="00A27E3C">
        <w:rPr>
          <w:color w:val="000000"/>
        </w:rPr>
        <w:t>,</w:t>
      </w:r>
      <w:r w:rsidR="0066056B">
        <w:rPr>
          <w:color w:val="000000"/>
        </w:rPr>
        <w:t xml:space="preserve"> інспекційних перевірок</w:t>
      </w:r>
      <w:r w:rsidR="0066056B">
        <w:t>.</w:t>
      </w:r>
    </w:p>
    <w:p w14:paraId="4D7BE5FD" w14:textId="77777777" w:rsidR="00561B26" w:rsidRDefault="00561B26">
      <w:pPr>
        <w:ind w:firstLine="708"/>
      </w:pPr>
    </w:p>
    <w:p w14:paraId="2532ED42" w14:textId="0590E371" w:rsidR="00B113EF" w:rsidRDefault="00062B9C" w:rsidP="00B113EF">
      <w:pPr>
        <w:ind w:firstLine="709"/>
      </w:pPr>
      <w:r>
        <w:t>6</w:t>
      </w:r>
      <w:r w:rsidR="00561B26" w:rsidRPr="0006518A">
        <w:t>.</w:t>
      </w:r>
      <w:r w:rsidR="00B113EF">
        <w:t xml:space="preserve"> Національний банк у сфері споживчого кредитування </w:t>
      </w:r>
      <w:r w:rsidR="00000980">
        <w:t xml:space="preserve">в </w:t>
      </w:r>
      <w:r w:rsidR="00B113EF">
        <w:t xml:space="preserve">межах компетенції вживає заходів, спрямованих на припинення виявлених порушень прав споживачів, поновлення порушених прав споживачів, встановлення та усунення причин таких порушень, встановлення посадових осіб, відповідальних за виявлені порушення. </w:t>
      </w:r>
    </w:p>
    <w:p w14:paraId="2DC4C85B" w14:textId="77777777" w:rsidR="00561B26" w:rsidRDefault="00B113EF" w:rsidP="00561B26">
      <w:pPr>
        <w:ind w:firstLine="709"/>
        <w:rPr>
          <w:color w:val="000000" w:themeColor="text1"/>
        </w:rPr>
      </w:pPr>
      <w:r>
        <w:t>Національний банк за порушення законодавства</w:t>
      </w:r>
      <w:r w:rsidR="00A63A4C">
        <w:t xml:space="preserve"> </w:t>
      </w:r>
      <w:r w:rsidR="00A63A4C" w:rsidRPr="00A63A4C">
        <w:t>України</w:t>
      </w:r>
      <w:r>
        <w:t xml:space="preserve"> про захист прав споживачів фінансових/платіжних послуг, законодавства</w:t>
      </w:r>
      <w:r w:rsidR="00A63A4C">
        <w:t xml:space="preserve"> </w:t>
      </w:r>
      <w:r w:rsidR="00A63A4C" w:rsidRPr="00A63A4C">
        <w:t>України</w:t>
      </w:r>
      <w:r>
        <w:t xml:space="preserve"> про захист прав споживачів обмежених платіжних послуг та законодавства</w:t>
      </w:r>
      <w:r w:rsidR="00A63A4C">
        <w:t xml:space="preserve"> </w:t>
      </w:r>
      <w:r w:rsidR="00A63A4C" w:rsidRPr="00A63A4C">
        <w:t>України</w:t>
      </w:r>
      <w:r>
        <w:t xml:space="preserve"> щодо взаємодії із споживачами та іншими особами при врегулюванні простроченої заборгованості (вимог щодо етичної поведінки)/здійснення ризикової діяльності накладає адміністративні стягнення, застосовує до об’єктів нагляду штрафні санкції, а також має право застосовувати до об’єктів нагляду заходи впливу в порядку, визначеному законами України, нормативно-правовими актами Національного банку з питань застосування заходів впливу та накладення адміністративних штрафів.</w:t>
      </w:r>
      <w:r w:rsidR="00561B26" w:rsidRPr="0006518A">
        <w:rPr>
          <w:color w:val="000000" w:themeColor="text1"/>
        </w:rPr>
        <w:t xml:space="preserve"> </w:t>
      </w:r>
    </w:p>
    <w:p w14:paraId="71471A8E" w14:textId="77777777" w:rsidR="00BF7DDE" w:rsidRDefault="00BF7DDE">
      <w:pPr>
        <w:jc w:val="left"/>
      </w:pPr>
    </w:p>
    <w:p w14:paraId="4FD2AF13" w14:textId="1590C380" w:rsidR="00BF7DDE" w:rsidRPr="00F438BA" w:rsidRDefault="00D21DEF" w:rsidP="00D21DEF">
      <w:pPr>
        <w:pStyle w:val="af9"/>
        <w:ind w:left="709"/>
        <w:jc w:val="center"/>
      </w:pPr>
      <w:r>
        <w:t>ІІ. Здійснення</w:t>
      </w:r>
      <w:r w:rsidR="0066056B" w:rsidRPr="00F438BA">
        <w:t xml:space="preserve"> </w:t>
      </w:r>
      <w:r w:rsidR="00B20A9E" w:rsidRPr="00F438BA">
        <w:t xml:space="preserve">безвиїзного </w:t>
      </w:r>
      <w:r w:rsidR="0066056B" w:rsidRPr="00F438BA">
        <w:t>нагляду</w:t>
      </w:r>
      <w:r>
        <w:t xml:space="preserve"> за додержанням</w:t>
      </w:r>
      <w:r w:rsidR="00A55BF7" w:rsidRPr="00A55BF7">
        <w:t xml:space="preserve"> надавачами фінансових</w:t>
      </w:r>
      <w:r w:rsidR="00986F56">
        <w:t xml:space="preserve"> </w:t>
      </w:r>
      <w:r w:rsidR="00000980" w:rsidRPr="00120BA2">
        <w:t xml:space="preserve">послуг </w:t>
      </w:r>
      <w:r w:rsidR="00986F56" w:rsidRPr="00120BA2">
        <w:t xml:space="preserve">(включаючи </w:t>
      </w:r>
      <w:r w:rsidR="00000980" w:rsidRPr="00120BA2">
        <w:t>фінансов</w:t>
      </w:r>
      <w:r w:rsidR="00000980">
        <w:t>і</w:t>
      </w:r>
      <w:r w:rsidR="00000980" w:rsidRPr="00120BA2">
        <w:t xml:space="preserve"> платіжн</w:t>
      </w:r>
      <w:r w:rsidR="00000980">
        <w:t>і послуги</w:t>
      </w:r>
      <w:r w:rsidR="00986F56" w:rsidRPr="00120BA2">
        <w:t>)</w:t>
      </w:r>
      <w:r w:rsidR="00A55BF7" w:rsidRPr="00120BA2">
        <w:t xml:space="preserve"> </w:t>
      </w:r>
      <w:r>
        <w:t>законодавства</w:t>
      </w:r>
      <w:r w:rsidR="00CF60B8">
        <w:t xml:space="preserve"> України</w:t>
      </w:r>
      <w:r>
        <w:t xml:space="preserve"> про захист прав споживачів</w:t>
      </w:r>
      <w:r w:rsidR="00B506FC" w:rsidRPr="00770B97">
        <w:rPr>
          <w:lang w:val="ru-RU"/>
        </w:rPr>
        <w:t xml:space="preserve"> </w:t>
      </w:r>
      <w:r>
        <w:t>фінансових</w:t>
      </w:r>
      <w:r w:rsidR="00D775C9">
        <w:t>/платіжних</w:t>
      </w:r>
      <w:r>
        <w:t xml:space="preserve"> послуг </w:t>
      </w:r>
    </w:p>
    <w:p w14:paraId="60933E8C" w14:textId="77777777" w:rsidR="00BF7DDE" w:rsidRDefault="00BF7DDE">
      <w:pPr>
        <w:jc w:val="left"/>
      </w:pPr>
    </w:p>
    <w:p w14:paraId="0BD3681D" w14:textId="6DA8B0BB" w:rsidR="00BF7DDE" w:rsidRDefault="00062B9C">
      <w:pPr>
        <w:ind w:firstLine="709"/>
      </w:pPr>
      <w:r>
        <w:t>7</w:t>
      </w:r>
      <w:r w:rsidR="00D21DEF">
        <w:t xml:space="preserve">. </w:t>
      </w:r>
      <w:r w:rsidR="0066056B">
        <w:t xml:space="preserve">Нагляд за додержанням </w:t>
      </w:r>
      <w:r w:rsidR="0002130C" w:rsidRPr="0002130C">
        <w:t>надавач</w:t>
      </w:r>
      <w:r w:rsidR="0002130C">
        <w:t>ами</w:t>
      </w:r>
      <w:r w:rsidR="0002130C" w:rsidRPr="0002130C">
        <w:t xml:space="preserve"> фінансових послуг (включаючи фінансові платіжні послуги), особа</w:t>
      </w:r>
      <w:r w:rsidR="0002130C">
        <w:t>ми</w:t>
      </w:r>
      <w:r w:rsidR="00000980">
        <w:t>,</w:t>
      </w:r>
      <w:r w:rsidR="0002130C" w:rsidRPr="0002130C">
        <w:t xml:space="preserve"> як</w:t>
      </w:r>
      <w:r w:rsidR="0002130C">
        <w:t>і провадя</w:t>
      </w:r>
      <w:r w:rsidR="0002130C" w:rsidRPr="0002130C">
        <w:t>ть діяльність із надання посередницьких послуг на ринках банківських та небанківських фінансових послуг (включаючи фінансові платіжні послуги), зареєстрован</w:t>
      </w:r>
      <w:r w:rsidR="0002130C">
        <w:t>ими</w:t>
      </w:r>
      <w:r w:rsidR="0002130C" w:rsidRPr="0002130C">
        <w:t xml:space="preserve"> відповідно до законодавства України постійн</w:t>
      </w:r>
      <w:r w:rsidR="0002130C">
        <w:t>ими</w:t>
      </w:r>
      <w:r w:rsidR="0002130C" w:rsidRPr="0002130C">
        <w:t xml:space="preserve"> представництв</w:t>
      </w:r>
      <w:r w:rsidR="0002130C">
        <w:t>ами</w:t>
      </w:r>
      <w:r w:rsidR="0002130C" w:rsidRPr="0002130C">
        <w:t xml:space="preserve"> у формі філі</w:t>
      </w:r>
      <w:r w:rsidR="0002130C">
        <w:t>й</w:t>
      </w:r>
      <w:r w:rsidR="0002130C" w:rsidRPr="0002130C">
        <w:t xml:space="preserve"> іноземн</w:t>
      </w:r>
      <w:r w:rsidR="0002130C">
        <w:t>их</w:t>
      </w:r>
      <w:r w:rsidR="0002130C" w:rsidRPr="0002130C">
        <w:t xml:space="preserve"> страхов</w:t>
      </w:r>
      <w:r w:rsidR="0002130C">
        <w:t>их</w:t>
      </w:r>
      <w:r w:rsidR="0002130C" w:rsidRPr="0002130C">
        <w:t xml:space="preserve"> компані</w:t>
      </w:r>
      <w:r w:rsidR="0002130C">
        <w:t>й</w:t>
      </w:r>
      <w:r w:rsidR="0002130C" w:rsidRPr="0002130C">
        <w:t>, як</w:t>
      </w:r>
      <w:r w:rsidR="0002130C">
        <w:t>і</w:t>
      </w:r>
      <w:r w:rsidR="0002130C" w:rsidRPr="0002130C">
        <w:t xml:space="preserve"> також одержал</w:t>
      </w:r>
      <w:r w:rsidR="0002130C">
        <w:t>и</w:t>
      </w:r>
      <w:r w:rsidR="0002130C" w:rsidRPr="0002130C">
        <w:t xml:space="preserve"> в установленому порядку ліцензію на здійснення страхової діяльності, акредитован</w:t>
      </w:r>
      <w:r w:rsidR="0002130C">
        <w:t>ими</w:t>
      </w:r>
      <w:r w:rsidR="0002130C" w:rsidRPr="0002130C">
        <w:t xml:space="preserve"> філія</w:t>
      </w:r>
      <w:r w:rsidR="0002130C">
        <w:t>ми</w:t>
      </w:r>
      <w:r w:rsidR="0002130C" w:rsidRPr="0002130C">
        <w:t xml:space="preserve"> іноземн</w:t>
      </w:r>
      <w:r w:rsidR="0002130C">
        <w:t>их платіжних</w:t>
      </w:r>
      <w:r w:rsidR="0002130C" w:rsidRPr="0002130C">
        <w:t xml:space="preserve"> установ</w:t>
      </w:r>
      <w:r w:rsidR="0002130C">
        <w:t xml:space="preserve"> </w:t>
      </w:r>
      <w:r w:rsidR="00083F80">
        <w:t>(далі</w:t>
      </w:r>
      <w:r w:rsidR="0002130C">
        <w:t xml:space="preserve"> </w:t>
      </w:r>
      <w:r w:rsidR="00083F80">
        <w:t xml:space="preserve">– </w:t>
      </w:r>
      <w:r w:rsidR="0002130C" w:rsidRPr="00822F9E">
        <w:t>надавач фінансових</w:t>
      </w:r>
      <w:r w:rsidR="00822F9E">
        <w:t xml:space="preserve">, </w:t>
      </w:r>
      <w:r w:rsidR="00822F9E" w:rsidRPr="00822F9E">
        <w:t>посередницьких</w:t>
      </w:r>
      <w:r w:rsidR="0002130C" w:rsidRPr="00822F9E">
        <w:t xml:space="preserve"> послуг</w:t>
      </w:r>
      <w:r w:rsidR="00083F80">
        <w:t>)</w:t>
      </w:r>
      <w:r w:rsidR="0066056B">
        <w:t xml:space="preserve"> здійснюється Національним банком із метою:</w:t>
      </w:r>
    </w:p>
    <w:p w14:paraId="484DDF8D" w14:textId="77777777" w:rsidR="00BF7DDE" w:rsidRDefault="00BF7DDE">
      <w:pPr>
        <w:ind w:firstLine="709"/>
      </w:pPr>
    </w:p>
    <w:p w14:paraId="6E85F4D8" w14:textId="7B90EEB7" w:rsidR="00BF7DDE" w:rsidRPr="00ED51B0" w:rsidRDefault="0066056B">
      <w:pPr>
        <w:ind w:firstLine="709"/>
      </w:pPr>
      <w:r>
        <w:t>1)</w:t>
      </w:r>
      <w:r>
        <w:tab/>
        <w:t xml:space="preserve">сприяння відповідальній діловій поведінці </w:t>
      </w:r>
      <w:r w:rsidR="00822F9E" w:rsidRPr="00822F9E">
        <w:t>надавач</w:t>
      </w:r>
      <w:r w:rsidR="00822F9E">
        <w:t>а</w:t>
      </w:r>
      <w:r w:rsidR="00822F9E" w:rsidRPr="00822F9E">
        <w:t xml:space="preserve"> фінансових</w:t>
      </w:r>
      <w:r w:rsidR="00822F9E">
        <w:t>, посередницьких</w:t>
      </w:r>
      <w:r w:rsidR="00822F9E" w:rsidRPr="00822F9E">
        <w:t xml:space="preserve"> послуг</w:t>
      </w:r>
      <w:r w:rsidR="00822F9E" w:rsidRPr="00822F9E" w:rsidDel="00822F9E">
        <w:t xml:space="preserve"> </w:t>
      </w:r>
      <w:r w:rsidRPr="00ED51B0">
        <w:t>та відповідальному ставленню до споживачів</w:t>
      </w:r>
      <w:r w:rsidR="00AC1AE4">
        <w:t xml:space="preserve"> </w:t>
      </w:r>
      <w:r w:rsidR="00AC1AE4" w:rsidRPr="00AC1AE4">
        <w:lastRenderedPageBreak/>
        <w:t>фінансових послуг, включаючи фінансових платіжних послуг (далі</w:t>
      </w:r>
      <w:r w:rsidR="00AC1AE4">
        <w:t xml:space="preserve"> </w:t>
      </w:r>
      <w:r w:rsidR="00AC1AE4" w:rsidRPr="00AC1AE4">
        <w:t>– споживач)</w:t>
      </w:r>
      <w:r w:rsidRPr="00ED51B0">
        <w:t>, підвищення довіри до фінансового сектору</w:t>
      </w:r>
      <w:r w:rsidR="00DF0279" w:rsidRPr="00ED51B0">
        <w:t xml:space="preserve">, </w:t>
      </w:r>
      <w:r w:rsidR="00DF0279" w:rsidRPr="00ED51B0">
        <w:rPr>
          <w:shd w:val="clear" w:color="auto" w:fill="FFFFFF"/>
        </w:rPr>
        <w:t>створення сприятливих умов для розвитку та функціонування платіжного ринку</w:t>
      </w:r>
      <w:r w:rsidRPr="00ED51B0">
        <w:t>;</w:t>
      </w:r>
    </w:p>
    <w:p w14:paraId="240EED65" w14:textId="77777777" w:rsidR="00BF7DDE" w:rsidRDefault="00BF7DDE">
      <w:pPr>
        <w:ind w:firstLine="709"/>
      </w:pPr>
    </w:p>
    <w:p w14:paraId="6BB5F6F5" w14:textId="1F32B6E2" w:rsidR="00BF7DDE" w:rsidRDefault="0066056B">
      <w:pPr>
        <w:ind w:firstLine="709"/>
      </w:pPr>
      <w:r>
        <w:t>2)</w:t>
      </w:r>
      <w:r>
        <w:tab/>
        <w:t>забезпечення надання споживачам повної, точної та достовірної інформації про фінансові послуги</w:t>
      </w:r>
      <w:r w:rsidR="00083F80">
        <w:t xml:space="preserve"> (</w:t>
      </w:r>
      <w:r w:rsidR="00083F80" w:rsidRPr="001036E1">
        <w:t>включаючи</w:t>
      </w:r>
      <w:r w:rsidR="00083F80">
        <w:t xml:space="preserve"> фінансові платіжні послуги)</w:t>
      </w:r>
      <w:r>
        <w:t xml:space="preserve">, </w:t>
      </w:r>
      <w:r w:rsidRPr="00EA4D6F">
        <w:t>укл</w:t>
      </w:r>
      <w:r w:rsidRPr="001036E1">
        <w:t>ючаючи</w:t>
      </w:r>
      <w:r>
        <w:t xml:space="preserve"> інформацію про умови та порядок діяльності </w:t>
      </w:r>
      <w:r w:rsidR="00822F9E" w:rsidRPr="00822F9E">
        <w:t>надавач</w:t>
      </w:r>
      <w:r w:rsidR="00822F9E">
        <w:t>а</w:t>
      </w:r>
      <w:r w:rsidR="00822F9E" w:rsidRPr="00822F9E">
        <w:t xml:space="preserve"> фінансових</w:t>
      </w:r>
      <w:r w:rsidR="00822F9E">
        <w:t>, посередницьких</w:t>
      </w:r>
      <w:r w:rsidR="00822F9E" w:rsidRPr="00822F9E">
        <w:t xml:space="preserve"> послуг</w:t>
      </w:r>
      <w:r>
        <w:t xml:space="preserve">, договори про надання </w:t>
      </w:r>
      <w:r w:rsidRPr="00E24CCE">
        <w:t>фінансових послуг</w:t>
      </w:r>
      <w:r w:rsidR="00083F80">
        <w:t xml:space="preserve"> (</w:t>
      </w:r>
      <w:r w:rsidR="00083F80" w:rsidRPr="001036E1">
        <w:t>включаючи</w:t>
      </w:r>
      <w:r w:rsidR="00083F80">
        <w:t xml:space="preserve"> фінансові платіжні послуги)</w:t>
      </w:r>
      <w:r w:rsidRPr="00E24CCE">
        <w:t xml:space="preserve">, іншої інформації/документів (їх копій), надання яких передбачено законодавством України, розміщених на </w:t>
      </w:r>
      <w:r w:rsidR="00692C3C">
        <w:t xml:space="preserve">всіх </w:t>
      </w:r>
      <w:r w:rsidRPr="00E24CCE">
        <w:t xml:space="preserve">власних </w:t>
      </w:r>
      <w:proofErr w:type="spellStart"/>
      <w:r w:rsidRPr="00E24CCE">
        <w:t>вебсайтах</w:t>
      </w:r>
      <w:proofErr w:type="spellEnd"/>
      <w:r w:rsidR="00A7637D" w:rsidRPr="00E24CCE">
        <w:t>, у програмних застосунках (мобільних додатках</w:t>
      </w:r>
      <w:r w:rsidR="004E1F69">
        <w:t>, платіжних застосунках</w:t>
      </w:r>
      <w:r w:rsidR="00125C8B">
        <w:t>)</w:t>
      </w:r>
      <w:r w:rsidR="00845639" w:rsidRPr="00845639">
        <w:t xml:space="preserve">, </w:t>
      </w:r>
      <w:r w:rsidR="00845639" w:rsidRPr="00CD58BA">
        <w:t>платіжних пристроях</w:t>
      </w:r>
      <w:r w:rsidRPr="00E24CCE">
        <w:t xml:space="preserve"> </w:t>
      </w:r>
      <w:r w:rsidR="00822F9E" w:rsidRPr="00822F9E">
        <w:t>надавач</w:t>
      </w:r>
      <w:r w:rsidR="00822F9E">
        <w:t>а</w:t>
      </w:r>
      <w:r w:rsidR="00822F9E" w:rsidRPr="00822F9E">
        <w:t xml:space="preserve"> фінансових</w:t>
      </w:r>
      <w:r w:rsidR="00822F9E">
        <w:t>, посередницьких</w:t>
      </w:r>
      <w:r w:rsidR="00822F9E" w:rsidRPr="00822F9E">
        <w:t xml:space="preserve"> послуг</w:t>
      </w:r>
      <w:r w:rsidRPr="00E24CCE">
        <w:t>, у місцях надання послуг, а також поширеної шляхом розміщення</w:t>
      </w:r>
      <w:r w:rsidR="00FA5314">
        <w:t xml:space="preserve"> </w:t>
      </w:r>
      <w:r w:rsidR="00822F9E" w:rsidRPr="00822F9E">
        <w:t>надавач</w:t>
      </w:r>
      <w:r w:rsidR="00822F9E">
        <w:t>ем</w:t>
      </w:r>
      <w:r w:rsidR="00822F9E" w:rsidRPr="00822F9E">
        <w:t xml:space="preserve"> фінансових</w:t>
      </w:r>
      <w:r w:rsidR="00822F9E">
        <w:t>, посередницьких</w:t>
      </w:r>
      <w:r w:rsidR="00822F9E" w:rsidRPr="00822F9E">
        <w:t xml:space="preserve"> послуг</w:t>
      </w:r>
      <w:r w:rsidR="00822F9E" w:rsidRPr="00822F9E" w:rsidDel="00822F9E">
        <w:t xml:space="preserve"> </w:t>
      </w:r>
      <w:r w:rsidRPr="00E24CCE">
        <w:t>реклами про фінансові</w:t>
      </w:r>
      <w:r w:rsidR="00FA5314">
        <w:t xml:space="preserve"> </w:t>
      </w:r>
      <w:r w:rsidRPr="00E24CCE">
        <w:t>послуги</w:t>
      </w:r>
      <w:r w:rsidR="00FA5314">
        <w:t xml:space="preserve"> (</w:t>
      </w:r>
      <w:r w:rsidR="00FA5314" w:rsidRPr="001036E1">
        <w:t>включаючи</w:t>
      </w:r>
      <w:r w:rsidR="00FA5314">
        <w:t xml:space="preserve"> фінансові платіжні послуги)</w:t>
      </w:r>
      <w:r w:rsidRPr="00E24CCE">
        <w:t xml:space="preserve">, які ними надаються, умови отримання таких послуг у будь-якій формі, або </w:t>
      </w:r>
      <w:r w:rsidR="00B513E4" w:rsidRPr="00E24CCE">
        <w:t>розміщених у</w:t>
      </w:r>
      <w:r w:rsidRPr="00E24CCE">
        <w:t xml:space="preserve"> будь-який інший спосіб;</w:t>
      </w:r>
    </w:p>
    <w:p w14:paraId="3ED008D8" w14:textId="77777777" w:rsidR="00BF7DDE" w:rsidRDefault="00BF7DDE">
      <w:pPr>
        <w:ind w:firstLine="709"/>
      </w:pPr>
    </w:p>
    <w:p w14:paraId="4DF0196A" w14:textId="77777777" w:rsidR="00BF7DDE" w:rsidRDefault="0066056B">
      <w:pPr>
        <w:ind w:firstLine="709"/>
      </w:pPr>
      <w:r>
        <w:t>3)</w:t>
      </w:r>
      <w:r>
        <w:tab/>
        <w:t xml:space="preserve">визначення рівня ризику порушення прав споживачів, притаманного діяльності </w:t>
      </w:r>
      <w:r w:rsidR="002C1AB3">
        <w:t>надавача фінансових послуг (включаючи фінансові платіжні послуги)</w:t>
      </w:r>
      <w:r>
        <w:t>;</w:t>
      </w:r>
    </w:p>
    <w:p w14:paraId="0F0BD446" w14:textId="77777777" w:rsidR="00BF7DDE" w:rsidRDefault="00BF7DDE">
      <w:pPr>
        <w:jc w:val="left"/>
      </w:pPr>
    </w:p>
    <w:p w14:paraId="53DB2FF6" w14:textId="77777777" w:rsidR="00BF7DDE" w:rsidRDefault="0066056B">
      <w:pPr>
        <w:ind w:firstLine="709"/>
      </w:pPr>
      <w:r>
        <w:t>4)</w:t>
      </w:r>
      <w:r>
        <w:tab/>
        <w:t xml:space="preserve">забезпечення дотримання </w:t>
      </w:r>
      <w:r w:rsidR="00001B39" w:rsidRPr="00001B39">
        <w:t xml:space="preserve">надавачем фінансових, посередницьких послуг </w:t>
      </w:r>
      <w:r>
        <w:t>правил надання фінансових</w:t>
      </w:r>
      <w:r w:rsidR="00F545EC">
        <w:t xml:space="preserve"> </w:t>
      </w:r>
      <w:r>
        <w:t>послуг</w:t>
      </w:r>
      <w:r w:rsidR="00F545EC">
        <w:t xml:space="preserve"> (включаючи фінансові платіжні послуги) </w:t>
      </w:r>
      <w:r>
        <w:t xml:space="preserve">та норм законодавства </w:t>
      </w:r>
      <w:r w:rsidR="00A06FDE">
        <w:t xml:space="preserve">України </w:t>
      </w:r>
      <w:r>
        <w:t>про захист прав споживачів</w:t>
      </w:r>
      <w:r w:rsidR="006F6C61">
        <w:t xml:space="preserve"> фінансових/платіжних послуг</w:t>
      </w:r>
      <w:r>
        <w:t>;</w:t>
      </w:r>
    </w:p>
    <w:p w14:paraId="1ACBC27E" w14:textId="77777777" w:rsidR="00BF7DDE" w:rsidRDefault="00BF7DDE">
      <w:pPr>
        <w:ind w:firstLine="709"/>
      </w:pPr>
    </w:p>
    <w:p w14:paraId="15F11240" w14:textId="77777777" w:rsidR="00BF7DDE" w:rsidRDefault="0066056B">
      <w:pPr>
        <w:ind w:firstLine="709"/>
      </w:pPr>
      <w:r>
        <w:t>5)</w:t>
      </w:r>
      <w:r>
        <w:tab/>
        <w:t>сприяння захисту прав та інтересів споживачів від шахрайства та зловживань;</w:t>
      </w:r>
    </w:p>
    <w:p w14:paraId="5C55D6BF" w14:textId="77777777" w:rsidR="00BF7DDE" w:rsidRDefault="00BF7DDE">
      <w:pPr>
        <w:ind w:firstLine="709"/>
      </w:pPr>
    </w:p>
    <w:p w14:paraId="641C51C0" w14:textId="7532062C" w:rsidR="00BF7DDE" w:rsidRDefault="0066056B">
      <w:pPr>
        <w:ind w:firstLine="709"/>
      </w:pPr>
      <w:r>
        <w:t>6)</w:t>
      </w:r>
      <w:r>
        <w:tab/>
      </w:r>
      <w:r w:rsidRPr="00743326">
        <w:t>сприяння просвітницькій роботі щодо обізнаності споживачів про можливості, відповідальність та ризики, пов’язані із користуванням фінансовими</w:t>
      </w:r>
      <w:r w:rsidR="00743326">
        <w:t xml:space="preserve"> </w:t>
      </w:r>
      <w:r w:rsidR="00000980" w:rsidRPr="00743326">
        <w:t xml:space="preserve">послугами </w:t>
      </w:r>
      <w:r w:rsidR="00743326" w:rsidRPr="00743326">
        <w:t xml:space="preserve">(включаючи </w:t>
      </w:r>
      <w:r w:rsidR="00000980" w:rsidRPr="00743326">
        <w:t>фінансов</w:t>
      </w:r>
      <w:r w:rsidR="00000980">
        <w:t>і</w:t>
      </w:r>
      <w:r w:rsidR="00000980" w:rsidRPr="00743326">
        <w:t xml:space="preserve"> платіжн</w:t>
      </w:r>
      <w:r w:rsidR="00000980">
        <w:t>і послуги</w:t>
      </w:r>
      <w:r w:rsidR="00743326" w:rsidRPr="00743326">
        <w:t>)</w:t>
      </w:r>
      <w:r>
        <w:t>;</w:t>
      </w:r>
    </w:p>
    <w:p w14:paraId="2D790FF6" w14:textId="77777777" w:rsidR="00BF7DDE" w:rsidRDefault="00BF7DDE">
      <w:pPr>
        <w:ind w:firstLine="709"/>
      </w:pPr>
    </w:p>
    <w:p w14:paraId="186628B6" w14:textId="77777777" w:rsidR="00BF7DDE" w:rsidRPr="00B334F0" w:rsidRDefault="0066056B">
      <w:pPr>
        <w:ind w:firstLine="709"/>
      </w:pPr>
      <w:r w:rsidRPr="00B334F0">
        <w:t>7)</w:t>
      </w:r>
      <w:r w:rsidRPr="00B334F0">
        <w:tab/>
      </w:r>
      <w:r w:rsidRPr="007348AB">
        <w:t>сприяння конкуренції у сфері надання фінансових послуг</w:t>
      </w:r>
      <w:r w:rsidR="000B3742">
        <w:rPr>
          <w:highlight w:val="yellow"/>
        </w:rPr>
        <w:t xml:space="preserve"> </w:t>
      </w:r>
      <w:r w:rsidR="000B3742" w:rsidRPr="000B3742">
        <w:t>(включаючи фінансові платіжні послуги)</w:t>
      </w:r>
      <w:r w:rsidRPr="00B334F0">
        <w:t>;</w:t>
      </w:r>
    </w:p>
    <w:p w14:paraId="22348784" w14:textId="77777777" w:rsidR="00BF7DDE" w:rsidRDefault="00BF7DDE">
      <w:pPr>
        <w:ind w:firstLine="709"/>
      </w:pPr>
    </w:p>
    <w:p w14:paraId="543F8BAC" w14:textId="77777777" w:rsidR="00BF7DDE" w:rsidRDefault="0066056B">
      <w:pPr>
        <w:ind w:firstLine="709"/>
      </w:pPr>
      <w:r>
        <w:t>8)</w:t>
      </w:r>
      <w:r>
        <w:tab/>
        <w:t xml:space="preserve">забезпечення дотримання </w:t>
      </w:r>
      <w:r w:rsidR="00001B39" w:rsidRPr="00001B39">
        <w:t xml:space="preserve">надавачем фінансових, посередницьких послуг </w:t>
      </w:r>
      <w:r>
        <w:t xml:space="preserve">законодавства України про рекламу </w:t>
      </w:r>
      <w:r w:rsidR="00F90D14">
        <w:t>[</w:t>
      </w:r>
      <w:r>
        <w:t>у частині реклами у сфері фінансових</w:t>
      </w:r>
      <w:r w:rsidR="00F90D14">
        <w:t xml:space="preserve"> </w:t>
      </w:r>
      <w:r>
        <w:t>послуг</w:t>
      </w:r>
      <w:r w:rsidR="00F90D14">
        <w:t xml:space="preserve"> (включаючи фінансові платіжні послуги)</w:t>
      </w:r>
      <w:r>
        <w:t>, крім фондового ринку</w:t>
      </w:r>
      <w:r w:rsidR="00F90D14">
        <w:t>]</w:t>
      </w:r>
      <w:r>
        <w:t xml:space="preserve"> (далі </w:t>
      </w:r>
      <w:r w:rsidR="00057ABE">
        <w:t>–</w:t>
      </w:r>
      <w:r>
        <w:t xml:space="preserve"> законодавство</w:t>
      </w:r>
      <w:r w:rsidR="00057ABE">
        <w:t xml:space="preserve"> </w:t>
      </w:r>
      <w:r w:rsidR="00057ABE" w:rsidRPr="00057ABE">
        <w:t>України</w:t>
      </w:r>
      <w:r>
        <w:t xml:space="preserve"> про рекламу у сфері фінансових</w:t>
      </w:r>
      <w:r w:rsidR="00B334F0">
        <w:t>/платіжних</w:t>
      </w:r>
      <w:r>
        <w:t xml:space="preserve"> послуг);</w:t>
      </w:r>
    </w:p>
    <w:p w14:paraId="24DE3295" w14:textId="77777777" w:rsidR="00BF7DDE" w:rsidRDefault="00BF7DDE">
      <w:pPr>
        <w:ind w:firstLine="709"/>
      </w:pPr>
    </w:p>
    <w:p w14:paraId="7B474396" w14:textId="77777777" w:rsidR="00BF7DDE" w:rsidRDefault="0066056B">
      <w:pPr>
        <w:ind w:firstLine="709"/>
      </w:pPr>
      <w:r>
        <w:lastRenderedPageBreak/>
        <w:t xml:space="preserve">9) </w:t>
      </w:r>
      <w:r>
        <w:rPr>
          <w:shd w:val="clear" w:color="auto" w:fill="FFFFFF"/>
        </w:rPr>
        <w:t xml:space="preserve">виявлення ознак здійснення </w:t>
      </w:r>
      <w:r w:rsidR="00097360">
        <w:rPr>
          <w:shd w:val="clear" w:color="auto" w:fill="FFFFFF"/>
        </w:rPr>
        <w:t>надавачами небанківських фінансових послуг</w:t>
      </w:r>
      <w:r>
        <w:t xml:space="preserve"> </w:t>
      </w:r>
      <w:r>
        <w:rPr>
          <w:shd w:val="clear" w:color="auto" w:fill="FFFFFF"/>
        </w:rPr>
        <w:t>ризикової діяльності</w:t>
      </w:r>
      <w:r w:rsidR="00027395">
        <w:rPr>
          <w:shd w:val="clear" w:color="auto" w:fill="FFFFFF"/>
        </w:rPr>
        <w:t xml:space="preserve"> в частині захисту прав споживачів фінансових послуг</w:t>
      </w:r>
      <w:r>
        <w:t>.</w:t>
      </w:r>
    </w:p>
    <w:p w14:paraId="77F8B9F0" w14:textId="77777777" w:rsidR="00BF7DDE" w:rsidRDefault="0066056B">
      <w:pPr>
        <w:ind w:firstLine="709"/>
      </w:pPr>
      <w:r>
        <w:t>Національний банк під час здійснення нагляду за додержанням законодавства</w:t>
      </w:r>
      <w:r w:rsidR="00057ABE">
        <w:t xml:space="preserve"> </w:t>
      </w:r>
      <w:r w:rsidR="00057ABE" w:rsidRPr="00057ABE">
        <w:t>України</w:t>
      </w:r>
      <w:r>
        <w:t xml:space="preserve"> про захист прав споживачів фінансових послуг керується принципами, визначеними в частині першій статті 3</w:t>
      </w:r>
      <w:r>
        <w:rPr>
          <w:vertAlign w:val="superscript"/>
        </w:rPr>
        <w:t>1</w:t>
      </w:r>
      <w:r>
        <w:t xml:space="preserve"> Закону про </w:t>
      </w:r>
      <w:proofErr w:type="spellStart"/>
      <w:r>
        <w:t>фінпослуги</w:t>
      </w:r>
      <w:proofErr w:type="spellEnd"/>
      <w:r>
        <w:t>.</w:t>
      </w:r>
    </w:p>
    <w:p w14:paraId="1C02347C" w14:textId="77777777" w:rsidR="00BF7DDE" w:rsidRDefault="00BF7DDE">
      <w:pPr>
        <w:jc w:val="left"/>
      </w:pPr>
    </w:p>
    <w:p w14:paraId="1BA43C1C" w14:textId="77777777" w:rsidR="00BF7DDE" w:rsidRDefault="0086239B">
      <w:pPr>
        <w:ind w:firstLine="709"/>
      </w:pPr>
      <w:r>
        <w:t>8</w:t>
      </w:r>
      <w:r w:rsidR="0066056B">
        <w:t>.</w:t>
      </w:r>
      <w:r w:rsidR="0066056B">
        <w:tab/>
        <w:t xml:space="preserve">Національний банк та його уповноважені посадові особи в межах компетенції, визначеної </w:t>
      </w:r>
      <w:r w:rsidR="0066056B" w:rsidRPr="00F0505B">
        <w:t>законами</w:t>
      </w:r>
      <w:r w:rsidR="0066056B">
        <w:t xml:space="preserve"> України, здійснюють нагляд за додержанням законодавства</w:t>
      </w:r>
      <w:r w:rsidR="00057ABE">
        <w:t xml:space="preserve"> </w:t>
      </w:r>
      <w:r w:rsidR="00057ABE" w:rsidRPr="00057ABE">
        <w:t>України</w:t>
      </w:r>
      <w:r w:rsidR="0066056B">
        <w:t xml:space="preserve"> про захист прав споживачів фінансових</w:t>
      </w:r>
      <w:r w:rsidR="007D4D66">
        <w:t>/платіжних</w:t>
      </w:r>
      <w:r w:rsidR="0066056B">
        <w:t xml:space="preserve"> послуг шляхом:</w:t>
      </w:r>
    </w:p>
    <w:p w14:paraId="06A2C775" w14:textId="77777777" w:rsidR="00BF7DDE" w:rsidRDefault="00BF7DDE">
      <w:pPr>
        <w:ind w:firstLine="709"/>
      </w:pPr>
    </w:p>
    <w:p w14:paraId="2DCA7958" w14:textId="77777777" w:rsidR="007276C8" w:rsidRDefault="0066056B" w:rsidP="00757485">
      <w:pPr>
        <w:numPr>
          <w:ilvl w:val="0"/>
          <w:numId w:val="27"/>
        </w:numPr>
        <w:ind w:left="0" w:firstLine="709"/>
      </w:pPr>
      <w:r>
        <w:t xml:space="preserve">аналізу звернень </w:t>
      </w:r>
      <w:r w:rsidR="007276C8">
        <w:t>та запитів на</w:t>
      </w:r>
      <w:r w:rsidR="007276C8" w:rsidRPr="007276C8">
        <w:t xml:space="preserve"> </w:t>
      </w:r>
      <w:r w:rsidR="007276C8">
        <w:t>доступ до публічної інформації громадян та юридичних осіб/об’єднань громадян</w:t>
      </w:r>
      <w:r w:rsidR="007276C8" w:rsidRPr="007276C8">
        <w:t xml:space="preserve"> </w:t>
      </w:r>
      <w:r w:rsidR="007276C8">
        <w:t>без статусу юридичної особи з питань діяльності об’єктів нагляду, а також скарг та заяв (</w:t>
      </w:r>
      <w:r w:rsidR="008D27F2">
        <w:t>клопотань</w:t>
      </w:r>
      <w:r w:rsidR="007276C8">
        <w:t>) адвокатів в інтересах фізичних</w:t>
      </w:r>
      <w:r w:rsidR="007276C8" w:rsidRPr="007276C8">
        <w:t xml:space="preserve"> </w:t>
      </w:r>
      <w:r w:rsidR="007276C8">
        <w:t>та юридичних осіб, подан</w:t>
      </w:r>
      <w:r w:rsidR="008D27F2">
        <w:t>их</w:t>
      </w:r>
      <w:r w:rsidR="007276C8">
        <w:t xml:space="preserve"> відповідно до Закон</w:t>
      </w:r>
      <w:r w:rsidR="00CC5F63">
        <w:t>ів</w:t>
      </w:r>
      <w:r w:rsidR="00C5597F">
        <w:t xml:space="preserve"> </w:t>
      </w:r>
      <w:r w:rsidR="007276C8">
        <w:t>України “Про звернення</w:t>
      </w:r>
      <w:r w:rsidR="007276C8" w:rsidRPr="007276C8">
        <w:t xml:space="preserve"> </w:t>
      </w:r>
      <w:r w:rsidR="007276C8">
        <w:t>громадян”, “Про адвокатуру</w:t>
      </w:r>
      <w:r w:rsidR="007276C8" w:rsidRPr="007276C8">
        <w:t xml:space="preserve"> </w:t>
      </w:r>
      <w:r w:rsidR="007276C8">
        <w:t>та адвокатську діяльність” і в яких порушуються питання</w:t>
      </w:r>
      <w:r w:rsidR="00757485">
        <w:t xml:space="preserve"> </w:t>
      </w:r>
      <w:r w:rsidR="00757485" w:rsidRPr="00757485">
        <w:t xml:space="preserve">щодо додержання законодавства </w:t>
      </w:r>
      <w:r w:rsidR="007338ED">
        <w:t xml:space="preserve">України </w:t>
      </w:r>
      <w:r w:rsidR="00757485" w:rsidRPr="00757485">
        <w:t>про захист прав споживачів фінансових/платіжних послуг</w:t>
      </w:r>
      <w:r w:rsidR="007276C8">
        <w:t>, адвокатськ</w:t>
      </w:r>
      <w:r w:rsidR="008D27F2">
        <w:t>их</w:t>
      </w:r>
      <w:r w:rsidR="007276C8">
        <w:t xml:space="preserve"> запит</w:t>
      </w:r>
      <w:r w:rsidR="008D27F2">
        <w:t>ів</w:t>
      </w:r>
      <w:r w:rsidR="007276C8">
        <w:t>, подан</w:t>
      </w:r>
      <w:r w:rsidR="00437111">
        <w:t>их</w:t>
      </w:r>
      <w:r w:rsidR="007276C8">
        <w:t xml:space="preserve"> відповідно до Закону України “Про адвокатуру та адвокатську діяльність”, про надання</w:t>
      </w:r>
      <w:r w:rsidR="007276C8" w:rsidRPr="007276C8">
        <w:t xml:space="preserve"> </w:t>
      </w:r>
      <w:r w:rsidR="007276C8">
        <w:t>інформації, копій документів, отриманих під час розгляду звернень громадян</w:t>
      </w:r>
      <w:r w:rsidR="00A423DD">
        <w:t>;</w:t>
      </w:r>
    </w:p>
    <w:p w14:paraId="4B9DF464" w14:textId="77777777" w:rsidR="00BF7DDE" w:rsidRDefault="00BF7DDE">
      <w:pPr>
        <w:ind w:firstLine="709"/>
      </w:pPr>
    </w:p>
    <w:p w14:paraId="05B58EDA" w14:textId="2615A04B" w:rsidR="00BF7DDE" w:rsidRDefault="0066056B">
      <w:pPr>
        <w:ind w:firstLine="709"/>
      </w:pPr>
      <w:r>
        <w:t>2)</w:t>
      </w:r>
      <w:r>
        <w:tab/>
        <w:t>аналізу договорів про надання фінансових</w:t>
      </w:r>
      <w:r w:rsidR="00AD1C21">
        <w:t xml:space="preserve"> </w:t>
      </w:r>
      <w:r>
        <w:t>послуг</w:t>
      </w:r>
      <w:r w:rsidR="00AD1C21">
        <w:t xml:space="preserve"> (включаючи фінансові платіжні послуги)</w:t>
      </w:r>
      <w:r>
        <w:t xml:space="preserve"> та інших документів (їх копій), укладених між </w:t>
      </w:r>
      <w:r w:rsidR="00001B39" w:rsidRPr="00001B39">
        <w:t xml:space="preserve">надавачем фінансових, посередницьких послуг </w:t>
      </w:r>
      <w:r>
        <w:t>та споживачами</w:t>
      </w:r>
      <w:r w:rsidR="00E7611C">
        <w:t>;</w:t>
      </w:r>
      <w:r>
        <w:t xml:space="preserve"> або складених/підписаних </w:t>
      </w:r>
      <w:r w:rsidR="00001B39" w:rsidRPr="00001B39">
        <w:t>надавачем фінансових, посередницьких послуг</w:t>
      </w:r>
      <w:r>
        <w:t xml:space="preserve">, щодо виявлення фактів недотримання вимог законодавства </w:t>
      </w:r>
      <w:r w:rsidR="00FE4608">
        <w:t xml:space="preserve">України </w:t>
      </w:r>
      <w:r>
        <w:t>про захист прав споживачів фінансових</w:t>
      </w:r>
      <w:r w:rsidR="0084409E">
        <w:t>/платіжних</w:t>
      </w:r>
      <w:r>
        <w:t xml:space="preserve"> послуг, </w:t>
      </w:r>
      <w:r w:rsidRPr="00EA4D6F">
        <w:t>уключаючи</w:t>
      </w:r>
      <w:r>
        <w:t xml:space="preserve"> наявність умов, що обмежують та/або порушують права споживачів;</w:t>
      </w:r>
    </w:p>
    <w:p w14:paraId="2135F19A" w14:textId="77777777" w:rsidR="00BF7DDE" w:rsidRDefault="00BF7DDE">
      <w:pPr>
        <w:ind w:firstLine="709"/>
      </w:pPr>
    </w:p>
    <w:p w14:paraId="2D826176" w14:textId="77777777" w:rsidR="00BF7DDE" w:rsidRDefault="0066056B">
      <w:pPr>
        <w:ind w:firstLine="709"/>
      </w:pPr>
      <w:r w:rsidRPr="00E24CCE">
        <w:t>3)</w:t>
      </w:r>
      <w:r w:rsidRPr="00E24CCE">
        <w:tab/>
        <w:t xml:space="preserve">аналізу </w:t>
      </w:r>
      <w:proofErr w:type="spellStart"/>
      <w:r w:rsidRPr="00E24CCE">
        <w:t>вебсайтів</w:t>
      </w:r>
      <w:proofErr w:type="spellEnd"/>
      <w:r w:rsidR="00A7637D" w:rsidRPr="00E24CCE">
        <w:t>, програмних застосунків (мобільних додатків</w:t>
      </w:r>
      <w:r w:rsidR="0049239E">
        <w:t>, платіжних застосунків</w:t>
      </w:r>
      <w:r w:rsidR="00125C8B">
        <w:t>)</w:t>
      </w:r>
      <w:r w:rsidR="00845639" w:rsidRPr="00845639">
        <w:t xml:space="preserve">, </w:t>
      </w:r>
      <w:r w:rsidR="00845639" w:rsidRPr="008521DA">
        <w:t>платіжних пристроїв</w:t>
      </w:r>
      <w:r w:rsidRPr="00E24CCE">
        <w:t xml:space="preserve"> та</w:t>
      </w:r>
      <w:r>
        <w:t xml:space="preserve"> внутрішніх документів </w:t>
      </w:r>
      <w:r w:rsidR="0019278C" w:rsidRPr="0019278C">
        <w:t>надавач</w:t>
      </w:r>
      <w:r w:rsidR="0019278C">
        <w:t>а</w:t>
      </w:r>
      <w:r w:rsidR="0019278C" w:rsidRPr="0019278C">
        <w:t xml:space="preserve"> фінансових, посередницьких послуг</w:t>
      </w:r>
      <w:r w:rsidR="00416C8D" w:rsidRPr="00C04266">
        <w:rPr>
          <w:shd w:val="clear" w:color="auto" w:fill="FFFFFF"/>
        </w:rPr>
        <w:t xml:space="preserve"> </w:t>
      </w:r>
      <w:r>
        <w:t xml:space="preserve">щодо додержання законодавства </w:t>
      </w:r>
      <w:r w:rsidR="00FE4608">
        <w:t xml:space="preserve">України </w:t>
      </w:r>
      <w:r>
        <w:t>про захист прав споживачів фінансових</w:t>
      </w:r>
      <w:r w:rsidR="00C3121A">
        <w:t>/платіжних</w:t>
      </w:r>
      <w:r>
        <w:t xml:space="preserve"> послуг та законодавства </w:t>
      </w:r>
      <w:r w:rsidR="00FE4608">
        <w:t xml:space="preserve">України </w:t>
      </w:r>
      <w:r>
        <w:t>про рекламу у сфері фінансових</w:t>
      </w:r>
      <w:r w:rsidR="00C3121A">
        <w:t>/платіжних</w:t>
      </w:r>
      <w:r>
        <w:t xml:space="preserve"> послуг;</w:t>
      </w:r>
    </w:p>
    <w:p w14:paraId="7DE1AE66" w14:textId="77777777" w:rsidR="00BF7DDE" w:rsidRDefault="00BF7DDE">
      <w:pPr>
        <w:jc w:val="left"/>
      </w:pPr>
    </w:p>
    <w:p w14:paraId="55EC8AA5" w14:textId="77777777" w:rsidR="00BF7DDE" w:rsidRDefault="0066056B">
      <w:pPr>
        <w:ind w:firstLine="709"/>
      </w:pPr>
      <w:r w:rsidRPr="004458AF">
        <w:t>4)</w:t>
      </w:r>
      <w:r w:rsidRPr="004458AF">
        <w:tab/>
        <w:t>надання роз’яснень щодо законодавства</w:t>
      </w:r>
      <w:r w:rsidR="00057ABE">
        <w:t xml:space="preserve"> </w:t>
      </w:r>
      <w:r w:rsidR="00057ABE" w:rsidRPr="00057ABE">
        <w:t>України</w:t>
      </w:r>
      <w:r w:rsidRPr="004458AF">
        <w:t xml:space="preserve"> про захист прав споживачів </w:t>
      </w:r>
      <w:r w:rsidRPr="00C04266">
        <w:t>фінансових</w:t>
      </w:r>
      <w:r w:rsidR="00C3121A" w:rsidRPr="00C04266">
        <w:t>/платіжних</w:t>
      </w:r>
      <w:r w:rsidRPr="00C04266">
        <w:t xml:space="preserve"> послуг;</w:t>
      </w:r>
    </w:p>
    <w:p w14:paraId="6E8FC510" w14:textId="77777777" w:rsidR="00BF7DDE" w:rsidRDefault="00BF7DDE">
      <w:pPr>
        <w:ind w:firstLine="709"/>
      </w:pPr>
    </w:p>
    <w:p w14:paraId="1C87F0F3" w14:textId="77777777" w:rsidR="00BF7DDE" w:rsidRDefault="0066056B">
      <w:pPr>
        <w:ind w:firstLine="709"/>
      </w:pPr>
      <w:r>
        <w:lastRenderedPageBreak/>
        <w:t>5)</w:t>
      </w:r>
      <w:r>
        <w:tab/>
        <w:t xml:space="preserve">здійснення контролю за дотриманням </w:t>
      </w:r>
      <w:r w:rsidR="0019278C" w:rsidRPr="0019278C">
        <w:t xml:space="preserve">надавачем фінансових, посередницьких послуг </w:t>
      </w:r>
      <w:r>
        <w:t>законодавства</w:t>
      </w:r>
      <w:r w:rsidR="00057ABE">
        <w:t xml:space="preserve"> </w:t>
      </w:r>
      <w:r w:rsidR="00057ABE" w:rsidRPr="00057ABE">
        <w:t>України</w:t>
      </w:r>
      <w:r>
        <w:t xml:space="preserve"> про рекламу у сфері фінансових</w:t>
      </w:r>
      <w:r w:rsidR="000A0659">
        <w:t xml:space="preserve"> </w:t>
      </w:r>
      <w:r w:rsidR="00C3121A">
        <w:t>/платіжних</w:t>
      </w:r>
      <w:r>
        <w:t xml:space="preserve"> послуг;</w:t>
      </w:r>
    </w:p>
    <w:p w14:paraId="263350C1" w14:textId="77777777" w:rsidR="00BF7DDE" w:rsidRDefault="00BF7DDE">
      <w:pPr>
        <w:ind w:firstLine="709"/>
      </w:pPr>
    </w:p>
    <w:p w14:paraId="19ADB19D" w14:textId="2B0DD58E" w:rsidR="00BF7DDE" w:rsidRDefault="0066056B">
      <w:pPr>
        <w:ind w:firstLine="709"/>
      </w:pPr>
      <w:r>
        <w:t xml:space="preserve">6) </w:t>
      </w:r>
      <w:r w:rsidRPr="00CE6F48">
        <w:t xml:space="preserve">перевірки </w:t>
      </w:r>
      <w:r w:rsidR="00C868BC">
        <w:t xml:space="preserve">в </w:t>
      </w:r>
      <w:r w:rsidRPr="00CE6F48">
        <w:t>осіб, які надають фінансові</w:t>
      </w:r>
      <w:r w:rsidR="00C868BC">
        <w:t xml:space="preserve"> послуги</w:t>
      </w:r>
      <w:r w:rsidR="000A0659">
        <w:t xml:space="preserve"> </w:t>
      </w:r>
      <w:r w:rsidR="000A0659" w:rsidRPr="000A0659">
        <w:t>(включаючи фінансові платіжні</w:t>
      </w:r>
      <w:r w:rsidR="00C868BC">
        <w:t xml:space="preserve"> послуги</w:t>
      </w:r>
      <w:r w:rsidR="000A0659" w:rsidRPr="000A0659">
        <w:t>)</w:t>
      </w:r>
      <w:r w:rsidR="00116034">
        <w:t>,</w:t>
      </w:r>
      <w:r w:rsidRPr="00CE6F48">
        <w:t xml:space="preserve"> додержання правил </w:t>
      </w:r>
      <w:r w:rsidR="000A0659">
        <w:t xml:space="preserve">таких </w:t>
      </w:r>
      <w:r w:rsidR="00116034">
        <w:t>послуг</w:t>
      </w:r>
      <w:r w:rsidR="00116034" w:rsidRPr="00CE6F48">
        <w:t xml:space="preserve"> </w:t>
      </w:r>
      <w:r w:rsidRPr="00CE6F48">
        <w:t>та законодавства</w:t>
      </w:r>
      <w:r w:rsidR="00B847D2">
        <w:t xml:space="preserve"> </w:t>
      </w:r>
      <w:r w:rsidR="00B847D2" w:rsidRPr="00B847D2">
        <w:t>України</w:t>
      </w:r>
      <w:r w:rsidRPr="00CE6F48">
        <w:t xml:space="preserve"> про захист прав споживачів фінансових</w:t>
      </w:r>
      <w:r w:rsidR="00C3121A" w:rsidRPr="00CE6F48">
        <w:t>/платіжних</w:t>
      </w:r>
      <w:r w:rsidRPr="00CE6F48">
        <w:t xml:space="preserve"> послуг;</w:t>
      </w:r>
    </w:p>
    <w:p w14:paraId="3783A209" w14:textId="77777777" w:rsidR="00BF7DDE" w:rsidRDefault="00BF7DDE">
      <w:pPr>
        <w:ind w:firstLine="709"/>
      </w:pPr>
    </w:p>
    <w:p w14:paraId="4FEC107B" w14:textId="77777777" w:rsidR="00BF7DDE" w:rsidRDefault="0066056B">
      <w:pPr>
        <w:ind w:firstLine="709"/>
      </w:pPr>
      <w:r>
        <w:t>7) узагальнення практики застосування законодавства</w:t>
      </w:r>
      <w:r w:rsidR="00B847D2">
        <w:t xml:space="preserve"> </w:t>
      </w:r>
      <w:r w:rsidR="00B847D2" w:rsidRPr="00B847D2">
        <w:t>України</w:t>
      </w:r>
      <w:r>
        <w:t xml:space="preserve"> про захист прав споживачів фінансових</w:t>
      </w:r>
      <w:r w:rsidR="00C3121A">
        <w:t>/платіжних</w:t>
      </w:r>
      <w:r>
        <w:t xml:space="preserve"> послуг та публікування на сторінках офіційного Інтернет-представництва Національного банку щоквартальних та щорічних оглядів;</w:t>
      </w:r>
    </w:p>
    <w:p w14:paraId="2E411707" w14:textId="77777777" w:rsidR="00BF7DDE" w:rsidRDefault="00BF7DDE">
      <w:pPr>
        <w:ind w:firstLine="709"/>
      </w:pPr>
    </w:p>
    <w:p w14:paraId="121D20F1" w14:textId="77777777" w:rsidR="00BF7DDE" w:rsidRDefault="0066056B">
      <w:pPr>
        <w:ind w:firstLine="709"/>
      </w:pPr>
      <w:r>
        <w:t xml:space="preserve">8) надання рекомендацій щодо додержання </w:t>
      </w:r>
      <w:r w:rsidR="0019278C" w:rsidRPr="0019278C">
        <w:t>надавач</w:t>
      </w:r>
      <w:r w:rsidR="0019278C">
        <w:t>ами</w:t>
      </w:r>
      <w:r w:rsidR="0019278C" w:rsidRPr="0019278C">
        <w:t xml:space="preserve"> фінансових, посередницьких послуг </w:t>
      </w:r>
      <w:r>
        <w:t>законодавства</w:t>
      </w:r>
      <w:r w:rsidR="00B847D2">
        <w:t xml:space="preserve"> </w:t>
      </w:r>
      <w:r w:rsidR="00B847D2" w:rsidRPr="00B847D2">
        <w:t>України</w:t>
      </w:r>
      <w:r>
        <w:t xml:space="preserve"> про захист прав споживачів фінансових</w:t>
      </w:r>
      <w:r w:rsidR="00C3121A">
        <w:t>/платіжних</w:t>
      </w:r>
      <w:r>
        <w:t xml:space="preserve"> послуг;</w:t>
      </w:r>
    </w:p>
    <w:p w14:paraId="02857647" w14:textId="77777777" w:rsidR="00BF7DDE" w:rsidRDefault="00BF7DDE">
      <w:pPr>
        <w:ind w:firstLine="709"/>
      </w:pPr>
    </w:p>
    <w:p w14:paraId="55172229" w14:textId="77777777" w:rsidR="00BF7DDE" w:rsidRDefault="0066056B">
      <w:pPr>
        <w:ind w:firstLine="709"/>
      </w:pPr>
      <w:r>
        <w:t>9) контролю за усуненням виявлених порушень та моніторингу врахування наданих рекомендацій за результатами проведеного нагляду за додержанням законодавства</w:t>
      </w:r>
      <w:r w:rsidR="00B847D2">
        <w:t xml:space="preserve"> </w:t>
      </w:r>
      <w:r w:rsidR="00B847D2" w:rsidRPr="00B847D2">
        <w:t>України</w:t>
      </w:r>
      <w:r>
        <w:t xml:space="preserve"> про захист прав споживачів фінансових</w:t>
      </w:r>
      <w:r w:rsidR="00FD6416">
        <w:t>/платіжних</w:t>
      </w:r>
      <w:r>
        <w:t xml:space="preserve"> послуг;</w:t>
      </w:r>
    </w:p>
    <w:p w14:paraId="73866AB7" w14:textId="77777777" w:rsidR="00BF7DDE" w:rsidRDefault="00BF7DDE">
      <w:pPr>
        <w:ind w:firstLine="709"/>
      </w:pPr>
    </w:p>
    <w:p w14:paraId="06B8EDF0" w14:textId="77777777" w:rsidR="00BF7DDE" w:rsidRDefault="0066056B">
      <w:pPr>
        <w:ind w:firstLine="709"/>
      </w:pPr>
      <w:r>
        <w:t>10) співпраці з іншими органами в межах своєї компетенції для забезпечення захисту прав споживачів та додержання законодавства</w:t>
      </w:r>
      <w:r w:rsidR="00B847D2">
        <w:t xml:space="preserve"> </w:t>
      </w:r>
      <w:r w:rsidR="00B847D2" w:rsidRPr="00B847D2">
        <w:t>України</w:t>
      </w:r>
      <w:r>
        <w:t xml:space="preserve"> про захист прав споживачів фінансових</w:t>
      </w:r>
      <w:r w:rsidR="00FD6416">
        <w:t>/платіжних</w:t>
      </w:r>
      <w:r>
        <w:t xml:space="preserve"> послуг, обміну та аналізу статистичною інформацією щодо звернень споживачів, правопорушень на ринку</w:t>
      </w:r>
      <w:r w:rsidR="00141474">
        <w:t xml:space="preserve"> надання</w:t>
      </w:r>
      <w:r>
        <w:t xml:space="preserve"> фінансових</w:t>
      </w:r>
      <w:r w:rsidR="00141474">
        <w:t xml:space="preserve"> </w:t>
      </w:r>
      <w:r>
        <w:t>послуг</w:t>
      </w:r>
      <w:r w:rsidR="00141474">
        <w:t xml:space="preserve"> (включаючи фінансові платіжні послуги)</w:t>
      </w:r>
      <w:r>
        <w:t>.</w:t>
      </w:r>
    </w:p>
    <w:p w14:paraId="7F8CC29C" w14:textId="77777777" w:rsidR="00BF7DDE" w:rsidRDefault="00BF7DDE">
      <w:pPr>
        <w:jc w:val="left"/>
      </w:pPr>
    </w:p>
    <w:p w14:paraId="5612E43D" w14:textId="77777777" w:rsidR="00BF7DDE" w:rsidRDefault="0086239B">
      <w:pPr>
        <w:ind w:firstLine="709"/>
      </w:pPr>
      <w:r>
        <w:t>9</w:t>
      </w:r>
      <w:r w:rsidR="0066056B">
        <w:t>.</w:t>
      </w:r>
      <w:r w:rsidR="0066056B">
        <w:tab/>
        <w:t xml:space="preserve">Безвиїзний нагляд за додержанням </w:t>
      </w:r>
      <w:r w:rsidR="0019278C" w:rsidRPr="0019278C">
        <w:t>надавач</w:t>
      </w:r>
      <w:r w:rsidR="0019278C">
        <w:t>ами</w:t>
      </w:r>
      <w:r w:rsidR="0019278C" w:rsidRPr="0019278C">
        <w:t xml:space="preserve"> фінансових, посередницьких послуг </w:t>
      </w:r>
      <w:r w:rsidR="0066056B">
        <w:t>законодавства</w:t>
      </w:r>
      <w:r w:rsidR="00B847D2">
        <w:t xml:space="preserve"> </w:t>
      </w:r>
      <w:r w:rsidR="00B847D2" w:rsidRPr="00B847D2">
        <w:t>України</w:t>
      </w:r>
      <w:r w:rsidR="0066056B">
        <w:t xml:space="preserve"> про захист прав споживачів фінансових</w:t>
      </w:r>
      <w:r w:rsidR="00FD6416">
        <w:t>/платіжних</w:t>
      </w:r>
      <w:r w:rsidR="0066056B">
        <w:t xml:space="preserve"> послуг проводиться Національним банком постійно.</w:t>
      </w:r>
    </w:p>
    <w:p w14:paraId="2DCAE4E2" w14:textId="77777777" w:rsidR="00BF7DDE" w:rsidRDefault="00BF7DDE">
      <w:pPr>
        <w:ind w:firstLine="709"/>
      </w:pPr>
    </w:p>
    <w:p w14:paraId="5BBB7B15" w14:textId="732DC7CE" w:rsidR="001625FF" w:rsidRPr="001625FF" w:rsidRDefault="0066056B" w:rsidP="001625FF">
      <w:pPr>
        <w:ind w:firstLine="708"/>
      </w:pPr>
      <w:r w:rsidRPr="001625FF">
        <w:t>1</w:t>
      </w:r>
      <w:r w:rsidR="0086239B">
        <w:t>0</w:t>
      </w:r>
      <w:r w:rsidRPr="001625FF">
        <w:tab/>
      </w:r>
      <w:r w:rsidR="001625FF" w:rsidRPr="001625FF">
        <w:t>Безвиїзний нагляд</w:t>
      </w:r>
      <w:r w:rsidR="00E56194">
        <w:t xml:space="preserve"> за діяльністю</w:t>
      </w:r>
      <w:r w:rsidR="001625FF" w:rsidRPr="001625FF">
        <w:t xml:space="preserve"> </w:t>
      </w:r>
      <w:r w:rsidR="00D10C70">
        <w:t>надавача фінансових послуг (включаючи фінансові платіжні послуги)</w:t>
      </w:r>
      <w:r w:rsidR="001625FF" w:rsidRPr="001625FF">
        <w:t xml:space="preserve"> </w:t>
      </w:r>
      <w:r w:rsidR="00C868BC">
        <w:t xml:space="preserve">у </w:t>
      </w:r>
      <w:r w:rsidR="00E56194">
        <w:t xml:space="preserve">частині захисту прав споживачів </w:t>
      </w:r>
      <w:r w:rsidR="001625FF" w:rsidRPr="001625FF">
        <w:t xml:space="preserve">здійснюється </w:t>
      </w:r>
      <w:r w:rsidR="001625FF" w:rsidRPr="00FD6416">
        <w:t xml:space="preserve">не частіше одного разу </w:t>
      </w:r>
      <w:r w:rsidR="00FD6416" w:rsidRPr="00FD6416">
        <w:t>в</w:t>
      </w:r>
      <w:r w:rsidR="00C522F5" w:rsidRPr="00FD6416">
        <w:t xml:space="preserve"> </w:t>
      </w:r>
      <w:r w:rsidR="001625FF" w:rsidRPr="00FD6416">
        <w:t>місяц</w:t>
      </w:r>
      <w:r w:rsidR="00FD6416" w:rsidRPr="00FD6416">
        <w:t>ь</w:t>
      </w:r>
      <w:r w:rsidR="001625FF" w:rsidRPr="00FD6416">
        <w:t>. Порядок</w:t>
      </w:r>
      <w:r w:rsidR="002B3125" w:rsidRPr="00FD6416">
        <w:t xml:space="preserve"> оцінки ризику порушення прав</w:t>
      </w:r>
      <w:r w:rsidR="002B3125" w:rsidRPr="001625FF">
        <w:t xml:space="preserve"> споживачів фінансових</w:t>
      </w:r>
      <w:r w:rsidR="00FD6416">
        <w:t>/платіжних</w:t>
      </w:r>
      <w:r w:rsidR="002B3125" w:rsidRPr="001625FF">
        <w:t xml:space="preserve"> послуг </w:t>
      </w:r>
      <w:r w:rsidR="00D10C70">
        <w:t xml:space="preserve">надавача фінансових послуг (включаючи фінансові платіжні послуги) </w:t>
      </w:r>
      <w:r w:rsidR="00C868BC" w:rsidRPr="00F0505B">
        <w:t>під час</w:t>
      </w:r>
      <w:r w:rsidR="001625FF" w:rsidRPr="001625FF">
        <w:t xml:space="preserve"> </w:t>
      </w:r>
      <w:r w:rsidR="00C522F5">
        <w:t xml:space="preserve">проведення безвиїзного нагляду </w:t>
      </w:r>
      <w:r w:rsidR="001625FF" w:rsidRPr="001625FF">
        <w:t>визначається розпорядчими актами Національного банку.</w:t>
      </w:r>
    </w:p>
    <w:p w14:paraId="426DAB52" w14:textId="77777777" w:rsidR="001625FF" w:rsidRDefault="001625FF">
      <w:pPr>
        <w:ind w:firstLine="709"/>
      </w:pPr>
    </w:p>
    <w:p w14:paraId="045248B4" w14:textId="77777777" w:rsidR="00BF7DDE" w:rsidRDefault="0066056B">
      <w:pPr>
        <w:ind w:firstLine="709"/>
      </w:pPr>
      <w:r>
        <w:t>1</w:t>
      </w:r>
      <w:r w:rsidR="0086239B">
        <w:t>1</w:t>
      </w:r>
      <w:r>
        <w:t>.</w:t>
      </w:r>
      <w:r>
        <w:tab/>
        <w:t>Проведення безвиїзного нагляду передбачає виконання в межах компетенції Національного банку таких дій:</w:t>
      </w:r>
    </w:p>
    <w:p w14:paraId="63BBC1AF" w14:textId="77777777" w:rsidR="00BF7DDE" w:rsidRDefault="00BF7DDE">
      <w:pPr>
        <w:ind w:firstLine="709"/>
      </w:pPr>
    </w:p>
    <w:p w14:paraId="35023B6E" w14:textId="77777777" w:rsidR="00BF7DDE" w:rsidRDefault="0066056B">
      <w:pPr>
        <w:ind w:firstLine="709"/>
      </w:pPr>
      <w:r>
        <w:lastRenderedPageBreak/>
        <w:t>1)</w:t>
      </w:r>
      <w:r>
        <w:tab/>
        <w:t xml:space="preserve">проведення моніторингу за додержанням </w:t>
      </w:r>
      <w:r w:rsidR="00D96AA7" w:rsidRPr="00D96AA7">
        <w:t xml:space="preserve">надавачем фінансових, посередницьких послуг </w:t>
      </w:r>
      <w:r>
        <w:t>законодавства</w:t>
      </w:r>
      <w:r w:rsidR="00B847D2">
        <w:t xml:space="preserve"> </w:t>
      </w:r>
      <w:r w:rsidR="00B847D2" w:rsidRPr="00B847D2">
        <w:t>України</w:t>
      </w:r>
      <w:r>
        <w:t xml:space="preserve"> про захист прав споживачів фінансових</w:t>
      </w:r>
      <w:r w:rsidR="0091323C">
        <w:t>/платіжних</w:t>
      </w:r>
      <w:r w:rsidR="00D870D9">
        <w:t xml:space="preserve"> послуг, </w:t>
      </w:r>
      <w:r>
        <w:t xml:space="preserve">наявністю або відсутністю ознак здійснення </w:t>
      </w:r>
      <w:r w:rsidR="00B24996" w:rsidRPr="00B24996">
        <w:t xml:space="preserve">надавачем небанківських фінансових послуг </w:t>
      </w:r>
      <w:r>
        <w:t>ризикової діяльності та оцінювання рівня ризику порушення прав споживачів фінансових</w:t>
      </w:r>
      <w:r w:rsidR="0091323C">
        <w:t>/платіжних</w:t>
      </w:r>
      <w:r>
        <w:t xml:space="preserve"> послуг (далі − моніторинг);</w:t>
      </w:r>
    </w:p>
    <w:p w14:paraId="31AEB12C" w14:textId="77777777" w:rsidR="00BF7DDE" w:rsidRDefault="00BF7DDE">
      <w:pPr>
        <w:ind w:firstLine="709"/>
      </w:pPr>
    </w:p>
    <w:p w14:paraId="15CFA008" w14:textId="3E572A0A" w:rsidR="00BF7DDE" w:rsidRDefault="0066056B">
      <w:pPr>
        <w:ind w:firstLine="709"/>
      </w:pPr>
      <w:r>
        <w:t>2)</w:t>
      </w:r>
      <w:r>
        <w:tab/>
        <w:t xml:space="preserve">направлення запиту </w:t>
      </w:r>
      <w:r w:rsidR="00AC3E6D">
        <w:t>надавачу фінансових послуг (включаючи фінансові платіжні послуги)</w:t>
      </w:r>
      <w:r>
        <w:t xml:space="preserve"> та одержання від </w:t>
      </w:r>
      <w:r w:rsidR="00E56194">
        <w:t xml:space="preserve">нього </w:t>
      </w:r>
      <w:r>
        <w:t>додаткової інформації/документів (та їх копій)/письмових пояснень (</w:t>
      </w:r>
      <w:r w:rsidR="00C868BC">
        <w:t>за</w:t>
      </w:r>
      <w:r>
        <w:t xml:space="preserve"> потреби);</w:t>
      </w:r>
    </w:p>
    <w:p w14:paraId="593B0B7A" w14:textId="77777777" w:rsidR="00BF7DDE" w:rsidRDefault="00BF7DDE">
      <w:pPr>
        <w:ind w:firstLine="709"/>
      </w:pPr>
    </w:p>
    <w:p w14:paraId="4934267B" w14:textId="77777777" w:rsidR="00BF7DDE" w:rsidRDefault="0066056B">
      <w:pPr>
        <w:ind w:firstLine="709"/>
      </w:pPr>
      <w:r>
        <w:t>3)</w:t>
      </w:r>
      <w:r>
        <w:tab/>
        <w:t>складання Довідки</w:t>
      </w:r>
      <w:r w:rsidR="000F457E">
        <w:t xml:space="preserve"> </w:t>
      </w:r>
      <w:r w:rsidR="000F457E" w:rsidRPr="000F457E">
        <w:t>про результати здійснення безвиїзного нагляду за додержанням законодавства України про захист прав споживачів фінансових/платіжних послуг/ обмежених платіжних послуг/ за додержанням вимог щодо етичної поведінки</w:t>
      </w:r>
      <w:r>
        <w:t xml:space="preserve"> </w:t>
      </w:r>
      <w:r w:rsidR="00AD52A3">
        <w:t xml:space="preserve">за формою, наведеною в додатку 1 до цього Положення, </w:t>
      </w:r>
      <w:r>
        <w:t xml:space="preserve">у разі виявлення в діяльності </w:t>
      </w:r>
      <w:r w:rsidR="00D96AA7" w:rsidRPr="00D96AA7">
        <w:t>надавач</w:t>
      </w:r>
      <w:r w:rsidR="00D96AA7">
        <w:t>а</w:t>
      </w:r>
      <w:r w:rsidR="00D96AA7" w:rsidRPr="00D96AA7">
        <w:t xml:space="preserve"> фінансових, посередницьких послуг </w:t>
      </w:r>
      <w:r>
        <w:t>порушень законодавства</w:t>
      </w:r>
      <w:r w:rsidR="00B847D2">
        <w:t xml:space="preserve"> </w:t>
      </w:r>
      <w:r w:rsidR="00B847D2" w:rsidRPr="00B847D2">
        <w:t>України</w:t>
      </w:r>
      <w:r>
        <w:t xml:space="preserve"> про захист прав споживачів фінансових</w:t>
      </w:r>
      <w:r w:rsidR="00096AA9">
        <w:t>/платіжних</w:t>
      </w:r>
      <w:r>
        <w:t xml:space="preserve"> послуг/ознак здійснення </w:t>
      </w:r>
      <w:r w:rsidR="00766C61">
        <w:t>надавачем небанківських фінансових послуг</w:t>
      </w:r>
      <w:r>
        <w:t xml:space="preserve"> ризикової діяльності;</w:t>
      </w:r>
    </w:p>
    <w:p w14:paraId="70B50A62" w14:textId="77777777" w:rsidR="00BF7DDE" w:rsidRDefault="00BF7DDE">
      <w:pPr>
        <w:ind w:firstLine="709"/>
      </w:pPr>
    </w:p>
    <w:p w14:paraId="6C5C394D" w14:textId="30F49361" w:rsidR="00BF7DDE" w:rsidRDefault="0066056B">
      <w:pPr>
        <w:ind w:firstLine="709"/>
      </w:pPr>
      <w:r>
        <w:t>4)</w:t>
      </w:r>
      <w:r>
        <w:tab/>
        <w:t xml:space="preserve">надання рекомендацій </w:t>
      </w:r>
      <w:r w:rsidR="00606A3C" w:rsidRPr="00606A3C">
        <w:t>надавач</w:t>
      </w:r>
      <w:r w:rsidR="00606A3C">
        <w:t>у</w:t>
      </w:r>
      <w:r w:rsidR="00606A3C" w:rsidRPr="00606A3C">
        <w:t xml:space="preserve"> фінансових, посередницьких послуг </w:t>
      </w:r>
      <w:r>
        <w:t>та моніторинг їх врахування (</w:t>
      </w:r>
      <w:r w:rsidR="00D32AA7">
        <w:t xml:space="preserve">за </w:t>
      </w:r>
      <w:r>
        <w:t xml:space="preserve"> потреби).</w:t>
      </w:r>
    </w:p>
    <w:p w14:paraId="290F27CD" w14:textId="77777777" w:rsidR="00BF7DDE" w:rsidRDefault="00BF7DDE">
      <w:pPr>
        <w:ind w:firstLine="709"/>
      </w:pPr>
    </w:p>
    <w:p w14:paraId="45769B72" w14:textId="77777777" w:rsidR="00BF7DDE" w:rsidRDefault="0066056B">
      <w:pPr>
        <w:ind w:firstLine="709"/>
      </w:pPr>
      <w:r>
        <w:t>1</w:t>
      </w:r>
      <w:r w:rsidR="008B1046">
        <w:t>2</w:t>
      </w:r>
      <w:r>
        <w:t>.</w:t>
      </w:r>
      <w:r>
        <w:tab/>
        <w:t>Підрозділ нагляду здійснює моніторинг на підставі:</w:t>
      </w:r>
    </w:p>
    <w:p w14:paraId="72363230" w14:textId="77777777" w:rsidR="00BF7DDE" w:rsidRDefault="00BF7DDE">
      <w:pPr>
        <w:ind w:firstLine="709"/>
      </w:pPr>
    </w:p>
    <w:p w14:paraId="24304A1C" w14:textId="07EEB15C" w:rsidR="00BF7DDE" w:rsidRDefault="0066056B">
      <w:pPr>
        <w:ind w:firstLine="709"/>
      </w:pPr>
      <w:r>
        <w:t>1)</w:t>
      </w:r>
      <w:r>
        <w:tab/>
        <w:t xml:space="preserve">інформації щодо діяльності </w:t>
      </w:r>
      <w:r w:rsidR="009B180A" w:rsidRPr="009B180A">
        <w:t>надавач</w:t>
      </w:r>
      <w:r w:rsidR="009B180A">
        <w:t>а</w:t>
      </w:r>
      <w:r w:rsidR="009B180A" w:rsidRPr="009B180A">
        <w:t xml:space="preserve"> фінансових, посередницьких послуг</w:t>
      </w:r>
      <w:r w:rsidR="00006FD3">
        <w:t>,</w:t>
      </w:r>
      <w:r>
        <w:t xml:space="preserve"> уключаючи інформацію та документи/копії документів про умови та порядок діяльності </w:t>
      </w:r>
      <w:r w:rsidR="009B180A" w:rsidRPr="009B180A">
        <w:t>надавач</w:t>
      </w:r>
      <w:r w:rsidR="009B180A">
        <w:t>а</w:t>
      </w:r>
      <w:r w:rsidR="009B180A" w:rsidRPr="009B180A">
        <w:t xml:space="preserve"> фінансових, посередницьких послуг </w:t>
      </w:r>
      <w:r>
        <w:t>у частині захисту прав споживачів фінансових</w:t>
      </w:r>
      <w:r w:rsidR="00006FD3">
        <w:t>/платіжних</w:t>
      </w:r>
      <w:r>
        <w:t xml:space="preserve"> послуг, про фінансові</w:t>
      </w:r>
      <w:r w:rsidR="00AF1E15">
        <w:t xml:space="preserve"> </w:t>
      </w:r>
      <w:r w:rsidR="00D32AA7">
        <w:t xml:space="preserve">послуги </w:t>
      </w:r>
      <w:r w:rsidR="00AF1E15">
        <w:t>(включаючи фінансові платіжні</w:t>
      </w:r>
      <w:r w:rsidR="00D32AA7">
        <w:t xml:space="preserve"> послуги</w:t>
      </w:r>
      <w:r w:rsidR="00AF1E15">
        <w:t>)</w:t>
      </w:r>
      <w:r>
        <w:t xml:space="preserve">, договори про </w:t>
      </w:r>
      <w:r w:rsidRPr="00E24CCE">
        <w:t xml:space="preserve">надання </w:t>
      </w:r>
      <w:r w:rsidRPr="00E30128">
        <w:t>фінансових</w:t>
      </w:r>
      <w:r w:rsidR="00AF1E15">
        <w:t xml:space="preserve"> </w:t>
      </w:r>
      <w:r w:rsidR="00D32AA7">
        <w:t xml:space="preserve">послуг </w:t>
      </w:r>
      <w:r w:rsidR="00AF1E15">
        <w:t>(включаючи фінансов</w:t>
      </w:r>
      <w:r w:rsidR="00D32AA7">
        <w:t>і</w:t>
      </w:r>
      <w:r w:rsidR="00AF1E15">
        <w:t xml:space="preserve"> </w:t>
      </w:r>
      <w:r w:rsidR="00006FD3" w:rsidRPr="00E24CCE">
        <w:t>платіжн</w:t>
      </w:r>
      <w:r w:rsidR="00D32AA7">
        <w:t>і послуги</w:t>
      </w:r>
      <w:r w:rsidR="00AF1E15">
        <w:t>)</w:t>
      </w:r>
      <w:r w:rsidRPr="00E24CCE">
        <w:t xml:space="preserve">, іншої інформації/документів (їх копій), надання яких передбачено законодавством України, розміщених на </w:t>
      </w:r>
      <w:r w:rsidR="0032367B">
        <w:t xml:space="preserve">всіх </w:t>
      </w:r>
      <w:r w:rsidRPr="00E24CCE">
        <w:t xml:space="preserve">власних </w:t>
      </w:r>
      <w:proofErr w:type="spellStart"/>
      <w:r w:rsidRPr="00E24CCE">
        <w:t>вебсайтах</w:t>
      </w:r>
      <w:proofErr w:type="spellEnd"/>
      <w:r w:rsidR="00A7637D" w:rsidRPr="00E24CCE">
        <w:t xml:space="preserve">, </w:t>
      </w:r>
      <w:r w:rsidR="00B513E4" w:rsidRPr="00E24CCE">
        <w:t>у програмних</w:t>
      </w:r>
      <w:r w:rsidR="00A7637D" w:rsidRPr="00E24CCE">
        <w:t xml:space="preserve"> застосунк</w:t>
      </w:r>
      <w:r w:rsidR="00B513E4" w:rsidRPr="00E24CCE">
        <w:t>ах</w:t>
      </w:r>
      <w:r w:rsidR="00A7637D" w:rsidRPr="00E24CCE">
        <w:t xml:space="preserve"> (мобільн</w:t>
      </w:r>
      <w:r w:rsidR="00B513E4" w:rsidRPr="00E24CCE">
        <w:t>их</w:t>
      </w:r>
      <w:r w:rsidR="00A7637D" w:rsidRPr="00E24CCE">
        <w:t xml:space="preserve"> додатк</w:t>
      </w:r>
      <w:r w:rsidR="00B513E4" w:rsidRPr="00E24CCE">
        <w:t>ах</w:t>
      </w:r>
      <w:r w:rsidR="005945B7">
        <w:t>, платіжних застосунках</w:t>
      </w:r>
      <w:r w:rsidR="00125C8B">
        <w:t>)</w:t>
      </w:r>
      <w:r w:rsidR="00A36BAA">
        <w:t xml:space="preserve">, </w:t>
      </w:r>
      <w:r w:rsidR="00A36BAA" w:rsidRPr="008521DA">
        <w:t>платіжних пристроях</w:t>
      </w:r>
      <w:r w:rsidR="00A7637D" w:rsidRPr="00E24CCE">
        <w:t xml:space="preserve"> </w:t>
      </w:r>
      <w:r w:rsidR="009B180A" w:rsidRPr="009B180A">
        <w:t>надавач</w:t>
      </w:r>
      <w:r w:rsidR="009B180A">
        <w:t>а</w:t>
      </w:r>
      <w:r w:rsidR="009B180A" w:rsidRPr="009B180A">
        <w:t xml:space="preserve"> фінансових, посередницьких послуг</w:t>
      </w:r>
      <w:r w:rsidR="00B513E4" w:rsidRPr="00E24CCE">
        <w:t>,</w:t>
      </w:r>
      <w:r w:rsidRPr="00E24CCE">
        <w:t xml:space="preserve"> у місцях надання послуг, а також поширених шляхом розміщення реклами фінансових</w:t>
      </w:r>
      <w:r w:rsidR="008D5E63">
        <w:t xml:space="preserve"> </w:t>
      </w:r>
      <w:r w:rsidR="00D32AA7">
        <w:t xml:space="preserve">послуг </w:t>
      </w:r>
      <w:r w:rsidR="008D5E63" w:rsidRPr="008D5E63">
        <w:t>(включаючи фінансов</w:t>
      </w:r>
      <w:r w:rsidR="00D32AA7">
        <w:t>і</w:t>
      </w:r>
      <w:r w:rsidR="008D5E63" w:rsidRPr="008D5E63">
        <w:t xml:space="preserve"> платіжн</w:t>
      </w:r>
      <w:r w:rsidR="00D32AA7">
        <w:t>і послуги</w:t>
      </w:r>
      <w:r w:rsidR="008D5E63" w:rsidRPr="008D5E63">
        <w:t>)</w:t>
      </w:r>
      <w:r w:rsidRPr="00E24CCE">
        <w:t xml:space="preserve"> у будь-якій формі, або </w:t>
      </w:r>
      <w:r w:rsidR="00B513E4" w:rsidRPr="00E24CCE">
        <w:t>розміщених у</w:t>
      </w:r>
      <w:r w:rsidRPr="00E24CCE">
        <w:t xml:space="preserve"> будь-який інший спосіб;</w:t>
      </w:r>
    </w:p>
    <w:p w14:paraId="6B97D296" w14:textId="77777777" w:rsidR="00BF7DDE" w:rsidRDefault="00BF7DDE">
      <w:pPr>
        <w:jc w:val="left"/>
      </w:pPr>
    </w:p>
    <w:p w14:paraId="3A76AA18" w14:textId="06807F07" w:rsidR="00BF7DDE" w:rsidRDefault="0066056B">
      <w:pPr>
        <w:ind w:firstLine="709"/>
      </w:pPr>
      <w:r>
        <w:t>2)</w:t>
      </w:r>
      <w:r>
        <w:tab/>
      </w:r>
      <w:r w:rsidR="00DE5E07" w:rsidRPr="00DE5E07">
        <w:t>звернень та запитів на доступ до публічної інформації громадян та юридичних осіб/об’єднань громадян без статусу юридичної особи з питань діяльності об’єктів нагляду, а також скарг</w:t>
      </w:r>
      <w:r w:rsidR="00DE5E07">
        <w:t xml:space="preserve"> та заяв</w:t>
      </w:r>
      <w:r w:rsidR="00DE5E07" w:rsidRPr="00DE5E07">
        <w:t xml:space="preserve"> (клопотан</w:t>
      </w:r>
      <w:r w:rsidR="00DE5E07">
        <w:t>ь</w:t>
      </w:r>
      <w:r w:rsidR="00DE5E07" w:rsidRPr="00DE5E07">
        <w:t>) адвокатів в інтересах фізичних та юридичних осіб, подан</w:t>
      </w:r>
      <w:r w:rsidR="009963A0">
        <w:t>их</w:t>
      </w:r>
      <w:r w:rsidR="00DE5E07" w:rsidRPr="00DE5E07">
        <w:t xml:space="preserve"> відповідно до Закон</w:t>
      </w:r>
      <w:r w:rsidR="00753AE2">
        <w:t>ів</w:t>
      </w:r>
      <w:r w:rsidR="00DE5E07" w:rsidRPr="00DE5E07">
        <w:t xml:space="preserve"> України </w:t>
      </w:r>
      <w:r w:rsidR="00DE5E07" w:rsidRPr="00DE5E07">
        <w:lastRenderedPageBreak/>
        <w:t xml:space="preserve">“Про звернення громадян”, “Про адвокатуру та адвокатську діяльність” і в яких порушуються питання щодо додержання законодавства </w:t>
      </w:r>
      <w:r w:rsidR="00D33DBF">
        <w:t>України</w:t>
      </w:r>
      <w:r w:rsidR="00D33DBF" w:rsidRPr="00DE5E07">
        <w:t xml:space="preserve"> </w:t>
      </w:r>
      <w:r w:rsidR="00DE5E07" w:rsidRPr="00DE5E07">
        <w:t>про захист прав споживачів фінансових/платіжних послуг, адвокатськ</w:t>
      </w:r>
      <w:r w:rsidR="00DE5E07">
        <w:t>их</w:t>
      </w:r>
      <w:r w:rsidR="00DE5E07" w:rsidRPr="00DE5E07">
        <w:t xml:space="preserve"> запит</w:t>
      </w:r>
      <w:r w:rsidR="00DE5E07">
        <w:t>ів</w:t>
      </w:r>
      <w:r w:rsidR="00DE5E07" w:rsidRPr="00DE5E07">
        <w:t>, подан</w:t>
      </w:r>
      <w:r w:rsidR="009963A0">
        <w:t>их</w:t>
      </w:r>
      <w:r w:rsidR="00DE5E07" w:rsidRPr="00DE5E07">
        <w:t xml:space="preserve"> відповідно до Закону України “Про адвокатуру та адвокатську діяльніст</w:t>
      </w:r>
      <w:r w:rsidR="00DE5E07" w:rsidRPr="00EA4D6F">
        <w:t>ь”</w:t>
      </w:r>
      <w:r w:rsidR="00227040" w:rsidRPr="00EA4D6F">
        <w:t>,</w:t>
      </w:r>
      <w:r w:rsidR="00DE5E07" w:rsidRPr="00DE5E07">
        <w:t xml:space="preserve"> про надання інформації, копій документів, отриманих під час розгляду звернень громадян</w:t>
      </w:r>
      <w:r>
        <w:t>;</w:t>
      </w:r>
    </w:p>
    <w:p w14:paraId="7568403E" w14:textId="77777777" w:rsidR="00BF7DDE" w:rsidRDefault="00BF7DDE">
      <w:pPr>
        <w:ind w:firstLine="709"/>
      </w:pPr>
    </w:p>
    <w:p w14:paraId="3B758F72" w14:textId="77777777" w:rsidR="00BF7DDE" w:rsidRDefault="0066056B">
      <w:pPr>
        <w:ind w:firstLine="709"/>
      </w:pPr>
      <w:r>
        <w:t>3)</w:t>
      </w:r>
      <w:r>
        <w:tab/>
        <w:t xml:space="preserve">внутрішніх документів </w:t>
      </w:r>
      <w:r w:rsidR="009B180A" w:rsidRPr="009B180A">
        <w:t>надавач</w:t>
      </w:r>
      <w:r w:rsidR="009B180A">
        <w:t>а</w:t>
      </w:r>
      <w:r w:rsidR="009B180A" w:rsidRPr="009B180A">
        <w:t xml:space="preserve"> фінансових, посередницьких послуг </w:t>
      </w:r>
      <w:r>
        <w:t>у частині захисту прав споживачів фінансових</w:t>
      </w:r>
      <w:r w:rsidR="009F65CC">
        <w:t>/платіжних</w:t>
      </w:r>
      <w:r>
        <w:t xml:space="preserve"> послуг та законодавства</w:t>
      </w:r>
      <w:r w:rsidR="00B847D2">
        <w:t xml:space="preserve"> </w:t>
      </w:r>
      <w:r w:rsidR="00B847D2" w:rsidRPr="00B847D2">
        <w:t>України</w:t>
      </w:r>
      <w:r>
        <w:t xml:space="preserve"> про рекламу фінансових</w:t>
      </w:r>
      <w:r w:rsidR="009F65CC">
        <w:t>/платіжних</w:t>
      </w:r>
      <w:r>
        <w:t xml:space="preserve"> послуг;</w:t>
      </w:r>
    </w:p>
    <w:p w14:paraId="280CEB3F" w14:textId="77777777" w:rsidR="00BF7DDE" w:rsidRDefault="00BF7DDE">
      <w:pPr>
        <w:ind w:firstLine="709"/>
      </w:pPr>
    </w:p>
    <w:p w14:paraId="12A999C5" w14:textId="77777777" w:rsidR="00BF7DDE" w:rsidRDefault="0066056B">
      <w:pPr>
        <w:ind w:firstLine="709"/>
      </w:pPr>
      <w:r>
        <w:t>4)</w:t>
      </w:r>
      <w:r>
        <w:tab/>
        <w:t xml:space="preserve">інформації та документів, наявних у Національного банку, </w:t>
      </w:r>
      <w:r w:rsidRPr="007210E5">
        <w:t>ук</w:t>
      </w:r>
      <w:r>
        <w:t xml:space="preserve">лючаючи отримані в результаті здійснення ним нагляду за діяльністю </w:t>
      </w:r>
      <w:r w:rsidR="009B180A" w:rsidRPr="009B180A">
        <w:t>надавач</w:t>
      </w:r>
      <w:r w:rsidR="009B180A">
        <w:t>а</w:t>
      </w:r>
      <w:r w:rsidR="009B180A" w:rsidRPr="009B180A">
        <w:t xml:space="preserve"> фінансових, посередницьких послуг</w:t>
      </w:r>
      <w:r>
        <w:t>;</w:t>
      </w:r>
    </w:p>
    <w:p w14:paraId="0F7CD1CB" w14:textId="77777777" w:rsidR="00BF7DDE" w:rsidRDefault="00BF7DDE">
      <w:pPr>
        <w:ind w:firstLine="709"/>
      </w:pPr>
    </w:p>
    <w:p w14:paraId="42890734" w14:textId="77777777" w:rsidR="00BF7DDE" w:rsidRDefault="0066056B">
      <w:pPr>
        <w:ind w:firstLine="709"/>
      </w:pPr>
      <w:r>
        <w:t>5)</w:t>
      </w:r>
      <w:r>
        <w:tab/>
        <w:t>звітності</w:t>
      </w:r>
      <w:r w:rsidR="00575028">
        <w:t xml:space="preserve"> </w:t>
      </w:r>
      <w:r w:rsidR="00AB630A" w:rsidRPr="00AB630A">
        <w:t>надавач</w:t>
      </w:r>
      <w:r w:rsidR="00AB630A">
        <w:t>а</w:t>
      </w:r>
      <w:r w:rsidR="00AB630A" w:rsidRPr="00AB630A">
        <w:t xml:space="preserve"> фінансових, посередницьких послуг</w:t>
      </w:r>
      <w:r>
        <w:t>, поданої до Національного банку;</w:t>
      </w:r>
    </w:p>
    <w:p w14:paraId="1DE6210C" w14:textId="77777777" w:rsidR="00BF7DDE" w:rsidRDefault="00BF7DDE">
      <w:pPr>
        <w:ind w:firstLine="709"/>
      </w:pPr>
    </w:p>
    <w:p w14:paraId="208E83F5" w14:textId="65B95DCD" w:rsidR="00BF7DDE" w:rsidRDefault="0066056B">
      <w:pPr>
        <w:ind w:firstLine="709"/>
      </w:pPr>
      <w:r>
        <w:t>6)</w:t>
      </w:r>
      <w:r>
        <w:tab/>
        <w:t xml:space="preserve">інформації з офіційних джерел або інформації, отриманої в іншому </w:t>
      </w:r>
      <w:r w:rsidRPr="001A0676">
        <w:t>встановленому зако</w:t>
      </w:r>
      <w:r w:rsidR="00590640" w:rsidRPr="001A0676">
        <w:t xml:space="preserve">нодавством </w:t>
      </w:r>
      <w:r w:rsidRPr="001A0676">
        <w:t>України порядку.</w:t>
      </w:r>
    </w:p>
    <w:p w14:paraId="16690322" w14:textId="77777777" w:rsidR="00BF7DDE" w:rsidRDefault="00BF7DDE">
      <w:pPr>
        <w:jc w:val="left"/>
      </w:pPr>
    </w:p>
    <w:p w14:paraId="55A9DA82" w14:textId="77777777" w:rsidR="00BF7DDE" w:rsidRDefault="0066056B">
      <w:pPr>
        <w:ind w:firstLine="709"/>
      </w:pPr>
      <w:r>
        <w:t>1</w:t>
      </w:r>
      <w:r w:rsidR="0078043A">
        <w:t>3</w:t>
      </w:r>
      <w:r>
        <w:t>.</w:t>
      </w:r>
      <w:r>
        <w:tab/>
        <w:t xml:space="preserve">Результати </w:t>
      </w:r>
      <w:r w:rsidRPr="00E71C1D">
        <w:t>моніторингу</w:t>
      </w:r>
      <w:r>
        <w:t xml:space="preserve"> є підставою для визначення оцінки рівня ризику порушення прав споживачів фінансових</w:t>
      </w:r>
      <w:r w:rsidR="001338D1">
        <w:t>/платіжних</w:t>
      </w:r>
      <w:r>
        <w:t xml:space="preserve"> послуг </w:t>
      </w:r>
      <w:r w:rsidR="00AF04AA">
        <w:t>надавача фінансових послуг (включаючи фінансові платіжні послуги)</w:t>
      </w:r>
      <w:r>
        <w:t>.</w:t>
      </w:r>
    </w:p>
    <w:p w14:paraId="70309F0A" w14:textId="77777777" w:rsidR="00BF7DDE" w:rsidRDefault="00BF7DDE">
      <w:pPr>
        <w:ind w:firstLine="709"/>
      </w:pPr>
    </w:p>
    <w:p w14:paraId="14523F77" w14:textId="77777777" w:rsidR="00BF7DDE" w:rsidRDefault="0066056B">
      <w:pPr>
        <w:ind w:firstLine="709"/>
      </w:pPr>
      <w:r>
        <w:t>1</w:t>
      </w:r>
      <w:r w:rsidR="0078043A">
        <w:t>4</w:t>
      </w:r>
      <w:r>
        <w:t>.</w:t>
      </w:r>
      <w:r>
        <w:tab/>
        <w:t>Оцінка ризику порушення прав споживачів фінансових</w:t>
      </w:r>
      <w:r w:rsidR="003E4F27">
        <w:t>/платіжних</w:t>
      </w:r>
      <w:r>
        <w:t xml:space="preserve"> послуг </w:t>
      </w:r>
      <w:r w:rsidR="00AF04AA">
        <w:t>надавачів фінансових послуг (включаючи фінансові платіжні послуги)</w:t>
      </w:r>
      <w:r>
        <w:t>:</w:t>
      </w:r>
    </w:p>
    <w:p w14:paraId="32598362" w14:textId="77777777" w:rsidR="00BF7DDE" w:rsidRDefault="00BF7DDE">
      <w:pPr>
        <w:ind w:firstLine="709"/>
      </w:pPr>
    </w:p>
    <w:p w14:paraId="2F12278F" w14:textId="77777777" w:rsidR="00BF7DDE" w:rsidRDefault="0066056B">
      <w:pPr>
        <w:numPr>
          <w:ilvl w:val="0"/>
          <w:numId w:val="1"/>
        </w:numPr>
        <w:ind w:left="0" w:firstLine="709"/>
      </w:pPr>
      <w:r w:rsidRPr="003A1145">
        <w:t xml:space="preserve">проводиться за сегментами ринку </w:t>
      </w:r>
      <w:r w:rsidR="003A1145">
        <w:t xml:space="preserve">та </w:t>
      </w:r>
      <w:r w:rsidRPr="003A1145">
        <w:t>видами послуг із метою визначення загального рівня зазначеного ризику</w:t>
      </w:r>
      <w:r>
        <w:t>;</w:t>
      </w:r>
    </w:p>
    <w:p w14:paraId="6684746F" w14:textId="77777777" w:rsidR="00BF7DDE" w:rsidRDefault="00BF7DDE">
      <w:pPr>
        <w:ind w:firstLine="709"/>
      </w:pPr>
    </w:p>
    <w:p w14:paraId="0273BE37" w14:textId="77777777" w:rsidR="00BF7DDE" w:rsidRDefault="0066056B">
      <w:pPr>
        <w:numPr>
          <w:ilvl w:val="0"/>
          <w:numId w:val="1"/>
        </w:numPr>
        <w:ind w:left="0" w:firstLine="709"/>
      </w:pPr>
      <w:r>
        <w:t>показує узагальнену ситуацію на фінансовому</w:t>
      </w:r>
      <w:r w:rsidR="007039F7">
        <w:t>/платіжному</w:t>
      </w:r>
      <w:r>
        <w:t xml:space="preserve"> ринку щодо рівня ризику порушення прав споживачів фінансових</w:t>
      </w:r>
      <w:r w:rsidR="003E4F27">
        <w:t>/платіжних</w:t>
      </w:r>
      <w:r>
        <w:t xml:space="preserve"> послуг цього сегмента ринку</w:t>
      </w:r>
      <w:r w:rsidR="006A3475">
        <w:t>.</w:t>
      </w:r>
    </w:p>
    <w:p w14:paraId="2D54E912" w14:textId="77777777" w:rsidR="00BF7DDE" w:rsidRDefault="00BF7DDE"/>
    <w:p w14:paraId="2D7E2E03" w14:textId="77777777" w:rsidR="00BF7DDE" w:rsidRDefault="0066056B">
      <w:pPr>
        <w:ind w:firstLine="709"/>
      </w:pPr>
      <w:r>
        <w:t>1</w:t>
      </w:r>
      <w:r w:rsidR="0078043A">
        <w:t>5</w:t>
      </w:r>
      <w:r>
        <w:t>.</w:t>
      </w:r>
      <w:r>
        <w:tab/>
      </w:r>
      <w:r w:rsidR="00F77BD7" w:rsidRPr="00F77BD7">
        <w:t>Національний банк здійснює нагляд за додержанням законодавства</w:t>
      </w:r>
      <w:r w:rsidR="00B847D2">
        <w:t xml:space="preserve"> </w:t>
      </w:r>
      <w:r w:rsidR="00B847D2" w:rsidRPr="00B847D2">
        <w:t>України</w:t>
      </w:r>
      <w:r w:rsidR="00F77BD7" w:rsidRPr="00F77BD7">
        <w:t xml:space="preserve"> про захист прав споживачів фінансових/платіжних послуг надавачами фінансових послуг (включаючи фінансові платіжні послуги) з урахуванням визначеного рівня ризику порушення прав споживачів фінансових/платіжних послуг</w:t>
      </w:r>
      <w:r>
        <w:t>.</w:t>
      </w:r>
    </w:p>
    <w:p w14:paraId="5CB7E4BB" w14:textId="77777777" w:rsidR="00E80685" w:rsidRDefault="00E80685">
      <w:pPr>
        <w:ind w:firstLine="709"/>
      </w:pPr>
    </w:p>
    <w:p w14:paraId="15CECA41" w14:textId="0ECB86B8" w:rsidR="00E80685" w:rsidRDefault="00E80685">
      <w:pPr>
        <w:ind w:firstLine="709"/>
      </w:pPr>
      <w:r>
        <w:lastRenderedPageBreak/>
        <w:t>1</w:t>
      </w:r>
      <w:r w:rsidR="0078043A">
        <w:t>6</w:t>
      </w:r>
      <w:r>
        <w:t>. Результат</w:t>
      </w:r>
      <w:r w:rsidR="00014619">
        <w:t>и</w:t>
      </w:r>
      <w:r>
        <w:t xml:space="preserve"> проведеного безвиїзного нагляду в разі виявлення в діяльності </w:t>
      </w:r>
      <w:r w:rsidR="00AB630A" w:rsidRPr="00AB630A">
        <w:t>надавач</w:t>
      </w:r>
      <w:r w:rsidR="00AB630A">
        <w:t>а</w:t>
      </w:r>
      <w:r w:rsidR="00AB630A" w:rsidRPr="00AB630A">
        <w:t xml:space="preserve"> фінансових, посередницьких послуг </w:t>
      </w:r>
      <w:r>
        <w:t>порушень законодавства</w:t>
      </w:r>
      <w:r w:rsidR="00B847D2">
        <w:t xml:space="preserve"> </w:t>
      </w:r>
      <w:r w:rsidR="00B847D2" w:rsidRPr="00B847D2">
        <w:t>України</w:t>
      </w:r>
      <w:r>
        <w:t xml:space="preserve"> про захист прав споживачів фінансових</w:t>
      </w:r>
      <w:r w:rsidR="003E4F27">
        <w:t>/платіжних</w:t>
      </w:r>
      <w:r>
        <w:t xml:space="preserve"> послуг або ознак здійснення </w:t>
      </w:r>
      <w:r w:rsidR="00704920">
        <w:t xml:space="preserve">надавачем небанківських фінансових послуг </w:t>
      </w:r>
      <w:r>
        <w:t>ризикової діяльності, оформля</w:t>
      </w:r>
      <w:r w:rsidR="00776843">
        <w:t>ю</w:t>
      </w:r>
      <w:r>
        <w:t xml:space="preserve">ться у </w:t>
      </w:r>
      <w:r w:rsidR="004B6D10">
        <w:t>формі</w:t>
      </w:r>
      <w:r>
        <w:t xml:space="preserve"> Довідки згідно </w:t>
      </w:r>
      <w:r w:rsidR="00D32AA7">
        <w:t xml:space="preserve">з </w:t>
      </w:r>
      <w:r>
        <w:t>розділ</w:t>
      </w:r>
      <w:r w:rsidR="00D32AA7">
        <w:t>ом</w:t>
      </w:r>
      <w:r>
        <w:t xml:space="preserve"> </w:t>
      </w:r>
      <w:r>
        <w:rPr>
          <w:lang w:val="en-US"/>
        </w:rPr>
        <w:t>V</w:t>
      </w:r>
      <w:r>
        <w:t xml:space="preserve"> цього Положення.</w:t>
      </w:r>
    </w:p>
    <w:p w14:paraId="3931DDCE" w14:textId="77777777" w:rsidR="00CF3BAA" w:rsidRDefault="00CF3BAA" w:rsidP="00CD0DA1">
      <w:pPr>
        <w:pStyle w:val="af9"/>
        <w:ind w:left="709"/>
        <w:jc w:val="center"/>
      </w:pPr>
    </w:p>
    <w:p w14:paraId="4916F889" w14:textId="77777777" w:rsidR="00CF5DF4" w:rsidRDefault="00CD0DA1" w:rsidP="00CD0DA1">
      <w:pPr>
        <w:pStyle w:val="af9"/>
        <w:ind w:left="709"/>
        <w:jc w:val="center"/>
      </w:pPr>
      <w:r>
        <w:t>ІІ</w:t>
      </w:r>
      <w:r w:rsidR="0052647F">
        <w:t>І</w:t>
      </w:r>
      <w:r>
        <w:t xml:space="preserve">. </w:t>
      </w:r>
      <w:r w:rsidR="00CF5DF4">
        <w:t>Здійснення</w:t>
      </w:r>
      <w:r w:rsidR="00CF5DF4" w:rsidRPr="00F438BA">
        <w:t xml:space="preserve"> безвиїзного нагляду</w:t>
      </w:r>
      <w:r w:rsidR="00CF5DF4">
        <w:t xml:space="preserve"> за додержанням </w:t>
      </w:r>
      <w:r w:rsidR="008D0DFF">
        <w:t xml:space="preserve">надавачами обмежених платіжних послуг </w:t>
      </w:r>
      <w:r w:rsidR="00CF5DF4">
        <w:t>законодавства</w:t>
      </w:r>
      <w:r w:rsidR="002B4E43">
        <w:t xml:space="preserve"> </w:t>
      </w:r>
      <w:r w:rsidR="002B4E43" w:rsidRPr="002B4E43">
        <w:t>України</w:t>
      </w:r>
      <w:r w:rsidR="00CF5DF4">
        <w:t xml:space="preserve"> про захист прав споживачів </w:t>
      </w:r>
      <w:r w:rsidR="00270416">
        <w:t xml:space="preserve">обмежених </w:t>
      </w:r>
      <w:r w:rsidR="00CF5DF4">
        <w:t>платіжних послуг</w:t>
      </w:r>
      <w:r w:rsidR="008D0DFF">
        <w:t xml:space="preserve"> </w:t>
      </w:r>
    </w:p>
    <w:p w14:paraId="11496B4D" w14:textId="77777777" w:rsidR="00CF5DF4" w:rsidRDefault="00CF5DF4" w:rsidP="00CD0DA1">
      <w:pPr>
        <w:pStyle w:val="af9"/>
        <w:ind w:left="709"/>
        <w:jc w:val="center"/>
      </w:pPr>
    </w:p>
    <w:p w14:paraId="48A6200B" w14:textId="77777777" w:rsidR="006741D2" w:rsidRDefault="00313633" w:rsidP="009E5ED6">
      <w:pPr>
        <w:ind w:firstLine="709"/>
        <w:rPr>
          <w:color w:val="000000" w:themeColor="text1"/>
        </w:rPr>
      </w:pPr>
      <w:r>
        <w:rPr>
          <w:color w:val="000000" w:themeColor="text1"/>
        </w:rPr>
        <w:t>17</w:t>
      </w:r>
      <w:r w:rsidR="009E5ED6">
        <w:rPr>
          <w:color w:val="000000" w:themeColor="text1"/>
        </w:rPr>
        <w:t xml:space="preserve">. </w:t>
      </w:r>
      <w:r w:rsidR="009E5ED6" w:rsidRPr="009E5ED6">
        <w:rPr>
          <w:color w:val="000000" w:themeColor="text1"/>
        </w:rPr>
        <w:t>Безвиїзний нагляд за додержанням</w:t>
      </w:r>
      <w:r w:rsidR="004F1651">
        <w:rPr>
          <w:color w:val="000000" w:themeColor="text1"/>
        </w:rPr>
        <w:t xml:space="preserve"> надавачами обмежених платіжних послуг</w:t>
      </w:r>
      <w:r w:rsidR="009E5ED6" w:rsidRPr="009E5ED6">
        <w:rPr>
          <w:color w:val="000000" w:themeColor="text1"/>
        </w:rPr>
        <w:t xml:space="preserve"> </w:t>
      </w:r>
      <w:r w:rsidR="005A3470" w:rsidRPr="000C677C">
        <w:t>законодавства</w:t>
      </w:r>
      <w:r w:rsidR="002B4E43">
        <w:t xml:space="preserve"> </w:t>
      </w:r>
      <w:r w:rsidR="002B4E43" w:rsidRPr="002B4E43">
        <w:t>України</w:t>
      </w:r>
      <w:r w:rsidR="005A3470" w:rsidRPr="000C677C">
        <w:t xml:space="preserve"> про захист прав споживачів</w:t>
      </w:r>
      <w:r w:rsidR="003C357C">
        <w:t xml:space="preserve"> </w:t>
      </w:r>
      <w:r w:rsidR="00270416">
        <w:t xml:space="preserve">обмежених </w:t>
      </w:r>
      <w:r w:rsidR="003C357C">
        <w:t>платіжних послуг</w:t>
      </w:r>
      <w:r w:rsidR="009B144D">
        <w:t xml:space="preserve"> </w:t>
      </w:r>
      <w:r w:rsidR="009E5ED6" w:rsidRPr="009E5ED6">
        <w:rPr>
          <w:color w:val="000000" w:themeColor="text1"/>
        </w:rPr>
        <w:t>здійснюється Національним банком з метою</w:t>
      </w:r>
      <w:r w:rsidR="006741D2">
        <w:rPr>
          <w:color w:val="000000" w:themeColor="text1"/>
        </w:rPr>
        <w:t xml:space="preserve">: </w:t>
      </w:r>
    </w:p>
    <w:p w14:paraId="2828333E" w14:textId="77777777" w:rsidR="00437016" w:rsidRPr="00B374B6" w:rsidRDefault="00437016" w:rsidP="009E5ED6">
      <w:pPr>
        <w:ind w:firstLine="709"/>
        <w:rPr>
          <w:color w:val="000000" w:themeColor="text1"/>
        </w:rPr>
      </w:pPr>
    </w:p>
    <w:p w14:paraId="2942A4EC" w14:textId="77777777" w:rsidR="006741D2" w:rsidRPr="0068769E" w:rsidRDefault="006741D2" w:rsidP="009E5ED6">
      <w:pPr>
        <w:ind w:firstLine="709"/>
        <w:rPr>
          <w:shd w:val="clear" w:color="auto" w:fill="FFFFFF"/>
        </w:rPr>
      </w:pPr>
      <w:r w:rsidRPr="0068769E">
        <w:t>1)</w:t>
      </w:r>
      <w:r w:rsidR="005A3470" w:rsidRPr="00B374B6">
        <w:rPr>
          <w:lang w:val="ru-RU"/>
        </w:rPr>
        <w:t xml:space="preserve"> </w:t>
      </w:r>
      <w:r w:rsidR="005A3470" w:rsidRPr="0068769E">
        <w:rPr>
          <w:shd w:val="clear" w:color="auto" w:fill="FFFFFF"/>
        </w:rPr>
        <w:t xml:space="preserve">забезпечення рівних можливостей для доступу до </w:t>
      </w:r>
      <w:r w:rsidR="00281285">
        <w:rPr>
          <w:shd w:val="clear" w:color="auto" w:fill="FFFFFF"/>
        </w:rPr>
        <w:t xml:space="preserve">обмежених </w:t>
      </w:r>
      <w:r w:rsidR="005A3470" w:rsidRPr="0068769E">
        <w:rPr>
          <w:shd w:val="clear" w:color="auto" w:fill="FFFFFF"/>
        </w:rPr>
        <w:t>платіжних послуг</w:t>
      </w:r>
      <w:r w:rsidRPr="0068769E">
        <w:rPr>
          <w:shd w:val="clear" w:color="auto" w:fill="FFFFFF"/>
        </w:rPr>
        <w:t xml:space="preserve"> та</w:t>
      </w:r>
      <w:r w:rsidR="005A3470" w:rsidRPr="0068769E">
        <w:rPr>
          <w:shd w:val="clear" w:color="auto" w:fill="FFFFFF"/>
        </w:rPr>
        <w:t xml:space="preserve"> захисту прав споживачів</w:t>
      </w:r>
      <w:r w:rsidR="00281285">
        <w:rPr>
          <w:shd w:val="clear" w:color="auto" w:fill="FFFFFF"/>
        </w:rPr>
        <w:t xml:space="preserve"> обмежених платіжних послуг</w:t>
      </w:r>
      <w:r w:rsidRPr="0068769E">
        <w:rPr>
          <w:shd w:val="clear" w:color="auto" w:fill="FFFFFF"/>
        </w:rPr>
        <w:t>;</w:t>
      </w:r>
    </w:p>
    <w:p w14:paraId="7CBDAB93" w14:textId="77777777" w:rsidR="00A57BE1" w:rsidRPr="00B374B6" w:rsidRDefault="00A57BE1" w:rsidP="009E5ED6">
      <w:pPr>
        <w:ind w:firstLine="709"/>
        <w:rPr>
          <w:color w:val="333333"/>
          <w:shd w:val="clear" w:color="auto" w:fill="FFFFFF"/>
        </w:rPr>
      </w:pPr>
    </w:p>
    <w:p w14:paraId="136C2F4D" w14:textId="77777777" w:rsidR="00C77E5A" w:rsidRPr="00C77E5A" w:rsidRDefault="006741D2" w:rsidP="009E5ED6">
      <w:pPr>
        <w:ind w:firstLine="709"/>
        <w:rPr>
          <w:color w:val="000000" w:themeColor="text1"/>
        </w:rPr>
      </w:pPr>
      <w:r w:rsidRPr="00B374B6">
        <w:rPr>
          <w:color w:val="333333"/>
          <w:shd w:val="clear" w:color="auto" w:fill="FFFFFF"/>
        </w:rPr>
        <w:t>2)</w:t>
      </w:r>
      <w:r w:rsidR="00C77E5A" w:rsidRPr="00B374B6">
        <w:rPr>
          <w:color w:val="333333"/>
          <w:shd w:val="clear" w:color="auto" w:fill="FFFFFF"/>
        </w:rPr>
        <w:t xml:space="preserve"> </w:t>
      </w:r>
      <w:r w:rsidR="00C77E5A">
        <w:t xml:space="preserve">забезпечення дотримання </w:t>
      </w:r>
      <w:r w:rsidR="003C1371" w:rsidRPr="003C1371">
        <w:t>надавач</w:t>
      </w:r>
      <w:r w:rsidR="003C1371">
        <w:t>ем</w:t>
      </w:r>
      <w:r w:rsidR="003C1371" w:rsidRPr="003C1371">
        <w:t xml:space="preserve"> обмежених платіжних послуг</w:t>
      </w:r>
      <w:r w:rsidR="003C1371" w:rsidRPr="003C1371" w:rsidDel="003C1371">
        <w:t xml:space="preserve"> </w:t>
      </w:r>
      <w:r w:rsidR="00C77E5A">
        <w:t>правил надання обмежених платіжних послуг.</w:t>
      </w:r>
    </w:p>
    <w:p w14:paraId="385F4B0E" w14:textId="77777777" w:rsidR="009E5ED6" w:rsidRDefault="009E5ED6" w:rsidP="009E5ED6">
      <w:pPr>
        <w:ind w:firstLine="709"/>
        <w:rPr>
          <w:color w:val="000000" w:themeColor="text1"/>
        </w:rPr>
      </w:pPr>
    </w:p>
    <w:p w14:paraId="3ACF26C3" w14:textId="77777777" w:rsidR="00AD313D" w:rsidRPr="00554CFB" w:rsidRDefault="00313633" w:rsidP="00554CFB">
      <w:pPr>
        <w:ind w:firstLine="709"/>
        <w:rPr>
          <w:color w:val="000000" w:themeColor="text1"/>
        </w:rPr>
      </w:pPr>
      <w:r>
        <w:rPr>
          <w:color w:val="000000" w:themeColor="text1"/>
        </w:rPr>
        <w:t>18</w:t>
      </w:r>
      <w:r w:rsidR="009E5ED6" w:rsidRPr="00554CFB">
        <w:rPr>
          <w:color w:val="000000" w:themeColor="text1"/>
        </w:rPr>
        <w:t xml:space="preserve">. </w:t>
      </w:r>
      <w:r w:rsidR="00AD313D" w:rsidRPr="00554CFB">
        <w:rPr>
          <w:color w:val="000000" w:themeColor="text1"/>
        </w:rPr>
        <w:t xml:space="preserve">Національний банк здійснює безвиїзний нагляд за додержанням </w:t>
      </w:r>
      <w:r w:rsidR="003C1371" w:rsidRPr="003C1371">
        <w:rPr>
          <w:color w:val="000000" w:themeColor="text1"/>
        </w:rPr>
        <w:t xml:space="preserve">надавачем обмежених платіжних послуг </w:t>
      </w:r>
      <w:r w:rsidR="003265DA" w:rsidRPr="000C677C">
        <w:t>законодавства</w:t>
      </w:r>
      <w:r w:rsidR="00152C52">
        <w:t xml:space="preserve"> </w:t>
      </w:r>
      <w:r w:rsidR="00152C52" w:rsidRPr="00152C52">
        <w:t>України</w:t>
      </w:r>
      <w:r w:rsidR="003265DA" w:rsidRPr="000C677C">
        <w:t xml:space="preserve"> про захист прав споживачів</w:t>
      </w:r>
      <w:r w:rsidR="000C677C">
        <w:t xml:space="preserve"> обмежених платіжних послуг</w:t>
      </w:r>
      <w:r w:rsidR="003265DA" w:rsidRPr="00554CFB">
        <w:rPr>
          <w:color w:val="000000" w:themeColor="text1"/>
        </w:rPr>
        <w:t xml:space="preserve"> </w:t>
      </w:r>
      <w:r w:rsidR="00AD313D" w:rsidRPr="00554CFB">
        <w:rPr>
          <w:color w:val="000000" w:themeColor="text1"/>
        </w:rPr>
        <w:t>на підставі комплексного та всебічного аналізу:</w:t>
      </w:r>
    </w:p>
    <w:p w14:paraId="380ED60A" w14:textId="77777777" w:rsidR="00AD313D" w:rsidRPr="00BE18B7" w:rsidRDefault="00AD313D" w:rsidP="00AD313D">
      <w:pPr>
        <w:ind w:firstLine="709"/>
        <w:rPr>
          <w:color w:val="000000" w:themeColor="text1"/>
        </w:rPr>
      </w:pPr>
    </w:p>
    <w:p w14:paraId="2C361740" w14:textId="77777777" w:rsidR="00072BF0" w:rsidRDefault="00AD313D" w:rsidP="00466283">
      <w:pPr>
        <w:numPr>
          <w:ilvl w:val="0"/>
          <w:numId w:val="28"/>
        </w:numPr>
        <w:ind w:left="0" w:firstLine="709"/>
        <w:rPr>
          <w:color w:val="000000" w:themeColor="text1"/>
        </w:rPr>
      </w:pPr>
      <w:r w:rsidRPr="00BE18B7">
        <w:rPr>
          <w:color w:val="000000" w:themeColor="text1"/>
        </w:rPr>
        <w:t xml:space="preserve">звернень </w:t>
      </w:r>
      <w:r w:rsidR="00072BF0" w:rsidRPr="00072BF0">
        <w:rPr>
          <w:color w:val="000000" w:themeColor="text1"/>
        </w:rPr>
        <w:t>та запитів на доступ до публічної інформації громадян та юридичних осіб/об’єднань громадян без статусу юридичної особи з питань діяльності об’єктів нагляду, а також скарг та заяв (клопотан</w:t>
      </w:r>
      <w:r w:rsidR="001873AF">
        <w:rPr>
          <w:color w:val="000000" w:themeColor="text1"/>
        </w:rPr>
        <w:t>ь</w:t>
      </w:r>
      <w:r w:rsidR="00072BF0" w:rsidRPr="00072BF0">
        <w:rPr>
          <w:color w:val="000000" w:themeColor="text1"/>
        </w:rPr>
        <w:t>) адвокатів в інтересах фізичних та юридичних осіб, подан</w:t>
      </w:r>
      <w:r w:rsidR="001873AF">
        <w:rPr>
          <w:color w:val="000000" w:themeColor="text1"/>
        </w:rPr>
        <w:t>их</w:t>
      </w:r>
      <w:r w:rsidR="00072BF0" w:rsidRPr="00072BF0">
        <w:rPr>
          <w:color w:val="000000" w:themeColor="text1"/>
        </w:rPr>
        <w:t xml:space="preserve"> відповідно до Закон</w:t>
      </w:r>
      <w:r w:rsidR="00753AE2">
        <w:rPr>
          <w:color w:val="000000" w:themeColor="text1"/>
        </w:rPr>
        <w:t>ів</w:t>
      </w:r>
      <w:r w:rsidR="00072BF0" w:rsidRPr="00072BF0">
        <w:rPr>
          <w:color w:val="000000" w:themeColor="text1"/>
        </w:rPr>
        <w:t xml:space="preserve"> України “Про звернення громадян”, “Про адвокатуру та адвокатську діяльність” і в яких порушуються питання</w:t>
      </w:r>
      <w:r w:rsidR="002E0F36">
        <w:rPr>
          <w:color w:val="000000" w:themeColor="text1"/>
        </w:rPr>
        <w:t xml:space="preserve"> щодо додержання законодавства </w:t>
      </w:r>
      <w:r w:rsidR="00970962">
        <w:t>України</w:t>
      </w:r>
      <w:r w:rsidR="00970962">
        <w:rPr>
          <w:color w:val="000000" w:themeColor="text1"/>
        </w:rPr>
        <w:t xml:space="preserve"> </w:t>
      </w:r>
      <w:r w:rsidR="002E0F36">
        <w:rPr>
          <w:color w:val="000000" w:themeColor="text1"/>
        </w:rPr>
        <w:t xml:space="preserve">про захист прав споживачів </w:t>
      </w:r>
      <w:r w:rsidR="00281285">
        <w:rPr>
          <w:color w:val="000000" w:themeColor="text1"/>
        </w:rPr>
        <w:t xml:space="preserve">обмежених </w:t>
      </w:r>
      <w:r w:rsidR="002E0F36">
        <w:rPr>
          <w:color w:val="000000" w:themeColor="text1"/>
        </w:rPr>
        <w:t>платіжних послуг</w:t>
      </w:r>
      <w:r w:rsidR="00072BF0" w:rsidRPr="00072BF0">
        <w:rPr>
          <w:color w:val="000000" w:themeColor="text1"/>
        </w:rPr>
        <w:t>, адвокатськ</w:t>
      </w:r>
      <w:r w:rsidR="001873AF">
        <w:rPr>
          <w:color w:val="000000" w:themeColor="text1"/>
        </w:rPr>
        <w:t>их</w:t>
      </w:r>
      <w:r w:rsidR="00072BF0" w:rsidRPr="00072BF0">
        <w:rPr>
          <w:color w:val="000000" w:themeColor="text1"/>
        </w:rPr>
        <w:t xml:space="preserve"> запит</w:t>
      </w:r>
      <w:r w:rsidR="001873AF">
        <w:rPr>
          <w:color w:val="000000" w:themeColor="text1"/>
        </w:rPr>
        <w:t>ів</w:t>
      </w:r>
      <w:r w:rsidR="00072BF0" w:rsidRPr="00072BF0">
        <w:rPr>
          <w:color w:val="000000" w:themeColor="text1"/>
        </w:rPr>
        <w:t>, подан</w:t>
      </w:r>
      <w:r w:rsidR="001873AF">
        <w:rPr>
          <w:color w:val="000000" w:themeColor="text1"/>
        </w:rPr>
        <w:t>их</w:t>
      </w:r>
      <w:r w:rsidR="00072BF0" w:rsidRPr="00072BF0">
        <w:rPr>
          <w:color w:val="000000" w:themeColor="text1"/>
        </w:rPr>
        <w:t xml:space="preserve"> відповідно до Закону України “Про адвокатуру та адвокатську діяльність”</w:t>
      </w:r>
      <w:r w:rsidR="004B6D10">
        <w:rPr>
          <w:color w:val="000000" w:themeColor="text1"/>
        </w:rPr>
        <w:t>,</w:t>
      </w:r>
      <w:r w:rsidR="00072BF0" w:rsidRPr="00072BF0">
        <w:rPr>
          <w:color w:val="000000" w:themeColor="text1"/>
        </w:rPr>
        <w:t xml:space="preserve"> про надання інформації, копій документів, отриманих під час розгляду звернень громадян</w:t>
      </w:r>
      <w:r w:rsidR="00072BF0">
        <w:rPr>
          <w:color w:val="000000" w:themeColor="text1"/>
        </w:rPr>
        <w:t>;</w:t>
      </w:r>
    </w:p>
    <w:p w14:paraId="3226AF05" w14:textId="77777777" w:rsidR="00D81E72" w:rsidRPr="00BE18B7" w:rsidRDefault="00D81E72" w:rsidP="00AD313D">
      <w:pPr>
        <w:ind w:firstLine="709"/>
        <w:rPr>
          <w:color w:val="000000" w:themeColor="text1"/>
        </w:rPr>
      </w:pPr>
    </w:p>
    <w:p w14:paraId="11151235" w14:textId="30FBEF3A" w:rsidR="001873AF" w:rsidRDefault="001873AF" w:rsidP="00152C52">
      <w:pPr>
        <w:pStyle w:val="af9"/>
        <w:numPr>
          <w:ilvl w:val="0"/>
          <w:numId w:val="28"/>
        </w:numPr>
        <w:ind w:left="0" w:firstLine="709"/>
      </w:pPr>
      <w:r>
        <w:t xml:space="preserve"> договорів про надання обмежених платіжних послуг та інших документів (їх копій), укладених між </w:t>
      </w:r>
      <w:r w:rsidR="003C1371" w:rsidRPr="003C1371">
        <w:t xml:space="preserve">надавачем обмежених платіжних послуг </w:t>
      </w:r>
      <w:r>
        <w:t>та споживачами; або складених/підписаних об’єктом нагляду, щодо виявлення фактів недотримання вимог законодавства</w:t>
      </w:r>
      <w:r w:rsidR="00152C52">
        <w:t xml:space="preserve"> </w:t>
      </w:r>
      <w:r w:rsidR="00152C52" w:rsidRPr="00152C52">
        <w:t>України</w:t>
      </w:r>
      <w:r>
        <w:t xml:space="preserve"> про захист прав споживачів </w:t>
      </w:r>
      <w:r>
        <w:lastRenderedPageBreak/>
        <w:t>обмежених платіжних послуг, уключаючи наявність умов, що обмежують та/або порушують права споживачів;</w:t>
      </w:r>
    </w:p>
    <w:p w14:paraId="7068485A" w14:textId="77777777" w:rsidR="001873AF" w:rsidRDefault="001873AF" w:rsidP="001873AF">
      <w:pPr>
        <w:pStyle w:val="af9"/>
        <w:ind w:left="0"/>
      </w:pPr>
    </w:p>
    <w:p w14:paraId="6BACA160" w14:textId="4C154841" w:rsidR="001873AF" w:rsidRDefault="001873AF" w:rsidP="00D646E1">
      <w:pPr>
        <w:numPr>
          <w:ilvl w:val="0"/>
          <w:numId w:val="28"/>
        </w:numPr>
        <w:rPr>
          <w:color w:val="000000" w:themeColor="text1"/>
        </w:rPr>
      </w:pPr>
      <w:r>
        <w:t xml:space="preserve"> внутрішніх документів об’єктів нагляду;</w:t>
      </w:r>
    </w:p>
    <w:p w14:paraId="58B7C34E" w14:textId="77777777" w:rsidR="001873AF" w:rsidRDefault="001873AF" w:rsidP="009E5ED6">
      <w:pPr>
        <w:ind w:firstLine="709"/>
      </w:pPr>
    </w:p>
    <w:p w14:paraId="1CCC62AD" w14:textId="77777777" w:rsidR="009E5ED6" w:rsidRDefault="007D0A69" w:rsidP="00D646E1">
      <w:pPr>
        <w:numPr>
          <w:ilvl w:val="0"/>
          <w:numId w:val="28"/>
        </w:numPr>
        <w:ind w:left="0" w:firstLine="709"/>
        <w:rPr>
          <w:color w:val="000000" w:themeColor="text1"/>
        </w:rPr>
      </w:pPr>
      <w:r>
        <w:t xml:space="preserve">інформації з офіційних джерел або інформації, отриманої в іншому </w:t>
      </w:r>
      <w:r w:rsidRPr="001A0676">
        <w:t>встановленому законодавством України порядку</w:t>
      </w:r>
      <w:r>
        <w:t>.</w:t>
      </w:r>
    </w:p>
    <w:p w14:paraId="67F24A6E" w14:textId="77777777" w:rsidR="00E32528" w:rsidRDefault="00E32528" w:rsidP="009E5ED6">
      <w:pPr>
        <w:ind w:firstLine="709"/>
        <w:rPr>
          <w:color w:val="000000" w:themeColor="text1"/>
        </w:rPr>
      </w:pPr>
    </w:p>
    <w:p w14:paraId="551E5805" w14:textId="77777777" w:rsidR="00E32528" w:rsidRDefault="00E32528" w:rsidP="002C5D7E">
      <w:pPr>
        <w:pStyle w:val="af9"/>
        <w:numPr>
          <w:ilvl w:val="0"/>
          <w:numId w:val="29"/>
        </w:numPr>
        <w:ind w:left="0" w:firstLine="709"/>
      </w:pPr>
      <w:r w:rsidRPr="00E32528">
        <w:rPr>
          <w:color w:val="000000" w:themeColor="text1"/>
        </w:rPr>
        <w:t xml:space="preserve">Безвиїзний нагляд за додержанням </w:t>
      </w:r>
      <w:r w:rsidR="003C1371" w:rsidRPr="003C1371">
        <w:rPr>
          <w:color w:val="000000" w:themeColor="text1"/>
        </w:rPr>
        <w:t xml:space="preserve">надавачем обмежених платіжних послуг </w:t>
      </w:r>
      <w:r w:rsidR="00D42476" w:rsidRPr="00F00E2B">
        <w:t>законодавства</w:t>
      </w:r>
      <w:r w:rsidR="002C5D7E">
        <w:t xml:space="preserve"> </w:t>
      </w:r>
      <w:r w:rsidR="002C5D7E" w:rsidRPr="002C5D7E">
        <w:t>України</w:t>
      </w:r>
      <w:r w:rsidR="00D42476" w:rsidRPr="00F00E2B">
        <w:t xml:space="preserve"> про захист прав споживачів</w:t>
      </w:r>
      <w:r w:rsidR="00F00E2B">
        <w:t xml:space="preserve"> </w:t>
      </w:r>
      <w:r w:rsidR="00281285">
        <w:t xml:space="preserve">обмежених </w:t>
      </w:r>
      <w:r w:rsidR="00696DA5" w:rsidRPr="00696DA5">
        <w:t xml:space="preserve">платіжних послуг </w:t>
      </w:r>
      <w:r w:rsidRPr="00E32528">
        <w:rPr>
          <w:color w:val="000000" w:themeColor="text1"/>
        </w:rPr>
        <w:t>проводиться Національним банком постійно.</w:t>
      </w:r>
      <w:r>
        <w:t xml:space="preserve"> </w:t>
      </w:r>
    </w:p>
    <w:p w14:paraId="08238D8A" w14:textId="77777777" w:rsidR="00E32528" w:rsidRDefault="00E32528" w:rsidP="00E32528"/>
    <w:p w14:paraId="56F992D1" w14:textId="7949C369" w:rsidR="00E32528" w:rsidRDefault="00E32528" w:rsidP="00707DC2">
      <w:pPr>
        <w:pStyle w:val="af9"/>
        <w:numPr>
          <w:ilvl w:val="0"/>
          <w:numId w:val="29"/>
        </w:numPr>
        <w:ind w:left="0" w:firstLine="709"/>
      </w:pPr>
      <w:r>
        <w:t xml:space="preserve">Результат проведеного безвиїзного нагляду в разі виявлення в </w:t>
      </w:r>
      <w:r w:rsidRPr="005A6700">
        <w:t xml:space="preserve">діяльності </w:t>
      </w:r>
      <w:r w:rsidR="003C1371" w:rsidRPr="003C1371">
        <w:t>надавача обмежених платіжних послуг</w:t>
      </w:r>
      <w:r w:rsidR="003C1371" w:rsidRPr="003C1371" w:rsidDel="003C1371">
        <w:t xml:space="preserve"> </w:t>
      </w:r>
      <w:r w:rsidRPr="005A6700">
        <w:t xml:space="preserve">порушень </w:t>
      </w:r>
      <w:r w:rsidR="00D42476" w:rsidRPr="005A6700">
        <w:t>законодавства</w:t>
      </w:r>
      <w:r w:rsidR="00707DC2">
        <w:t xml:space="preserve"> </w:t>
      </w:r>
      <w:r w:rsidR="00707DC2" w:rsidRPr="00707DC2">
        <w:t>України</w:t>
      </w:r>
      <w:r w:rsidR="00D42476" w:rsidRPr="005A6700">
        <w:t xml:space="preserve"> про захист прав споживачів</w:t>
      </w:r>
      <w:r w:rsidR="00281285">
        <w:t xml:space="preserve"> обмежених</w:t>
      </w:r>
      <w:r w:rsidR="005A6700">
        <w:t xml:space="preserve"> </w:t>
      </w:r>
      <w:r w:rsidR="00696DA5" w:rsidRPr="00696DA5">
        <w:t>платіжних послуг</w:t>
      </w:r>
      <w:r>
        <w:t xml:space="preserve">, оформляється у </w:t>
      </w:r>
      <w:r w:rsidR="004B6D10">
        <w:t>формі</w:t>
      </w:r>
      <w:r>
        <w:t xml:space="preserve"> Довідки згідно </w:t>
      </w:r>
      <w:r w:rsidR="00601AEB">
        <w:t xml:space="preserve">з </w:t>
      </w:r>
      <w:r>
        <w:t>розділ</w:t>
      </w:r>
      <w:r w:rsidR="00601AEB">
        <w:t>ом</w:t>
      </w:r>
      <w:r>
        <w:t xml:space="preserve"> </w:t>
      </w:r>
      <w:r w:rsidRPr="00796F2F">
        <w:rPr>
          <w:lang w:val="en-US"/>
        </w:rPr>
        <w:t>V</w:t>
      </w:r>
      <w:r>
        <w:t xml:space="preserve"> цього Положення.</w:t>
      </w:r>
    </w:p>
    <w:p w14:paraId="3F8231CB" w14:textId="77777777" w:rsidR="00D071F1" w:rsidRDefault="00D071F1" w:rsidP="00D071F1">
      <w:pPr>
        <w:pStyle w:val="af9"/>
        <w:ind w:left="0"/>
      </w:pPr>
    </w:p>
    <w:p w14:paraId="00BD18BC" w14:textId="77777777" w:rsidR="003F6C06" w:rsidRDefault="00313633" w:rsidP="00CD0DA1">
      <w:pPr>
        <w:pStyle w:val="af9"/>
        <w:ind w:left="709"/>
        <w:jc w:val="center"/>
      </w:pPr>
      <w:r>
        <w:t>І</w:t>
      </w:r>
      <w:r w:rsidR="00CF5DF4">
        <w:rPr>
          <w:lang w:val="en-US"/>
        </w:rPr>
        <w:t>V</w:t>
      </w:r>
      <w:r w:rsidR="00CF5DF4">
        <w:t xml:space="preserve">. </w:t>
      </w:r>
      <w:r w:rsidR="00CD0DA1">
        <w:t>Здійснення</w:t>
      </w:r>
      <w:r w:rsidR="00CD0DA1" w:rsidRPr="00F438BA">
        <w:t xml:space="preserve"> безвиїзного нагляду</w:t>
      </w:r>
      <w:r w:rsidR="003F6C06">
        <w:t xml:space="preserve"> за додержанням вимог щодо етичної поведінки</w:t>
      </w:r>
    </w:p>
    <w:p w14:paraId="716A8B8E" w14:textId="77777777" w:rsidR="003F6C06" w:rsidRDefault="003F6C06" w:rsidP="00CD0DA1">
      <w:pPr>
        <w:pStyle w:val="af9"/>
        <w:ind w:left="709"/>
        <w:jc w:val="center"/>
      </w:pPr>
    </w:p>
    <w:p w14:paraId="1F78CDAF" w14:textId="77777777" w:rsidR="00B955C8" w:rsidRPr="00B955C8" w:rsidRDefault="00B955C8" w:rsidP="00EA651C">
      <w:pPr>
        <w:pStyle w:val="af9"/>
        <w:numPr>
          <w:ilvl w:val="0"/>
          <w:numId w:val="29"/>
        </w:numPr>
        <w:ind w:left="0" w:firstLine="786"/>
        <w:rPr>
          <w:color w:val="000000" w:themeColor="text1"/>
        </w:rPr>
      </w:pPr>
      <w:r w:rsidRPr="00B955C8">
        <w:rPr>
          <w:color w:val="000000" w:themeColor="text1"/>
        </w:rPr>
        <w:t xml:space="preserve">Безвиїзний нагляд за додержанням </w:t>
      </w:r>
      <w:proofErr w:type="spellStart"/>
      <w:r w:rsidR="00F257A9">
        <w:t>кредитодавцем</w:t>
      </w:r>
      <w:proofErr w:type="spellEnd"/>
      <w:r w:rsidR="00F257A9">
        <w:t xml:space="preserve">, новим кредитором, колекторською компанією </w:t>
      </w:r>
      <w:r w:rsidRPr="00B955C8">
        <w:rPr>
          <w:color w:val="000000" w:themeColor="text1"/>
        </w:rPr>
        <w:t>вимог щодо етичної поведінки здійснюється Національним банком з метою:</w:t>
      </w:r>
    </w:p>
    <w:p w14:paraId="787784C4" w14:textId="77777777" w:rsidR="00B955C8" w:rsidRPr="004832E0" w:rsidRDefault="00B955C8" w:rsidP="00B955C8">
      <w:pPr>
        <w:ind w:firstLine="709"/>
        <w:rPr>
          <w:color w:val="000000" w:themeColor="text1"/>
        </w:rPr>
      </w:pPr>
    </w:p>
    <w:p w14:paraId="1C2D5D60" w14:textId="77777777" w:rsidR="00B955C8" w:rsidRPr="004832E0" w:rsidRDefault="00B955C8" w:rsidP="00B955C8">
      <w:pPr>
        <w:ind w:firstLine="709"/>
        <w:rPr>
          <w:color w:val="000000" w:themeColor="text1"/>
        </w:rPr>
      </w:pPr>
      <w:r w:rsidRPr="004832E0">
        <w:rPr>
          <w:color w:val="000000" w:themeColor="text1"/>
        </w:rPr>
        <w:t>1)</w:t>
      </w:r>
      <w:r w:rsidRPr="004832E0">
        <w:rPr>
          <w:color w:val="000000" w:themeColor="text1"/>
        </w:rPr>
        <w:tab/>
        <w:t xml:space="preserve">забезпечення дотримання </w:t>
      </w:r>
      <w:r w:rsidRPr="00395983">
        <w:rPr>
          <w:color w:val="000000" w:themeColor="text1"/>
        </w:rPr>
        <w:t>об’єктом нагляду</w:t>
      </w:r>
      <w:r w:rsidRPr="004832E0">
        <w:rPr>
          <w:color w:val="000000" w:themeColor="text1"/>
        </w:rPr>
        <w:t xml:space="preserve"> вимог щодо етичної поведінки;</w:t>
      </w:r>
    </w:p>
    <w:p w14:paraId="1363DD41" w14:textId="77777777" w:rsidR="00B955C8" w:rsidRPr="004832E0" w:rsidRDefault="00B955C8" w:rsidP="00B955C8">
      <w:pPr>
        <w:ind w:firstLine="709"/>
        <w:rPr>
          <w:color w:val="000000" w:themeColor="text1"/>
        </w:rPr>
      </w:pPr>
    </w:p>
    <w:p w14:paraId="792BD4FC" w14:textId="77777777" w:rsidR="00B955C8" w:rsidRPr="004832E0" w:rsidRDefault="00B955C8" w:rsidP="00B955C8">
      <w:pPr>
        <w:ind w:firstLine="709"/>
        <w:rPr>
          <w:color w:val="000000" w:themeColor="text1"/>
        </w:rPr>
      </w:pPr>
      <w:r w:rsidRPr="004832E0">
        <w:rPr>
          <w:color w:val="000000" w:themeColor="text1"/>
        </w:rPr>
        <w:t>2)</w:t>
      </w:r>
      <w:r w:rsidRPr="004832E0">
        <w:rPr>
          <w:color w:val="000000" w:themeColor="text1"/>
        </w:rPr>
        <w:tab/>
        <w:t>сприяння захисту прав та інтересів споживачів та інших осіб.</w:t>
      </w:r>
    </w:p>
    <w:p w14:paraId="2196C79A" w14:textId="77777777" w:rsidR="00B955C8" w:rsidRPr="004832E0" w:rsidRDefault="00B955C8" w:rsidP="00B955C8">
      <w:pPr>
        <w:ind w:firstLine="709"/>
        <w:rPr>
          <w:color w:val="000000" w:themeColor="text1"/>
        </w:rPr>
      </w:pPr>
    </w:p>
    <w:p w14:paraId="307422C2" w14:textId="77777777" w:rsidR="00B955C8" w:rsidRPr="00B955C8" w:rsidRDefault="00B955C8" w:rsidP="00DB38F1">
      <w:pPr>
        <w:pStyle w:val="af9"/>
        <w:numPr>
          <w:ilvl w:val="0"/>
          <w:numId w:val="29"/>
        </w:numPr>
        <w:ind w:left="0" w:firstLine="786"/>
        <w:rPr>
          <w:color w:val="000000" w:themeColor="text1"/>
        </w:rPr>
      </w:pPr>
      <w:r w:rsidRPr="00B955C8">
        <w:rPr>
          <w:color w:val="000000" w:themeColor="text1"/>
        </w:rPr>
        <w:t xml:space="preserve">Національний банк здійснює безвиїзний нагляд за додержанням </w:t>
      </w:r>
      <w:proofErr w:type="spellStart"/>
      <w:r w:rsidR="00DB38F1" w:rsidRPr="00DB38F1">
        <w:rPr>
          <w:color w:val="000000" w:themeColor="text1"/>
        </w:rPr>
        <w:t>кредитодавцем</w:t>
      </w:r>
      <w:proofErr w:type="spellEnd"/>
      <w:r w:rsidR="00DB38F1" w:rsidRPr="00DB38F1">
        <w:rPr>
          <w:color w:val="000000" w:themeColor="text1"/>
        </w:rPr>
        <w:t>, новим кредитором, колекторською компанією</w:t>
      </w:r>
      <w:r w:rsidR="00DB38F1" w:rsidRPr="00DB38F1" w:rsidDel="00DB38F1">
        <w:rPr>
          <w:color w:val="000000" w:themeColor="text1"/>
        </w:rPr>
        <w:t xml:space="preserve"> </w:t>
      </w:r>
      <w:r w:rsidRPr="00B955C8">
        <w:rPr>
          <w:color w:val="000000" w:themeColor="text1"/>
        </w:rPr>
        <w:t>вимог законодавства України щодо взаємодії із споживачами та іншими особами при врегулюванні простроченої заборгованості (вимог щодо етичної поведінки) на підставі комплексного та всебічного аналізу:</w:t>
      </w:r>
    </w:p>
    <w:p w14:paraId="72662EB6" w14:textId="77777777" w:rsidR="00B955C8" w:rsidRPr="00BE18B7" w:rsidRDefault="00B955C8" w:rsidP="00B955C8">
      <w:pPr>
        <w:ind w:firstLine="709"/>
        <w:rPr>
          <w:color w:val="000000" w:themeColor="text1"/>
        </w:rPr>
      </w:pPr>
    </w:p>
    <w:p w14:paraId="551AEBD6" w14:textId="77777777" w:rsidR="00B955C8" w:rsidRPr="00BE18B7" w:rsidRDefault="00B955C8" w:rsidP="00B955C8">
      <w:pPr>
        <w:ind w:firstLine="709"/>
        <w:rPr>
          <w:color w:val="000000" w:themeColor="text1"/>
        </w:rPr>
      </w:pPr>
      <w:r w:rsidRPr="00BE18B7">
        <w:rPr>
          <w:color w:val="000000" w:themeColor="text1"/>
        </w:rPr>
        <w:t>1)</w:t>
      </w:r>
      <w:r w:rsidRPr="00BE18B7">
        <w:rPr>
          <w:color w:val="000000" w:themeColor="text1"/>
        </w:rPr>
        <w:tab/>
        <w:t xml:space="preserve">звернень </w:t>
      </w:r>
      <w:r w:rsidR="00F754FA" w:rsidRPr="00F754FA">
        <w:rPr>
          <w:color w:val="000000" w:themeColor="text1"/>
        </w:rPr>
        <w:t>та запитів на доступ до публічної інформації громадян та юридичних осіб/об’єднань громадян без статусу юридичної особи з питань  дотримання</w:t>
      </w:r>
      <w:r w:rsidR="00F754FA">
        <w:rPr>
          <w:color w:val="000000" w:themeColor="text1"/>
        </w:rPr>
        <w:t xml:space="preserve"> </w:t>
      </w:r>
      <w:r w:rsidR="00F754FA" w:rsidRPr="00F754FA">
        <w:rPr>
          <w:color w:val="000000" w:themeColor="text1"/>
        </w:rPr>
        <w:t>об’єкт</w:t>
      </w:r>
      <w:r w:rsidR="00F754FA">
        <w:rPr>
          <w:color w:val="000000" w:themeColor="text1"/>
        </w:rPr>
        <w:t>ами</w:t>
      </w:r>
      <w:r w:rsidR="00F754FA" w:rsidRPr="00F754FA">
        <w:rPr>
          <w:color w:val="000000" w:themeColor="text1"/>
        </w:rPr>
        <w:t xml:space="preserve"> нагляду вимог щодо етичної поведінки, а також скарг та заяв (клопотан</w:t>
      </w:r>
      <w:r w:rsidR="00634F27">
        <w:rPr>
          <w:color w:val="000000" w:themeColor="text1"/>
        </w:rPr>
        <w:t>ь</w:t>
      </w:r>
      <w:r w:rsidR="00F754FA" w:rsidRPr="00F754FA">
        <w:rPr>
          <w:color w:val="000000" w:themeColor="text1"/>
        </w:rPr>
        <w:t>) адвокатів в інтересах фі</w:t>
      </w:r>
      <w:r w:rsidR="00634F27">
        <w:rPr>
          <w:color w:val="000000" w:themeColor="text1"/>
        </w:rPr>
        <w:t>зичних та юридичних осіб, поданих</w:t>
      </w:r>
      <w:r w:rsidR="00F754FA" w:rsidRPr="00F754FA">
        <w:rPr>
          <w:color w:val="000000" w:themeColor="text1"/>
        </w:rPr>
        <w:t xml:space="preserve"> відповідно до Закон</w:t>
      </w:r>
      <w:r w:rsidR="00753AE2">
        <w:rPr>
          <w:color w:val="000000" w:themeColor="text1"/>
        </w:rPr>
        <w:t>ів</w:t>
      </w:r>
      <w:r w:rsidR="00F754FA" w:rsidRPr="00F754FA">
        <w:rPr>
          <w:color w:val="000000" w:themeColor="text1"/>
        </w:rPr>
        <w:t xml:space="preserve"> України “Про звернення громадян”, “Про адвокатуру та адвокатську діяльність” і в яких порушуються питання</w:t>
      </w:r>
      <w:r w:rsidR="002E0F36">
        <w:rPr>
          <w:color w:val="000000" w:themeColor="text1"/>
        </w:rPr>
        <w:t xml:space="preserve"> </w:t>
      </w:r>
      <w:r w:rsidR="002E0F36" w:rsidRPr="002E0F36">
        <w:rPr>
          <w:color w:val="000000" w:themeColor="text1"/>
        </w:rPr>
        <w:t xml:space="preserve">щодо додержання </w:t>
      </w:r>
      <w:r w:rsidR="002E0F36">
        <w:rPr>
          <w:color w:val="000000" w:themeColor="text1"/>
        </w:rPr>
        <w:t xml:space="preserve">встановлених </w:t>
      </w:r>
      <w:r w:rsidR="002E0F36" w:rsidRPr="002E0F36">
        <w:rPr>
          <w:color w:val="000000" w:themeColor="text1"/>
        </w:rPr>
        <w:t>законодавств</w:t>
      </w:r>
      <w:r w:rsidR="002E0F36">
        <w:rPr>
          <w:color w:val="000000" w:themeColor="text1"/>
        </w:rPr>
        <w:t xml:space="preserve">ом України вимог щодо взаємодії із споживачами при </w:t>
      </w:r>
      <w:r w:rsidR="002E0F36">
        <w:rPr>
          <w:color w:val="000000" w:themeColor="text1"/>
        </w:rPr>
        <w:lastRenderedPageBreak/>
        <w:t>врегулюванні простроченої заборгованості</w:t>
      </w:r>
      <w:r w:rsidR="00F754FA" w:rsidRPr="00F754FA">
        <w:rPr>
          <w:color w:val="000000" w:themeColor="text1"/>
        </w:rPr>
        <w:t>, адвокатськ</w:t>
      </w:r>
      <w:r w:rsidR="00634F27">
        <w:rPr>
          <w:color w:val="000000" w:themeColor="text1"/>
        </w:rPr>
        <w:t>их</w:t>
      </w:r>
      <w:r w:rsidR="00F754FA" w:rsidRPr="00F754FA">
        <w:rPr>
          <w:color w:val="000000" w:themeColor="text1"/>
        </w:rPr>
        <w:t xml:space="preserve"> запит</w:t>
      </w:r>
      <w:r w:rsidR="00634F27">
        <w:rPr>
          <w:color w:val="000000" w:themeColor="text1"/>
        </w:rPr>
        <w:t>ів</w:t>
      </w:r>
      <w:r w:rsidR="00F754FA" w:rsidRPr="00F754FA">
        <w:rPr>
          <w:color w:val="000000" w:themeColor="text1"/>
        </w:rPr>
        <w:t>, подан</w:t>
      </w:r>
      <w:r w:rsidR="00634F27">
        <w:rPr>
          <w:color w:val="000000" w:themeColor="text1"/>
        </w:rPr>
        <w:t>их</w:t>
      </w:r>
      <w:r w:rsidR="00F754FA" w:rsidRPr="00F754FA">
        <w:rPr>
          <w:color w:val="000000" w:themeColor="text1"/>
        </w:rPr>
        <w:t xml:space="preserve"> відповідно до Закону України “Про адвокатуру та адвокатську діяльність”</w:t>
      </w:r>
      <w:r w:rsidR="004B6D10">
        <w:rPr>
          <w:color w:val="000000" w:themeColor="text1"/>
        </w:rPr>
        <w:t>,</w:t>
      </w:r>
      <w:r w:rsidR="00F754FA" w:rsidRPr="00F754FA">
        <w:rPr>
          <w:color w:val="000000" w:themeColor="text1"/>
        </w:rPr>
        <w:t xml:space="preserve"> про надання інформації, копій документів, отриманих під час розгляду звернень громадян</w:t>
      </w:r>
      <w:r w:rsidRPr="00184562">
        <w:rPr>
          <w:color w:val="000000" w:themeColor="text1"/>
        </w:rPr>
        <w:t>;</w:t>
      </w:r>
    </w:p>
    <w:p w14:paraId="04D643FE" w14:textId="77777777" w:rsidR="00B955C8" w:rsidRPr="00BE18B7" w:rsidRDefault="00B955C8" w:rsidP="00B955C8">
      <w:pPr>
        <w:ind w:firstLine="709"/>
        <w:rPr>
          <w:color w:val="000000" w:themeColor="text1"/>
        </w:rPr>
      </w:pPr>
    </w:p>
    <w:p w14:paraId="2AFB132F" w14:textId="77777777" w:rsidR="00B955C8" w:rsidRPr="004832E0" w:rsidRDefault="00B955C8" w:rsidP="00B955C8">
      <w:pPr>
        <w:ind w:firstLine="709"/>
        <w:rPr>
          <w:color w:val="000000" w:themeColor="text1"/>
        </w:rPr>
      </w:pPr>
      <w:r w:rsidRPr="00BE18B7">
        <w:rPr>
          <w:color w:val="000000" w:themeColor="text1"/>
        </w:rPr>
        <w:t xml:space="preserve">2) інформації та документів (їх копій/сканованих копій, витягів із них) </w:t>
      </w:r>
      <w:r w:rsidRPr="00154824">
        <w:rPr>
          <w:color w:val="000000" w:themeColor="text1"/>
        </w:rPr>
        <w:t>стосовно</w:t>
      </w:r>
      <w:r w:rsidRPr="00184562">
        <w:rPr>
          <w:color w:val="000000" w:themeColor="text1"/>
        </w:rPr>
        <w:t xml:space="preserve"> дотримання </w:t>
      </w:r>
      <w:proofErr w:type="spellStart"/>
      <w:r w:rsidR="00604E0E" w:rsidRPr="00604E0E">
        <w:rPr>
          <w:color w:val="000000" w:themeColor="text1"/>
        </w:rPr>
        <w:t>кредитодавцем</w:t>
      </w:r>
      <w:proofErr w:type="spellEnd"/>
      <w:r w:rsidR="00604E0E" w:rsidRPr="00604E0E">
        <w:rPr>
          <w:color w:val="000000" w:themeColor="text1"/>
        </w:rPr>
        <w:t>, новим кредитором, колекторською компанією</w:t>
      </w:r>
      <w:r w:rsidR="00604E0E" w:rsidRPr="00604E0E" w:rsidDel="00604E0E">
        <w:rPr>
          <w:color w:val="000000" w:themeColor="text1"/>
        </w:rPr>
        <w:t xml:space="preserve"> </w:t>
      </w:r>
      <w:r w:rsidRPr="00184562">
        <w:rPr>
          <w:color w:val="000000" w:themeColor="text1"/>
        </w:rPr>
        <w:t>вимог</w:t>
      </w:r>
      <w:r w:rsidRPr="00154824">
        <w:rPr>
          <w:color w:val="000000" w:themeColor="text1"/>
        </w:rPr>
        <w:t xml:space="preserve"> щодо етичної поведінки, обмежень, установлених</w:t>
      </w:r>
      <w:r w:rsidRPr="00184562">
        <w:rPr>
          <w:color w:val="000000" w:themeColor="text1"/>
        </w:rPr>
        <w:t xml:space="preserve"> законодавством України,</w:t>
      </w:r>
      <w:r w:rsidRPr="00154824">
        <w:rPr>
          <w:color w:val="000000" w:themeColor="text1"/>
        </w:rPr>
        <w:t xml:space="preserve"> щодо обробки персональних даних споживача та інших осіб, взаємодія з якими передбачена договором про споживчий кредит та які надали згоду на таку взаємодію; вимог до </w:t>
      </w:r>
      <w:proofErr w:type="spellStart"/>
      <w:r w:rsidR="00604E0E" w:rsidRPr="00604E0E">
        <w:rPr>
          <w:color w:val="000000" w:themeColor="text1"/>
        </w:rPr>
        <w:t>кредитодавц</w:t>
      </w:r>
      <w:r w:rsidR="00604E0E" w:rsidRPr="00113D18">
        <w:rPr>
          <w:color w:val="000000" w:themeColor="text1"/>
          <w:lang w:val="ru-RU"/>
        </w:rPr>
        <w:t>ів</w:t>
      </w:r>
      <w:proofErr w:type="spellEnd"/>
      <w:r w:rsidR="00604E0E" w:rsidRPr="00604E0E">
        <w:rPr>
          <w:color w:val="000000" w:themeColor="text1"/>
        </w:rPr>
        <w:t>, нови</w:t>
      </w:r>
      <w:r w:rsidR="00604E0E">
        <w:rPr>
          <w:color w:val="000000" w:themeColor="text1"/>
        </w:rPr>
        <w:t>х</w:t>
      </w:r>
      <w:r w:rsidR="00604E0E" w:rsidRPr="00604E0E">
        <w:rPr>
          <w:color w:val="000000" w:themeColor="text1"/>
        </w:rPr>
        <w:t xml:space="preserve"> кредитор</w:t>
      </w:r>
      <w:r w:rsidR="00604E0E">
        <w:rPr>
          <w:color w:val="000000" w:themeColor="text1"/>
        </w:rPr>
        <w:t>ів</w:t>
      </w:r>
      <w:r w:rsidR="00604E0E" w:rsidRPr="00604E0E">
        <w:rPr>
          <w:color w:val="000000" w:themeColor="text1"/>
        </w:rPr>
        <w:t>, колекторськ</w:t>
      </w:r>
      <w:r w:rsidR="00604E0E">
        <w:rPr>
          <w:color w:val="000000" w:themeColor="text1"/>
        </w:rPr>
        <w:t>их</w:t>
      </w:r>
      <w:r w:rsidR="00604E0E" w:rsidRPr="00604E0E">
        <w:rPr>
          <w:color w:val="000000" w:themeColor="text1"/>
        </w:rPr>
        <w:t xml:space="preserve"> компані</w:t>
      </w:r>
      <w:r w:rsidR="00604E0E">
        <w:rPr>
          <w:color w:val="000000" w:themeColor="text1"/>
        </w:rPr>
        <w:t>й</w:t>
      </w:r>
      <w:r w:rsidRPr="00154824">
        <w:rPr>
          <w:color w:val="000000" w:themeColor="text1"/>
        </w:rPr>
        <w:t>, установлених відповідно до</w:t>
      </w:r>
      <w:r w:rsidRPr="00184562">
        <w:rPr>
          <w:color w:val="000000" w:themeColor="text1"/>
        </w:rPr>
        <w:t xml:space="preserve"> нормативно-правових</w:t>
      </w:r>
      <w:r w:rsidRPr="004832E0">
        <w:rPr>
          <w:color w:val="000000" w:themeColor="text1"/>
        </w:rPr>
        <w:t xml:space="preserve"> актів Національного банку</w:t>
      </w:r>
      <w:r w:rsidR="00753AE2">
        <w:rPr>
          <w:color w:val="000000" w:themeColor="text1"/>
        </w:rPr>
        <w:t xml:space="preserve"> </w:t>
      </w:r>
      <w:r w:rsidR="00753AE2" w:rsidRPr="00113D18">
        <w:rPr>
          <w:color w:val="000000" w:themeColor="text1"/>
        </w:rPr>
        <w:t>з питань</w:t>
      </w:r>
      <w:r w:rsidR="00753AE2">
        <w:rPr>
          <w:color w:val="000000" w:themeColor="text1"/>
        </w:rPr>
        <w:t xml:space="preserve"> </w:t>
      </w:r>
      <w:r w:rsidR="006A12C8">
        <w:rPr>
          <w:color w:val="000000" w:themeColor="text1"/>
        </w:rPr>
        <w:t xml:space="preserve">встановлення вимог </w:t>
      </w:r>
      <w:r w:rsidR="00113D18">
        <w:rPr>
          <w:color w:val="000000" w:themeColor="text1"/>
        </w:rPr>
        <w:t xml:space="preserve">до </w:t>
      </w:r>
      <w:proofErr w:type="spellStart"/>
      <w:r w:rsidR="00113D18" w:rsidRPr="00113D18">
        <w:rPr>
          <w:color w:val="000000" w:themeColor="text1"/>
        </w:rPr>
        <w:t>кредитодавц</w:t>
      </w:r>
      <w:r w:rsidR="00113D18">
        <w:rPr>
          <w:color w:val="000000" w:themeColor="text1"/>
        </w:rPr>
        <w:t>я</w:t>
      </w:r>
      <w:proofErr w:type="spellEnd"/>
      <w:r w:rsidR="00113D18" w:rsidRPr="00113D18">
        <w:rPr>
          <w:color w:val="000000" w:themeColor="text1"/>
        </w:rPr>
        <w:t>, нов</w:t>
      </w:r>
      <w:r w:rsidR="00113D18">
        <w:rPr>
          <w:color w:val="000000" w:themeColor="text1"/>
        </w:rPr>
        <w:t>ого</w:t>
      </w:r>
      <w:r w:rsidR="00113D18" w:rsidRPr="00113D18">
        <w:rPr>
          <w:color w:val="000000" w:themeColor="text1"/>
        </w:rPr>
        <w:t xml:space="preserve"> кредитор</w:t>
      </w:r>
      <w:r w:rsidR="00113D18">
        <w:rPr>
          <w:color w:val="000000" w:themeColor="text1"/>
        </w:rPr>
        <w:t>а</w:t>
      </w:r>
      <w:r w:rsidR="00113D18" w:rsidRPr="00113D18">
        <w:rPr>
          <w:color w:val="000000" w:themeColor="text1"/>
        </w:rPr>
        <w:t>, колекторсько</w:t>
      </w:r>
      <w:r w:rsidR="00113D18">
        <w:rPr>
          <w:color w:val="000000" w:themeColor="text1"/>
        </w:rPr>
        <w:t>ї</w:t>
      </w:r>
      <w:r w:rsidR="00113D18" w:rsidRPr="00113D18">
        <w:rPr>
          <w:color w:val="000000" w:themeColor="text1"/>
        </w:rPr>
        <w:t xml:space="preserve"> компані</w:t>
      </w:r>
      <w:r w:rsidR="00113D18">
        <w:rPr>
          <w:color w:val="000000" w:themeColor="text1"/>
        </w:rPr>
        <w:t>ї та їхньої діяльності</w:t>
      </w:r>
      <w:r w:rsidRPr="004832E0">
        <w:rPr>
          <w:color w:val="000000" w:themeColor="text1"/>
        </w:rPr>
        <w:t xml:space="preserve"> при здійсненні ними врегулювання простроченої заборгованості; </w:t>
      </w:r>
    </w:p>
    <w:p w14:paraId="7D1BB67B" w14:textId="77777777" w:rsidR="00B955C8" w:rsidRPr="004832E0" w:rsidRDefault="00B955C8" w:rsidP="00B955C8">
      <w:pPr>
        <w:ind w:firstLine="709"/>
        <w:rPr>
          <w:color w:val="000000" w:themeColor="text1"/>
        </w:rPr>
      </w:pPr>
    </w:p>
    <w:p w14:paraId="2B3486AB" w14:textId="1DDA8E8E" w:rsidR="00B955C8" w:rsidRPr="004832E0" w:rsidRDefault="00B955C8" w:rsidP="00B955C8">
      <w:pPr>
        <w:ind w:firstLine="709"/>
        <w:rPr>
          <w:color w:val="000000" w:themeColor="text1"/>
        </w:rPr>
      </w:pPr>
      <w:r w:rsidRPr="004832E0">
        <w:rPr>
          <w:color w:val="000000" w:themeColor="text1"/>
        </w:rPr>
        <w:t>3)</w:t>
      </w:r>
      <w:r w:rsidRPr="004832E0">
        <w:rPr>
          <w:color w:val="000000" w:themeColor="text1"/>
        </w:rPr>
        <w:tab/>
        <w:t xml:space="preserve">інформації та документів (їх копій/сканованих копій, витягів із них), розміщених на </w:t>
      </w:r>
      <w:proofErr w:type="spellStart"/>
      <w:r w:rsidRPr="004832E0">
        <w:rPr>
          <w:color w:val="000000" w:themeColor="text1"/>
        </w:rPr>
        <w:t>вебсайтах</w:t>
      </w:r>
      <w:proofErr w:type="spellEnd"/>
      <w:r w:rsidRPr="004832E0">
        <w:rPr>
          <w:color w:val="000000" w:themeColor="text1"/>
        </w:rPr>
        <w:t xml:space="preserve">, </w:t>
      </w:r>
      <w:r>
        <w:rPr>
          <w:color w:val="000000" w:themeColor="text1"/>
        </w:rPr>
        <w:t xml:space="preserve">у </w:t>
      </w:r>
      <w:r w:rsidRPr="004832E0">
        <w:rPr>
          <w:color w:val="000000" w:themeColor="text1"/>
        </w:rPr>
        <w:t>програмних застосунках (мобільних додатках</w:t>
      </w:r>
      <w:r w:rsidR="007B3A2B">
        <w:rPr>
          <w:color w:val="000000" w:themeColor="text1"/>
        </w:rPr>
        <w:t xml:space="preserve">, </w:t>
      </w:r>
      <w:r w:rsidR="007B3A2B" w:rsidRPr="007B3A2B">
        <w:rPr>
          <w:color w:val="000000" w:themeColor="text1"/>
        </w:rPr>
        <w:t>платіжних застосунк</w:t>
      </w:r>
      <w:r w:rsidR="007B3A2B">
        <w:rPr>
          <w:color w:val="000000" w:themeColor="text1"/>
        </w:rPr>
        <w:t>ах</w:t>
      </w:r>
      <w:r w:rsidR="00125C8B">
        <w:rPr>
          <w:color w:val="000000"/>
        </w:rPr>
        <w:t>)</w:t>
      </w:r>
      <w:r w:rsidR="00282B10">
        <w:rPr>
          <w:color w:val="000000"/>
        </w:rPr>
        <w:t xml:space="preserve">, </w:t>
      </w:r>
      <w:r w:rsidR="00282B10" w:rsidRPr="008521DA">
        <w:rPr>
          <w:color w:val="000000"/>
        </w:rPr>
        <w:t>платіжних пристроях</w:t>
      </w:r>
      <w:r w:rsidR="00125C8B" w:rsidRPr="008521DA">
        <w:rPr>
          <w:color w:val="000000"/>
        </w:rPr>
        <w:t>,</w:t>
      </w:r>
      <w:r w:rsidRPr="004832E0">
        <w:rPr>
          <w:color w:val="000000" w:themeColor="text1"/>
        </w:rPr>
        <w:t xml:space="preserve"> а також </w:t>
      </w:r>
      <w:r w:rsidR="00601AEB">
        <w:rPr>
          <w:color w:val="000000" w:themeColor="text1"/>
        </w:rPr>
        <w:t>у</w:t>
      </w:r>
      <w:r w:rsidR="00601AEB" w:rsidRPr="004832E0">
        <w:rPr>
          <w:color w:val="000000" w:themeColor="text1"/>
        </w:rPr>
        <w:t xml:space="preserve"> </w:t>
      </w:r>
      <w:r w:rsidRPr="004832E0">
        <w:rPr>
          <w:color w:val="000000" w:themeColor="text1"/>
        </w:rPr>
        <w:t xml:space="preserve">місцях надання банківських та інших фінансових послуг споживачам, щодо порядку фіксування безпосередньої взаємодії зі споживачами, іншими особами при врегулюванні простроченої заборгованості, договорів та інших документів об’єкта нагляду, розміщених на </w:t>
      </w:r>
      <w:proofErr w:type="spellStart"/>
      <w:r w:rsidRPr="004832E0">
        <w:rPr>
          <w:color w:val="000000" w:themeColor="text1"/>
        </w:rPr>
        <w:t>вебсайті</w:t>
      </w:r>
      <w:proofErr w:type="spellEnd"/>
      <w:r w:rsidRPr="004832E0">
        <w:rPr>
          <w:color w:val="000000" w:themeColor="text1"/>
        </w:rPr>
        <w:t>, програмному застосунку (мобільному додатку</w:t>
      </w:r>
      <w:r w:rsidR="00DE273D">
        <w:rPr>
          <w:color w:val="000000" w:themeColor="text1"/>
        </w:rPr>
        <w:t>, платіжному застосунку</w:t>
      </w:r>
      <w:r w:rsidRPr="004832E0">
        <w:rPr>
          <w:color w:val="000000" w:themeColor="text1"/>
        </w:rPr>
        <w:t>)</w:t>
      </w:r>
      <w:r w:rsidR="00E44778">
        <w:rPr>
          <w:color w:val="000000" w:themeColor="text1"/>
        </w:rPr>
        <w:t xml:space="preserve">, </w:t>
      </w:r>
      <w:r w:rsidR="00E44778" w:rsidRPr="008521DA">
        <w:rPr>
          <w:color w:val="000000" w:themeColor="text1"/>
        </w:rPr>
        <w:t>платіжних пристроях</w:t>
      </w:r>
      <w:r w:rsidRPr="008521DA">
        <w:rPr>
          <w:color w:val="000000" w:themeColor="text1"/>
        </w:rPr>
        <w:t xml:space="preserve"> або</w:t>
      </w:r>
      <w:r w:rsidRPr="00852018">
        <w:rPr>
          <w:color w:val="000000" w:themeColor="text1"/>
        </w:rPr>
        <w:t xml:space="preserve"> наданих </w:t>
      </w:r>
      <w:proofErr w:type="spellStart"/>
      <w:r w:rsidR="00707DC2" w:rsidRPr="00707DC2">
        <w:rPr>
          <w:color w:val="000000" w:themeColor="text1"/>
        </w:rPr>
        <w:t>кредитодавцем</w:t>
      </w:r>
      <w:proofErr w:type="spellEnd"/>
      <w:r w:rsidR="00707DC2" w:rsidRPr="00707DC2">
        <w:rPr>
          <w:color w:val="000000" w:themeColor="text1"/>
        </w:rPr>
        <w:t>, новим кредитором, колекторською компанією</w:t>
      </w:r>
      <w:r w:rsidRPr="00852018">
        <w:rPr>
          <w:color w:val="000000" w:themeColor="text1"/>
        </w:rPr>
        <w:t>, щодо додержання законодавства України щодо взаємодії із споживачами та іншими особами при врегулюванні</w:t>
      </w:r>
      <w:r w:rsidRPr="004832E0">
        <w:rPr>
          <w:color w:val="000000" w:themeColor="text1"/>
        </w:rPr>
        <w:t xml:space="preserve"> простроченої заборгованості (вимог щодо етичної поведінки);</w:t>
      </w:r>
    </w:p>
    <w:p w14:paraId="191F1CE0" w14:textId="77777777" w:rsidR="00B955C8" w:rsidRPr="004832E0" w:rsidRDefault="00B955C8" w:rsidP="00B955C8">
      <w:pPr>
        <w:ind w:firstLine="709"/>
        <w:rPr>
          <w:color w:val="000000" w:themeColor="text1"/>
        </w:rPr>
      </w:pPr>
    </w:p>
    <w:p w14:paraId="59A36D2E" w14:textId="77777777" w:rsidR="00B955C8" w:rsidRPr="004832E0" w:rsidRDefault="00B955C8" w:rsidP="00B955C8">
      <w:pPr>
        <w:ind w:firstLine="709"/>
        <w:rPr>
          <w:color w:val="000000" w:themeColor="text1"/>
        </w:rPr>
      </w:pPr>
      <w:r w:rsidRPr="004832E0">
        <w:rPr>
          <w:color w:val="000000" w:themeColor="text1"/>
        </w:rPr>
        <w:t xml:space="preserve">4) інформації та документів (їх копій/сканованих копій, витягів із них) щодо повідомлення </w:t>
      </w:r>
      <w:proofErr w:type="spellStart"/>
      <w:r w:rsidRPr="004832E0">
        <w:rPr>
          <w:color w:val="000000" w:themeColor="text1"/>
        </w:rPr>
        <w:t>кредитодавцем</w:t>
      </w:r>
      <w:proofErr w:type="spellEnd"/>
      <w:r w:rsidRPr="004832E0">
        <w:rPr>
          <w:color w:val="000000" w:themeColor="text1"/>
        </w:rPr>
        <w:t>, новим кредитором Національному банку інформації про укладені договори, спрямовані на врегулювання простроченої заборгованості, про внесення змін до них, закінчення строку їх дії та/або про дострокове припинення (розірвання) таких договорів;</w:t>
      </w:r>
    </w:p>
    <w:p w14:paraId="6DA05334" w14:textId="77777777" w:rsidR="00B955C8" w:rsidRPr="004832E0" w:rsidRDefault="00B955C8" w:rsidP="00B955C8">
      <w:pPr>
        <w:ind w:firstLine="709"/>
        <w:rPr>
          <w:color w:val="000000" w:themeColor="text1"/>
        </w:rPr>
      </w:pPr>
    </w:p>
    <w:p w14:paraId="3AA4D565" w14:textId="77777777" w:rsidR="00B955C8" w:rsidRPr="004832E0" w:rsidRDefault="00B955C8" w:rsidP="00B955C8">
      <w:pPr>
        <w:ind w:firstLine="709"/>
        <w:rPr>
          <w:color w:val="000000" w:themeColor="text1"/>
        </w:rPr>
      </w:pPr>
      <w:r w:rsidRPr="004832E0">
        <w:rPr>
          <w:color w:val="000000" w:themeColor="text1"/>
        </w:rPr>
        <w:t xml:space="preserve">5) інформації та документів (їх копій/сканованих копій, витягів із них) щодо повідомлення колекторською компанією Національному банку про залучення фізичної або юридичної особи на договірних засадах для виконання окремих функцій або процесів у межах здійснення колекторської діяльності, </w:t>
      </w:r>
      <w:r w:rsidRPr="007210E5">
        <w:rPr>
          <w:color w:val="000000" w:themeColor="text1"/>
        </w:rPr>
        <w:t>уключаючи безпосередню взаємодію із споживачами фінансових послуг, іншими</w:t>
      </w:r>
      <w:r w:rsidRPr="004832E0">
        <w:rPr>
          <w:color w:val="000000" w:themeColor="text1"/>
        </w:rPr>
        <w:t xml:space="preserve"> особами;</w:t>
      </w:r>
    </w:p>
    <w:p w14:paraId="609B65EC" w14:textId="77777777" w:rsidR="00B955C8" w:rsidRPr="004832E0" w:rsidRDefault="00B955C8" w:rsidP="00B955C8">
      <w:pPr>
        <w:ind w:firstLine="709"/>
        <w:rPr>
          <w:color w:val="000000" w:themeColor="text1"/>
        </w:rPr>
      </w:pPr>
    </w:p>
    <w:p w14:paraId="44A1ED98" w14:textId="77777777" w:rsidR="00B955C8" w:rsidRPr="004832E0" w:rsidRDefault="00B955C8" w:rsidP="00B955C8">
      <w:pPr>
        <w:ind w:firstLine="709"/>
        <w:rPr>
          <w:color w:val="000000" w:themeColor="text1"/>
        </w:rPr>
      </w:pPr>
      <w:r w:rsidRPr="004832E0">
        <w:rPr>
          <w:color w:val="000000" w:themeColor="text1"/>
        </w:rPr>
        <w:lastRenderedPageBreak/>
        <w:t xml:space="preserve">6) інформації та документів (їх копій/сканованих копій, витягів із них) щодо повідомлення Національному банку інформації про отримання </w:t>
      </w:r>
      <w:proofErr w:type="spellStart"/>
      <w:r w:rsidRPr="004832E0">
        <w:rPr>
          <w:color w:val="000000" w:themeColor="text1"/>
        </w:rPr>
        <w:t>кредитодавцем</w:t>
      </w:r>
      <w:proofErr w:type="spellEnd"/>
      <w:r w:rsidRPr="004832E0">
        <w:rPr>
          <w:color w:val="000000" w:themeColor="text1"/>
        </w:rPr>
        <w:t>, новим кредитором від особи, яка не включена до реєстру колекторських компаній Національного банку, пропозиції щодо здійснення в її інтересах дії, що за суттю є врегулюванням простроченої заборгованості;</w:t>
      </w:r>
    </w:p>
    <w:p w14:paraId="1324B86A" w14:textId="77777777" w:rsidR="00B955C8" w:rsidRPr="004832E0" w:rsidRDefault="00B955C8" w:rsidP="00B955C8">
      <w:pPr>
        <w:ind w:firstLine="709"/>
        <w:rPr>
          <w:color w:val="000000" w:themeColor="text1"/>
        </w:rPr>
      </w:pPr>
    </w:p>
    <w:p w14:paraId="02C365F8" w14:textId="77777777" w:rsidR="00B955C8" w:rsidRPr="00852018" w:rsidRDefault="00B955C8" w:rsidP="00B955C8">
      <w:pPr>
        <w:ind w:firstLine="709"/>
        <w:rPr>
          <w:color w:val="000000" w:themeColor="text1"/>
        </w:rPr>
      </w:pPr>
      <w:r w:rsidRPr="004832E0">
        <w:rPr>
          <w:color w:val="000000" w:themeColor="text1"/>
        </w:rPr>
        <w:t xml:space="preserve">7) інформації та документів (їх копій/сканованих копій, витягів із них) щодо розміщення у </w:t>
      </w:r>
      <w:r w:rsidRPr="00852018">
        <w:rPr>
          <w:color w:val="000000" w:themeColor="text1"/>
        </w:rPr>
        <w:t xml:space="preserve">випадках, передбачених законодавством України, інформації про колекторську компанію, фізичних і юридичних осіб, залучених для виконання окремих функцій або процесів у межах здійснення колекторської діяльності, вимог щодо взаємодії із споживачами при врегулюванні простроченої заборгованості (вимог щодо етичної поведінки) на власному </w:t>
      </w:r>
      <w:proofErr w:type="spellStart"/>
      <w:r w:rsidRPr="00852018">
        <w:rPr>
          <w:color w:val="000000" w:themeColor="text1"/>
        </w:rPr>
        <w:t>вебсайті</w:t>
      </w:r>
      <w:proofErr w:type="spellEnd"/>
      <w:r w:rsidRPr="00852018">
        <w:rPr>
          <w:color w:val="000000" w:themeColor="text1"/>
        </w:rPr>
        <w:t>, у програмному застосунку (мобільному додатку</w:t>
      </w:r>
      <w:r w:rsidR="00DE273D">
        <w:rPr>
          <w:color w:val="000000" w:themeColor="text1"/>
        </w:rPr>
        <w:t xml:space="preserve">, </w:t>
      </w:r>
      <w:r w:rsidR="00DE273D" w:rsidRPr="00DE273D">
        <w:rPr>
          <w:color w:val="000000" w:themeColor="text1"/>
        </w:rPr>
        <w:t>платіжному застосунку</w:t>
      </w:r>
      <w:r w:rsidRPr="00852018">
        <w:rPr>
          <w:color w:val="000000" w:themeColor="text1"/>
        </w:rPr>
        <w:t>)</w:t>
      </w:r>
      <w:r w:rsidR="00F653D8">
        <w:rPr>
          <w:color w:val="000000" w:themeColor="text1"/>
        </w:rPr>
        <w:t xml:space="preserve">, </w:t>
      </w:r>
      <w:r w:rsidR="00F653D8" w:rsidRPr="008521DA">
        <w:rPr>
          <w:color w:val="000000" w:themeColor="text1"/>
        </w:rPr>
        <w:t>платіжному пристрої</w:t>
      </w:r>
      <w:r w:rsidRPr="008521DA">
        <w:rPr>
          <w:color w:val="000000" w:themeColor="text1"/>
        </w:rPr>
        <w:t>,</w:t>
      </w:r>
      <w:r w:rsidRPr="00852018">
        <w:rPr>
          <w:color w:val="000000" w:themeColor="text1"/>
        </w:rPr>
        <w:t xml:space="preserve"> що використовуються об’єктом нагляду, а також у місцях надання послуг споживачам фінансових послуг; </w:t>
      </w:r>
    </w:p>
    <w:p w14:paraId="1D2B9C0F" w14:textId="77777777" w:rsidR="00B955C8" w:rsidRPr="00852018" w:rsidRDefault="00B955C8" w:rsidP="00B955C8">
      <w:pPr>
        <w:ind w:firstLine="709"/>
        <w:rPr>
          <w:color w:val="000000" w:themeColor="text1"/>
        </w:rPr>
      </w:pPr>
    </w:p>
    <w:p w14:paraId="2D0EB170" w14:textId="77777777" w:rsidR="00B955C8" w:rsidRPr="004832E0" w:rsidRDefault="00B955C8" w:rsidP="00B955C8">
      <w:pPr>
        <w:numPr>
          <w:ilvl w:val="0"/>
          <w:numId w:val="10"/>
        </w:numPr>
        <w:ind w:left="0" w:firstLine="709"/>
        <w:rPr>
          <w:color w:val="000000" w:themeColor="text1"/>
        </w:rPr>
      </w:pPr>
      <w:r w:rsidRPr="00852018">
        <w:rPr>
          <w:color w:val="000000" w:themeColor="text1"/>
        </w:rPr>
        <w:t xml:space="preserve">інформації з офіційних джерел або інформації, отриманої в іншому встановленому </w:t>
      </w:r>
      <w:r w:rsidRPr="00E13A8D">
        <w:rPr>
          <w:color w:val="000000" w:themeColor="text1"/>
        </w:rPr>
        <w:t>законами</w:t>
      </w:r>
      <w:r w:rsidRPr="00852018">
        <w:rPr>
          <w:color w:val="000000" w:themeColor="text1"/>
        </w:rPr>
        <w:t xml:space="preserve"> України порядку, стосовно додержання</w:t>
      </w:r>
      <w:r w:rsidRPr="004832E0">
        <w:rPr>
          <w:color w:val="000000" w:themeColor="text1"/>
        </w:rPr>
        <w:t xml:space="preserve"> об’єктом нагляду вимог щодо етичної поведінки. </w:t>
      </w:r>
    </w:p>
    <w:p w14:paraId="27B9D2D5" w14:textId="77777777" w:rsidR="00B955C8" w:rsidRPr="004832E0" w:rsidRDefault="00B955C8" w:rsidP="00B955C8">
      <w:pPr>
        <w:ind w:firstLine="709"/>
        <w:jc w:val="left"/>
        <w:rPr>
          <w:color w:val="000000" w:themeColor="text1"/>
        </w:rPr>
      </w:pPr>
    </w:p>
    <w:p w14:paraId="1ED9F140" w14:textId="77777777" w:rsidR="00CD0DA1" w:rsidRDefault="00B955C8" w:rsidP="007709E7">
      <w:pPr>
        <w:pStyle w:val="af9"/>
        <w:numPr>
          <w:ilvl w:val="0"/>
          <w:numId w:val="29"/>
        </w:numPr>
        <w:ind w:left="0" w:firstLine="709"/>
      </w:pPr>
      <w:r w:rsidRPr="004832E0">
        <w:rPr>
          <w:color w:val="000000" w:themeColor="text1"/>
        </w:rPr>
        <w:t xml:space="preserve">Безвиїзний нагляд за додержанням </w:t>
      </w:r>
      <w:proofErr w:type="spellStart"/>
      <w:r w:rsidR="007709E7" w:rsidRPr="007709E7">
        <w:rPr>
          <w:color w:val="000000" w:themeColor="text1"/>
        </w:rPr>
        <w:t>кредитодавцем</w:t>
      </w:r>
      <w:proofErr w:type="spellEnd"/>
      <w:r w:rsidR="007709E7" w:rsidRPr="007709E7">
        <w:rPr>
          <w:color w:val="000000" w:themeColor="text1"/>
        </w:rPr>
        <w:t>, новим кредитором, колекторською компанією</w:t>
      </w:r>
      <w:r w:rsidR="007709E7" w:rsidRPr="007709E7" w:rsidDel="007709E7">
        <w:rPr>
          <w:color w:val="000000" w:themeColor="text1"/>
        </w:rPr>
        <w:t xml:space="preserve"> </w:t>
      </w:r>
      <w:r w:rsidRPr="004832E0">
        <w:rPr>
          <w:color w:val="000000" w:themeColor="text1"/>
        </w:rPr>
        <w:t>вимог щодо етичної поведінки проводиться Національним банком постійно.</w:t>
      </w:r>
      <w:r w:rsidR="00CD0DA1">
        <w:t xml:space="preserve"> </w:t>
      </w:r>
    </w:p>
    <w:p w14:paraId="2A08DCBF" w14:textId="77777777" w:rsidR="00E46576" w:rsidRDefault="00E46576" w:rsidP="00E46576"/>
    <w:p w14:paraId="31096394" w14:textId="681D0140" w:rsidR="00E46576" w:rsidRDefault="00E46576" w:rsidP="007709E7">
      <w:pPr>
        <w:pStyle w:val="af9"/>
        <w:numPr>
          <w:ilvl w:val="0"/>
          <w:numId w:val="29"/>
        </w:numPr>
        <w:ind w:left="0" w:firstLine="709"/>
      </w:pPr>
      <w:r>
        <w:t>Результат</w:t>
      </w:r>
      <w:r w:rsidR="00014619">
        <w:t>и</w:t>
      </w:r>
      <w:r>
        <w:t xml:space="preserve"> проведеного безвиїзного нагляду в разі виявлення в діяльності </w:t>
      </w:r>
      <w:proofErr w:type="spellStart"/>
      <w:r w:rsidR="007709E7" w:rsidRPr="007709E7">
        <w:t>кредитодавц</w:t>
      </w:r>
      <w:r w:rsidR="007709E7">
        <w:t>я</w:t>
      </w:r>
      <w:proofErr w:type="spellEnd"/>
      <w:r w:rsidR="007709E7" w:rsidRPr="007709E7">
        <w:t>, нов</w:t>
      </w:r>
      <w:r w:rsidR="007709E7">
        <w:t>ого</w:t>
      </w:r>
      <w:r w:rsidR="007709E7" w:rsidRPr="007709E7">
        <w:t xml:space="preserve"> кредитор</w:t>
      </w:r>
      <w:r w:rsidR="007709E7">
        <w:t>а</w:t>
      </w:r>
      <w:r w:rsidR="007709E7" w:rsidRPr="007709E7">
        <w:t>, колекторсько</w:t>
      </w:r>
      <w:r w:rsidR="007709E7">
        <w:t>ї</w:t>
      </w:r>
      <w:r w:rsidR="007709E7" w:rsidRPr="007709E7">
        <w:t xml:space="preserve"> компані</w:t>
      </w:r>
      <w:r w:rsidR="007709E7">
        <w:t>ї</w:t>
      </w:r>
      <w:r w:rsidR="007709E7" w:rsidRPr="007709E7" w:rsidDel="007709E7">
        <w:t xml:space="preserve"> </w:t>
      </w:r>
      <w:r w:rsidR="00616D86">
        <w:t>порушень вимог щодо етичної поведінки</w:t>
      </w:r>
      <w:r>
        <w:t>, оформля</w:t>
      </w:r>
      <w:r w:rsidR="00776843">
        <w:t>ю</w:t>
      </w:r>
      <w:r>
        <w:t xml:space="preserve">ться у </w:t>
      </w:r>
      <w:r w:rsidR="00B04668">
        <w:t>формі</w:t>
      </w:r>
      <w:r>
        <w:t xml:space="preserve"> Довідки</w:t>
      </w:r>
      <w:r w:rsidR="00616D86">
        <w:t xml:space="preserve"> згідно </w:t>
      </w:r>
      <w:r w:rsidR="00601AEB">
        <w:t xml:space="preserve">з </w:t>
      </w:r>
      <w:r w:rsidR="00616D86">
        <w:t>розділ</w:t>
      </w:r>
      <w:r w:rsidR="00601AEB">
        <w:t>ом</w:t>
      </w:r>
      <w:r w:rsidR="00616D86">
        <w:t xml:space="preserve"> </w:t>
      </w:r>
      <w:r w:rsidR="00122890">
        <w:rPr>
          <w:lang w:val="en-US"/>
        </w:rPr>
        <w:t>V</w:t>
      </w:r>
      <w:r w:rsidR="00122890">
        <w:t xml:space="preserve"> цього Положення.</w:t>
      </w:r>
    </w:p>
    <w:p w14:paraId="503DF696" w14:textId="77777777" w:rsidR="00DE4A8E" w:rsidRDefault="00DE4A8E" w:rsidP="00CD0DA1">
      <w:pPr>
        <w:pStyle w:val="af9"/>
        <w:ind w:left="709"/>
        <w:jc w:val="center"/>
      </w:pPr>
    </w:p>
    <w:p w14:paraId="7429BFD1" w14:textId="77777777" w:rsidR="00CD0DA1" w:rsidRDefault="0052647F">
      <w:pPr>
        <w:ind w:firstLine="709"/>
      </w:pPr>
      <w:r>
        <w:rPr>
          <w:lang w:val="en-US"/>
        </w:rPr>
        <w:t>V</w:t>
      </w:r>
      <w:r w:rsidR="00CD0DA1">
        <w:t>. Обмін інформацією та оформлення результатів безвиїзного нагляду</w:t>
      </w:r>
    </w:p>
    <w:p w14:paraId="00B0A147" w14:textId="77777777" w:rsidR="00BF7DDE" w:rsidRDefault="00BF7DDE">
      <w:pPr>
        <w:ind w:firstLine="709"/>
      </w:pPr>
    </w:p>
    <w:p w14:paraId="1327C716" w14:textId="3179D7C2" w:rsidR="00F529A7" w:rsidRPr="001A0676" w:rsidRDefault="009A3B96" w:rsidP="00D646E1">
      <w:pPr>
        <w:pStyle w:val="af9"/>
        <w:numPr>
          <w:ilvl w:val="0"/>
          <w:numId w:val="29"/>
        </w:numPr>
        <w:ind w:left="0" w:firstLine="786"/>
      </w:pPr>
      <w:r w:rsidRPr="009A3B96">
        <w:t>Об’єкт нагляду</w:t>
      </w:r>
      <w:r w:rsidR="005F0D83">
        <w:t xml:space="preserve"> </w:t>
      </w:r>
      <w:r w:rsidR="005F0D83" w:rsidRPr="005F0D83">
        <w:t>зобов’язаний</w:t>
      </w:r>
      <w:r w:rsidRPr="009A3B96">
        <w:t xml:space="preserve"> </w:t>
      </w:r>
      <w:r>
        <w:t>нада</w:t>
      </w:r>
      <w:r w:rsidR="005F0D83">
        <w:t>ти</w:t>
      </w:r>
      <w:r>
        <w:t xml:space="preserve"> Національному банку письмові пояснення, інформацію та документи</w:t>
      </w:r>
      <w:r w:rsidR="00F460AE">
        <w:t xml:space="preserve"> </w:t>
      </w:r>
      <w:r w:rsidR="00F460AE" w:rsidRPr="00F460AE">
        <w:t xml:space="preserve">(їх копії/скановані копії, витяги з них) </w:t>
      </w:r>
      <w:r w:rsidR="00F460AE">
        <w:t>на письмовий запит підрозділу нагляду</w:t>
      </w:r>
      <w:r w:rsidR="00AB7551">
        <w:t xml:space="preserve"> </w:t>
      </w:r>
      <w:r w:rsidR="00AB7551" w:rsidRPr="00AB7551">
        <w:t xml:space="preserve">(відповідно до вимог </w:t>
      </w:r>
      <w:r w:rsidR="00AB7551" w:rsidRPr="00E13A8D">
        <w:t>законів</w:t>
      </w:r>
      <w:r w:rsidR="00AB7551" w:rsidRPr="00AB7551">
        <w:t xml:space="preserve"> України в межах своїх повноважень)</w:t>
      </w:r>
      <w:r w:rsidR="005A04D8">
        <w:t>.</w:t>
      </w:r>
    </w:p>
    <w:p w14:paraId="780D437F" w14:textId="77777777" w:rsidR="00256F03" w:rsidRDefault="00256F03" w:rsidP="00256F03">
      <w:pPr>
        <w:pStyle w:val="af9"/>
        <w:ind w:left="709"/>
      </w:pPr>
    </w:p>
    <w:p w14:paraId="2FE366CC" w14:textId="0804C16D" w:rsidR="00BF7DDE" w:rsidRPr="00FB7464" w:rsidRDefault="00B55FA4">
      <w:pPr>
        <w:ind w:firstLine="709"/>
      </w:pPr>
      <w:r>
        <w:t>2</w:t>
      </w:r>
      <w:r w:rsidR="005B73B1">
        <w:t>6</w:t>
      </w:r>
      <w:r w:rsidR="0066056B">
        <w:t>. Письмов</w:t>
      </w:r>
      <w:r w:rsidR="00AF5969">
        <w:t>ий</w:t>
      </w:r>
      <w:r w:rsidR="0066056B">
        <w:t xml:space="preserve"> запит на отримання пояснень, </w:t>
      </w:r>
      <w:r w:rsidR="0066056B" w:rsidRPr="00BF37FA">
        <w:t>інформації</w:t>
      </w:r>
      <w:r w:rsidR="0066056B">
        <w:t xml:space="preserve"> та документів </w:t>
      </w:r>
      <w:r w:rsidR="0066056B" w:rsidRPr="00FB7464">
        <w:t>оформлю</w:t>
      </w:r>
      <w:r w:rsidR="00AF5969" w:rsidRPr="00FB7464">
        <w:t xml:space="preserve">ється як </w:t>
      </w:r>
      <w:r w:rsidR="0066056B" w:rsidRPr="00FB7464">
        <w:t xml:space="preserve">лист Національного банку за підписом керівника </w:t>
      </w:r>
      <w:r w:rsidR="0066056B" w:rsidRPr="001A0676">
        <w:t>підрозділу нагляду або особи, яка виконує його обов’язки, надсила</w:t>
      </w:r>
      <w:r w:rsidR="0068709F" w:rsidRPr="001A0676">
        <w:t>є</w:t>
      </w:r>
      <w:r w:rsidR="0066056B" w:rsidRPr="001A0676">
        <w:t>ться</w:t>
      </w:r>
      <w:r w:rsidR="00AF5969" w:rsidRPr="001A0676">
        <w:t xml:space="preserve"> з</w:t>
      </w:r>
      <w:r w:rsidR="00AF5969" w:rsidRPr="00FB7464">
        <w:t xml:space="preserve"> урахуванням вимог щодо пересилання документів, </w:t>
      </w:r>
      <w:r w:rsidR="00B04668">
        <w:t>що</w:t>
      </w:r>
      <w:r w:rsidR="00AF5969" w:rsidRPr="00FB7464">
        <w:t xml:space="preserve"> містять інформацію з обмеженим доступом, установлених Національним банко</w:t>
      </w:r>
      <w:r w:rsidR="00AF5969" w:rsidRPr="007210E5">
        <w:t>м</w:t>
      </w:r>
      <w:r w:rsidR="00D3264D" w:rsidRPr="007210E5">
        <w:t>,</w:t>
      </w:r>
      <w:r w:rsidR="00AF5969" w:rsidRPr="007210E5">
        <w:t xml:space="preserve"> </w:t>
      </w:r>
      <w:r w:rsidR="0066056B" w:rsidRPr="007210E5">
        <w:t>у:</w:t>
      </w:r>
    </w:p>
    <w:p w14:paraId="41EB6186" w14:textId="77777777" w:rsidR="004B6712" w:rsidRPr="00FB7464" w:rsidRDefault="004B6712">
      <w:pPr>
        <w:ind w:firstLine="709"/>
      </w:pPr>
    </w:p>
    <w:p w14:paraId="7E091B1B" w14:textId="397D2EEA" w:rsidR="00BF7DDE" w:rsidRDefault="0066056B" w:rsidP="002108B0">
      <w:pPr>
        <w:numPr>
          <w:ilvl w:val="0"/>
          <w:numId w:val="2"/>
        </w:numPr>
        <w:ind w:left="0" w:firstLine="709"/>
      </w:pPr>
      <w:r>
        <w:lastRenderedPageBreak/>
        <w:t>електронній формі</w:t>
      </w:r>
      <w:r w:rsidR="00AF5969">
        <w:t xml:space="preserve"> (далі – електронний документ)</w:t>
      </w:r>
      <w:r>
        <w:t>, підписаного кваліфікованим електронним підписом (далі − КЕП</w:t>
      </w:r>
      <w:r w:rsidRPr="00E4454F">
        <w:t>)</w:t>
      </w:r>
      <w:r w:rsidR="00FA5738" w:rsidRPr="00E4454F">
        <w:t>,</w:t>
      </w:r>
      <w:r w:rsidR="00FA5738">
        <w:t xml:space="preserve"> </w:t>
      </w:r>
      <w:r>
        <w:t>на електронну адрес</w:t>
      </w:r>
      <w:r w:rsidR="00D3264D">
        <w:t xml:space="preserve">у </w:t>
      </w:r>
      <w:r w:rsidR="00E94E94">
        <w:t>надавача фінансових послуг (включаючи фінансові платіжні послуги</w:t>
      </w:r>
      <w:r w:rsidR="00561608" w:rsidRPr="00561608">
        <w:t>)</w:t>
      </w:r>
      <w:r w:rsidR="00722CB9">
        <w:t xml:space="preserve">, </w:t>
      </w:r>
      <w:r w:rsidR="002108B0" w:rsidRPr="002108B0">
        <w:t>надавача обмежених платіжних послуг</w:t>
      </w:r>
      <w:r w:rsidR="002108B0">
        <w:t>,</w:t>
      </w:r>
      <w:r w:rsidR="002108B0" w:rsidRPr="002108B0">
        <w:t xml:space="preserve"> </w:t>
      </w:r>
      <w:r w:rsidR="00D3264D">
        <w:t>ново</w:t>
      </w:r>
      <w:r w:rsidR="00014619">
        <w:t>го</w:t>
      </w:r>
      <w:r w:rsidR="00D3264D">
        <w:t xml:space="preserve"> кредитор</w:t>
      </w:r>
      <w:r w:rsidR="00014619">
        <w:t>а</w:t>
      </w:r>
      <w:r w:rsidR="00D3264D">
        <w:t>, колекторськ</w:t>
      </w:r>
      <w:r w:rsidR="00014619">
        <w:t>ої</w:t>
      </w:r>
      <w:r w:rsidR="00D3264D">
        <w:t xml:space="preserve"> компанії</w:t>
      </w:r>
      <w:r>
        <w:t>;</w:t>
      </w:r>
    </w:p>
    <w:p w14:paraId="3E61DB50" w14:textId="77777777" w:rsidR="00BF7DDE" w:rsidRPr="007210E5" w:rsidRDefault="00BF7DDE">
      <w:pPr>
        <w:ind w:left="709"/>
      </w:pPr>
    </w:p>
    <w:p w14:paraId="4B275352" w14:textId="77777777" w:rsidR="00BF7DDE" w:rsidRDefault="00ED7FF0" w:rsidP="0015712D">
      <w:pPr>
        <w:numPr>
          <w:ilvl w:val="0"/>
          <w:numId w:val="2"/>
        </w:numPr>
        <w:ind w:left="0" w:firstLine="709"/>
      </w:pPr>
      <w:r>
        <w:t xml:space="preserve">паперовій формі </w:t>
      </w:r>
      <w:r w:rsidR="0066056B" w:rsidRPr="00B925BE">
        <w:t>−</w:t>
      </w:r>
      <w:r w:rsidR="0066056B">
        <w:t xml:space="preserve"> засобами поштового зв’язк</w:t>
      </w:r>
      <w:bookmarkStart w:id="1" w:name="__DdeLink__84599_1303448720"/>
      <w:bookmarkEnd w:id="1"/>
      <w:r w:rsidR="0066056B">
        <w:t xml:space="preserve">у на поштову адресу </w:t>
      </w:r>
      <w:r w:rsidR="00E94E94">
        <w:t>надавача фінансових послуг (включаючи фінансові платіжні послуги</w:t>
      </w:r>
      <w:r w:rsidR="00D41F19" w:rsidRPr="00D41F19">
        <w:t>)</w:t>
      </w:r>
      <w:r w:rsidR="00D3264D" w:rsidRPr="00D3264D">
        <w:t xml:space="preserve">, </w:t>
      </w:r>
      <w:r w:rsidR="00460545" w:rsidRPr="00460545">
        <w:t>надавача обмежених платіжних послуг</w:t>
      </w:r>
      <w:r w:rsidR="00460545">
        <w:t xml:space="preserve">, </w:t>
      </w:r>
      <w:r w:rsidR="00D3264D" w:rsidRPr="00D3264D">
        <w:t>ново</w:t>
      </w:r>
      <w:r w:rsidR="005E27D9">
        <w:t>го</w:t>
      </w:r>
      <w:r w:rsidR="00D3264D" w:rsidRPr="00D3264D">
        <w:t xml:space="preserve"> кредитор</w:t>
      </w:r>
      <w:r w:rsidR="005E27D9">
        <w:t>а</w:t>
      </w:r>
      <w:r w:rsidR="00D3264D" w:rsidRPr="00D3264D">
        <w:t>, колекторськ</w:t>
      </w:r>
      <w:r w:rsidR="005E27D9">
        <w:t>ої</w:t>
      </w:r>
      <w:r w:rsidR="00D3264D" w:rsidRPr="00D3264D">
        <w:t xml:space="preserve"> компанії</w:t>
      </w:r>
      <w:r w:rsidR="0066056B">
        <w:t>.</w:t>
      </w:r>
    </w:p>
    <w:p w14:paraId="3EB440AA" w14:textId="7BF7961B" w:rsidR="00BF7DDE" w:rsidRDefault="0066056B">
      <w:pPr>
        <w:ind w:firstLine="709"/>
      </w:pPr>
      <w:r>
        <w:t xml:space="preserve">Письмовий запит Національного банку, направлений </w:t>
      </w:r>
      <w:r w:rsidR="00E94E94">
        <w:t>надавачу фінансових послуг (включаючи фінансові платіжні послуги)</w:t>
      </w:r>
      <w:r w:rsidR="00D7708F">
        <w:t>,</w:t>
      </w:r>
      <w:r w:rsidR="00B55FA4" w:rsidRPr="00B55FA4">
        <w:t xml:space="preserve"> </w:t>
      </w:r>
      <w:r w:rsidR="0015712D" w:rsidRPr="0015712D">
        <w:t>надавач</w:t>
      </w:r>
      <w:r w:rsidR="0015712D">
        <w:t>у</w:t>
      </w:r>
      <w:r w:rsidR="0015712D" w:rsidRPr="0015712D">
        <w:t xml:space="preserve"> обмежених платіжних послуг</w:t>
      </w:r>
      <w:r w:rsidR="0015712D">
        <w:t>,</w:t>
      </w:r>
      <w:r w:rsidR="0015712D" w:rsidRPr="0015712D">
        <w:t xml:space="preserve"> </w:t>
      </w:r>
      <w:r w:rsidR="00B55FA4" w:rsidRPr="00B55FA4">
        <w:t>новому кредитору, колекторській компанії</w:t>
      </w:r>
      <w:r w:rsidR="00774629">
        <w:t xml:space="preserve"> </w:t>
      </w:r>
      <w:r w:rsidR="00774629" w:rsidRPr="00B04668">
        <w:t>у</w:t>
      </w:r>
      <w:r w:rsidR="00B04668" w:rsidRPr="005F22D5">
        <w:t xml:space="preserve"> формі</w:t>
      </w:r>
      <w:r w:rsidR="00774629">
        <w:t xml:space="preserve"> електронного документ</w:t>
      </w:r>
      <w:r w:rsidR="00B04668">
        <w:t>а</w:t>
      </w:r>
      <w:r>
        <w:t xml:space="preserve">, є належним чином відправленим за умови отримання на електронну пошту/електронну поштову скриньку Національного банку підтвердження доставлення цього письмового запиту на електронну адресу </w:t>
      </w:r>
      <w:r w:rsidR="00E94E94">
        <w:t>надавача фінансових послуг (включаючи фінансові платіжні послуги</w:t>
      </w:r>
      <w:r w:rsidR="00803A8F">
        <w:t>)</w:t>
      </w:r>
      <w:r w:rsidR="00B55FA4" w:rsidRPr="00B55FA4">
        <w:t>,</w:t>
      </w:r>
      <w:r w:rsidR="00D7708F">
        <w:t xml:space="preserve"> надавача</w:t>
      </w:r>
      <w:r w:rsidR="00803A8F">
        <w:t xml:space="preserve"> обмежених</w:t>
      </w:r>
      <w:r w:rsidR="00D7708F">
        <w:t xml:space="preserve"> платіжних послуг,</w:t>
      </w:r>
      <w:r w:rsidR="00B55FA4" w:rsidRPr="00B55FA4">
        <w:t xml:space="preserve"> ново</w:t>
      </w:r>
      <w:r w:rsidR="005E27D9">
        <w:t>го</w:t>
      </w:r>
      <w:r w:rsidR="00B55FA4" w:rsidRPr="00B55FA4">
        <w:t xml:space="preserve"> кредитор</w:t>
      </w:r>
      <w:r w:rsidR="005E27D9">
        <w:t>а</w:t>
      </w:r>
      <w:r w:rsidR="00B55FA4" w:rsidRPr="00B55FA4">
        <w:t>, колекторськ</w:t>
      </w:r>
      <w:r w:rsidR="005E27D9">
        <w:t>ої</w:t>
      </w:r>
      <w:r w:rsidR="00B55FA4" w:rsidRPr="00B55FA4">
        <w:t xml:space="preserve"> компанії</w:t>
      </w:r>
      <w:r>
        <w:t xml:space="preserve">. Національний банк у разі неотримання такого </w:t>
      </w:r>
      <w:r w:rsidRPr="00F9002E">
        <w:t xml:space="preserve">підтвердження </w:t>
      </w:r>
      <w:r w:rsidRPr="007C6534">
        <w:t>протягом трьох робочих днів</w:t>
      </w:r>
      <w:r w:rsidRPr="00F9002E">
        <w:t xml:space="preserve"> </w:t>
      </w:r>
      <w:r>
        <w:t xml:space="preserve">із дня направлення </w:t>
      </w:r>
      <w:r w:rsidR="005E27D9">
        <w:t xml:space="preserve">письмового </w:t>
      </w:r>
      <w:r>
        <w:t xml:space="preserve">запиту </w:t>
      </w:r>
      <w:r w:rsidR="005E27D9" w:rsidRPr="00B04668">
        <w:t xml:space="preserve">у </w:t>
      </w:r>
      <w:r w:rsidR="00B04668" w:rsidRPr="005F22D5">
        <w:t>формі</w:t>
      </w:r>
      <w:r w:rsidR="005E27D9">
        <w:t xml:space="preserve"> електронного документ</w:t>
      </w:r>
      <w:r w:rsidR="00FA5738">
        <w:t>а</w:t>
      </w:r>
      <w:r>
        <w:t xml:space="preserve"> </w:t>
      </w:r>
      <w:r w:rsidR="00E22104">
        <w:t>об’єкту нагляду</w:t>
      </w:r>
      <w:r w:rsidR="00803A8F">
        <w:t xml:space="preserve"> </w:t>
      </w:r>
      <w:r>
        <w:t xml:space="preserve">на електронну адресу надсилає письмовий запит </w:t>
      </w:r>
      <w:r w:rsidRPr="00B04668">
        <w:t xml:space="preserve">у </w:t>
      </w:r>
      <w:r>
        <w:t xml:space="preserve">паперовій формі рекомендованим листом із повідомленням про вручення на поштову адресу </w:t>
      </w:r>
      <w:r w:rsidR="00E94E94">
        <w:t>надавача фінансових послуг (включаючи фінансові платіжні послуги</w:t>
      </w:r>
      <w:r w:rsidR="00CA2AAC" w:rsidRPr="00CA2AAC">
        <w:rPr>
          <w:lang w:val="ru-RU"/>
        </w:rPr>
        <w:t>)</w:t>
      </w:r>
      <w:r w:rsidR="00D7708F">
        <w:t>,</w:t>
      </w:r>
      <w:r w:rsidR="00B55FA4" w:rsidRPr="00B55FA4">
        <w:t xml:space="preserve"> </w:t>
      </w:r>
      <w:r w:rsidR="0015712D" w:rsidRPr="0015712D">
        <w:t>надавача обмежених платіжних послуг</w:t>
      </w:r>
      <w:r w:rsidR="0015712D">
        <w:t>,</w:t>
      </w:r>
      <w:r w:rsidR="0015712D" w:rsidRPr="0015712D">
        <w:t xml:space="preserve"> </w:t>
      </w:r>
      <w:r w:rsidR="00B55FA4" w:rsidRPr="00B55FA4">
        <w:t>ново</w:t>
      </w:r>
      <w:r w:rsidR="005E27D9">
        <w:t>го</w:t>
      </w:r>
      <w:r w:rsidR="00B55FA4" w:rsidRPr="00B55FA4">
        <w:t xml:space="preserve"> кредитор</w:t>
      </w:r>
      <w:r w:rsidR="005E27D9">
        <w:t>а</w:t>
      </w:r>
      <w:r w:rsidR="00B55FA4" w:rsidRPr="00B55FA4">
        <w:t>, колекторськ</w:t>
      </w:r>
      <w:r w:rsidR="005E27D9">
        <w:t>ої</w:t>
      </w:r>
      <w:r w:rsidR="00B55FA4" w:rsidRPr="00B55FA4">
        <w:t xml:space="preserve"> компанії</w:t>
      </w:r>
      <w:r>
        <w:t>.</w:t>
      </w:r>
    </w:p>
    <w:p w14:paraId="2421855D" w14:textId="64467F4B" w:rsidR="000A5BBD" w:rsidRDefault="00CE619C" w:rsidP="000A5BBD">
      <w:pPr>
        <w:ind w:firstLine="709"/>
      </w:pPr>
      <w:r>
        <w:t>У</w:t>
      </w:r>
      <w:r w:rsidR="000A5BBD">
        <w:t xml:space="preserve">становлений у письмовому запиті строк </w:t>
      </w:r>
      <w:r>
        <w:t>і</w:t>
      </w:r>
      <w:r w:rsidR="000A5BBD">
        <w:t>з вимогою подання надавачем платіжних послуг (фінансових та обмежених</w:t>
      </w:r>
      <w:r w:rsidR="00FC4532" w:rsidRPr="005F22D5">
        <w:rPr>
          <w:lang w:val="ru-RU"/>
        </w:rPr>
        <w:t xml:space="preserve"> </w:t>
      </w:r>
      <w:r w:rsidR="00FC4532">
        <w:t>послуг</w:t>
      </w:r>
      <w:r w:rsidR="000A5BBD">
        <w:t xml:space="preserve">) письмових пояснень, </w:t>
      </w:r>
      <w:r w:rsidR="000A5BBD" w:rsidRPr="00BF37FA">
        <w:t>інформації</w:t>
      </w:r>
      <w:r w:rsidR="000A5BBD">
        <w:t xml:space="preserve"> та документів не повинен перевищувати п’яти робочих днів. </w:t>
      </w:r>
    </w:p>
    <w:p w14:paraId="3505FED4" w14:textId="1302F9DE" w:rsidR="000A5BBD" w:rsidRDefault="00CE619C" w:rsidP="000A5BBD">
      <w:pPr>
        <w:ind w:firstLine="709"/>
      </w:pPr>
      <w:r>
        <w:t>У</w:t>
      </w:r>
      <w:r w:rsidR="000A5BBD">
        <w:t xml:space="preserve">становлений у письмовому запиті строк, у який вимагається подання письмових пояснень, </w:t>
      </w:r>
      <w:r w:rsidR="000A5BBD" w:rsidRPr="00BF37FA">
        <w:t>інформаці</w:t>
      </w:r>
      <w:r w:rsidR="000A5BBD">
        <w:t>ї та документів від інших об’єктів нагляду, повинен ураховувати обсяги запитуваної інформації.</w:t>
      </w:r>
    </w:p>
    <w:p w14:paraId="420DCDC7" w14:textId="77777777" w:rsidR="00286D28" w:rsidRDefault="00286D28">
      <w:pPr>
        <w:ind w:firstLine="709"/>
      </w:pPr>
    </w:p>
    <w:p w14:paraId="269C1F11" w14:textId="7C7B6217" w:rsidR="00BF7DDE" w:rsidRDefault="005B73B1">
      <w:pPr>
        <w:ind w:firstLine="709"/>
      </w:pPr>
      <w:r>
        <w:t>27</w:t>
      </w:r>
      <w:r w:rsidR="0066056B">
        <w:t xml:space="preserve">. Керівник (уповноважена особа) </w:t>
      </w:r>
      <w:r w:rsidR="00700145">
        <w:t>надавача фінансових послуг (</w:t>
      </w:r>
      <w:r w:rsidR="00B04668">
        <w:t>у</w:t>
      </w:r>
      <w:r w:rsidR="00700145">
        <w:t>ключаючи фінансові платіжні послуги)</w:t>
      </w:r>
      <w:r w:rsidR="00D07B7E">
        <w:t>,</w:t>
      </w:r>
      <w:r w:rsidR="00F9002E" w:rsidRPr="00F9002E">
        <w:t xml:space="preserve"> </w:t>
      </w:r>
      <w:r w:rsidR="00C60427" w:rsidRPr="00C60427">
        <w:t>надавача обмежених платіжних послуг</w:t>
      </w:r>
      <w:r w:rsidR="00F9002E" w:rsidRPr="00F9002E">
        <w:t>, ново</w:t>
      </w:r>
      <w:r w:rsidR="00D07B7E">
        <w:t>го</w:t>
      </w:r>
      <w:r w:rsidR="00F9002E" w:rsidRPr="00F9002E">
        <w:t xml:space="preserve"> кредитор</w:t>
      </w:r>
      <w:r w:rsidR="00D07B7E">
        <w:t>а</w:t>
      </w:r>
      <w:r w:rsidR="00F9002E" w:rsidRPr="00F9002E">
        <w:t>, колекторськ</w:t>
      </w:r>
      <w:r w:rsidR="00D07B7E">
        <w:t>ої</w:t>
      </w:r>
      <w:r w:rsidR="00F9002E" w:rsidRPr="00F9002E">
        <w:t xml:space="preserve"> компанії</w:t>
      </w:r>
      <w:r w:rsidR="0066056B">
        <w:t xml:space="preserve"> </w:t>
      </w:r>
      <w:r w:rsidR="0066056B" w:rsidRPr="00E13A8D">
        <w:t xml:space="preserve">зобов’язаний </w:t>
      </w:r>
      <w:r w:rsidR="0066056B">
        <w:t xml:space="preserve">забезпечити надання Національному банку письмових пояснень, достовірної </w:t>
      </w:r>
      <w:r w:rsidR="0066056B" w:rsidRPr="00BF37FA">
        <w:t>інформації</w:t>
      </w:r>
      <w:r w:rsidR="0066056B">
        <w:t xml:space="preserve"> та документів (їх копій/сканованих копій, витягів із них) у визначених у письмовому запиті підрозділу нагляду структурі, обсягах та в установлений у цьому запиті строк.</w:t>
      </w:r>
    </w:p>
    <w:p w14:paraId="4E608580" w14:textId="50DD5751" w:rsidR="00BF7DDE" w:rsidRDefault="001B5E5C">
      <w:pPr>
        <w:ind w:firstLine="709"/>
      </w:pPr>
      <w:r>
        <w:t>Надавач фінансових послуг (включаючи фінансові платіжні послуги)</w:t>
      </w:r>
      <w:r w:rsidR="00D07B7E">
        <w:t>,</w:t>
      </w:r>
      <w:r w:rsidR="00F9002E" w:rsidRPr="00F9002E">
        <w:t xml:space="preserve"> </w:t>
      </w:r>
      <w:r w:rsidR="000A5BBD">
        <w:t>надавач</w:t>
      </w:r>
      <w:r w:rsidR="00C60427" w:rsidRPr="00C60427">
        <w:t xml:space="preserve"> обмежених платіжних послуг</w:t>
      </w:r>
      <w:r w:rsidR="00F9002E" w:rsidRPr="00F9002E">
        <w:t>, нов</w:t>
      </w:r>
      <w:r w:rsidR="00F9002E">
        <w:t>ий</w:t>
      </w:r>
      <w:r w:rsidR="00F9002E" w:rsidRPr="00F9002E">
        <w:t xml:space="preserve"> кредитор, колекторськ</w:t>
      </w:r>
      <w:r w:rsidR="00F9002E">
        <w:t>а</w:t>
      </w:r>
      <w:r w:rsidR="00F9002E" w:rsidRPr="00F9002E">
        <w:t xml:space="preserve"> компані</w:t>
      </w:r>
      <w:r w:rsidR="00F9002E">
        <w:t>я</w:t>
      </w:r>
      <w:r w:rsidR="00F9002E" w:rsidRPr="00F9002E">
        <w:t xml:space="preserve"> </w:t>
      </w:r>
      <w:r w:rsidR="0066056B" w:rsidRPr="00E13A8D">
        <w:t xml:space="preserve">надає </w:t>
      </w:r>
      <w:r w:rsidR="0066056B">
        <w:t xml:space="preserve">письмові пояснення, </w:t>
      </w:r>
      <w:r w:rsidR="0066056B" w:rsidRPr="00BF37FA">
        <w:t>інформацію</w:t>
      </w:r>
      <w:r w:rsidR="0066056B">
        <w:t xml:space="preserve"> і документи </w:t>
      </w:r>
      <w:r w:rsidR="0066056B" w:rsidRPr="004C1713">
        <w:t xml:space="preserve">та їх копії </w:t>
      </w:r>
      <w:r w:rsidR="0066056B">
        <w:t>до Національного банку</w:t>
      </w:r>
      <w:r w:rsidR="00451461">
        <w:t xml:space="preserve"> в</w:t>
      </w:r>
      <w:r w:rsidR="0066056B">
        <w:t>:</w:t>
      </w:r>
    </w:p>
    <w:p w14:paraId="67EE4D6C" w14:textId="77777777" w:rsidR="00BF7DDE" w:rsidRDefault="00BF7DDE">
      <w:pPr>
        <w:ind w:firstLine="709"/>
      </w:pPr>
    </w:p>
    <w:p w14:paraId="3C1D24D7" w14:textId="51308741" w:rsidR="00BF7DDE" w:rsidRDefault="004546ED" w:rsidP="004546ED">
      <w:pPr>
        <w:numPr>
          <w:ilvl w:val="0"/>
          <w:numId w:val="3"/>
        </w:numPr>
        <w:ind w:left="0" w:firstLine="709"/>
      </w:pPr>
      <w:r w:rsidRPr="004546ED">
        <w:lastRenderedPageBreak/>
        <w:t xml:space="preserve">електронній формі </w:t>
      </w:r>
      <w:r w:rsidR="0066056B">
        <w:t xml:space="preserve">засобами системи електронної пошти Національного банку (за умови підключення до системи електронної пошти Національного банку) або на електронну поштову скриньку Національного банку з </w:t>
      </w:r>
      <w:r w:rsidR="00451461">
        <w:t xml:space="preserve">накладанням </w:t>
      </w:r>
      <w:r w:rsidR="0066056B">
        <w:t>КЕП;</w:t>
      </w:r>
      <w:r w:rsidR="00EF3586" w:rsidRPr="00A519BD">
        <w:rPr>
          <w:lang w:val="ru-RU"/>
        </w:rPr>
        <w:t xml:space="preserve"> </w:t>
      </w:r>
      <w:proofErr w:type="spellStart"/>
      <w:r w:rsidR="00EF3586" w:rsidRPr="0072383E">
        <w:rPr>
          <w:lang w:val="ru-RU"/>
        </w:rPr>
        <w:t>або</w:t>
      </w:r>
      <w:proofErr w:type="spellEnd"/>
    </w:p>
    <w:p w14:paraId="451B2891" w14:textId="77777777" w:rsidR="00BF7DDE" w:rsidRDefault="00BF7DDE">
      <w:pPr>
        <w:ind w:left="709"/>
      </w:pPr>
    </w:p>
    <w:p w14:paraId="3DF0220F" w14:textId="4DC19D0F" w:rsidR="00BF7DDE" w:rsidRDefault="0066056B">
      <w:pPr>
        <w:numPr>
          <w:ilvl w:val="0"/>
          <w:numId w:val="3"/>
        </w:numPr>
        <w:ind w:left="0" w:firstLine="709"/>
      </w:pPr>
      <w:r>
        <w:t xml:space="preserve"> паперовій формі.</w:t>
      </w:r>
    </w:p>
    <w:p w14:paraId="40577C0E" w14:textId="77777777" w:rsidR="00BF7DDE" w:rsidRDefault="0066056B">
      <w:pPr>
        <w:ind w:firstLine="709"/>
      </w:pPr>
      <w:r>
        <w:t xml:space="preserve">Письмові пояснення, </w:t>
      </w:r>
      <w:r w:rsidRPr="00B731BE">
        <w:t>інформація</w:t>
      </w:r>
      <w:r>
        <w:t xml:space="preserve"> та документи, підготовлені </w:t>
      </w:r>
      <w:r w:rsidR="00A10C36">
        <w:t>надавачем фінансових послуг (включаючи фінансові платіжні послуги)</w:t>
      </w:r>
      <w:r w:rsidR="00D07B7E">
        <w:t>,</w:t>
      </w:r>
      <w:r w:rsidR="00F9002E" w:rsidRPr="00F9002E">
        <w:t xml:space="preserve"> </w:t>
      </w:r>
      <w:r w:rsidR="00015661" w:rsidRPr="00015661">
        <w:t>надавач</w:t>
      </w:r>
      <w:r w:rsidR="00A65414">
        <w:t>ем</w:t>
      </w:r>
      <w:r w:rsidR="00015661" w:rsidRPr="00015661">
        <w:t xml:space="preserve"> обмежених платіжних послуг</w:t>
      </w:r>
      <w:r w:rsidR="00F9002E">
        <w:t>, нов</w:t>
      </w:r>
      <w:r w:rsidR="00A011F1">
        <w:t>им</w:t>
      </w:r>
      <w:r w:rsidR="00F9002E" w:rsidRPr="00F9002E">
        <w:t xml:space="preserve"> кредитор</w:t>
      </w:r>
      <w:r w:rsidR="00F9002E">
        <w:t>ом</w:t>
      </w:r>
      <w:r w:rsidR="00F9002E" w:rsidRPr="00F9002E">
        <w:t>, колекторськ</w:t>
      </w:r>
      <w:r w:rsidR="00F9002E">
        <w:t>ою</w:t>
      </w:r>
      <w:r w:rsidR="00F9002E" w:rsidRPr="00F9002E">
        <w:t xml:space="preserve"> компані</w:t>
      </w:r>
      <w:r w:rsidR="00F9002E">
        <w:t>єю</w:t>
      </w:r>
      <w:r>
        <w:t xml:space="preserve"> на запит підрозділу нагляду надаються </w:t>
      </w:r>
      <w:r w:rsidR="00A011F1">
        <w:t xml:space="preserve">разом </w:t>
      </w:r>
      <w:r>
        <w:t xml:space="preserve">із супровідним листом за підписом керівника (уповноваженої особи) </w:t>
      </w:r>
      <w:r w:rsidR="00066548">
        <w:t>надавача фінансових послуг (включаючи фінансові платіжні послуги)</w:t>
      </w:r>
      <w:r w:rsidR="0090572D">
        <w:t>,</w:t>
      </w:r>
      <w:r w:rsidR="00F9002E">
        <w:t xml:space="preserve"> </w:t>
      </w:r>
      <w:r w:rsidR="00F9002E" w:rsidRPr="00F9002E">
        <w:t>ново</w:t>
      </w:r>
      <w:r w:rsidR="00F9002E">
        <w:t>го</w:t>
      </w:r>
      <w:r w:rsidR="00F9002E" w:rsidRPr="00F9002E">
        <w:t xml:space="preserve"> кредитор</w:t>
      </w:r>
      <w:r w:rsidR="00F9002E">
        <w:t>а</w:t>
      </w:r>
      <w:r w:rsidR="00F9002E" w:rsidRPr="00F9002E">
        <w:t>, колекторсько</w:t>
      </w:r>
      <w:r w:rsidR="00F9002E">
        <w:t>ї компанії</w:t>
      </w:r>
      <w:r>
        <w:t>.</w:t>
      </w:r>
    </w:p>
    <w:p w14:paraId="773F006C" w14:textId="0F0A08D6" w:rsidR="005E26DE" w:rsidRDefault="005E26DE">
      <w:pPr>
        <w:ind w:firstLine="709"/>
      </w:pPr>
      <w:r w:rsidRPr="000131FF">
        <w:t xml:space="preserve">Копії документів, витяги з них, що надаються на запит підрозділу нагляду в паперовій формі, електронні копії паперових документів, електронні копії електронних документів </w:t>
      </w:r>
      <w:r w:rsidR="00753AE2" w:rsidRPr="0072383E">
        <w:t xml:space="preserve">повинні </w:t>
      </w:r>
      <w:r w:rsidR="00451461" w:rsidRPr="005F22D5">
        <w:t>мати</w:t>
      </w:r>
      <w:r w:rsidR="00451461" w:rsidRPr="0072383E">
        <w:t xml:space="preserve"> </w:t>
      </w:r>
      <w:r w:rsidRPr="0072383E">
        <w:t>як</w:t>
      </w:r>
      <w:r w:rsidR="00451461" w:rsidRPr="005F22D5">
        <w:t>і</w:t>
      </w:r>
      <w:r w:rsidRPr="0072383E">
        <w:t>ст</w:t>
      </w:r>
      <w:r w:rsidR="00451461" w:rsidRPr="0072383E">
        <w:t>ь</w:t>
      </w:r>
      <w:r w:rsidR="00F87759">
        <w:t xml:space="preserve">, що </w:t>
      </w:r>
      <w:r w:rsidRPr="000131FF">
        <w:t>дає змогу прочитати всі зазначені в них відомості.</w:t>
      </w:r>
    </w:p>
    <w:p w14:paraId="4700192F" w14:textId="77777777" w:rsidR="00BF7DDE" w:rsidRDefault="0066056B">
      <w:pPr>
        <w:ind w:firstLine="709"/>
      </w:pPr>
      <w:r>
        <w:t xml:space="preserve">Копії документів, витяги з них, що надаються на запит підрозділу нагляду в паперовій формі, засвідчуються підписом керівника (уповноваженої особи) </w:t>
      </w:r>
      <w:r w:rsidR="00F82052">
        <w:t>надавача фінансових послуг (включаючи фінансові платіжні послуги)</w:t>
      </w:r>
      <w:r w:rsidR="00D07B7E">
        <w:t>,</w:t>
      </w:r>
      <w:r w:rsidR="003156F7">
        <w:t xml:space="preserve"> </w:t>
      </w:r>
      <w:r w:rsidR="004F51F7" w:rsidRPr="004F51F7">
        <w:t>надавача обмежених платіжних послуг</w:t>
      </w:r>
      <w:r w:rsidR="003156F7" w:rsidRPr="003156F7">
        <w:t>, ново</w:t>
      </w:r>
      <w:r w:rsidR="003156F7">
        <w:t>го</w:t>
      </w:r>
      <w:r w:rsidR="003156F7" w:rsidRPr="003156F7">
        <w:t xml:space="preserve"> кредитор</w:t>
      </w:r>
      <w:r w:rsidR="003156F7">
        <w:t>а</w:t>
      </w:r>
      <w:r w:rsidR="003156F7" w:rsidRPr="003156F7">
        <w:t>, колекторсько</w:t>
      </w:r>
      <w:r w:rsidR="003156F7">
        <w:t>ї</w:t>
      </w:r>
      <w:r w:rsidR="003156F7" w:rsidRPr="003156F7">
        <w:t xml:space="preserve"> компані</w:t>
      </w:r>
      <w:r w:rsidR="003156F7">
        <w:t>ї</w:t>
      </w:r>
      <w:r>
        <w:t>, із зазначенням його посади, ініціалів та прізвища, дати засвідчення та проставленням напису “Згідно з оригіналом”.</w:t>
      </w:r>
    </w:p>
    <w:p w14:paraId="69D2F3EB" w14:textId="77777777" w:rsidR="00BF7DDE" w:rsidRDefault="0066056B">
      <w:pPr>
        <w:ind w:firstLine="709"/>
      </w:pPr>
      <w:r>
        <w:t xml:space="preserve">Сторінки (аркуші) копії документа/витягу з нього, що складається з двох і більше сторінок (аркушів), повинні бути пронумеровані та прошиті </w:t>
      </w:r>
      <w:r w:rsidR="00F82052">
        <w:t>надавачем фінансових послуг (включаючи фінансові платіжні послуги)</w:t>
      </w:r>
      <w:r w:rsidR="002E39C3">
        <w:t>,</w:t>
      </w:r>
      <w:r w:rsidR="00EA745A">
        <w:t xml:space="preserve"> </w:t>
      </w:r>
      <w:r w:rsidR="004F51F7" w:rsidRPr="004F51F7">
        <w:t>надавач</w:t>
      </w:r>
      <w:r w:rsidR="00A65414">
        <w:t>ем</w:t>
      </w:r>
      <w:r w:rsidR="004F51F7" w:rsidRPr="004F51F7">
        <w:t xml:space="preserve"> обмежених платіжних послуг</w:t>
      </w:r>
      <w:r w:rsidR="00EA745A" w:rsidRPr="00EA745A">
        <w:t>, новим кредитором, колекторською компанією</w:t>
      </w:r>
      <w:r>
        <w:t xml:space="preserve">, та на зворотному боці останнього аркуша такої копії </w:t>
      </w:r>
      <w:r w:rsidR="00EA745A">
        <w:t>в місці скріплення ниток наклеюється папір розміром 50 х 50 міліметрів і на ньому зазначається</w:t>
      </w:r>
      <w:r>
        <w:t xml:space="preserve"> напис: “Пронумеровано та </w:t>
      </w:r>
      <w:proofErr w:type="spellStart"/>
      <w:r>
        <w:t>прошито</w:t>
      </w:r>
      <w:proofErr w:type="spellEnd"/>
      <w:r>
        <w:t xml:space="preserve"> ... </w:t>
      </w:r>
      <w:proofErr w:type="spellStart"/>
      <w:r>
        <w:t>арк</w:t>
      </w:r>
      <w:proofErr w:type="spellEnd"/>
      <w:r>
        <w:t xml:space="preserve">.” (зазначається кількість аркушів цифрами та словами) і проставляється відмітка </w:t>
      </w:r>
      <w:r w:rsidRPr="00013FD5">
        <w:t xml:space="preserve">про засвідчення копії документа/витягу з нього в порядку, визначеному в абзаці </w:t>
      </w:r>
      <w:r w:rsidR="002644BC">
        <w:t>сьомому</w:t>
      </w:r>
      <w:r w:rsidR="002644BC" w:rsidRPr="00013FD5">
        <w:t xml:space="preserve"> </w:t>
      </w:r>
      <w:r w:rsidRPr="00C37056">
        <w:t xml:space="preserve">пункту </w:t>
      </w:r>
      <w:r w:rsidRPr="00EA651C">
        <w:t>2</w:t>
      </w:r>
      <w:r w:rsidR="006669DB" w:rsidRPr="00EA651C">
        <w:t>7</w:t>
      </w:r>
      <w:r w:rsidRPr="00013FD5">
        <w:t xml:space="preserve"> розділу </w:t>
      </w:r>
      <w:r w:rsidR="0090572D" w:rsidRPr="00013FD5">
        <w:rPr>
          <w:lang w:val="en-US"/>
        </w:rPr>
        <w:t>V</w:t>
      </w:r>
      <w:r w:rsidRPr="00013FD5">
        <w:t xml:space="preserve"> цього Положення.</w:t>
      </w:r>
    </w:p>
    <w:p w14:paraId="5CE46206" w14:textId="77777777" w:rsidR="00BF7DDE" w:rsidRDefault="00BF7DDE">
      <w:pPr>
        <w:jc w:val="left"/>
      </w:pPr>
    </w:p>
    <w:p w14:paraId="40917059" w14:textId="77777777" w:rsidR="00BF7DDE" w:rsidRDefault="0066056B" w:rsidP="005B73B1">
      <w:pPr>
        <w:numPr>
          <w:ilvl w:val="0"/>
          <w:numId w:val="30"/>
        </w:numPr>
        <w:ind w:left="0" w:firstLine="709"/>
      </w:pPr>
      <w:r>
        <w:t xml:space="preserve">Підрозділ нагляду має право ініціювати проведення робочих зустрічей (очних або дистанційних за допомогою засобів аудіо-, візуального зв’язку) із керівниками та працівниками </w:t>
      </w:r>
      <w:r w:rsidR="00F40756">
        <w:t>об’єкта нагляду</w:t>
      </w:r>
      <w:r>
        <w:t xml:space="preserve"> та </w:t>
      </w:r>
      <w:r w:rsidR="00FC3EBD">
        <w:t xml:space="preserve">має право </w:t>
      </w:r>
      <w:r w:rsidR="00B74D32">
        <w:t xml:space="preserve">запросити </w:t>
      </w:r>
      <w:r>
        <w:t>фахівців інших підрозділів Національного банку в межах їх компетенцій для обговорення питань, що виникають під час здійснення нагляду.</w:t>
      </w:r>
    </w:p>
    <w:p w14:paraId="268FDCF3" w14:textId="77777777" w:rsidR="00BF7DDE" w:rsidRDefault="00BF7DDE">
      <w:pPr>
        <w:ind w:firstLine="709"/>
      </w:pPr>
    </w:p>
    <w:p w14:paraId="781C2F37" w14:textId="77777777" w:rsidR="00BF7DDE" w:rsidRPr="006E0BA9" w:rsidRDefault="0066056B" w:rsidP="00CB4E5D">
      <w:pPr>
        <w:numPr>
          <w:ilvl w:val="0"/>
          <w:numId w:val="30"/>
        </w:numPr>
        <w:ind w:left="0" w:firstLine="709"/>
      </w:pPr>
      <w:r w:rsidRPr="00B74D32">
        <w:t xml:space="preserve">Національний банк у разі надання </w:t>
      </w:r>
      <w:r w:rsidR="00A27EF2" w:rsidRPr="00B74D32">
        <w:t>об’єкту нагляду</w:t>
      </w:r>
      <w:r w:rsidRPr="00B74D32">
        <w:t xml:space="preserve"> рекомендацій за результатами проведеного нагляду надає такі рекомендації разом </w:t>
      </w:r>
      <w:r w:rsidR="00413956">
        <w:t>і</w:t>
      </w:r>
      <w:r w:rsidRPr="006E0BA9">
        <w:t>з</w:t>
      </w:r>
      <w:r w:rsidRPr="00B74D32">
        <w:t xml:space="preserve"> Довідкою (якщо</w:t>
      </w:r>
      <w:r w:rsidRPr="006E0BA9">
        <w:t xml:space="preserve"> </w:t>
      </w:r>
      <w:r w:rsidR="0022505C">
        <w:t>таку</w:t>
      </w:r>
      <w:r w:rsidRPr="00B74D32">
        <w:t xml:space="preserve"> Довідку складено).</w:t>
      </w:r>
      <w:r w:rsidRPr="006E0BA9">
        <w:t xml:space="preserve"> </w:t>
      </w:r>
    </w:p>
    <w:p w14:paraId="6C4C421F" w14:textId="77777777" w:rsidR="00BF7DDE" w:rsidRDefault="00BF7DDE">
      <w:pPr>
        <w:ind w:firstLine="709"/>
      </w:pPr>
    </w:p>
    <w:p w14:paraId="449183E4" w14:textId="0F01B923" w:rsidR="00F40756" w:rsidRPr="005041FA" w:rsidRDefault="0066056B" w:rsidP="0098447A">
      <w:pPr>
        <w:numPr>
          <w:ilvl w:val="0"/>
          <w:numId w:val="30"/>
        </w:numPr>
        <w:ind w:left="0" w:firstLine="709"/>
      </w:pPr>
      <w:r>
        <w:t>Результат</w:t>
      </w:r>
      <w:r w:rsidR="00014619">
        <w:t>и</w:t>
      </w:r>
      <w:r>
        <w:t xml:space="preserve"> проведеного безвиїзного нагляду в разі виявлення в діяльності </w:t>
      </w:r>
      <w:r w:rsidR="00A27EF2">
        <w:t xml:space="preserve">об’єкта нагляду </w:t>
      </w:r>
      <w:r>
        <w:t>порушень законодавства</w:t>
      </w:r>
      <w:r w:rsidR="00FC3EBD">
        <w:t xml:space="preserve"> </w:t>
      </w:r>
      <w:r w:rsidR="00FC3EBD" w:rsidRPr="00FC3EBD">
        <w:t>України</w:t>
      </w:r>
      <w:r>
        <w:t xml:space="preserve"> про захист прав споживачів фінансових</w:t>
      </w:r>
      <w:r w:rsidR="005041FA">
        <w:t>/платіжних</w:t>
      </w:r>
      <w:r>
        <w:t xml:space="preserve"> послуг</w:t>
      </w:r>
      <w:r w:rsidR="00F40756">
        <w:t>,</w:t>
      </w:r>
      <w:r>
        <w:t xml:space="preserve"> ознак здійснення </w:t>
      </w:r>
      <w:r w:rsidR="005C0A0E">
        <w:t xml:space="preserve">надавачем небанківських фінансових послуг </w:t>
      </w:r>
      <w:r>
        <w:t>ризикової діяльності</w:t>
      </w:r>
      <w:r w:rsidR="00F40756">
        <w:t xml:space="preserve"> </w:t>
      </w:r>
      <w:r w:rsidR="003774D1" w:rsidRPr="004A54C1">
        <w:t>та/</w:t>
      </w:r>
      <w:r w:rsidR="00F40756" w:rsidRPr="004A54C1">
        <w:t xml:space="preserve">або </w:t>
      </w:r>
      <w:r w:rsidR="00F40756">
        <w:t xml:space="preserve">в разі виявлення в діяльності </w:t>
      </w:r>
      <w:proofErr w:type="spellStart"/>
      <w:r w:rsidR="00F40756">
        <w:t>кредитодавця</w:t>
      </w:r>
      <w:proofErr w:type="spellEnd"/>
      <w:r w:rsidR="00F40756">
        <w:t>, нового кредитора, колекторської компанії порушень встановлених законодавством України вимог щодо взаємодії із споживачами при врегулюванні простроченої заборгованості (вимог щодо етичної поведінки)</w:t>
      </w:r>
      <w:r>
        <w:t>,</w:t>
      </w:r>
      <w:r w:rsidR="008E10B9">
        <w:t xml:space="preserve"> або </w:t>
      </w:r>
      <w:r w:rsidR="008E10B9" w:rsidRPr="008E10B9">
        <w:t>порушень законодавства</w:t>
      </w:r>
      <w:r w:rsidR="0098447A">
        <w:t xml:space="preserve"> </w:t>
      </w:r>
      <w:r w:rsidR="0098447A" w:rsidRPr="0098447A">
        <w:t>України</w:t>
      </w:r>
      <w:r w:rsidR="008E10B9" w:rsidRPr="008E10B9">
        <w:t xml:space="preserve"> про захист прав споживачів </w:t>
      </w:r>
      <w:r w:rsidR="008E10B9">
        <w:t xml:space="preserve">обмежених </w:t>
      </w:r>
      <w:r w:rsidR="008E10B9" w:rsidRPr="008E10B9">
        <w:t>платіжних послуг</w:t>
      </w:r>
      <w:r>
        <w:t xml:space="preserve"> </w:t>
      </w:r>
      <w:r w:rsidRPr="00BF3023">
        <w:t>оформля</w:t>
      </w:r>
      <w:r w:rsidR="00776843" w:rsidRPr="00BF3023">
        <w:t>ю</w:t>
      </w:r>
      <w:r w:rsidRPr="00BF3023">
        <w:t xml:space="preserve">ться у </w:t>
      </w:r>
      <w:r w:rsidR="00BF3023" w:rsidRPr="005F22D5">
        <w:t>формі</w:t>
      </w:r>
      <w:r>
        <w:t xml:space="preserve"> Довідки</w:t>
      </w:r>
      <w:r w:rsidR="00F40756">
        <w:t xml:space="preserve"> за формою, </w:t>
      </w:r>
      <w:r w:rsidR="00F40756" w:rsidRPr="005041FA">
        <w:t>наведеною в додатку</w:t>
      </w:r>
      <w:r w:rsidR="00474A31">
        <w:t xml:space="preserve"> 1</w:t>
      </w:r>
      <w:r w:rsidR="00F40756" w:rsidRPr="005041FA">
        <w:t xml:space="preserve"> до цього Положення. Довідка складається в електронній та/або </w:t>
      </w:r>
      <w:r w:rsidR="0054735B" w:rsidRPr="005041FA">
        <w:t xml:space="preserve">в паперовій </w:t>
      </w:r>
      <w:r w:rsidR="00F40756" w:rsidRPr="005041FA">
        <w:t>формі.</w:t>
      </w:r>
    </w:p>
    <w:p w14:paraId="1D7D9992" w14:textId="77777777" w:rsidR="00F40756" w:rsidRDefault="00F40756" w:rsidP="00F40756">
      <w:pPr>
        <w:pStyle w:val="af9"/>
      </w:pPr>
    </w:p>
    <w:p w14:paraId="76794469" w14:textId="2D8BAA76" w:rsidR="00C2294C" w:rsidRDefault="00C2294C" w:rsidP="0098447A">
      <w:pPr>
        <w:numPr>
          <w:ilvl w:val="0"/>
          <w:numId w:val="30"/>
        </w:numPr>
        <w:ind w:left="0" w:firstLine="709"/>
      </w:pPr>
      <w:r w:rsidRPr="001A0676">
        <w:t xml:space="preserve">Підрозділ нагляду має право скласти єдину Довідку щодо </w:t>
      </w:r>
      <w:r w:rsidR="00B41C06" w:rsidRPr="00B41C06">
        <w:t>надавача фінансових послуг (включаючи фінансові платіжні послуги)</w:t>
      </w:r>
      <w:r w:rsidRPr="001A0676">
        <w:t xml:space="preserve">, який одночасно є </w:t>
      </w:r>
      <w:proofErr w:type="spellStart"/>
      <w:r w:rsidRPr="001A0676">
        <w:t>кредитодавцем</w:t>
      </w:r>
      <w:proofErr w:type="spellEnd"/>
      <w:r w:rsidRPr="001A0676">
        <w:t xml:space="preserve"> та/або новим кредитором та/або колекторською компанією </w:t>
      </w:r>
      <w:r w:rsidR="00CE619C">
        <w:t>в разі</w:t>
      </w:r>
      <w:r w:rsidRPr="001A0676">
        <w:t xml:space="preserve"> виявлених порушень законодавства</w:t>
      </w:r>
      <w:r w:rsidR="0098447A">
        <w:t xml:space="preserve"> </w:t>
      </w:r>
      <w:r w:rsidR="0098447A" w:rsidRPr="0098447A">
        <w:t>України</w:t>
      </w:r>
      <w:r w:rsidRPr="001A0676">
        <w:t xml:space="preserve"> про захист прав споживачів фінансових</w:t>
      </w:r>
      <w:r w:rsidR="0068709F" w:rsidRPr="001A0676">
        <w:t>/платіжних</w:t>
      </w:r>
      <w:r>
        <w:t xml:space="preserve"> послуг та вимог щодо етичної поведінки.</w:t>
      </w:r>
    </w:p>
    <w:p w14:paraId="25427033" w14:textId="77777777" w:rsidR="00C2294C" w:rsidRDefault="00C2294C" w:rsidP="00C2294C">
      <w:pPr>
        <w:pStyle w:val="af9"/>
      </w:pPr>
    </w:p>
    <w:p w14:paraId="00D71857" w14:textId="62172DEF" w:rsidR="00F40756" w:rsidRPr="00E5034D" w:rsidRDefault="00F40756" w:rsidP="008D657A">
      <w:pPr>
        <w:numPr>
          <w:ilvl w:val="0"/>
          <w:numId w:val="30"/>
        </w:numPr>
        <w:ind w:left="0" w:firstLine="709"/>
      </w:pPr>
      <w:r>
        <w:t xml:space="preserve">Підрозділ нагляду протягом п’яти робочих днів із дня складання Довідки направляє об’єкту нагляду </w:t>
      </w:r>
      <w:r w:rsidR="00683F8A">
        <w:t>її</w:t>
      </w:r>
      <w:r>
        <w:t xml:space="preserve"> в електронній формі за підписом </w:t>
      </w:r>
      <w:r w:rsidRPr="00DB1D60">
        <w:t>КЕП керівника</w:t>
      </w:r>
      <w:r>
        <w:t xml:space="preserve"> підрозділу нагляду або особи, яка виконує його обов’язки, із супровідним листом електронною поштою</w:t>
      </w:r>
      <w:r w:rsidR="003E59B3">
        <w:t xml:space="preserve"> на електронну адресу об’єкта нагляду. Довідка, направлена об’єкту нагляду в електронній формі, є належним чином </w:t>
      </w:r>
      <w:r w:rsidR="00932C7F">
        <w:t>відправленою</w:t>
      </w:r>
      <w:r w:rsidR="003E59B3">
        <w:t xml:space="preserve"> за умови отримання на електронну пошту/електронну поштову скриньку Національного банку підтвердження доставлення супровідного листа та Довідки на електронну адресу об’єкта нагляду.</w:t>
      </w:r>
      <w:r w:rsidR="00963101">
        <w:t xml:space="preserve"> Підрозділ нагляду </w:t>
      </w:r>
      <w:r w:rsidR="00885A12">
        <w:t>в</w:t>
      </w:r>
      <w:r w:rsidR="00963101">
        <w:t xml:space="preserve"> разі неотримання такого повідомлення протягом </w:t>
      </w:r>
      <w:r w:rsidR="00033839" w:rsidRPr="004F7FC7">
        <w:t>трьох</w:t>
      </w:r>
      <w:r w:rsidR="00963101" w:rsidRPr="004F7FC7">
        <w:t xml:space="preserve"> робоч</w:t>
      </w:r>
      <w:r w:rsidR="00033839" w:rsidRPr="004F7FC7">
        <w:t>их</w:t>
      </w:r>
      <w:r w:rsidR="00963101" w:rsidRPr="004F7FC7">
        <w:t xml:space="preserve"> дн</w:t>
      </w:r>
      <w:r w:rsidR="00033839" w:rsidRPr="004F7FC7">
        <w:t>ів</w:t>
      </w:r>
      <w:r w:rsidR="00963101" w:rsidRPr="00E5034D">
        <w:t xml:space="preserve"> із дня направлення супровідного листа з Довідкою в електронній формі об’єкту нагляду на його електронну адресу надсилає Довідк</w:t>
      </w:r>
      <w:r w:rsidR="005371F6">
        <w:t>у в паперовій формі</w:t>
      </w:r>
      <w:r w:rsidR="00B925BE" w:rsidRPr="00E5034D">
        <w:t xml:space="preserve"> за підписом КЕП керівника підрозділу нагляду (особи, яка виконує його обов’язки)</w:t>
      </w:r>
      <w:r w:rsidR="00B925BE" w:rsidRPr="00E5034D">
        <w:rPr>
          <w:b/>
        </w:rPr>
        <w:t xml:space="preserve"> </w:t>
      </w:r>
      <w:r w:rsidR="00963101" w:rsidRPr="00E5034D">
        <w:t xml:space="preserve"> </w:t>
      </w:r>
      <w:r w:rsidR="00514F5C" w:rsidRPr="00E5034D">
        <w:t xml:space="preserve">або передає </w:t>
      </w:r>
      <w:r w:rsidR="00932C7F">
        <w:t>її</w:t>
      </w:r>
      <w:r w:rsidR="00932C7F" w:rsidRPr="00E5034D">
        <w:t xml:space="preserve"> </w:t>
      </w:r>
      <w:proofErr w:type="spellStart"/>
      <w:r w:rsidR="00514F5C" w:rsidRPr="00DB1D60">
        <w:t>нарочно</w:t>
      </w:r>
      <w:proofErr w:type="spellEnd"/>
      <w:r w:rsidR="00963101" w:rsidRPr="00E5034D">
        <w:t>.</w:t>
      </w:r>
    </w:p>
    <w:p w14:paraId="56CD83D7" w14:textId="77777777" w:rsidR="000D231C" w:rsidRDefault="000D231C" w:rsidP="000D231C"/>
    <w:p w14:paraId="2547BED4" w14:textId="4C4411C6" w:rsidR="00963101" w:rsidRDefault="00514F5C" w:rsidP="00542F2C">
      <w:pPr>
        <w:numPr>
          <w:ilvl w:val="0"/>
          <w:numId w:val="30"/>
        </w:numPr>
        <w:ind w:left="0" w:firstLine="709"/>
      </w:pPr>
      <w:r w:rsidRPr="00837154">
        <w:rPr>
          <w:color w:val="000000" w:themeColor="text1"/>
        </w:rPr>
        <w:t>Підрозділ нагляду</w:t>
      </w:r>
      <w:r w:rsidRPr="006F02B8">
        <w:rPr>
          <w:color w:val="000000" w:themeColor="text1"/>
        </w:rPr>
        <w:t xml:space="preserve"> направляє об’єкту нагляду примірник </w:t>
      </w:r>
      <w:r>
        <w:rPr>
          <w:color w:val="000000" w:themeColor="text1"/>
        </w:rPr>
        <w:t>Д</w:t>
      </w:r>
      <w:r w:rsidRPr="006F02B8">
        <w:rPr>
          <w:color w:val="000000" w:themeColor="text1"/>
        </w:rPr>
        <w:t>овідки</w:t>
      </w:r>
      <w:r>
        <w:rPr>
          <w:color w:val="000000" w:themeColor="text1"/>
        </w:rPr>
        <w:t xml:space="preserve"> в паперовій формі</w:t>
      </w:r>
      <w:r w:rsidRPr="006F02B8">
        <w:rPr>
          <w:color w:val="000000" w:themeColor="text1"/>
        </w:rPr>
        <w:t xml:space="preserve"> із супровідним </w:t>
      </w:r>
      <w:r w:rsidRPr="00F21DBC">
        <w:rPr>
          <w:color w:val="000000" w:themeColor="text1"/>
        </w:rPr>
        <w:t>листом</w:t>
      </w:r>
      <w:r>
        <w:rPr>
          <w:color w:val="000000" w:themeColor="text1"/>
        </w:rPr>
        <w:t xml:space="preserve"> </w:t>
      </w:r>
      <w:r w:rsidRPr="004832E0">
        <w:rPr>
          <w:color w:val="000000" w:themeColor="text1"/>
        </w:rPr>
        <w:t>рекомендованим листом із повідомленням про вручення на поштову адресу об’єкта нагляду</w:t>
      </w:r>
      <w:r>
        <w:rPr>
          <w:color w:val="000000" w:themeColor="text1"/>
        </w:rPr>
        <w:t xml:space="preserve">. </w:t>
      </w:r>
      <w:r w:rsidRPr="006F02B8">
        <w:rPr>
          <w:color w:val="000000" w:themeColor="text1"/>
        </w:rPr>
        <w:t xml:space="preserve">Підрозділ нагляду подає </w:t>
      </w:r>
      <w:r w:rsidR="0038646E">
        <w:rPr>
          <w:color w:val="000000" w:themeColor="text1"/>
        </w:rPr>
        <w:t>один</w:t>
      </w:r>
      <w:r w:rsidRPr="006F02B8">
        <w:rPr>
          <w:color w:val="000000" w:themeColor="text1"/>
        </w:rPr>
        <w:t xml:space="preserve"> примірник </w:t>
      </w:r>
      <w:r w:rsidR="0038646E">
        <w:rPr>
          <w:color w:val="000000" w:themeColor="text1"/>
        </w:rPr>
        <w:t>Д</w:t>
      </w:r>
      <w:r w:rsidRPr="006F02B8">
        <w:rPr>
          <w:color w:val="000000" w:themeColor="text1"/>
        </w:rPr>
        <w:t>овідки об’єкту нагляду (у разі передавання нарочним)</w:t>
      </w:r>
      <w:r w:rsidRPr="004832E0">
        <w:rPr>
          <w:color w:val="000000" w:themeColor="text1"/>
        </w:rPr>
        <w:t xml:space="preserve"> із зазначенням дати передавання та підпису про отримання на другому примірнику, </w:t>
      </w:r>
      <w:r w:rsidR="00885A12">
        <w:rPr>
          <w:color w:val="000000" w:themeColor="text1"/>
        </w:rPr>
        <w:t>що</w:t>
      </w:r>
      <w:r w:rsidRPr="004832E0">
        <w:rPr>
          <w:color w:val="000000" w:themeColor="text1"/>
        </w:rPr>
        <w:t xml:space="preserve"> залишається </w:t>
      </w:r>
      <w:r w:rsidR="00885A12">
        <w:rPr>
          <w:color w:val="000000" w:themeColor="text1"/>
        </w:rPr>
        <w:t>в</w:t>
      </w:r>
      <w:r w:rsidRPr="004832E0">
        <w:rPr>
          <w:color w:val="000000" w:themeColor="text1"/>
        </w:rPr>
        <w:t xml:space="preserve"> керівника</w:t>
      </w:r>
      <w:r w:rsidR="0035410C">
        <w:rPr>
          <w:color w:val="000000" w:themeColor="text1"/>
        </w:rPr>
        <w:t xml:space="preserve"> (особи, яка виконує обов’язк</w:t>
      </w:r>
      <w:r w:rsidR="004303BC">
        <w:rPr>
          <w:color w:val="000000" w:themeColor="text1"/>
        </w:rPr>
        <w:t>и</w:t>
      </w:r>
      <w:r w:rsidR="0035410C">
        <w:rPr>
          <w:color w:val="000000" w:themeColor="text1"/>
        </w:rPr>
        <w:t>)</w:t>
      </w:r>
      <w:r w:rsidRPr="004832E0">
        <w:rPr>
          <w:color w:val="000000" w:themeColor="text1"/>
        </w:rPr>
        <w:t>/уповноваженого працівника підрозділу нагляду.</w:t>
      </w:r>
    </w:p>
    <w:p w14:paraId="4C708349" w14:textId="77777777" w:rsidR="00963101" w:rsidRDefault="00963101" w:rsidP="00963101">
      <w:pPr>
        <w:pStyle w:val="af9"/>
      </w:pPr>
    </w:p>
    <w:p w14:paraId="1369712C" w14:textId="6A6AAE7F" w:rsidR="0091334C" w:rsidRDefault="0066056B" w:rsidP="00417B98">
      <w:pPr>
        <w:numPr>
          <w:ilvl w:val="0"/>
          <w:numId w:val="30"/>
        </w:numPr>
        <w:ind w:left="0" w:firstLine="709"/>
      </w:pPr>
      <w:r>
        <w:lastRenderedPageBreak/>
        <w:t xml:space="preserve">Підрозділ нагляду </w:t>
      </w:r>
      <w:r w:rsidR="0091334C">
        <w:t xml:space="preserve">має право </w:t>
      </w:r>
      <w:r w:rsidR="00CB34FD">
        <w:t xml:space="preserve">надіслати Довідку </w:t>
      </w:r>
      <w:r w:rsidR="00834325">
        <w:t xml:space="preserve">в паперовій формі </w:t>
      </w:r>
      <w:r w:rsidR="00CB34FD">
        <w:t>разом із супровідним листом на поштову адресу об’єкт</w:t>
      </w:r>
      <w:r w:rsidR="00BF3023">
        <w:t>а</w:t>
      </w:r>
      <w:r w:rsidR="00CB34FD">
        <w:t xml:space="preserve"> нагляду або передати нарочним одночасно із направленням об’єкту нагляду Довідки в електронній формі.</w:t>
      </w:r>
    </w:p>
    <w:p w14:paraId="4F275CCE" w14:textId="77777777" w:rsidR="0091334C" w:rsidRDefault="0091334C" w:rsidP="0091334C">
      <w:pPr>
        <w:pStyle w:val="af9"/>
      </w:pPr>
    </w:p>
    <w:p w14:paraId="3420310A" w14:textId="55E3C6C8" w:rsidR="00BF7DDE" w:rsidRDefault="0066056B" w:rsidP="00417B98">
      <w:pPr>
        <w:numPr>
          <w:ilvl w:val="0"/>
          <w:numId w:val="30"/>
        </w:numPr>
        <w:ind w:left="0" w:firstLine="709"/>
      </w:pPr>
      <w:r>
        <w:t xml:space="preserve">Довідка в паперовій формі є такою, що отримана, доведена до відома </w:t>
      </w:r>
      <w:r w:rsidR="0025252F" w:rsidRPr="00EB0582">
        <w:t>об’єкт</w:t>
      </w:r>
      <w:r w:rsidR="00C41906" w:rsidRPr="00EB0582">
        <w:t>у</w:t>
      </w:r>
      <w:r w:rsidR="0025252F" w:rsidRPr="00EB0582">
        <w:t xml:space="preserve"> нагляду</w:t>
      </w:r>
      <w:r w:rsidRPr="00EB0582">
        <w:t xml:space="preserve"> </w:t>
      </w:r>
      <w:r w:rsidR="00776843" w:rsidRPr="00EB0582">
        <w:t>(у разі відмови об’єкт</w:t>
      </w:r>
      <w:r w:rsidR="00BF3023">
        <w:t>а</w:t>
      </w:r>
      <w:r w:rsidR="00776843" w:rsidRPr="00EB0582">
        <w:t xml:space="preserve"> нагляду в отриманні </w:t>
      </w:r>
      <w:r w:rsidR="00776843" w:rsidRPr="00EB0582">
        <w:rPr>
          <w:color w:val="333333"/>
          <w:shd w:val="clear" w:color="auto" w:fill="FFFFFF"/>
        </w:rPr>
        <w:t>надісланої засобами поштового зв’язку Довідки </w:t>
      </w:r>
      <w:r w:rsidR="00776843" w:rsidRPr="00EB0582">
        <w:t>або неотримання об</w:t>
      </w:r>
      <w:r w:rsidR="00885A12" w:rsidRPr="005F22D5">
        <w:t>’</w:t>
      </w:r>
      <w:r w:rsidR="00776843" w:rsidRPr="00EB0582">
        <w:t>єктом нагляду Довідки у відділенні поштового зв’язку)</w:t>
      </w:r>
      <w:r w:rsidRPr="00EB0582">
        <w:t>, на:</w:t>
      </w:r>
    </w:p>
    <w:p w14:paraId="52061D2E" w14:textId="77777777" w:rsidR="007544E4" w:rsidRPr="00EB0582" w:rsidRDefault="007544E4" w:rsidP="00CD7B8C"/>
    <w:p w14:paraId="4F9A51AA" w14:textId="1E4DC5E4" w:rsidR="00BF7DDE" w:rsidRDefault="0066056B">
      <w:pPr>
        <w:pStyle w:val="af9"/>
        <w:numPr>
          <w:ilvl w:val="0"/>
          <w:numId w:val="5"/>
        </w:numPr>
        <w:ind w:left="0" w:firstLine="709"/>
      </w:pPr>
      <w:r w:rsidRPr="00837154">
        <w:t>сьомий</w:t>
      </w:r>
      <w:r>
        <w:t xml:space="preserve"> день із дати поштового відправлення Довідки Національним банком </w:t>
      </w:r>
      <w:r w:rsidR="001B32C4">
        <w:t>об’єкту нагляду</w:t>
      </w:r>
      <w:r>
        <w:t xml:space="preserve"> − для </w:t>
      </w:r>
      <w:r w:rsidR="001B32C4">
        <w:t>об’єктів нагляду</w:t>
      </w:r>
      <w:r>
        <w:t xml:space="preserve"> із зареєстрованим місцезнаходженням у м</w:t>
      </w:r>
      <w:r w:rsidR="00885A12">
        <w:t>істі</w:t>
      </w:r>
      <w:r>
        <w:t xml:space="preserve"> Києві та Київській області;</w:t>
      </w:r>
    </w:p>
    <w:p w14:paraId="6E3BCC6F" w14:textId="77777777" w:rsidR="00BF7DDE" w:rsidRDefault="00BF7DDE">
      <w:pPr>
        <w:pStyle w:val="af9"/>
        <w:ind w:left="1069"/>
      </w:pPr>
    </w:p>
    <w:p w14:paraId="071EAAD3" w14:textId="3638C4AE" w:rsidR="00BF7DDE" w:rsidRDefault="0066056B">
      <w:pPr>
        <w:ind w:firstLine="709"/>
      </w:pPr>
      <w:r>
        <w:t xml:space="preserve">2) </w:t>
      </w:r>
      <w:r w:rsidR="00837154">
        <w:t xml:space="preserve">десятий </w:t>
      </w:r>
      <w:r>
        <w:t xml:space="preserve">день із дати поштового відправлення Довідки Національним банком </w:t>
      </w:r>
      <w:r w:rsidR="001B32C4">
        <w:t>об’єкту нагляду</w:t>
      </w:r>
      <w:r>
        <w:t xml:space="preserve"> − для </w:t>
      </w:r>
      <w:r w:rsidR="001B32C4">
        <w:t>об’єктів нагляду</w:t>
      </w:r>
      <w:r>
        <w:t xml:space="preserve"> із зареєстрованим місцезнаходженням в інших регіонах України.</w:t>
      </w:r>
    </w:p>
    <w:p w14:paraId="3E8C14BA" w14:textId="3ADE21F3" w:rsidR="00BF7DDE" w:rsidRDefault="0066056B">
      <w:pPr>
        <w:ind w:firstLine="709"/>
      </w:pPr>
      <w:r>
        <w:t xml:space="preserve">Зазначені строки продовжуються на строк реєстрації зміни </w:t>
      </w:r>
      <w:r w:rsidRPr="00EB0582">
        <w:t xml:space="preserve">місцезнаходження </w:t>
      </w:r>
      <w:r w:rsidR="00776843" w:rsidRPr="00EB0582">
        <w:t>об’єкт</w:t>
      </w:r>
      <w:r w:rsidR="00885A12">
        <w:t>а</w:t>
      </w:r>
      <w:r w:rsidR="00776843" w:rsidRPr="00EB0582">
        <w:t xml:space="preserve"> нагляду відповідно до законодавства України</w:t>
      </w:r>
      <w:r w:rsidRPr="00EB0582">
        <w:t>.</w:t>
      </w:r>
    </w:p>
    <w:p w14:paraId="1F0406A1" w14:textId="77777777" w:rsidR="00BF7DDE" w:rsidRDefault="0066056B">
      <w:pPr>
        <w:jc w:val="left"/>
      </w:pPr>
      <w:r>
        <w:tab/>
      </w:r>
    </w:p>
    <w:p w14:paraId="787F06E8" w14:textId="77777777" w:rsidR="00696BB0" w:rsidRDefault="00FA1E8E" w:rsidP="00BD36D1">
      <w:pPr>
        <w:numPr>
          <w:ilvl w:val="0"/>
          <w:numId w:val="30"/>
        </w:numPr>
        <w:ind w:left="0" w:firstLine="709"/>
      </w:pPr>
      <w:r>
        <w:t>Об’єкт нагляду має право не пізніше п’ятого робочого дня з дня отримання Довідки надати Національному банку пояснення чи обґрунтовані заперечення щодо обставин, фактів порушень (за наявності).</w:t>
      </w:r>
      <w:r w:rsidR="00696BB0">
        <w:t xml:space="preserve"> </w:t>
      </w:r>
    </w:p>
    <w:p w14:paraId="3C38E9DE" w14:textId="77777777" w:rsidR="00FA1E8E" w:rsidRDefault="00696BB0" w:rsidP="00696BB0">
      <w:pPr>
        <w:ind w:firstLine="709"/>
      </w:pPr>
      <w:r>
        <w:t>Зазначені заперечення/пояснення оформляються письмово, підписуються керівником/особою, яка виконує обов’язки керівника об’єкта нагляду</w:t>
      </w:r>
      <w:r w:rsidR="000419B0">
        <w:t>,</w:t>
      </w:r>
      <w:r>
        <w:t xml:space="preserve"> та доповнюються документами, що підтверджують ці заперечення</w:t>
      </w:r>
      <w:r w:rsidR="000F2CEB">
        <w:t>.</w:t>
      </w:r>
    </w:p>
    <w:p w14:paraId="6E70BF97" w14:textId="77777777" w:rsidR="00FA1E8E" w:rsidRDefault="00FA1E8E" w:rsidP="00FA1E8E">
      <w:pPr>
        <w:ind w:left="709"/>
      </w:pPr>
    </w:p>
    <w:p w14:paraId="7672EACE" w14:textId="77777777" w:rsidR="00BF7DDE" w:rsidRPr="002A69D2" w:rsidRDefault="0066056B" w:rsidP="00B8444C">
      <w:pPr>
        <w:numPr>
          <w:ilvl w:val="0"/>
          <w:numId w:val="30"/>
        </w:numPr>
        <w:ind w:left="0" w:firstLine="709"/>
      </w:pPr>
      <w:r w:rsidRPr="002A69D2">
        <w:t xml:space="preserve">Довідка є документом, у якому фіксуються в межах повноважень Національного банку, установлених законами України, порушення </w:t>
      </w:r>
      <w:r w:rsidR="002C6EF8" w:rsidRPr="002A69D2">
        <w:t>об’єктом нагляду</w:t>
      </w:r>
      <w:r w:rsidRPr="002A69D2">
        <w:t xml:space="preserve"> законодавства</w:t>
      </w:r>
      <w:r w:rsidR="00B8444C">
        <w:t xml:space="preserve"> </w:t>
      </w:r>
      <w:r w:rsidR="00B8444C" w:rsidRPr="00B8444C">
        <w:t>України</w:t>
      </w:r>
      <w:r w:rsidRPr="002A69D2">
        <w:t xml:space="preserve"> про захист прав споживачів фінансових</w:t>
      </w:r>
      <w:r w:rsidR="007221F9">
        <w:t>/платіжних</w:t>
      </w:r>
      <w:r w:rsidRPr="002A69D2">
        <w:t xml:space="preserve"> послуг</w:t>
      </w:r>
      <w:r w:rsidR="003269F5">
        <w:t>, обмежених платіжних послуг</w:t>
      </w:r>
      <w:r w:rsidR="002C6EF8" w:rsidRPr="002A69D2">
        <w:t xml:space="preserve"> та/або вимог щодо етичної поведінки</w:t>
      </w:r>
      <w:r w:rsidRPr="002A69D2">
        <w:t>.</w:t>
      </w:r>
    </w:p>
    <w:p w14:paraId="31A6D0DB" w14:textId="77777777" w:rsidR="00BF7DDE" w:rsidRDefault="00BF7DDE">
      <w:pPr>
        <w:ind w:firstLine="709"/>
      </w:pPr>
    </w:p>
    <w:p w14:paraId="67A72A50" w14:textId="21A30FC5" w:rsidR="00BF7DDE" w:rsidRDefault="00151A2D" w:rsidP="00BD36D1">
      <w:pPr>
        <w:numPr>
          <w:ilvl w:val="0"/>
          <w:numId w:val="30"/>
        </w:numPr>
        <w:ind w:left="0" w:firstLine="709"/>
      </w:pPr>
      <w:r>
        <w:t>Об’єкт нагляду</w:t>
      </w:r>
      <w:r w:rsidR="00914EB3">
        <w:t xml:space="preserve"> </w:t>
      </w:r>
      <w:r w:rsidR="00914EB3" w:rsidRPr="00914EB3">
        <w:t>не пізніше п’ятого робочого дня</w:t>
      </w:r>
      <w:r w:rsidR="0066056B">
        <w:t xml:space="preserve"> подає до Національного банку інформацію щодо врахованих рекомендацій Національного банку та/або план заходів щодо врахування наданих рекомендацій із зазначенням відповідальних осіб. </w:t>
      </w:r>
      <w:r w:rsidR="00307098">
        <w:t>Об’єкт нагляду</w:t>
      </w:r>
      <w:r w:rsidR="0066056B">
        <w:t xml:space="preserve"> </w:t>
      </w:r>
      <w:r w:rsidR="00885A12">
        <w:t>в</w:t>
      </w:r>
      <w:r w:rsidR="0066056B">
        <w:t xml:space="preserve"> разі незгоди з наданими за результатами безвиїзного нагляду рекомендаціями має поінформувати Національний банк про незгоду з наданням обґрунтованих пояснень.</w:t>
      </w:r>
    </w:p>
    <w:p w14:paraId="130F2737" w14:textId="77777777" w:rsidR="00BF7DDE" w:rsidRDefault="00BF7DDE">
      <w:pPr>
        <w:ind w:firstLine="709"/>
      </w:pPr>
    </w:p>
    <w:p w14:paraId="47602EE3" w14:textId="77777777" w:rsidR="00BF7DDE" w:rsidRDefault="0066056B" w:rsidP="00BD36D1">
      <w:pPr>
        <w:numPr>
          <w:ilvl w:val="0"/>
          <w:numId w:val="30"/>
        </w:numPr>
        <w:ind w:left="0" w:firstLine="709"/>
      </w:pPr>
      <w:r>
        <w:lastRenderedPageBreak/>
        <w:t xml:space="preserve">Довідка та інші матеріали щодо результатів </w:t>
      </w:r>
      <w:r w:rsidR="00482ED6">
        <w:t xml:space="preserve">безвиїзного </w:t>
      </w:r>
      <w:r>
        <w:t>нагляду є інформацією з обмеженим доступом і власністю Національного банку та не підлягають розголошенню. Розкриття інформації, що міститься в Довідці, здійснюється згідно із законодавством України.</w:t>
      </w:r>
    </w:p>
    <w:p w14:paraId="4FF3A65C" w14:textId="77777777" w:rsidR="00BF7DDE" w:rsidRDefault="00BF7DDE">
      <w:pPr>
        <w:jc w:val="left"/>
      </w:pPr>
    </w:p>
    <w:p w14:paraId="514206D7" w14:textId="77777777" w:rsidR="00BF7DDE" w:rsidRDefault="0066056B" w:rsidP="00BD36D1">
      <w:pPr>
        <w:numPr>
          <w:ilvl w:val="0"/>
          <w:numId w:val="30"/>
        </w:numPr>
        <w:ind w:left="0" w:firstLine="709"/>
      </w:pPr>
      <w:r>
        <w:t xml:space="preserve">Моніторинг усунення порушень та врахування наданих рекомендацій, установлених за результатами </w:t>
      </w:r>
      <w:r w:rsidR="00482ED6">
        <w:t xml:space="preserve">безвиїзного </w:t>
      </w:r>
      <w:r>
        <w:t>нагляду, здійснює підрозділ нагляду.</w:t>
      </w:r>
    </w:p>
    <w:p w14:paraId="6D0D43C3" w14:textId="77777777" w:rsidR="00BF7DDE" w:rsidRDefault="00BF7DDE">
      <w:pPr>
        <w:jc w:val="left"/>
      </w:pPr>
    </w:p>
    <w:p w14:paraId="30ED91FE" w14:textId="77777777" w:rsidR="00D70DFB" w:rsidRDefault="0066056B">
      <w:pPr>
        <w:ind w:firstLine="709"/>
        <w:jc w:val="center"/>
      </w:pPr>
      <w:r w:rsidRPr="008521DA">
        <w:t>V</w:t>
      </w:r>
      <w:r w:rsidR="00591ECF" w:rsidRPr="008521DA">
        <w:t>І</w:t>
      </w:r>
      <w:r w:rsidRPr="008521DA">
        <w:t xml:space="preserve">. </w:t>
      </w:r>
      <w:r w:rsidR="00D70DFB" w:rsidRPr="008521DA">
        <w:t xml:space="preserve">Відповідальність </w:t>
      </w:r>
      <w:r w:rsidR="0023429D" w:rsidRPr="008521DA">
        <w:t>за неподання, несвоєчасне подання або подання завідомо недостовірної інформації</w:t>
      </w:r>
    </w:p>
    <w:p w14:paraId="25068462" w14:textId="77777777" w:rsidR="0023429D" w:rsidRPr="0023429D" w:rsidRDefault="0023429D" w:rsidP="00954FD8">
      <w:pPr>
        <w:ind w:firstLine="709"/>
        <w:jc w:val="left"/>
      </w:pPr>
    </w:p>
    <w:p w14:paraId="0611658B" w14:textId="142DA6D0" w:rsidR="001C0CB8" w:rsidRPr="00FF00AC" w:rsidRDefault="00E767E7" w:rsidP="005F71C7">
      <w:pPr>
        <w:numPr>
          <w:ilvl w:val="0"/>
          <w:numId w:val="30"/>
        </w:numPr>
        <w:ind w:left="0" w:firstLine="709"/>
      </w:pPr>
      <w:bookmarkStart w:id="2" w:name="n903"/>
      <w:bookmarkEnd w:id="2"/>
      <w:r w:rsidRPr="00FF00AC">
        <w:t xml:space="preserve">Національний банк застосовує </w:t>
      </w:r>
      <w:r w:rsidR="001C0CB8" w:rsidRPr="00FF00AC">
        <w:t xml:space="preserve">заходи </w:t>
      </w:r>
      <w:r w:rsidR="001C0CB8" w:rsidRPr="0072383E">
        <w:t xml:space="preserve">впливу </w:t>
      </w:r>
      <w:r w:rsidR="001C0CB8" w:rsidRPr="0084702A">
        <w:t>у вигляді</w:t>
      </w:r>
      <w:r w:rsidR="0084702A" w:rsidRPr="005F22D5">
        <w:t xml:space="preserve"> </w:t>
      </w:r>
      <w:r w:rsidR="001C0CB8" w:rsidRPr="00FF00AC">
        <w:t>накладання штрафних санкцій, що застосовуються відповідно до статті 42 Закону України “Про фінансові послуги та державне регулювання ринків фінансових послуг” за правопорушення, вчинені на ринках фінансових послуг і передбачені в пункті 2 частини першої статті 41 зазначеного закону (неподання, несвоєчасне подання або подання завідомо недостовірної інформації).</w:t>
      </w:r>
    </w:p>
    <w:p w14:paraId="647132FA" w14:textId="77777777" w:rsidR="009D20D3" w:rsidRPr="00FF00AC" w:rsidRDefault="009D20D3" w:rsidP="009D20D3">
      <w:pPr>
        <w:ind w:left="709"/>
      </w:pPr>
    </w:p>
    <w:p w14:paraId="65BD8479" w14:textId="77777777" w:rsidR="001B25F9" w:rsidRPr="00C73569" w:rsidRDefault="001B25F9" w:rsidP="00EA666D">
      <w:pPr>
        <w:numPr>
          <w:ilvl w:val="0"/>
          <w:numId w:val="30"/>
        </w:numPr>
        <w:ind w:left="0" w:firstLine="709"/>
      </w:pPr>
      <w:r w:rsidRPr="00FF00AC">
        <w:t xml:space="preserve">Національний банк застосовує штрафні санкції за неподання, несвоєчасне подання або подання завідомо недостовірної інформації </w:t>
      </w:r>
      <w:r w:rsidR="00E767E7" w:rsidRPr="00FF00AC">
        <w:t>до</w:t>
      </w:r>
      <w:r w:rsidRPr="00FF00AC">
        <w:t xml:space="preserve"> </w:t>
      </w:r>
      <w:r w:rsidR="001C7D9B" w:rsidRPr="00C73569">
        <w:rPr>
          <w:shd w:val="clear" w:color="auto" w:fill="FFFFFF"/>
        </w:rPr>
        <w:t>учасників ринків небанківських фінансових послуг (крім споживачів фінансових послуг)</w:t>
      </w:r>
      <w:r w:rsidR="00EA666D" w:rsidRPr="00C73569">
        <w:t>.</w:t>
      </w:r>
      <w:r w:rsidR="00E767E7" w:rsidRPr="00C73569">
        <w:t xml:space="preserve"> </w:t>
      </w:r>
    </w:p>
    <w:p w14:paraId="32900620" w14:textId="77777777" w:rsidR="00772C99" w:rsidRPr="00FF00AC" w:rsidRDefault="00772C99" w:rsidP="00772C99">
      <w:pPr>
        <w:pStyle w:val="af9"/>
      </w:pPr>
    </w:p>
    <w:p w14:paraId="5A47D03E" w14:textId="13E585E3" w:rsidR="00772C99" w:rsidRPr="000B0DB2" w:rsidRDefault="00772C99" w:rsidP="00772C99">
      <w:pPr>
        <w:numPr>
          <w:ilvl w:val="0"/>
          <w:numId w:val="30"/>
        </w:numPr>
        <w:ind w:left="0" w:firstLine="709"/>
      </w:pPr>
      <w:r w:rsidRPr="00FF00AC">
        <w:t xml:space="preserve">Національний банк застосовує </w:t>
      </w:r>
      <w:r w:rsidRPr="009B036A">
        <w:t>штрафні санкції</w:t>
      </w:r>
      <w:r w:rsidRPr="00FF00AC">
        <w:t xml:space="preserve"> за неподання, несвоєчасне подання або подання завідомо недостовірної інформації </w:t>
      </w:r>
      <w:r w:rsidR="00D17822" w:rsidRPr="00FF00AC">
        <w:t xml:space="preserve">у відповідь на </w:t>
      </w:r>
      <w:r w:rsidR="00CC6442" w:rsidRPr="00FF00AC">
        <w:t xml:space="preserve">письмовий </w:t>
      </w:r>
      <w:r w:rsidR="00D17822" w:rsidRPr="00FF00AC">
        <w:t>запит</w:t>
      </w:r>
      <w:r w:rsidR="007A056F" w:rsidRPr="00FF00AC">
        <w:t xml:space="preserve"> Національного банку </w:t>
      </w:r>
      <w:r w:rsidR="00A8765D">
        <w:t>в</w:t>
      </w:r>
      <w:r w:rsidR="0076608B" w:rsidRPr="00FF00AC">
        <w:t xml:space="preserve"> </w:t>
      </w:r>
      <w:r w:rsidR="00A8765D">
        <w:t>у</w:t>
      </w:r>
      <w:r w:rsidR="0076608B" w:rsidRPr="00FF00AC">
        <w:t>становлений в такому запиті строк</w:t>
      </w:r>
      <w:r w:rsidR="00D17822" w:rsidRPr="00FF00AC">
        <w:t xml:space="preserve"> </w:t>
      </w:r>
      <w:r w:rsidR="000419B0" w:rsidRPr="000B0DB2">
        <w:t>під час</w:t>
      </w:r>
      <w:r w:rsidR="00D17822" w:rsidRPr="000B0DB2">
        <w:t xml:space="preserve"> здійснення</w:t>
      </w:r>
      <w:r w:rsidRPr="000B0DB2">
        <w:t>:</w:t>
      </w:r>
    </w:p>
    <w:p w14:paraId="100CB377" w14:textId="77777777" w:rsidR="00B428B8" w:rsidRPr="00FF00AC" w:rsidRDefault="00B428B8" w:rsidP="00CD7B8C"/>
    <w:p w14:paraId="524DA702" w14:textId="77777777" w:rsidR="00772C99" w:rsidRDefault="00D17822" w:rsidP="00632D4C">
      <w:pPr>
        <w:numPr>
          <w:ilvl w:val="0"/>
          <w:numId w:val="33"/>
        </w:numPr>
        <w:ind w:left="0" w:firstLine="709"/>
      </w:pPr>
      <w:r w:rsidRPr="00FF00AC">
        <w:t xml:space="preserve">безвиїзного нагляду за додержанням законодавства </w:t>
      </w:r>
      <w:r w:rsidR="00632D4C" w:rsidRPr="00632D4C">
        <w:t xml:space="preserve">України </w:t>
      </w:r>
      <w:r w:rsidRPr="00FF00AC">
        <w:t>про захист прав споживачів фінансових/платіжних послуг та/або</w:t>
      </w:r>
      <w:r w:rsidR="00B56661">
        <w:t xml:space="preserve"> </w:t>
      </w:r>
      <w:r w:rsidRPr="00FF00AC">
        <w:t xml:space="preserve"> </w:t>
      </w:r>
    </w:p>
    <w:p w14:paraId="080CDC36" w14:textId="77777777" w:rsidR="00B428B8" w:rsidRPr="00FF00AC" w:rsidRDefault="00B428B8" w:rsidP="00CD7B8C">
      <w:pPr>
        <w:ind w:left="735"/>
      </w:pPr>
    </w:p>
    <w:p w14:paraId="7068A6FB" w14:textId="77777777" w:rsidR="00B56661" w:rsidRDefault="00B56661" w:rsidP="00772C99">
      <w:pPr>
        <w:numPr>
          <w:ilvl w:val="0"/>
          <w:numId w:val="33"/>
        </w:numPr>
        <w:ind w:left="0" w:firstLine="735"/>
      </w:pPr>
      <w:r w:rsidRPr="00FF00AC">
        <w:t xml:space="preserve">безвиїзного нагляду за </w:t>
      </w:r>
      <w:r w:rsidRPr="007C2BD9">
        <w:rPr>
          <w:color w:val="000000" w:themeColor="text1"/>
        </w:rPr>
        <w:t>додержанням вимог щодо етичної поведінки</w:t>
      </w:r>
      <w:r w:rsidR="000419B0">
        <w:rPr>
          <w:color w:val="000000" w:themeColor="text1"/>
        </w:rPr>
        <w:t>,</w:t>
      </w:r>
      <w:r>
        <w:rPr>
          <w:color w:val="000000" w:themeColor="text1"/>
        </w:rPr>
        <w:t xml:space="preserve"> </w:t>
      </w:r>
      <w:r w:rsidRPr="00FF00AC">
        <w:t>та/або</w:t>
      </w:r>
      <w:r>
        <w:t xml:space="preserve"> </w:t>
      </w:r>
      <w:r w:rsidRPr="00FF00AC">
        <w:t xml:space="preserve"> </w:t>
      </w:r>
    </w:p>
    <w:p w14:paraId="79DAE131" w14:textId="77777777" w:rsidR="00B428B8" w:rsidRDefault="00B428B8" w:rsidP="00CD7B8C"/>
    <w:p w14:paraId="5CFE184C" w14:textId="3D879C22" w:rsidR="00D70DFB" w:rsidRPr="000F582C" w:rsidRDefault="00D17822" w:rsidP="00772C99">
      <w:pPr>
        <w:numPr>
          <w:ilvl w:val="0"/>
          <w:numId w:val="33"/>
        </w:numPr>
        <w:ind w:left="0" w:firstLine="735"/>
      </w:pPr>
      <w:r w:rsidRPr="000F582C">
        <w:t xml:space="preserve">розгляду </w:t>
      </w:r>
      <w:r w:rsidR="002D23AE" w:rsidRPr="000F582C">
        <w:rPr>
          <w:color w:val="000000" w:themeColor="text1"/>
        </w:rPr>
        <w:t xml:space="preserve">звернень та запитів на доступ до публічної інформації громадян з питань діяльності </w:t>
      </w:r>
      <w:r w:rsidR="0026423A" w:rsidRPr="000F582C">
        <w:rPr>
          <w:shd w:val="clear" w:color="auto" w:fill="FFFFFF"/>
        </w:rPr>
        <w:t>учасників ринків небанківських фінансових послуг (крім споживачів фінансових послуг)</w:t>
      </w:r>
      <w:r w:rsidR="002D23AE" w:rsidRPr="000F582C">
        <w:rPr>
          <w:color w:val="000000" w:themeColor="text1"/>
        </w:rPr>
        <w:t xml:space="preserve">, а також скарг та заяв (клопотань) адвокатів в інтересах фізичних та юридичних осіб, поданих відповідно до Законів України “Про звернення громадян”, “Про адвокатуру та адвокатську діяльність”, адвокатських запитів, поданих відповідно до Закону України “Про адвокатуру та </w:t>
      </w:r>
      <w:r w:rsidR="002D23AE" w:rsidRPr="000F582C">
        <w:rPr>
          <w:color w:val="000000" w:themeColor="text1"/>
        </w:rPr>
        <w:lastRenderedPageBreak/>
        <w:t>адвокатську діяльність”</w:t>
      </w:r>
      <w:r w:rsidR="000B490A">
        <w:rPr>
          <w:color w:val="000000" w:themeColor="text1"/>
        </w:rPr>
        <w:t>,</w:t>
      </w:r>
      <w:r w:rsidR="002D23AE" w:rsidRPr="000F582C">
        <w:rPr>
          <w:color w:val="000000" w:themeColor="text1"/>
        </w:rPr>
        <w:t xml:space="preserve"> про надання інформації, копій документів, отриманих під час розгляду звернень громадян.</w:t>
      </w:r>
    </w:p>
    <w:p w14:paraId="1AF7136C" w14:textId="77777777" w:rsidR="00A178BF" w:rsidRPr="00FF00AC" w:rsidRDefault="00A178BF" w:rsidP="00A178BF">
      <w:pPr>
        <w:ind w:left="709"/>
      </w:pPr>
    </w:p>
    <w:p w14:paraId="13B0DAB9" w14:textId="730D04F2" w:rsidR="006B3DB2" w:rsidRPr="00FF00AC" w:rsidRDefault="006B3DB2" w:rsidP="00907F47">
      <w:pPr>
        <w:numPr>
          <w:ilvl w:val="0"/>
          <w:numId w:val="30"/>
        </w:numPr>
        <w:ind w:left="0" w:firstLine="709"/>
      </w:pPr>
      <w:r w:rsidRPr="00FF00AC">
        <w:t xml:space="preserve">Підрозділ нагляду </w:t>
      </w:r>
      <w:r w:rsidR="004369E8">
        <w:t>у разі виявлення</w:t>
      </w:r>
      <w:r w:rsidRPr="00FF00AC">
        <w:t xml:space="preserve"> правопорушення в частині неподання, несвоєчасного подання або подання завідомо недостовірної інформації </w:t>
      </w:r>
      <w:r w:rsidR="00907F47" w:rsidRPr="002D23AE">
        <w:t>учасником ринку небанківських фінансових послуг</w:t>
      </w:r>
      <w:r w:rsidR="00907F47" w:rsidRPr="00907F47">
        <w:t xml:space="preserve"> (крім споживачів фінансових послуг)</w:t>
      </w:r>
      <w:r w:rsidR="00EE0105">
        <w:t xml:space="preserve"> (далі – учасник ринку фінансових послуг)</w:t>
      </w:r>
      <w:r w:rsidR="00907F47">
        <w:t xml:space="preserve"> </w:t>
      </w:r>
      <w:r w:rsidRPr="00FF00AC">
        <w:t>у відповідь на письмовий запит Національного банку</w:t>
      </w:r>
      <w:r w:rsidR="00A178BF" w:rsidRPr="00FF00AC">
        <w:t xml:space="preserve"> складає акт про правопорушення за формою згідно</w:t>
      </w:r>
      <w:r w:rsidR="00A8765D">
        <w:t xml:space="preserve"> з</w:t>
      </w:r>
      <w:r w:rsidR="00A178BF" w:rsidRPr="00FF00AC">
        <w:t xml:space="preserve"> додатк</w:t>
      </w:r>
      <w:r w:rsidR="00A8765D">
        <w:t>ом</w:t>
      </w:r>
      <w:r w:rsidR="00A178BF" w:rsidRPr="00FF00AC">
        <w:t xml:space="preserve"> 2</w:t>
      </w:r>
      <w:r w:rsidR="00474A31" w:rsidRPr="00FF00AC">
        <w:t xml:space="preserve"> до цього Положення</w:t>
      </w:r>
      <w:r w:rsidR="00A178BF" w:rsidRPr="00FF00AC">
        <w:t>.</w:t>
      </w:r>
    </w:p>
    <w:p w14:paraId="02C39F70" w14:textId="77777777" w:rsidR="0071698A" w:rsidRPr="00FF00AC" w:rsidRDefault="0071698A" w:rsidP="007A72A6">
      <w:pPr>
        <w:pStyle w:val="af9"/>
        <w:ind w:left="0" w:firstLine="720"/>
      </w:pPr>
    </w:p>
    <w:p w14:paraId="25C82FF4" w14:textId="5AC84EF2" w:rsidR="0071698A" w:rsidRPr="00FF00AC" w:rsidRDefault="006A74DD" w:rsidP="00907F47">
      <w:pPr>
        <w:numPr>
          <w:ilvl w:val="0"/>
          <w:numId w:val="30"/>
        </w:numPr>
        <w:ind w:left="0" w:firstLine="709"/>
      </w:pPr>
      <w:r w:rsidRPr="00FF00AC">
        <w:t xml:space="preserve">До </w:t>
      </w:r>
      <w:proofErr w:type="spellStart"/>
      <w:r w:rsidRPr="00FF00AC">
        <w:t>а</w:t>
      </w:r>
      <w:r w:rsidR="0071698A" w:rsidRPr="00FF00AC">
        <w:t>кта</w:t>
      </w:r>
      <w:proofErr w:type="spellEnd"/>
      <w:r w:rsidR="0071698A" w:rsidRPr="00FF00AC">
        <w:t xml:space="preserve"> про правопорушення до</w:t>
      </w:r>
      <w:r w:rsidR="00A3686C">
        <w:t>д</w:t>
      </w:r>
      <w:r w:rsidR="0071698A" w:rsidRPr="00FF00AC">
        <w:t xml:space="preserve">аються за наявності копії документів, </w:t>
      </w:r>
      <w:r w:rsidR="00A8765D">
        <w:t>що</w:t>
      </w:r>
      <w:r w:rsidR="002804FD" w:rsidRPr="00FF00AC">
        <w:t xml:space="preserve"> підтверджують факт вчинення </w:t>
      </w:r>
      <w:r w:rsidR="00907F47" w:rsidRPr="00907F47">
        <w:t>учасник</w:t>
      </w:r>
      <w:r w:rsidR="00907F47">
        <w:t>ом</w:t>
      </w:r>
      <w:r w:rsidR="00907F47" w:rsidRPr="00907F47">
        <w:t xml:space="preserve"> ринк</w:t>
      </w:r>
      <w:r w:rsidR="00907F47">
        <w:t>у</w:t>
      </w:r>
      <w:r w:rsidR="00907F47" w:rsidRPr="00907F47">
        <w:t xml:space="preserve"> небанківських фінансових послуг</w:t>
      </w:r>
      <w:r w:rsidR="00907F47">
        <w:t xml:space="preserve"> </w:t>
      </w:r>
      <w:r w:rsidR="002804FD" w:rsidRPr="0072383E">
        <w:t>зазначеного</w:t>
      </w:r>
      <w:r w:rsidR="002804FD" w:rsidRPr="00FF00AC">
        <w:t xml:space="preserve"> </w:t>
      </w:r>
      <w:r w:rsidR="0071698A" w:rsidRPr="00FF00AC">
        <w:t>порушення</w:t>
      </w:r>
      <w:r w:rsidR="002804FD" w:rsidRPr="00FF00AC">
        <w:t>.</w:t>
      </w:r>
      <w:r w:rsidR="00B73032" w:rsidRPr="00FF00AC">
        <w:t xml:space="preserve">  </w:t>
      </w:r>
    </w:p>
    <w:p w14:paraId="0BE47A30" w14:textId="77777777" w:rsidR="009F1C78" w:rsidRPr="00FF00AC" w:rsidRDefault="009F1C78" w:rsidP="009F1C78">
      <w:pPr>
        <w:pStyle w:val="af9"/>
      </w:pPr>
    </w:p>
    <w:p w14:paraId="5730460C" w14:textId="59D3C3B4" w:rsidR="005F59DC" w:rsidRPr="00FF00AC" w:rsidRDefault="00A76E39" w:rsidP="00EE0105">
      <w:pPr>
        <w:numPr>
          <w:ilvl w:val="0"/>
          <w:numId w:val="30"/>
        </w:numPr>
        <w:ind w:left="0" w:firstLine="709"/>
      </w:pPr>
      <w:r w:rsidRPr="00FF00AC">
        <w:t>Підрозділ нагляду</w:t>
      </w:r>
      <w:r w:rsidR="00D76CBD" w:rsidRPr="00FF00AC">
        <w:t xml:space="preserve"> </w:t>
      </w:r>
      <w:r w:rsidR="00C73569">
        <w:t xml:space="preserve">до складання </w:t>
      </w:r>
      <w:proofErr w:type="spellStart"/>
      <w:r w:rsidR="00583F17" w:rsidRPr="00FF00AC">
        <w:t>акт</w:t>
      </w:r>
      <w:r w:rsidR="00A8765D">
        <w:t>а</w:t>
      </w:r>
      <w:proofErr w:type="spellEnd"/>
      <w:r w:rsidR="00583F17" w:rsidRPr="00FF00AC">
        <w:t xml:space="preserve"> про правопорушення</w:t>
      </w:r>
      <w:r w:rsidR="00C73569">
        <w:t xml:space="preserve"> </w:t>
      </w:r>
      <w:r w:rsidR="00C73569" w:rsidRPr="00C73569">
        <w:t xml:space="preserve">направляє </w:t>
      </w:r>
      <w:r w:rsidR="00325F1A" w:rsidRPr="00325F1A">
        <w:t>учасник</w:t>
      </w:r>
      <w:r w:rsidR="00325F1A">
        <w:t>у</w:t>
      </w:r>
      <w:r w:rsidR="00325F1A" w:rsidRPr="00325F1A">
        <w:t xml:space="preserve"> ринк</w:t>
      </w:r>
      <w:r w:rsidR="00325F1A">
        <w:t>у</w:t>
      </w:r>
      <w:r w:rsidR="00325F1A" w:rsidRPr="00325F1A">
        <w:t xml:space="preserve"> небанківських фінансових послуг </w:t>
      </w:r>
      <w:r w:rsidR="00C73569">
        <w:t xml:space="preserve">запит для отримання </w:t>
      </w:r>
      <w:r w:rsidR="000A08A7">
        <w:t xml:space="preserve">від </w:t>
      </w:r>
      <w:r w:rsidR="000A08A7" w:rsidRPr="000A08A7">
        <w:t xml:space="preserve">керівника/особи, яка виконує обов’язки керівника </w:t>
      </w:r>
      <w:r w:rsidR="00EE0105" w:rsidRPr="00EE0105">
        <w:t>учасник</w:t>
      </w:r>
      <w:r w:rsidR="00EE0105">
        <w:t>а</w:t>
      </w:r>
      <w:r w:rsidR="00EE0105" w:rsidRPr="00EE0105">
        <w:t xml:space="preserve"> ринк</w:t>
      </w:r>
      <w:r w:rsidR="00EE0105">
        <w:t>у</w:t>
      </w:r>
      <w:r w:rsidR="00EE0105" w:rsidRPr="00EE0105">
        <w:t xml:space="preserve"> небанківських фінансових послуг</w:t>
      </w:r>
      <w:r w:rsidR="00A3686C">
        <w:t>,</w:t>
      </w:r>
      <w:r w:rsidR="00EE0105">
        <w:t xml:space="preserve"> </w:t>
      </w:r>
      <w:r w:rsidR="00C73569" w:rsidRPr="00C73569">
        <w:t>пояснен</w:t>
      </w:r>
      <w:r w:rsidR="000A08A7">
        <w:t>ь чи обґрунтованих</w:t>
      </w:r>
      <w:r w:rsidR="00C73569" w:rsidRPr="00C73569">
        <w:t xml:space="preserve"> заперечен</w:t>
      </w:r>
      <w:r w:rsidR="000A08A7">
        <w:t>ь</w:t>
      </w:r>
      <w:r w:rsidR="00283337">
        <w:t xml:space="preserve"> (</w:t>
      </w:r>
      <w:r w:rsidR="00283337" w:rsidRPr="00283337">
        <w:t xml:space="preserve">у </w:t>
      </w:r>
      <w:r w:rsidR="00A8765D">
        <w:t>разі</w:t>
      </w:r>
      <w:r w:rsidR="00283337" w:rsidRPr="00283337">
        <w:t xml:space="preserve"> їх відсутності</w:t>
      </w:r>
      <w:r w:rsidR="00283337">
        <w:t>)</w:t>
      </w:r>
      <w:r w:rsidR="00C73569" w:rsidRPr="00C73569">
        <w:t xml:space="preserve"> щодо обставин, фактів </w:t>
      </w:r>
      <w:r w:rsidR="000A08A7">
        <w:t xml:space="preserve">виявлених </w:t>
      </w:r>
      <w:r w:rsidR="00C73569" w:rsidRPr="00C73569">
        <w:t>порушень</w:t>
      </w:r>
      <w:r w:rsidR="00583F17" w:rsidRPr="00FF00AC">
        <w:t xml:space="preserve"> щодо неподання, несвоєчасного подання або подання завідомо недостовірної інформації. </w:t>
      </w:r>
      <w:r w:rsidR="005F59DC" w:rsidRPr="00FF00AC">
        <w:t xml:space="preserve">Підрозділ нагляду направляє </w:t>
      </w:r>
      <w:r w:rsidR="00EE0105" w:rsidRPr="00EE0105">
        <w:t>учасник</w:t>
      </w:r>
      <w:r w:rsidR="00EE0105">
        <w:t>у</w:t>
      </w:r>
      <w:r w:rsidR="00EE0105" w:rsidRPr="00EE0105">
        <w:t xml:space="preserve"> ринк</w:t>
      </w:r>
      <w:r w:rsidR="00EE0105">
        <w:t>у</w:t>
      </w:r>
      <w:r w:rsidR="00EE0105" w:rsidRPr="00EE0105">
        <w:t xml:space="preserve"> небанківських фінансових послуг </w:t>
      </w:r>
      <w:r w:rsidR="000A08A7">
        <w:t>запит</w:t>
      </w:r>
      <w:r w:rsidR="005F59DC" w:rsidRPr="00FF00AC">
        <w:t xml:space="preserve"> </w:t>
      </w:r>
      <w:r w:rsidR="00A3686C">
        <w:t>у</w:t>
      </w:r>
      <w:r w:rsidR="00A3686C" w:rsidRPr="00FF00AC">
        <w:t xml:space="preserve"> </w:t>
      </w:r>
      <w:r w:rsidR="005F59DC" w:rsidRPr="00FF00AC">
        <w:t>порядку, визначеному в пункт</w:t>
      </w:r>
      <w:r w:rsidR="003A0E87">
        <w:t>і</w:t>
      </w:r>
      <w:r w:rsidR="005F59DC" w:rsidRPr="00FF00AC">
        <w:t xml:space="preserve"> </w:t>
      </w:r>
      <w:r w:rsidR="00ED2037">
        <w:t>2</w:t>
      </w:r>
      <w:r w:rsidR="00283337">
        <w:t>6</w:t>
      </w:r>
      <w:r w:rsidR="00E13F6F" w:rsidRPr="00FF00AC">
        <w:t xml:space="preserve"> розділу</w:t>
      </w:r>
      <w:r w:rsidR="008C26C9" w:rsidRPr="00FF00AC">
        <w:t xml:space="preserve"> </w:t>
      </w:r>
      <w:r w:rsidR="008C26C9" w:rsidRPr="00FF00AC">
        <w:rPr>
          <w:lang w:val="en-US"/>
        </w:rPr>
        <w:t>V</w:t>
      </w:r>
      <w:r w:rsidR="008C26C9" w:rsidRPr="00FF00AC">
        <w:t xml:space="preserve"> цього </w:t>
      </w:r>
      <w:r w:rsidR="003870FC">
        <w:t>П</w:t>
      </w:r>
      <w:r w:rsidR="008C26C9" w:rsidRPr="00FF00AC">
        <w:t>оложення.</w:t>
      </w:r>
      <w:r w:rsidR="00E13F6F" w:rsidRPr="00FF00AC">
        <w:t xml:space="preserve"> </w:t>
      </w:r>
      <w:r w:rsidR="005F59DC" w:rsidRPr="00FF00AC">
        <w:t xml:space="preserve">  </w:t>
      </w:r>
    </w:p>
    <w:p w14:paraId="71FC268E" w14:textId="77777777" w:rsidR="005F59DC" w:rsidRPr="00FF00AC" w:rsidRDefault="005F59DC" w:rsidP="005F59DC">
      <w:pPr>
        <w:pStyle w:val="af9"/>
      </w:pPr>
    </w:p>
    <w:p w14:paraId="715FFA83" w14:textId="77777777" w:rsidR="005F59DC" w:rsidRPr="00FF00AC" w:rsidRDefault="00526F3C" w:rsidP="00526F3C">
      <w:pPr>
        <w:numPr>
          <w:ilvl w:val="0"/>
          <w:numId w:val="30"/>
        </w:numPr>
        <w:ind w:left="0" w:firstLine="709"/>
      </w:pPr>
      <w:r>
        <w:t>У</w:t>
      </w:r>
      <w:r w:rsidRPr="00526F3C">
        <w:t>часник ринку фінансових послуг</w:t>
      </w:r>
      <w:r w:rsidRPr="00526F3C" w:rsidDel="00526F3C">
        <w:t xml:space="preserve"> </w:t>
      </w:r>
      <w:r w:rsidR="005F59DC" w:rsidRPr="00FF00AC">
        <w:t>має право надати Національному банку пояснення чи обґрунтовані заперечення щодо обставин, фактів порушень (за наявності).</w:t>
      </w:r>
      <w:r w:rsidR="008C26C9" w:rsidRPr="00FF00AC">
        <w:t xml:space="preserve"> </w:t>
      </w:r>
      <w:r>
        <w:t>У</w:t>
      </w:r>
      <w:r w:rsidRPr="00526F3C">
        <w:t>часник ринку фінансових послуг</w:t>
      </w:r>
      <w:r w:rsidR="008C26C9" w:rsidRPr="00FF00AC">
        <w:t xml:space="preserve"> надає Національному банку заперечення/пояснення в порядку, визначеному в пункт</w:t>
      </w:r>
      <w:r w:rsidR="003A0E87">
        <w:t>ах</w:t>
      </w:r>
      <w:r w:rsidR="008C26C9" w:rsidRPr="00FF00AC">
        <w:t xml:space="preserve"> </w:t>
      </w:r>
      <w:r w:rsidR="00283337">
        <w:t>25, 27</w:t>
      </w:r>
      <w:r w:rsidR="008C26C9" w:rsidRPr="00FF00AC">
        <w:t xml:space="preserve"> розділу V цього </w:t>
      </w:r>
      <w:r w:rsidR="00BF114E">
        <w:t>П</w:t>
      </w:r>
      <w:r w:rsidR="008C26C9" w:rsidRPr="00FF00AC">
        <w:t>оложення.</w:t>
      </w:r>
    </w:p>
    <w:p w14:paraId="0A1A6735" w14:textId="77777777" w:rsidR="005F59DC" w:rsidRPr="00FF00AC" w:rsidRDefault="005F59DC" w:rsidP="005F59DC">
      <w:pPr>
        <w:pStyle w:val="af9"/>
      </w:pPr>
    </w:p>
    <w:p w14:paraId="31F61A39" w14:textId="77777777" w:rsidR="009F1C78" w:rsidRPr="00FF00AC" w:rsidRDefault="009F1C78" w:rsidP="007A72A6">
      <w:pPr>
        <w:numPr>
          <w:ilvl w:val="0"/>
          <w:numId w:val="30"/>
        </w:numPr>
        <w:ind w:left="0" w:firstLine="709"/>
      </w:pPr>
      <w:r w:rsidRPr="00FF00AC">
        <w:t xml:space="preserve">Національний банк застосовує штрафні санкції за неподання, несвоєчасне подання або подання завідомо недостовірної інформації в порядку, визначеному </w:t>
      </w:r>
      <w:r w:rsidRPr="00B36E8E">
        <w:t>законами</w:t>
      </w:r>
      <w:r w:rsidRPr="00FF00AC">
        <w:t xml:space="preserve"> України, нормативно-правовими актами Національного банку з питань застосування заходів впливу.</w:t>
      </w:r>
    </w:p>
    <w:p w14:paraId="4958B880" w14:textId="77777777" w:rsidR="00D70DFB" w:rsidRDefault="00D70DFB">
      <w:pPr>
        <w:ind w:firstLine="709"/>
        <w:jc w:val="center"/>
      </w:pPr>
    </w:p>
    <w:p w14:paraId="6BAADE63" w14:textId="77777777" w:rsidR="00BF7DDE" w:rsidRDefault="00D70DFB">
      <w:pPr>
        <w:ind w:firstLine="709"/>
        <w:jc w:val="center"/>
      </w:pPr>
      <w:r>
        <w:rPr>
          <w:lang w:val="en-US"/>
        </w:rPr>
        <w:t>VI</w:t>
      </w:r>
      <w:r w:rsidR="00C26A62">
        <w:t>І</w:t>
      </w:r>
      <w:r w:rsidRPr="00D70DFB">
        <w:rPr>
          <w:lang w:val="ru-RU"/>
        </w:rPr>
        <w:t>.</w:t>
      </w:r>
      <w:r>
        <w:rPr>
          <w:lang w:val="ru-RU"/>
        </w:rPr>
        <w:t xml:space="preserve"> </w:t>
      </w:r>
      <w:r w:rsidR="004F1F2B">
        <w:t>З</w:t>
      </w:r>
      <w:r w:rsidR="0066056B">
        <w:t xml:space="preserve">вітність за результатами проведеного </w:t>
      </w:r>
      <w:r w:rsidR="004F1F2B">
        <w:t xml:space="preserve">безвиїзного </w:t>
      </w:r>
      <w:r w:rsidR="0066056B">
        <w:t xml:space="preserve">нагляду </w:t>
      </w:r>
    </w:p>
    <w:p w14:paraId="15227EA5" w14:textId="77777777" w:rsidR="00BF7DDE" w:rsidRDefault="00BF7DDE">
      <w:pPr>
        <w:jc w:val="left"/>
      </w:pPr>
    </w:p>
    <w:p w14:paraId="67612B06" w14:textId="77777777" w:rsidR="00BF7DDE" w:rsidRDefault="0066056B" w:rsidP="00696083">
      <w:pPr>
        <w:numPr>
          <w:ilvl w:val="0"/>
          <w:numId w:val="30"/>
        </w:numPr>
        <w:ind w:left="0" w:firstLine="709"/>
      </w:pPr>
      <w:r>
        <w:t xml:space="preserve">Підрозділ нагляду за результатами безвиїзного нагляду </w:t>
      </w:r>
      <w:r w:rsidR="004F1F2B" w:rsidRPr="0064675D">
        <w:rPr>
          <w:color w:val="000000" w:themeColor="text1"/>
        </w:rPr>
        <w:t xml:space="preserve">та з урахуванням результатів </w:t>
      </w:r>
      <w:r w:rsidR="004F1F2B" w:rsidRPr="005036E9">
        <w:rPr>
          <w:color w:val="000000" w:themeColor="text1"/>
        </w:rPr>
        <w:t>інспекційних</w:t>
      </w:r>
      <w:r w:rsidR="004F1F2B" w:rsidRPr="0064675D">
        <w:rPr>
          <w:color w:val="000000" w:themeColor="text1"/>
        </w:rPr>
        <w:t xml:space="preserve"> перевірок</w:t>
      </w:r>
      <w:r w:rsidR="004F1F2B">
        <w:t xml:space="preserve"> </w:t>
      </w:r>
      <w:r>
        <w:t>забезпечує підготовку щорічної, щоквартальної та щомісячної інформації про кількість, стан виконання, результати розгляду звернень споживачів і виявлені системні проблеми/порушення законодавства</w:t>
      </w:r>
      <w:r w:rsidR="00696083">
        <w:t xml:space="preserve"> </w:t>
      </w:r>
      <w:r w:rsidR="00696083" w:rsidRPr="00696083">
        <w:t>України</w:t>
      </w:r>
      <w:r>
        <w:t xml:space="preserve"> про захист прав споживачів фінансових</w:t>
      </w:r>
      <w:r w:rsidR="00990CAF">
        <w:t>/платіжних</w:t>
      </w:r>
      <w:r>
        <w:t xml:space="preserve"> послуг</w:t>
      </w:r>
      <w:r w:rsidR="003269F5">
        <w:t>, обмежених платіжних послуг</w:t>
      </w:r>
      <w:r w:rsidR="004F1F2B">
        <w:t xml:space="preserve">, вимог щодо </w:t>
      </w:r>
      <w:r w:rsidR="004F1F2B">
        <w:lastRenderedPageBreak/>
        <w:t>етичної поведінки</w:t>
      </w:r>
      <w:r>
        <w:t xml:space="preserve"> для керівництва, підрозділів Національного банку та </w:t>
      </w:r>
      <w:r w:rsidR="004F1F2B">
        <w:t xml:space="preserve">для </w:t>
      </w:r>
      <w:r>
        <w:t>розміщення на сторінках офіційного Інтернет-представництва Національного банку.</w:t>
      </w:r>
    </w:p>
    <w:p w14:paraId="15BC7008" w14:textId="77777777" w:rsidR="00BF7DDE" w:rsidRDefault="00BF7DDE">
      <w:pPr>
        <w:ind w:firstLine="709"/>
      </w:pPr>
    </w:p>
    <w:p w14:paraId="79229721" w14:textId="77777777" w:rsidR="00BF7DDE" w:rsidRPr="00845DB4" w:rsidRDefault="0066056B" w:rsidP="00696083">
      <w:pPr>
        <w:numPr>
          <w:ilvl w:val="0"/>
          <w:numId w:val="30"/>
        </w:numPr>
        <w:ind w:left="0" w:firstLine="709"/>
      </w:pPr>
      <w:r>
        <w:t>Звіти за результатами нагляду за додержанням законодавства</w:t>
      </w:r>
      <w:r w:rsidR="00696083">
        <w:t xml:space="preserve"> </w:t>
      </w:r>
      <w:r w:rsidR="00696083" w:rsidRPr="00696083">
        <w:t>України</w:t>
      </w:r>
      <w:r>
        <w:t xml:space="preserve"> про захист прав споживачів фінансових</w:t>
      </w:r>
      <w:r w:rsidR="00990CAF">
        <w:t>/платіжних</w:t>
      </w:r>
      <w:r>
        <w:t xml:space="preserve"> послуг</w:t>
      </w:r>
      <w:r w:rsidR="003269F5">
        <w:t>, обмежених платіжних послуг</w:t>
      </w:r>
      <w:r w:rsidR="004F1F2B">
        <w:t>,</w:t>
      </w:r>
      <w:r w:rsidR="004F1F2B" w:rsidRPr="004F1F2B">
        <w:t xml:space="preserve"> </w:t>
      </w:r>
      <w:r w:rsidR="004F1F2B">
        <w:t>вимог щодо етичної поведінки</w:t>
      </w:r>
      <w:r>
        <w:t xml:space="preserve"> для розміщення на сторінках офіційного Інтернет-представництва Національного банку </w:t>
      </w:r>
      <w:r w:rsidR="00B25943" w:rsidRPr="00845DB4">
        <w:t xml:space="preserve">можуть </w:t>
      </w:r>
      <w:r w:rsidRPr="00845DB4">
        <w:t>міст</w:t>
      </w:r>
      <w:r w:rsidR="00B25943" w:rsidRPr="00845DB4">
        <w:t>ити</w:t>
      </w:r>
      <w:r w:rsidRPr="00845DB4">
        <w:t>:</w:t>
      </w:r>
      <w:r w:rsidR="00B541DC" w:rsidRPr="005036E9">
        <w:rPr>
          <w:lang w:val="ru-RU"/>
        </w:rPr>
        <w:t xml:space="preserve"> </w:t>
      </w:r>
    </w:p>
    <w:p w14:paraId="3F0CBDFB" w14:textId="77777777" w:rsidR="00BF7DDE" w:rsidRDefault="00BF7DDE">
      <w:pPr>
        <w:ind w:firstLine="709"/>
      </w:pPr>
    </w:p>
    <w:p w14:paraId="66E11CB9" w14:textId="77777777" w:rsidR="00BF7DDE" w:rsidRDefault="0066056B">
      <w:pPr>
        <w:ind w:firstLine="709"/>
      </w:pPr>
      <w:r>
        <w:t>1)</w:t>
      </w:r>
      <w:r>
        <w:tab/>
        <w:t>загальну кількісну статистику звернень, уключаючи статистику в розрізі сегментів ринку;</w:t>
      </w:r>
    </w:p>
    <w:p w14:paraId="6517DD8A" w14:textId="77777777" w:rsidR="00BF7DDE" w:rsidRDefault="00BF7DDE">
      <w:pPr>
        <w:ind w:firstLine="709"/>
      </w:pPr>
    </w:p>
    <w:p w14:paraId="5F9AEC65" w14:textId="77777777" w:rsidR="00BF7DDE" w:rsidRDefault="0066056B">
      <w:pPr>
        <w:ind w:firstLine="709"/>
      </w:pPr>
      <w:r>
        <w:t>2)</w:t>
      </w:r>
      <w:r>
        <w:tab/>
        <w:t>систематизовану статистику звернень у розрізі порушених тем;</w:t>
      </w:r>
    </w:p>
    <w:p w14:paraId="556BC2CB" w14:textId="77777777" w:rsidR="00BF7DDE" w:rsidRDefault="00BF7DDE">
      <w:pPr>
        <w:ind w:firstLine="709"/>
      </w:pPr>
    </w:p>
    <w:p w14:paraId="221CD95D" w14:textId="2C07A523" w:rsidR="00BF7DDE" w:rsidRDefault="0066056B">
      <w:pPr>
        <w:ind w:firstLine="709"/>
      </w:pPr>
      <w:r>
        <w:t>3)</w:t>
      </w:r>
      <w:r>
        <w:tab/>
        <w:t xml:space="preserve">детальний опис найчастіших/системних/проблемних питань, порушених у зверненнях, або питань, </w:t>
      </w:r>
      <w:r w:rsidR="00A8765D">
        <w:t>що</w:t>
      </w:r>
      <w:r>
        <w:t xml:space="preserve"> потребують додаткових роз’яснень;</w:t>
      </w:r>
    </w:p>
    <w:p w14:paraId="47CB82AD" w14:textId="77777777" w:rsidR="00BF7DDE" w:rsidRDefault="00BF7DDE">
      <w:pPr>
        <w:ind w:firstLine="709"/>
      </w:pPr>
    </w:p>
    <w:p w14:paraId="65610209" w14:textId="77777777" w:rsidR="00BF7DDE" w:rsidRDefault="0066056B">
      <w:pPr>
        <w:ind w:firstLine="709"/>
      </w:pPr>
      <w:r>
        <w:t>4)</w:t>
      </w:r>
      <w:r>
        <w:tab/>
        <w:t>статистичну інформацію про виявлені порушення;</w:t>
      </w:r>
    </w:p>
    <w:p w14:paraId="5597EF48" w14:textId="77777777" w:rsidR="00BF7DDE" w:rsidRDefault="00BF7DDE">
      <w:pPr>
        <w:ind w:firstLine="709"/>
      </w:pPr>
    </w:p>
    <w:p w14:paraId="40C37918" w14:textId="77777777" w:rsidR="00BF7DDE" w:rsidRDefault="0066056B">
      <w:pPr>
        <w:ind w:firstLine="709"/>
      </w:pPr>
      <w:r>
        <w:t>5)</w:t>
      </w:r>
      <w:r>
        <w:tab/>
        <w:t>статистику про застосовані заходи впливу та штрафні санкції;</w:t>
      </w:r>
    </w:p>
    <w:p w14:paraId="260962B0" w14:textId="77777777" w:rsidR="00BF7DDE" w:rsidRDefault="00BF7DDE">
      <w:pPr>
        <w:ind w:firstLine="709"/>
      </w:pPr>
    </w:p>
    <w:p w14:paraId="511BD307" w14:textId="77777777" w:rsidR="00C03105" w:rsidRDefault="0066056B" w:rsidP="00B76B78">
      <w:pPr>
        <w:ind w:firstLine="709"/>
      </w:pPr>
      <w:r>
        <w:t>6)</w:t>
      </w:r>
      <w:r>
        <w:tab/>
        <w:t>іншу інформацію (за потреби).</w:t>
      </w:r>
      <w:r w:rsidR="00492FA7">
        <w:t xml:space="preserve"> </w:t>
      </w:r>
      <w:r w:rsidR="004C0A68">
        <w:t xml:space="preserve"> </w:t>
      </w:r>
    </w:p>
    <w:p w14:paraId="337B8C42" w14:textId="77777777" w:rsidR="00BD36D1" w:rsidRDefault="00BD36D1">
      <w:pPr>
        <w:ind w:left="4536"/>
        <w:rPr>
          <w:lang w:val="ru-RU"/>
        </w:rPr>
        <w:sectPr w:rsidR="00BD36D1">
          <w:headerReference w:type="default" r:id="rId16"/>
          <w:footerReference w:type="default" r:id="rId17"/>
          <w:headerReference w:type="first" r:id="rId18"/>
          <w:footerReference w:type="first" r:id="rId19"/>
          <w:pgSz w:w="11906" w:h="16838"/>
          <w:pgMar w:top="766" w:right="567" w:bottom="1701" w:left="1701" w:header="709" w:footer="709" w:gutter="0"/>
          <w:pgNumType w:start="1"/>
          <w:cols w:space="720"/>
          <w:formProt w:val="0"/>
          <w:titlePg/>
          <w:docGrid w:linePitch="381"/>
        </w:sectPr>
      </w:pPr>
    </w:p>
    <w:p w14:paraId="25C09C37" w14:textId="77777777" w:rsidR="00BF7DDE" w:rsidRDefault="0066056B">
      <w:pPr>
        <w:ind w:left="4536"/>
      </w:pPr>
      <w:r>
        <w:lastRenderedPageBreak/>
        <w:t>Додаток</w:t>
      </w:r>
      <w:r w:rsidR="00BD5F0A">
        <w:t xml:space="preserve"> 1</w:t>
      </w:r>
    </w:p>
    <w:p w14:paraId="6935B475" w14:textId="77777777" w:rsidR="00BF7DDE" w:rsidRDefault="0066056B">
      <w:pPr>
        <w:ind w:left="4536"/>
      </w:pPr>
      <w:r>
        <w:t xml:space="preserve">до </w:t>
      </w:r>
      <w:r w:rsidR="00127ECC" w:rsidRPr="00127ECC">
        <w:rPr>
          <w:rFonts w:cstheme="minorBidi"/>
        </w:rPr>
        <w:t xml:space="preserve">Положення про здійснення Національним банком України нагляду за додержанням об’єктами нагляду законодавства України про захист прав споживачів фінансових послуг та обмежених платіжних послуг, вимог щодо взаємодії із споживачами </w:t>
      </w:r>
      <w:r w:rsidR="00127ECC" w:rsidRPr="003403A7">
        <w:rPr>
          <w:rFonts w:cstheme="minorBidi"/>
        </w:rPr>
        <w:t>при</w:t>
      </w:r>
      <w:r w:rsidR="00127ECC" w:rsidRPr="00127ECC">
        <w:rPr>
          <w:rFonts w:cstheme="minorBidi"/>
        </w:rPr>
        <w:t xml:space="preserve"> врегулюванні простроченої заборгованості</w:t>
      </w:r>
    </w:p>
    <w:p w14:paraId="4C58DB79" w14:textId="77777777" w:rsidR="00BF7DDE" w:rsidRDefault="0066056B">
      <w:pPr>
        <w:ind w:left="4536"/>
      </w:pPr>
      <w:r w:rsidRPr="004618E7">
        <w:t>(</w:t>
      </w:r>
      <w:r w:rsidR="006873BC">
        <w:t xml:space="preserve">підпункт 3 </w:t>
      </w:r>
      <w:r w:rsidR="00C70E5B" w:rsidRPr="00820EE7">
        <w:t>пункт</w:t>
      </w:r>
      <w:r w:rsidR="006873BC">
        <w:t>у</w:t>
      </w:r>
      <w:r w:rsidRPr="00820EE7">
        <w:t xml:space="preserve"> </w:t>
      </w:r>
      <w:r w:rsidR="00B0063B" w:rsidRPr="00820EE7">
        <w:t>1</w:t>
      </w:r>
      <w:r w:rsidR="008530B2">
        <w:t>1</w:t>
      </w:r>
      <w:r w:rsidR="00B0063B" w:rsidRPr="00820EE7">
        <w:t xml:space="preserve"> </w:t>
      </w:r>
      <w:r w:rsidRPr="00820EE7">
        <w:t>розділу I</w:t>
      </w:r>
      <w:r w:rsidR="00B0063B" w:rsidRPr="00820EE7">
        <w:t>І</w:t>
      </w:r>
      <w:r w:rsidRPr="004618E7">
        <w:t>)</w:t>
      </w:r>
    </w:p>
    <w:p w14:paraId="07E88B2D" w14:textId="77777777" w:rsidR="00E35551" w:rsidRDefault="00E35551">
      <w:pPr>
        <w:ind w:left="4536"/>
      </w:pPr>
    </w:p>
    <w:p w14:paraId="7F2FE522" w14:textId="77777777" w:rsidR="00BF7DDE" w:rsidRDefault="00BF7DDE">
      <w:pPr>
        <w:ind w:left="5103"/>
      </w:pPr>
    </w:p>
    <w:p w14:paraId="6B76347F" w14:textId="77777777" w:rsidR="000A12AD" w:rsidRPr="000A12AD" w:rsidRDefault="000A12AD" w:rsidP="000A12AD">
      <w:pPr>
        <w:jc w:val="left"/>
      </w:pPr>
    </w:p>
    <w:p w14:paraId="30C8E2C0" w14:textId="77777777" w:rsidR="006100C8" w:rsidRDefault="00125C8B">
      <w:pPr>
        <w:jc w:val="center"/>
        <w:rPr>
          <w:color w:val="000000"/>
        </w:rPr>
      </w:pPr>
      <w:r>
        <w:rPr>
          <w:noProof/>
        </w:rPr>
        <w:drawing>
          <wp:inline distT="0" distB="0" distL="0" distR="0" wp14:anchorId="6AB12197" wp14:editId="2862A062">
            <wp:extent cx="464820" cy="632460"/>
            <wp:effectExtent l="0" t="0" r="0" b="0"/>
            <wp:docPr id="2" name="rectole00000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1"/>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4820" cy="632460"/>
                    </a:xfrm>
                    <a:prstGeom prst="rect">
                      <a:avLst/>
                    </a:prstGeom>
                    <a:solidFill>
                      <a:srgbClr val="FFFFFF"/>
                    </a:solidFill>
                    <a:ln>
                      <a:noFill/>
                    </a:ln>
                  </pic:spPr>
                </pic:pic>
              </a:graphicData>
            </a:graphic>
          </wp:inline>
        </w:drawing>
      </w:r>
    </w:p>
    <w:p w14:paraId="25AFA7E8" w14:textId="77777777" w:rsidR="000A12AD" w:rsidRPr="000A12AD" w:rsidRDefault="000A12AD" w:rsidP="000A12AD">
      <w:pPr>
        <w:jc w:val="center"/>
        <w:rPr>
          <w:rFonts w:eastAsia="Calibri"/>
          <w:color w:val="000000"/>
          <w:lang w:eastAsia="en-US"/>
        </w:rPr>
      </w:pPr>
    </w:p>
    <w:tbl>
      <w:tblPr>
        <w:tblW w:w="7967" w:type="dxa"/>
        <w:jc w:val="center"/>
        <w:tblLayout w:type="fixed"/>
        <w:tblLook w:val="0000" w:firstRow="0" w:lastRow="0" w:firstColumn="0" w:lastColumn="0" w:noHBand="0" w:noVBand="0"/>
      </w:tblPr>
      <w:tblGrid>
        <w:gridCol w:w="7967"/>
      </w:tblGrid>
      <w:tr w:rsidR="000A12AD" w:rsidRPr="000A12AD" w14:paraId="6A91213C" w14:textId="77777777" w:rsidTr="004E581F">
        <w:trPr>
          <w:trHeight w:val="345"/>
          <w:jc w:val="center"/>
        </w:trPr>
        <w:tc>
          <w:tcPr>
            <w:tcW w:w="7967" w:type="dxa"/>
          </w:tcPr>
          <w:p w14:paraId="5EC9460C" w14:textId="77777777" w:rsidR="000A12AD" w:rsidRPr="000A12AD" w:rsidRDefault="000A12AD" w:rsidP="000A12AD">
            <w:pPr>
              <w:jc w:val="center"/>
              <w:rPr>
                <w:color w:val="006600"/>
              </w:rPr>
            </w:pPr>
            <w:r w:rsidRPr="000A12AD">
              <w:rPr>
                <w:b/>
                <w:color w:val="006600"/>
                <w:sz w:val="32"/>
                <w:szCs w:val="32"/>
              </w:rPr>
              <w:t>Н А Ц І О Н А Л Ь Н И Й   Б А Н К   У К Р А Ї Н И</w:t>
            </w:r>
          </w:p>
        </w:tc>
      </w:tr>
    </w:tbl>
    <w:p w14:paraId="5CB4E3B2" w14:textId="77777777" w:rsidR="000A12AD" w:rsidRPr="000A12AD" w:rsidRDefault="000A12AD" w:rsidP="000A12AD">
      <w:pPr>
        <w:jc w:val="center"/>
        <w:rPr>
          <w:b/>
          <w:bCs/>
        </w:rPr>
      </w:pPr>
    </w:p>
    <w:p w14:paraId="229008E5" w14:textId="77777777" w:rsidR="00BF7DDE" w:rsidRDefault="0066056B">
      <w:pPr>
        <w:jc w:val="center"/>
      </w:pPr>
      <w:r>
        <w:t>Довідка</w:t>
      </w:r>
    </w:p>
    <w:p w14:paraId="0AB1FBE2" w14:textId="77777777" w:rsidR="00BF7DDE" w:rsidRDefault="0066056B">
      <w:pPr>
        <w:jc w:val="center"/>
      </w:pPr>
      <w:r>
        <w:t>про результати здійснення безвиїзного нагляду</w:t>
      </w:r>
    </w:p>
    <w:p w14:paraId="6918B38A" w14:textId="6ED7A3A1" w:rsidR="00BF7DDE" w:rsidRDefault="0066056B">
      <w:pPr>
        <w:jc w:val="center"/>
      </w:pPr>
      <w:r>
        <w:t>за додержанням законодавства</w:t>
      </w:r>
      <w:r w:rsidR="00E16B15">
        <w:t xml:space="preserve"> України</w:t>
      </w:r>
      <w:r>
        <w:t xml:space="preserve"> про захист прав споживачів фінансових</w:t>
      </w:r>
      <w:r w:rsidR="003269F5">
        <w:t>/платіжних</w:t>
      </w:r>
      <w:r w:rsidR="00B32E44">
        <w:t xml:space="preserve"> послуг</w:t>
      </w:r>
      <w:r w:rsidR="00990CAF">
        <w:t>/</w:t>
      </w:r>
      <w:r w:rsidR="006D45E0">
        <w:t xml:space="preserve">обмежених </w:t>
      </w:r>
      <w:r w:rsidR="00990CAF">
        <w:t>платіжних</w:t>
      </w:r>
      <w:r>
        <w:t xml:space="preserve"> послуг</w:t>
      </w:r>
      <w:r w:rsidR="00EA41F3">
        <w:t>/за додержанням вимог щодо етичної поведінки</w:t>
      </w:r>
    </w:p>
    <w:p w14:paraId="73AC95F0" w14:textId="77777777" w:rsidR="00BF7DDE" w:rsidRDefault="00BF7DDE">
      <w:pPr>
        <w:jc w:val="center"/>
        <w:rPr>
          <w:i/>
          <w:sz w:val="24"/>
          <w:szCs w:val="24"/>
        </w:rPr>
      </w:pPr>
    </w:p>
    <w:p w14:paraId="3F010C1A" w14:textId="77777777" w:rsidR="00EA41F3" w:rsidRDefault="00EA41F3" w:rsidP="00EA41F3">
      <w:pPr>
        <w:jc w:val="left"/>
      </w:pPr>
    </w:p>
    <w:p w14:paraId="263A1B49" w14:textId="77777777" w:rsidR="00BF7DDE" w:rsidRDefault="00EA41F3" w:rsidP="00ED1349">
      <w:pPr>
        <w:jc w:val="left"/>
      </w:pPr>
      <w:r w:rsidRPr="00EA41F3">
        <w:t>від____________20__ року</w:t>
      </w:r>
      <w:r w:rsidRPr="00EA41F3">
        <w:tab/>
        <w:t xml:space="preserve">             м. Київ</w:t>
      </w:r>
      <w:r w:rsidRPr="00EA41F3">
        <w:tab/>
        <w:t xml:space="preserve">          № ___________</w:t>
      </w:r>
    </w:p>
    <w:p w14:paraId="1E359132" w14:textId="77777777" w:rsidR="00ED1349" w:rsidRDefault="00ED1349" w:rsidP="00ED1349">
      <w:pPr>
        <w:ind w:firstLine="709"/>
      </w:pPr>
    </w:p>
    <w:p w14:paraId="080FDE32" w14:textId="77777777" w:rsidR="00ED1349" w:rsidRDefault="00ED1349" w:rsidP="00ED1349">
      <w:pPr>
        <w:ind w:firstLine="709"/>
      </w:pPr>
    </w:p>
    <w:p w14:paraId="63CBCC06" w14:textId="71549146" w:rsidR="003F00E1" w:rsidRDefault="00ED1349" w:rsidP="003F00E1">
      <w:pPr>
        <w:ind w:firstLine="709"/>
      </w:pPr>
      <w:r>
        <w:t>Ц</w:t>
      </w:r>
      <w:r w:rsidR="00F44FEA">
        <w:t>ю</w:t>
      </w:r>
      <w:r>
        <w:t xml:space="preserve"> </w:t>
      </w:r>
      <w:r w:rsidR="00C868BC">
        <w:t xml:space="preserve">Довідку </w:t>
      </w:r>
      <w:r>
        <w:t>складено Національним банком України відповідно до Положення</w:t>
      </w:r>
      <w:r w:rsidR="00127ECC">
        <w:t xml:space="preserve"> </w:t>
      </w:r>
      <w:r w:rsidR="00127ECC" w:rsidRPr="00127ECC">
        <w:t xml:space="preserve">про здійснення Національним банком України нагляду за додержанням об’єктами нагляду законодавства України про захист прав споживачів фінансових послуг та обмежених платіжних послуг, вимог щодо взаємодії із споживачами </w:t>
      </w:r>
      <w:r w:rsidR="00127ECC" w:rsidRPr="003403A7">
        <w:t>при</w:t>
      </w:r>
      <w:r w:rsidR="00127ECC" w:rsidRPr="00127ECC">
        <w:t xml:space="preserve"> врегулюванні простроченої заборгованості</w:t>
      </w:r>
      <w:r>
        <w:t>, затвердженого постановою Правління Національного банку України від “___” ________ 20__ року № ____, за результатами здійснення безвиїзного нагляду ______</w:t>
      </w:r>
      <w:r w:rsidR="00FF417A">
        <w:t>________________________________________________</w:t>
      </w:r>
      <w:r>
        <w:t>______________</w:t>
      </w:r>
      <w:r w:rsidR="00324C00">
        <w:t xml:space="preserve"> </w:t>
      </w:r>
      <w:r w:rsidR="00324C00" w:rsidRPr="003F00E1">
        <w:rPr>
          <w:sz w:val="24"/>
          <w:szCs w:val="24"/>
        </w:rPr>
        <w:t>(</w:t>
      </w:r>
      <w:r w:rsidR="006D45E0" w:rsidRPr="003F00E1">
        <w:rPr>
          <w:sz w:val="24"/>
          <w:szCs w:val="24"/>
        </w:rPr>
        <w:t>за додержанням законодавства</w:t>
      </w:r>
      <w:r w:rsidR="00D36DBB" w:rsidRPr="003F00E1">
        <w:rPr>
          <w:sz w:val="24"/>
          <w:szCs w:val="24"/>
        </w:rPr>
        <w:t xml:space="preserve"> України</w:t>
      </w:r>
      <w:r w:rsidR="006D45E0" w:rsidRPr="003F00E1">
        <w:rPr>
          <w:sz w:val="24"/>
          <w:szCs w:val="24"/>
        </w:rPr>
        <w:t xml:space="preserve"> про захист прав споживачів фінансових</w:t>
      </w:r>
      <w:r w:rsidR="003269F5" w:rsidRPr="003F00E1">
        <w:rPr>
          <w:sz w:val="24"/>
          <w:szCs w:val="24"/>
        </w:rPr>
        <w:t>/платіжних</w:t>
      </w:r>
      <w:r w:rsidR="00B02CB2" w:rsidRPr="003F00E1">
        <w:rPr>
          <w:sz w:val="24"/>
          <w:szCs w:val="24"/>
        </w:rPr>
        <w:t xml:space="preserve"> послуг</w:t>
      </w:r>
      <w:r w:rsidR="006D45E0" w:rsidRPr="003F00E1">
        <w:rPr>
          <w:sz w:val="24"/>
          <w:szCs w:val="24"/>
        </w:rPr>
        <w:t>/обмежених платіжних послуг/за додержанням вимог щодо етичної поведінки</w:t>
      </w:r>
      <w:r w:rsidR="00324C00" w:rsidRPr="003F00E1">
        <w:rPr>
          <w:sz w:val="24"/>
          <w:szCs w:val="24"/>
        </w:rPr>
        <w:t>)</w:t>
      </w:r>
      <w:r>
        <w:t xml:space="preserve"> </w:t>
      </w:r>
    </w:p>
    <w:p w14:paraId="68C172FE" w14:textId="54562B3B" w:rsidR="00FB52D1" w:rsidRDefault="00ED1349" w:rsidP="003F00E1">
      <w:pPr>
        <w:ind w:firstLine="709"/>
      </w:pPr>
      <w:r>
        <w:t xml:space="preserve">у </w:t>
      </w:r>
      <w:r w:rsidR="00324C00">
        <w:t>зв’язку</w:t>
      </w:r>
      <w:r>
        <w:t xml:space="preserve"> з </w:t>
      </w:r>
      <w:r w:rsidRPr="001A0676">
        <w:t>виявленням порушень</w:t>
      </w:r>
      <w:r w:rsidR="00B25943" w:rsidRPr="001A0676">
        <w:t xml:space="preserve"> законодавства України, </w:t>
      </w:r>
      <w:r w:rsidR="005C6417">
        <w:t>у</w:t>
      </w:r>
      <w:r w:rsidR="00B25943" w:rsidRPr="001A0676">
        <w:t xml:space="preserve"> тому числі </w:t>
      </w:r>
      <w:r w:rsidRPr="001A0676">
        <w:t xml:space="preserve"> нормативно-правових актів</w:t>
      </w:r>
      <w:r w:rsidR="00B25943" w:rsidRPr="001A0676">
        <w:t xml:space="preserve"> Національного банку</w:t>
      </w:r>
      <w:r w:rsidR="005C6417">
        <w:t xml:space="preserve"> України</w:t>
      </w:r>
      <w:r w:rsidRPr="001A0676">
        <w:t>,</w:t>
      </w:r>
      <w:r w:rsidR="00324C00" w:rsidRPr="001A0676">
        <w:t xml:space="preserve"> </w:t>
      </w:r>
      <w:r w:rsidRPr="001A0676">
        <w:t xml:space="preserve">що регулюють </w:t>
      </w:r>
      <w:r w:rsidR="007F228F" w:rsidRPr="003F00E1">
        <w:rPr>
          <w:lang w:val="ru-RU"/>
        </w:rPr>
        <w:t>____________</w:t>
      </w:r>
      <w:r w:rsidR="00FF417A" w:rsidRPr="003F00E1">
        <w:rPr>
          <w:lang w:val="ru-RU"/>
        </w:rPr>
        <w:t>____________</w:t>
      </w:r>
      <w:r w:rsidR="007F228F" w:rsidRPr="003F00E1">
        <w:rPr>
          <w:lang w:val="ru-RU"/>
        </w:rPr>
        <w:t>___</w:t>
      </w:r>
      <w:r w:rsidR="0048383F" w:rsidRPr="003F00E1">
        <w:rPr>
          <w:lang w:val="ru-RU"/>
        </w:rPr>
        <w:t>____________________________</w:t>
      </w:r>
      <w:r w:rsidR="007F228F" w:rsidRPr="003F00E1">
        <w:rPr>
          <w:lang w:val="ru-RU"/>
        </w:rPr>
        <w:t xml:space="preserve">________ </w:t>
      </w:r>
      <w:r w:rsidR="007F228F" w:rsidRPr="003F00E1">
        <w:rPr>
          <w:sz w:val="24"/>
          <w:szCs w:val="24"/>
          <w:lang w:val="ru-RU"/>
        </w:rPr>
        <w:lastRenderedPageBreak/>
        <w:t>(</w:t>
      </w:r>
      <w:r w:rsidR="007F228F" w:rsidRPr="003F00E1">
        <w:rPr>
          <w:sz w:val="24"/>
          <w:szCs w:val="24"/>
        </w:rPr>
        <w:t>предмет регулювання нормативно-правових актів, порушення яких виявлено</w:t>
      </w:r>
      <w:r w:rsidR="007F228F" w:rsidRPr="007D732A">
        <w:rPr>
          <w:sz w:val="24"/>
          <w:szCs w:val="24"/>
          <w:lang w:val="ru-RU"/>
        </w:rPr>
        <w:t>)</w:t>
      </w:r>
      <w:r>
        <w:t xml:space="preserve">, </w:t>
      </w:r>
      <w:r w:rsidRPr="00E25FE4">
        <w:t>вчинених</w:t>
      </w:r>
      <w:r w:rsidR="00500F02">
        <w:t xml:space="preserve"> </w:t>
      </w:r>
      <w:r w:rsidR="007F228F">
        <w:t>________________________________________________</w:t>
      </w:r>
      <w:r w:rsidR="0016529E">
        <w:t>__________</w:t>
      </w:r>
      <w:r w:rsidR="007F228F">
        <w:t>_______</w:t>
      </w:r>
      <w:r w:rsidR="005C6417">
        <w:t>.</w:t>
      </w:r>
    </w:p>
    <w:p w14:paraId="1C5EF44C" w14:textId="3367561D" w:rsidR="00ED1349" w:rsidRPr="007D732A" w:rsidRDefault="007F228F" w:rsidP="005F22D5">
      <w:pPr>
        <w:rPr>
          <w:lang w:val="ru-RU"/>
        </w:rPr>
      </w:pPr>
      <w:r w:rsidRPr="003F00E1">
        <w:rPr>
          <w:sz w:val="24"/>
          <w:szCs w:val="24"/>
        </w:rPr>
        <w:t>(</w:t>
      </w:r>
      <w:r w:rsidR="00E31F07" w:rsidRPr="003F00E1">
        <w:rPr>
          <w:sz w:val="24"/>
          <w:szCs w:val="24"/>
        </w:rPr>
        <w:t xml:space="preserve">зазначаються повне найменування, </w:t>
      </w:r>
      <w:r w:rsidR="00D36DBB" w:rsidRPr="003F00E1">
        <w:rPr>
          <w:sz w:val="24"/>
          <w:szCs w:val="24"/>
        </w:rPr>
        <w:t>код з</w:t>
      </w:r>
      <w:r w:rsidR="007D732A">
        <w:rPr>
          <w:sz w:val="24"/>
          <w:szCs w:val="24"/>
        </w:rPr>
        <w:t>а</w:t>
      </w:r>
      <w:r w:rsidR="00D36DBB" w:rsidRPr="003F00E1">
        <w:rPr>
          <w:sz w:val="24"/>
          <w:szCs w:val="24"/>
        </w:rPr>
        <w:t xml:space="preserve"> </w:t>
      </w:r>
      <w:r w:rsidR="007D732A" w:rsidRPr="003F00E1">
        <w:rPr>
          <w:sz w:val="24"/>
          <w:szCs w:val="24"/>
        </w:rPr>
        <w:t>Єдин</w:t>
      </w:r>
      <w:r w:rsidR="007D732A">
        <w:rPr>
          <w:sz w:val="24"/>
          <w:szCs w:val="24"/>
        </w:rPr>
        <w:t>им</w:t>
      </w:r>
      <w:r w:rsidR="007D732A" w:rsidRPr="003F00E1">
        <w:rPr>
          <w:sz w:val="24"/>
          <w:szCs w:val="24"/>
        </w:rPr>
        <w:t xml:space="preserve"> державн</w:t>
      </w:r>
      <w:r w:rsidR="007D732A">
        <w:rPr>
          <w:sz w:val="24"/>
          <w:szCs w:val="24"/>
        </w:rPr>
        <w:t>им</w:t>
      </w:r>
      <w:r w:rsidR="007D732A" w:rsidRPr="003F00E1">
        <w:rPr>
          <w:sz w:val="24"/>
          <w:szCs w:val="24"/>
        </w:rPr>
        <w:t xml:space="preserve"> реєстр</w:t>
      </w:r>
      <w:r w:rsidR="007D732A">
        <w:rPr>
          <w:sz w:val="24"/>
          <w:szCs w:val="24"/>
        </w:rPr>
        <w:t>ом</w:t>
      </w:r>
      <w:r w:rsidR="007D732A" w:rsidRPr="003F00E1">
        <w:rPr>
          <w:sz w:val="24"/>
          <w:szCs w:val="24"/>
        </w:rPr>
        <w:t xml:space="preserve"> </w:t>
      </w:r>
      <w:r w:rsidR="00D36DBB" w:rsidRPr="003F00E1">
        <w:rPr>
          <w:sz w:val="24"/>
          <w:szCs w:val="24"/>
        </w:rPr>
        <w:t>підприємств та організацій України</w:t>
      </w:r>
      <w:r w:rsidR="00D36DBB" w:rsidRPr="007D732A" w:rsidDel="00D36DBB">
        <w:rPr>
          <w:sz w:val="24"/>
          <w:szCs w:val="24"/>
        </w:rPr>
        <w:t xml:space="preserve"> </w:t>
      </w:r>
      <w:r w:rsidR="00E31F07" w:rsidRPr="007D732A">
        <w:rPr>
          <w:sz w:val="24"/>
          <w:szCs w:val="24"/>
        </w:rPr>
        <w:t>об’єкта нагляду</w:t>
      </w:r>
      <w:r w:rsidRPr="007D732A">
        <w:rPr>
          <w:sz w:val="24"/>
          <w:szCs w:val="24"/>
        </w:rPr>
        <w:t>)</w:t>
      </w:r>
    </w:p>
    <w:p w14:paraId="01CED397" w14:textId="77777777" w:rsidR="007F228F" w:rsidRDefault="007F228F" w:rsidP="00ED1349">
      <w:pPr>
        <w:ind w:firstLine="709"/>
        <w:rPr>
          <w:lang w:val="ru-RU"/>
        </w:rPr>
      </w:pPr>
    </w:p>
    <w:p w14:paraId="7698025F" w14:textId="77777777" w:rsidR="00BF7DDE" w:rsidRDefault="00507377" w:rsidP="007161CA">
      <w:pPr>
        <w:numPr>
          <w:ilvl w:val="0"/>
          <w:numId w:val="31"/>
        </w:numPr>
        <w:ind w:left="1418" w:hanging="709"/>
      </w:pPr>
      <w:r>
        <w:t>Опис виявленого порушення:</w:t>
      </w:r>
    </w:p>
    <w:p w14:paraId="409FF166" w14:textId="77777777" w:rsidR="00051BD2" w:rsidRDefault="00051BD2" w:rsidP="00D36DBB">
      <w:pPr>
        <w:jc w:val="right"/>
      </w:pPr>
    </w:p>
    <w:p w14:paraId="52FC9C69" w14:textId="1E5F539B" w:rsidR="00507377" w:rsidRPr="003F00E1" w:rsidRDefault="00507377" w:rsidP="00820EE7">
      <w:pPr>
        <w:jc w:val="center"/>
      </w:pPr>
      <w:r>
        <w:t>__________________________________________________________________________________________________________________________________________________________________________________________________________</w:t>
      </w:r>
      <w:r w:rsidR="003F00E1">
        <w:rPr>
          <w:lang w:val="en-US"/>
        </w:rPr>
        <w:t xml:space="preserve"> </w:t>
      </w:r>
      <w:r w:rsidR="003F00E1">
        <w:t>.</w:t>
      </w:r>
    </w:p>
    <w:p w14:paraId="4009577D" w14:textId="3A1921CF" w:rsidR="00507377" w:rsidRPr="0048383F" w:rsidRDefault="0028406C" w:rsidP="00507377">
      <w:pPr>
        <w:rPr>
          <w:sz w:val="24"/>
          <w:szCs w:val="24"/>
        </w:rPr>
      </w:pPr>
      <w:r>
        <w:rPr>
          <w:sz w:val="24"/>
          <w:szCs w:val="24"/>
        </w:rPr>
        <w:t>[</w:t>
      </w:r>
      <w:r w:rsidR="00507377" w:rsidRPr="0048383F">
        <w:rPr>
          <w:sz w:val="24"/>
          <w:szCs w:val="24"/>
        </w:rPr>
        <w:t xml:space="preserve">зазначаються вимоги </w:t>
      </w:r>
      <w:r w:rsidR="00B25943" w:rsidRPr="0048383F">
        <w:rPr>
          <w:sz w:val="24"/>
          <w:szCs w:val="24"/>
        </w:rPr>
        <w:t xml:space="preserve">законодавства України, </w:t>
      </w:r>
      <w:r w:rsidR="005C6417">
        <w:rPr>
          <w:sz w:val="24"/>
          <w:szCs w:val="24"/>
        </w:rPr>
        <w:t>у</w:t>
      </w:r>
      <w:r w:rsidR="00B25943" w:rsidRPr="0048383F">
        <w:rPr>
          <w:sz w:val="24"/>
          <w:szCs w:val="24"/>
        </w:rPr>
        <w:t xml:space="preserve"> тому числі </w:t>
      </w:r>
      <w:r w:rsidR="00507377" w:rsidRPr="0048383F">
        <w:rPr>
          <w:sz w:val="24"/>
          <w:szCs w:val="24"/>
        </w:rPr>
        <w:t>нормативно-правових актів</w:t>
      </w:r>
      <w:r w:rsidR="00B25943" w:rsidRPr="0048383F">
        <w:rPr>
          <w:sz w:val="24"/>
          <w:szCs w:val="24"/>
        </w:rPr>
        <w:t xml:space="preserve"> Національного банку</w:t>
      </w:r>
      <w:r w:rsidR="005C6417">
        <w:rPr>
          <w:sz w:val="24"/>
          <w:szCs w:val="24"/>
        </w:rPr>
        <w:t xml:space="preserve"> України</w:t>
      </w:r>
      <w:r w:rsidR="00507377" w:rsidRPr="0048383F">
        <w:rPr>
          <w:sz w:val="24"/>
          <w:szCs w:val="24"/>
        </w:rPr>
        <w:t>, що регулюють діяльність із надання фінансових</w:t>
      </w:r>
      <w:r w:rsidR="00B02CB2" w:rsidRPr="0048383F">
        <w:rPr>
          <w:sz w:val="24"/>
          <w:szCs w:val="24"/>
        </w:rPr>
        <w:t xml:space="preserve"> </w:t>
      </w:r>
      <w:r w:rsidR="00C868BC">
        <w:rPr>
          <w:sz w:val="24"/>
          <w:szCs w:val="24"/>
        </w:rPr>
        <w:t xml:space="preserve">послуг </w:t>
      </w:r>
      <w:r w:rsidR="00B02CB2" w:rsidRPr="0048383F">
        <w:rPr>
          <w:sz w:val="24"/>
          <w:szCs w:val="24"/>
        </w:rPr>
        <w:t>(включаючи фінансові платіжні</w:t>
      </w:r>
      <w:r w:rsidR="003F00E1">
        <w:rPr>
          <w:sz w:val="24"/>
          <w:szCs w:val="24"/>
        </w:rPr>
        <w:t xml:space="preserve"> </w:t>
      </w:r>
      <w:r w:rsidR="00C868BC">
        <w:rPr>
          <w:sz w:val="24"/>
          <w:szCs w:val="24"/>
        </w:rPr>
        <w:t>послуги</w:t>
      </w:r>
      <w:r w:rsidR="00B02CB2" w:rsidRPr="0048383F">
        <w:rPr>
          <w:sz w:val="24"/>
          <w:szCs w:val="24"/>
        </w:rPr>
        <w:t>)</w:t>
      </w:r>
      <w:r w:rsidR="00990CAF" w:rsidRPr="0048383F">
        <w:rPr>
          <w:sz w:val="24"/>
          <w:szCs w:val="24"/>
        </w:rPr>
        <w:t>/</w:t>
      </w:r>
      <w:r w:rsidR="00B02CB2" w:rsidRPr="0048383F">
        <w:rPr>
          <w:sz w:val="24"/>
          <w:szCs w:val="24"/>
        </w:rPr>
        <w:t xml:space="preserve">обмежених </w:t>
      </w:r>
      <w:r w:rsidR="00990CAF" w:rsidRPr="0048383F">
        <w:rPr>
          <w:sz w:val="24"/>
          <w:szCs w:val="24"/>
        </w:rPr>
        <w:t>платіжних</w:t>
      </w:r>
      <w:r w:rsidR="00507377" w:rsidRPr="0048383F">
        <w:rPr>
          <w:sz w:val="24"/>
          <w:szCs w:val="24"/>
        </w:rPr>
        <w:t xml:space="preserve"> послуг</w:t>
      </w:r>
      <w:r w:rsidR="0048383F" w:rsidRPr="0048383F">
        <w:rPr>
          <w:sz w:val="24"/>
          <w:szCs w:val="24"/>
        </w:rPr>
        <w:t xml:space="preserve"> </w:t>
      </w:r>
      <w:r w:rsidR="005C6417">
        <w:rPr>
          <w:sz w:val="24"/>
          <w:szCs w:val="24"/>
        </w:rPr>
        <w:t>у</w:t>
      </w:r>
      <w:r w:rsidR="0048383F" w:rsidRPr="00CF0771">
        <w:rPr>
          <w:sz w:val="24"/>
          <w:szCs w:val="24"/>
        </w:rPr>
        <w:t xml:space="preserve"> частині захисту прав споживачів</w:t>
      </w:r>
      <w:r w:rsidR="00507377" w:rsidRPr="0048383F">
        <w:rPr>
          <w:sz w:val="24"/>
          <w:szCs w:val="24"/>
        </w:rPr>
        <w:t>,</w:t>
      </w:r>
      <w:r w:rsidR="00B25943" w:rsidRPr="0048383F">
        <w:rPr>
          <w:sz w:val="24"/>
          <w:szCs w:val="24"/>
        </w:rPr>
        <w:t xml:space="preserve"> вимог </w:t>
      </w:r>
      <w:r w:rsidR="00C868BC">
        <w:rPr>
          <w:sz w:val="24"/>
          <w:szCs w:val="24"/>
        </w:rPr>
        <w:t>що</w:t>
      </w:r>
      <w:r w:rsidR="00B25943" w:rsidRPr="0048383F">
        <w:rPr>
          <w:sz w:val="24"/>
          <w:szCs w:val="24"/>
        </w:rPr>
        <w:t>до етичної поведінки,</w:t>
      </w:r>
      <w:r w:rsidR="00507377" w:rsidRPr="0048383F">
        <w:rPr>
          <w:sz w:val="24"/>
          <w:szCs w:val="24"/>
        </w:rPr>
        <w:t xml:space="preserve"> </w:t>
      </w:r>
      <w:r w:rsidR="005C6417">
        <w:rPr>
          <w:sz w:val="24"/>
          <w:szCs w:val="24"/>
        </w:rPr>
        <w:t>що</w:t>
      </w:r>
      <w:r w:rsidR="00507377" w:rsidRPr="0048383F">
        <w:rPr>
          <w:sz w:val="24"/>
          <w:szCs w:val="24"/>
        </w:rPr>
        <w:t xml:space="preserve"> порушено, з посиланням на документи/обставини/інформацію, що підтверджують факт вчинення порушення</w:t>
      </w:r>
      <w:r>
        <w:rPr>
          <w:sz w:val="24"/>
          <w:szCs w:val="24"/>
        </w:rPr>
        <w:t>]</w:t>
      </w:r>
    </w:p>
    <w:p w14:paraId="416E2D1A" w14:textId="77777777" w:rsidR="00BF7DDE" w:rsidRPr="001A0676" w:rsidRDefault="00BF7DDE">
      <w:pPr>
        <w:ind w:firstLine="709"/>
        <w:jc w:val="center"/>
        <w:rPr>
          <w:sz w:val="16"/>
          <w:szCs w:val="16"/>
        </w:rPr>
      </w:pPr>
    </w:p>
    <w:p w14:paraId="3AC51E5B" w14:textId="77777777" w:rsidR="00E35551" w:rsidRPr="001A0676" w:rsidRDefault="00E35551" w:rsidP="007161CA">
      <w:pPr>
        <w:numPr>
          <w:ilvl w:val="0"/>
          <w:numId w:val="7"/>
        </w:numPr>
      </w:pPr>
      <w:r w:rsidRPr="001A0676">
        <w:t>Висновки за результатами безвиїзного нагляду</w:t>
      </w:r>
      <w:r w:rsidR="005C6417">
        <w:t>.</w:t>
      </w:r>
    </w:p>
    <w:p w14:paraId="372A4FB8" w14:textId="77777777" w:rsidR="00E206B2" w:rsidRPr="001A0676" w:rsidRDefault="00E206B2" w:rsidP="00CD7B8C">
      <w:pPr>
        <w:ind w:left="709"/>
      </w:pPr>
    </w:p>
    <w:p w14:paraId="6D410455" w14:textId="77777777" w:rsidR="00E35551" w:rsidRPr="001A0676" w:rsidRDefault="00E35551" w:rsidP="00460545">
      <w:pPr>
        <w:numPr>
          <w:ilvl w:val="0"/>
          <w:numId w:val="7"/>
        </w:numPr>
      </w:pPr>
      <w:r w:rsidRPr="001A0676">
        <w:t>Порушення</w:t>
      </w:r>
      <w:r w:rsidR="005C6417">
        <w:t>.</w:t>
      </w:r>
    </w:p>
    <w:p w14:paraId="72501D72" w14:textId="77777777" w:rsidR="00E206B2" w:rsidRPr="001A0676" w:rsidRDefault="00E206B2" w:rsidP="00CD7B8C">
      <w:pPr>
        <w:ind w:left="709"/>
      </w:pPr>
    </w:p>
    <w:p w14:paraId="0686A643" w14:textId="7132C64E" w:rsidR="00BF7DDE" w:rsidRDefault="00507377" w:rsidP="0015712D">
      <w:pPr>
        <w:numPr>
          <w:ilvl w:val="0"/>
          <w:numId w:val="7"/>
        </w:numPr>
      </w:pPr>
      <w:r w:rsidRPr="00507377">
        <w:t xml:space="preserve">До </w:t>
      </w:r>
      <w:r w:rsidR="00990CAF">
        <w:t>Довідки</w:t>
      </w:r>
      <w:r w:rsidRPr="00507377">
        <w:t xml:space="preserve"> до</w:t>
      </w:r>
      <w:r w:rsidR="00C868BC">
        <w:t>д</w:t>
      </w:r>
      <w:r w:rsidRPr="00507377">
        <w:t>аються (за наявності)</w:t>
      </w:r>
      <w:r>
        <w:t>:</w:t>
      </w:r>
    </w:p>
    <w:p w14:paraId="3694CDA6" w14:textId="3D8A13C4" w:rsidR="00B32C3D" w:rsidRPr="00482390" w:rsidRDefault="00B32C3D" w:rsidP="00B32C3D">
      <w:pPr>
        <w:rPr>
          <w:sz w:val="24"/>
          <w:szCs w:val="24"/>
        </w:rPr>
      </w:pPr>
      <w:r>
        <w:t>____________________________________________________________________________________________________________________________________________________________________________________________________________</w:t>
      </w:r>
      <w:r w:rsidR="00176B24">
        <w:rPr>
          <w:sz w:val="24"/>
          <w:szCs w:val="24"/>
        </w:rPr>
        <w:t xml:space="preserve"> </w:t>
      </w:r>
      <w:r w:rsidR="003F00E1" w:rsidRPr="005F22D5">
        <w:rPr>
          <w:sz w:val="24"/>
          <w:szCs w:val="24"/>
        </w:rPr>
        <w:t>[</w:t>
      </w:r>
      <w:r w:rsidRPr="00482390">
        <w:rPr>
          <w:sz w:val="24"/>
          <w:szCs w:val="24"/>
        </w:rPr>
        <w:t>зазначаються документи, копії яких до</w:t>
      </w:r>
      <w:r w:rsidR="00C868BC">
        <w:rPr>
          <w:sz w:val="24"/>
          <w:szCs w:val="24"/>
        </w:rPr>
        <w:t>д</w:t>
      </w:r>
      <w:r w:rsidRPr="00482390">
        <w:rPr>
          <w:sz w:val="24"/>
          <w:szCs w:val="24"/>
        </w:rPr>
        <w:t xml:space="preserve">аються до </w:t>
      </w:r>
      <w:r w:rsidR="001B2E58">
        <w:rPr>
          <w:sz w:val="24"/>
          <w:szCs w:val="24"/>
        </w:rPr>
        <w:t>Д</w:t>
      </w:r>
      <w:r w:rsidR="001B2E58" w:rsidRPr="00482390">
        <w:rPr>
          <w:sz w:val="24"/>
          <w:szCs w:val="24"/>
        </w:rPr>
        <w:t xml:space="preserve">овідки </w:t>
      </w:r>
      <w:r w:rsidRPr="00482390">
        <w:rPr>
          <w:sz w:val="24"/>
          <w:szCs w:val="24"/>
        </w:rPr>
        <w:t>та які підтверджують факт вчинення порушення</w:t>
      </w:r>
      <w:r w:rsidR="00B25943" w:rsidRPr="00482390">
        <w:rPr>
          <w:sz w:val="24"/>
          <w:szCs w:val="24"/>
        </w:rPr>
        <w:t xml:space="preserve"> законодавства України, </w:t>
      </w:r>
      <w:r w:rsidR="005C6417">
        <w:rPr>
          <w:sz w:val="24"/>
          <w:szCs w:val="24"/>
        </w:rPr>
        <w:t>у</w:t>
      </w:r>
      <w:r w:rsidR="00B25943" w:rsidRPr="00482390">
        <w:rPr>
          <w:sz w:val="24"/>
          <w:szCs w:val="24"/>
        </w:rPr>
        <w:t xml:space="preserve"> тому числі</w:t>
      </w:r>
      <w:r w:rsidRPr="00482390">
        <w:rPr>
          <w:sz w:val="24"/>
          <w:szCs w:val="24"/>
        </w:rPr>
        <w:t xml:space="preserve"> нормативно-правових актів</w:t>
      </w:r>
      <w:r w:rsidR="00B25943" w:rsidRPr="00482390">
        <w:rPr>
          <w:sz w:val="24"/>
          <w:szCs w:val="24"/>
        </w:rPr>
        <w:t xml:space="preserve"> Національного банку</w:t>
      </w:r>
      <w:r w:rsidR="005C6417">
        <w:rPr>
          <w:sz w:val="24"/>
          <w:szCs w:val="24"/>
        </w:rPr>
        <w:t xml:space="preserve"> України</w:t>
      </w:r>
      <w:r w:rsidRPr="00482390">
        <w:rPr>
          <w:sz w:val="24"/>
          <w:szCs w:val="24"/>
        </w:rPr>
        <w:t>, що регулюють діяльність із надання фінансових</w:t>
      </w:r>
      <w:r w:rsidR="00B02CB2" w:rsidRPr="00482390">
        <w:rPr>
          <w:sz w:val="24"/>
          <w:szCs w:val="24"/>
        </w:rPr>
        <w:t xml:space="preserve"> </w:t>
      </w:r>
      <w:r w:rsidR="00C868BC">
        <w:rPr>
          <w:sz w:val="24"/>
          <w:szCs w:val="24"/>
        </w:rPr>
        <w:t xml:space="preserve">послуг </w:t>
      </w:r>
      <w:r w:rsidR="00B02CB2" w:rsidRPr="00482390">
        <w:rPr>
          <w:sz w:val="24"/>
          <w:szCs w:val="24"/>
        </w:rPr>
        <w:t>(включаючи фінансові платіжні</w:t>
      </w:r>
      <w:r w:rsidR="00C868BC">
        <w:rPr>
          <w:sz w:val="24"/>
          <w:szCs w:val="24"/>
        </w:rPr>
        <w:t xml:space="preserve"> послуги</w:t>
      </w:r>
      <w:r w:rsidR="00B02CB2" w:rsidRPr="00482390">
        <w:rPr>
          <w:sz w:val="24"/>
          <w:szCs w:val="24"/>
        </w:rPr>
        <w:t>)</w:t>
      </w:r>
      <w:r w:rsidR="00990CAF" w:rsidRPr="00482390">
        <w:rPr>
          <w:sz w:val="24"/>
          <w:szCs w:val="24"/>
        </w:rPr>
        <w:t>/</w:t>
      </w:r>
      <w:r w:rsidR="00B02CB2" w:rsidRPr="00482390">
        <w:rPr>
          <w:sz w:val="24"/>
          <w:szCs w:val="24"/>
        </w:rPr>
        <w:t xml:space="preserve">обмежених </w:t>
      </w:r>
      <w:r w:rsidR="00990CAF" w:rsidRPr="00482390">
        <w:rPr>
          <w:sz w:val="24"/>
          <w:szCs w:val="24"/>
        </w:rPr>
        <w:t>платіжних</w:t>
      </w:r>
      <w:r w:rsidRPr="00482390">
        <w:rPr>
          <w:sz w:val="24"/>
          <w:szCs w:val="24"/>
        </w:rPr>
        <w:t xml:space="preserve"> послуг</w:t>
      </w:r>
      <w:r w:rsidR="00482390" w:rsidRPr="00482390">
        <w:rPr>
          <w:sz w:val="24"/>
          <w:szCs w:val="24"/>
        </w:rPr>
        <w:t xml:space="preserve"> </w:t>
      </w:r>
      <w:r w:rsidR="005C6417">
        <w:rPr>
          <w:sz w:val="24"/>
          <w:szCs w:val="24"/>
        </w:rPr>
        <w:t>у</w:t>
      </w:r>
      <w:r w:rsidR="00482390" w:rsidRPr="00CF0771">
        <w:rPr>
          <w:sz w:val="24"/>
          <w:szCs w:val="24"/>
        </w:rPr>
        <w:t xml:space="preserve"> частині захисту прав споживачів</w:t>
      </w:r>
      <w:r w:rsidR="00B25943" w:rsidRPr="00CF0771">
        <w:rPr>
          <w:sz w:val="24"/>
          <w:szCs w:val="24"/>
        </w:rPr>
        <w:t>,</w:t>
      </w:r>
      <w:r w:rsidR="00B25943" w:rsidRPr="00482390">
        <w:rPr>
          <w:sz w:val="24"/>
          <w:szCs w:val="24"/>
        </w:rPr>
        <w:t xml:space="preserve"> вимог </w:t>
      </w:r>
      <w:r w:rsidR="00C868BC">
        <w:rPr>
          <w:sz w:val="24"/>
          <w:szCs w:val="24"/>
        </w:rPr>
        <w:t>що</w:t>
      </w:r>
      <w:r w:rsidR="00B25943" w:rsidRPr="00482390">
        <w:rPr>
          <w:sz w:val="24"/>
          <w:szCs w:val="24"/>
        </w:rPr>
        <w:t>до етичної поведінки</w:t>
      </w:r>
      <w:r w:rsidR="006A6368">
        <w:rPr>
          <w:sz w:val="24"/>
          <w:szCs w:val="24"/>
        </w:rPr>
        <w:t>]</w:t>
      </w:r>
    </w:p>
    <w:p w14:paraId="05A22343" w14:textId="77777777" w:rsidR="00BF7DDE" w:rsidRDefault="00BF7DDE">
      <w:pPr>
        <w:ind w:firstLine="709"/>
        <w:jc w:val="center"/>
        <w:rPr>
          <w:sz w:val="16"/>
          <w:szCs w:val="16"/>
        </w:rPr>
      </w:pPr>
    </w:p>
    <w:p w14:paraId="382F7F88" w14:textId="77777777" w:rsidR="00FB3B97" w:rsidRDefault="00FB3B97" w:rsidP="00FB3B97"/>
    <w:p w14:paraId="113C551B" w14:textId="75251506" w:rsidR="00FB3B97" w:rsidRDefault="009A386F" w:rsidP="00484D2C">
      <w:pPr>
        <w:ind w:firstLine="709"/>
      </w:pPr>
      <w:r>
        <w:t xml:space="preserve">6. </w:t>
      </w:r>
      <w:r w:rsidR="00FB3B97">
        <w:t>Ця Довідка складена на ___</w:t>
      </w:r>
      <w:proofErr w:type="spellStart"/>
      <w:r w:rsidR="00FB3B97">
        <w:t>арк</w:t>
      </w:r>
      <w:proofErr w:type="spellEnd"/>
      <w:r w:rsidR="00FB3B97">
        <w:t>. у __прим.</w:t>
      </w:r>
    </w:p>
    <w:p w14:paraId="5299B856" w14:textId="77777777" w:rsidR="00FB3B97" w:rsidRDefault="00FB3B97" w:rsidP="00FB3B97"/>
    <w:p w14:paraId="6E4198AD" w14:textId="77777777" w:rsidR="00FB3B97" w:rsidRDefault="00FB3B97" w:rsidP="00FB3B97"/>
    <w:p w14:paraId="658B1217" w14:textId="293145E1" w:rsidR="00FB3B97" w:rsidRDefault="00FB3B97" w:rsidP="00FB3B97">
      <w:r>
        <w:t xml:space="preserve">                                                 </w:t>
      </w:r>
    </w:p>
    <w:p w14:paraId="2341F644" w14:textId="21A27FBC" w:rsidR="00FB3B97" w:rsidRPr="0038649F" w:rsidRDefault="003F00E1" w:rsidP="00FB3B97">
      <w:pPr>
        <w:rPr>
          <w:sz w:val="24"/>
          <w:szCs w:val="24"/>
        </w:rPr>
      </w:pPr>
      <w:r>
        <w:rPr>
          <w:sz w:val="24"/>
          <w:szCs w:val="24"/>
        </w:rPr>
        <w:t>Н</w:t>
      </w:r>
      <w:r w:rsidR="00D32AA7">
        <w:rPr>
          <w:sz w:val="24"/>
          <w:szCs w:val="24"/>
        </w:rPr>
        <w:t xml:space="preserve">айменування </w:t>
      </w:r>
      <w:r w:rsidR="00FB3B97" w:rsidRPr="0038649F">
        <w:rPr>
          <w:sz w:val="24"/>
          <w:szCs w:val="24"/>
        </w:rPr>
        <w:t>посад</w:t>
      </w:r>
      <w:r w:rsidR="00D32AA7">
        <w:rPr>
          <w:sz w:val="24"/>
          <w:szCs w:val="24"/>
        </w:rPr>
        <w:t>и</w:t>
      </w:r>
      <w:r w:rsidR="00FB3B97" w:rsidRPr="0038649F">
        <w:rPr>
          <w:sz w:val="24"/>
          <w:szCs w:val="24"/>
        </w:rPr>
        <w:t xml:space="preserve"> уповноваженої    </w:t>
      </w:r>
      <w:r>
        <w:rPr>
          <w:sz w:val="24"/>
          <w:szCs w:val="24"/>
        </w:rPr>
        <w:t>О</w:t>
      </w:r>
      <w:r w:rsidR="00D32AA7">
        <w:rPr>
          <w:sz w:val="24"/>
          <w:szCs w:val="24"/>
        </w:rPr>
        <w:t xml:space="preserve">собистий </w:t>
      </w:r>
      <w:r w:rsidR="00FB3B97" w:rsidRPr="0038649F">
        <w:rPr>
          <w:sz w:val="24"/>
          <w:szCs w:val="24"/>
        </w:rPr>
        <w:t xml:space="preserve">підпис       </w:t>
      </w:r>
      <w:r w:rsidR="00002E94" w:rsidRPr="0038649F">
        <w:rPr>
          <w:sz w:val="24"/>
          <w:szCs w:val="24"/>
        </w:rPr>
        <w:t xml:space="preserve"> </w:t>
      </w:r>
      <w:r>
        <w:rPr>
          <w:sz w:val="24"/>
          <w:szCs w:val="24"/>
        </w:rPr>
        <w:t>В</w:t>
      </w:r>
      <w:r w:rsidR="005C6417">
        <w:rPr>
          <w:sz w:val="24"/>
          <w:szCs w:val="24"/>
        </w:rPr>
        <w:t>ласне і</w:t>
      </w:r>
      <w:r w:rsidR="00002E94" w:rsidRPr="0038649F">
        <w:rPr>
          <w:sz w:val="24"/>
          <w:szCs w:val="24"/>
        </w:rPr>
        <w:t>м’я ПРІЗВИЩЕ</w:t>
      </w:r>
    </w:p>
    <w:p w14:paraId="3491567C" w14:textId="77777777" w:rsidR="00FB3B97" w:rsidRPr="0038649F" w:rsidRDefault="00FB3B97" w:rsidP="00FB3B97">
      <w:pPr>
        <w:rPr>
          <w:sz w:val="24"/>
          <w:szCs w:val="24"/>
        </w:rPr>
      </w:pPr>
      <w:r w:rsidRPr="0038649F">
        <w:rPr>
          <w:sz w:val="24"/>
          <w:szCs w:val="24"/>
        </w:rPr>
        <w:t>посадової особи Національного</w:t>
      </w:r>
    </w:p>
    <w:p w14:paraId="46AFAD56" w14:textId="77777777" w:rsidR="00FB3B97" w:rsidRPr="0038649F" w:rsidRDefault="00FB3B97" w:rsidP="00FB3B97">
      <w:pPr>
        <w:rPr>
          <w:sz w:val="24"/>
          <w:szCs w:val="24"/>
        </w:rPr>
      </w:pPr>
      <w:r w:rsidRPr="0038649F">
        <w:rPr>
          <w:sz w:val="24"/>
          <w:szCs w:val="24"/>
        </w:rPr>
        <w:t>банку України)</w:t>
      </w:r>
    </w:p>
    <w:p w14:paraId="5C99915C" w14:textId="77777777" w:rsidR="00B30FDA" w:rsidRDefault="00B30FDA" w:rsidP="00FB3B97"/>
    <w:p w14:paraId="0A6A5D74" w14:textId="77777777" w:rsidR="00B30FDA" w:rsidRDefault="00B30FDA" w:rsidP="00FB3B97"/>
    <w:p w14:paraId="2D8FD540" w14:textId="21333F2F" w:rsidR="00B30FDA" w:rsidRPr="00482390" w:rsidRDefault="00D32AA7" w:rsidP="00FB3B97">
      <w:pPr>
        <w:rPr>
          <w:sz w:val="24"/>
          <w:szCs w:val="24"/>
        </w:rPr>
      </w:pPr>
      <w:r w:rsidRPr="001A3AB5">
        <w:rPr>
          <w:sz w:val="24"/>
          <w:szCs w:val="24"/>
        </w:rPr>
        <w:t>ПРІЗВИЩЕ</w:t>
      </w:r>
      <w:r w:rsidR="005C6417">
        <w:rPr>
          <w:sz w:val="24"/>
          <w:szCs w:val="24"/>
        </w:rPr>
        <w:t xml:space="preserve"> власне</w:t>
      </w:r>
      <w:r w:rsidR="00B30FDA" w:rsidRPr="00482390">
        <w:rPr>
          <w:sz w:val="24"/>
          <w:szCs w:val="24"/>
        </w:rPr>
        <w:t xml:space="preserve"> </w:t>
      </w:r>
      <w:r w:rsidR="005C6417">
        <w:rPr>
          <w:sz w:val="24"/>
          <w:szCs w:val="24"/>
        </w:rPr>
        <w:t>і</w:t>
      </w:r>
      <w:r w:rsidR="001A3AB5" w:rsidRPr="001A3AB5">
        <w:rPr>
          <w:sz w:val="24"/>
          <w:szCs w:val="24"/>
        </w:rPr>
        <w:t xml:space="preserve">м’я </w:t>
      </w:r>
      <w:r>
        <w:rPr>
          <w:sz w:val="24"/>
          <w:szCs w:val="24"/>
        </w:rPr>
        <w:t>виконавця</w:t>
      </w:r>
    </w:p>
    <w:p w14:paraId="01F4D53D" w14:textId="77777777" w:rsidR="00640A85" w:rsidRPr="00482390" w:rsidRDefault="00640A85" w:rsidP="00FB3B97">
      <w:pPr>
        <w:rPr>
          <w:sz w:val="24"/>
          <w:szCs w:val="24"/>
        </w:rPr>
      </w:pPr>
      <w:proofErr w:type="spellStart"/>
      <w:r w:rsidRPr="00482390">
        <w:rPr>
          <w:sz w:val="24"/>
          <w:szCs w:val="24"/>
        </w:rPr>
        <w:t>Тел</w:t>
      </w:r>
      <w:proofErr w:type="spellEnd"/>
      <w:r w:rsidRPr="00482390">
        <w:rPr>
          <w:sz w:val="24"/>
          <w:szCs w:val="24"/>
        </w:rPr>
        <w:t>.</w:t>
      </w:r>
    </w:p>
    <w:p w14:paraId="28A54899" w14:textId="77777777" w:rsidR="00E35551" w:rsidRDefault="00E35551" w:rsidP="00FB3B97"/>
    <w:p w14:paraId="67DEDB57" w14:textId="77777777" w:rsidR="0086379D" w:rsidRDefault="0086379D" w:rsidP="00FB3B97">
      <w:pPr>
        <w:sectPr w:rsidR="0086379D">
          <w:headerReference w:type="default" r:id="rId21"/>
          <w:headerReference w:type="first" r:id="rId22"/>
          <w:pgSz w:w="11906" w:h="16838"/>
          <w:pgMar w:top="766" w:right="567" w:bottom="1701" w:left="1701" w:header="709" w:footer="709" w:gutter="0"/>
          <w:pgNumType w:start="1"/>
          <w:cols w:space="720"/>
          <w:formProt w:val="0"/>
          <w:titlePg/>
          <w:docGrid w:linePitch="381"/>
        </w:sectPr>
      </w:pPr>
    </w:p>
    <w:p w14:paraId="6B918D91" w14:textId="77777777" w:rsidR="0086379D" w:rsidRDefault="0086379D" w:rsidP="0086379D">
      <w:pPr>
        <w:ind w:left="4536"/>
      </w:pPr>
      <w:r w:rsidRPr="00CF0771">
        <w:lastRenderedPageBreak/>
        <w:t>Додаток 2</w:t>
      </w:r>
    </w:p>
    <w:p w14:paraId="49F0E245" w14:textId="77777777" w:rsidR="0086379D" w:rsidRDefault="0086379D" w:rsidP="0086379D">
      <w:pPr>
        <w:ind w:left="4536"/>
      </w:pPr>
      <w:r>
        <w:t xml:space="preserve">до </w:t>
      </w:r>
      <w:r w:rsidR="00BA1B0E" w:rsidRPr="00BA1B0E">
        <w:t>Положення про здійснення Національним банком України нагляду за додержанням об’єктами нагляду законодавства України про захист прав споживачів фінансових послуг та обмежених платіжних послуг, вимог щодо взаємодії із споживачами при врегулюванні простроченої заборгованості</w:t>
      </w:r>
    </w:p>
    <w:p w14:paraId="39254ECD" w14:textId="77777777" w:rsidR="00E35551" w:rsidRDefault="0086379D" w:rsidP="0086379D">
      <w:pPr>
        <w:ind w:left="4536"/>
      </w:pPr>
      <w:r>
        <w:t xml:space="preserve">(пункт </w:t>
      </w:r>
      <w:r w:rsidR="00C26A62">
        <w:t>44</w:t>
      </w:r>
      <w:r>
        <w:t xml:space="preserve"> розділу </w:t>
      </w:r>
      <w:r w:rsidR="00C26A62">
        <w:rPr>
          <w:lang w:val="en-US"/>
        </w:rPr>
        <w:t>V</w:t>
      </w:r>
      <w:r>
        <w:t>І)</w:t>
      </w:r>
    </w:p>
    <w:p w14:paraId="674CF13A" w14:textId="77777777" w:rsidR="00C26A62" w:rsidRDefault="00C26A62" w:rsidP="00C26A62"/>
    <w:p w14:paraId="0DCF2759" w14:textId="77777777" w:rsidR="00A00FB9" w:rsidRPr="00A00FB9" w:rsidRDefault="00833389" w:rsidP="00A00FB9">
      <w:pPr>
        <w:jc w:val="center"/>
        <w:rPr>
          <w:rFonts w:eastAsia="Calibri"/>
          <w:color w:val="000000"/>
          <w:lang w:eastAsia="en-US"/>
        </w:rPr>
      </w:pPr>
      <w:r w:rsidRPr="00A00FB9">
        <w:rPr>
          <w:noProof/>
        </w:rPr>
        <w:object w:dxaOrig="1595" w:dyaOrig="2201" w14:anchorId="6AAF93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5.4pt;height:49.8pt;mso-width-percent:0;mso-height-percent:0;mso-width-percent:0;mso-height-percent:0" o:ole="">
            <v:imagedata r:id="rId12" o:title=""/>
          </v:shape>
          <o:OLEObject Type="Embed" ProgID="CorelDraw.Graphic.16" ShapeID="_x0000_i1026" DrawAspect="Content" ObjectID="_1723964609" r:id="rId23"/>
        </w:object>
      </w:r>
    </w:p>
    <w:p w14:paraId="5F253CAC" w14:textId="77777777" w:rsidR="00A00FB9" w:rsidRPr="00A00FB9" w:rsidRDefault="00A00FB9" w:rsidP="00A00FB9">
      <w:pPr>
        <w:jc w:val="center"/>
        <w:rPr>
          <w:rFonts w:eastAsia="Calibri"/>
          <w:color w:val="000000"/>
          <w:lang w:eastAsia="en-US"/>
        </w:rPr>
      </w:pPr>
    </w:p>
    <w:tbl>
      <w:tblPr>
        <w:tblW w:w="7967" w:type="dxa"/>
        <w:jc w:val="center"/>
        <w:tblLayout w:type="fixed"/>
        <w:tblLook w:val="0000" w:firstRow="0" w:lastRow="0" w:firstColumn="0" w:lastColumn="0" w:noHBand="0" w:noVBand="0"/>
      </w:tblPr>
      <w:tblGrid>
        <w:gridCol w:w="7967"/>
      </w:tblGrid>
      <w:tr w:rsidR="00A00FB9" w:rsidRPr="00A00FB9" w14:paraId="2E5A44EC" w14:textId="77777777" w:rsidTr="00DB38F1">
        <w:trPr>
          <w:trHeight w:val="345"/>
          <w:jc w:val="center"/>
        </w:trPr>
        <w:tc>
          <w:tcPr>
            <w:tcW w:w="7967" w:type="dxa"/>
          </w:tcPr>
          <w:p w14:paraId="32958D4B" w14:textId="77777777" w:rsidR="00A00FB9" w:rsidRPr="00A00FB9" w:rsidRDefault="00A00FB9" w:rsidP="00A00FB9">
            <w:pPr>
              <w:jc w:val="center"/>
              <w:rPr>
                <w:color w:val="006600"/>
              </w:rPr>
            </w:pPr>
            <w:r w:rsidRPr="00A00FB9">
              <w:rPr>
                <w:b/>
                <w:color w:val="006600"/>
                <w:sz w:val="32"/>
                <w:szCs w:val="32"/>
              </w:rPr>
              <w:t>Н А Ц І О Н А Л Ь Н И Й   Б А Н К   У К Р А Ї Н И</w:t>
            </w:r>
          </w:p>
        </w:tc>
      </w:tr>
    </w:tbl>
    <w:p w14:paraId="5812E0EF" w14:textId="77777777" w:rsidR="00A00FB9" w:rsidRPr="00A00FB9" w:rsidRDefault="00A00FB9" w:rsidP="00A00FB9">
      <w:pPr>
        <w:jc w:val="center"/>
        <w:rPr>
          <w:b/>
          <w:bCs/>
        </w:rPr>
      </w:pPr>
    </w:p>
    <w:p w14:paraId="674C0A70" w14:textId="460BB6FB" w:rsidR="00A00FB9" w:rsidRPr="00CD7B8C" w:rsidRDefault="000419B0" w:rsidP="00A00FB9">
      <w:pPr>
        <w:jc w:val="center"/>
      </w:pPr>
      <w:r w:rsidRPr="00CD7B8C">
        <w:t>А</w:t>
      </w:r>
      <w:r>
        <w:t>кт</w:t>
      </w:r>
    </w:p>
    <w:p w14:paraId="6B394DD1" w14:textId="77777777" w:rsidR="00A00FB9" w:rsidRPr="00CD7B8C" w:rsidRDefault="00A00FB9" w:rsidP="00A00FB9">
      <w:pPr>
        <w:tabs>
          <w:tab w:val="left" w:pos="-3600"/>
        </w:tabs>
        <w:jc w:val="center"/>
        <w:rPr>
          <w:spacing w:val="10"/>
        </w:rPr>
      </w:pPr>
      <w:r w:rsidRPr="00CD7B8C">
        <w:rPr>
          <w:spacing w:val="10"/>
        </w:rPr>
        <w:t xml:space="preserve"> про правопорушення</w:t>
      </w:r>
    </w:p>
    <w:p w14:paraId="106B30AF" w14:textId="77777777" w:rsidR="00A00FB9" w:rsidRPr="00A00FB9" w:rsidRDefault="00A00FB9" w:rsidP="00A00FB9">
      <w:pPr>
        <w:tabs>
          <w:tab w:val="left" w:pos="5364"/>
        </w:tabs>
        <w:jc w:val="center"/>
      </w:pPr>
    </w:p>
    <w:tbl>
      <w:tblPr>
        <w:tblStyle w:val="20"/>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539"/>
        <w:gridCol w:w="3260"/>
        <w:gridCol w:w="2835"/>
      </w:tblGrid>
      <w:tr w:rsidR="00A00FB9" w:rsidRPr="00A00FB9" w14:paraId="229C5288" w14:textId="77777777" w:rsidTr="00DB38F1">
        <w:tc>
          <w:tcPr>
            <w:tcW w:w="3539" w:type="dxa"/>
            <w:shd w:val="clear" w:color="auto" w:fill="auto"/>
          </w:tcPr>
          <w:p w14:paraId="7B375075" w14:textId="77777777" w:rsidR="00A00FB9" w:rsidRPr="00A00FB9" w:rsidRDefault="00A00FB9" w:rsidP="00A00FB9">
            <w:r w:rsidRPr="00A00FB9">
              <w:t>від____________20__ року</w:t>
            </w:r>
          </w:p>
        </w:tc>
        <w:tc>
          <w:tcPr>
            <w:tcW w:w="3260" w:type="dxa"/>
            <w:shd w:val="clear" w:color="auto" w:fill="auto"/>
          </w:tcPr>
          <w:p w14:paraId="1416A320" w14:textId="77777777" w:rsidR="00A00FB9" w:rsidRPr="00A00FB9" w:rsidRDefault="00A00FB9" w:rsidP="00A00FB9">
            <w:r w:rsidRPr="00A00FB9">
              <w:t xml:space="preserve">             м. Київ</w:t>
            </w:r>
          </w:p>
        </w:tc>
        <w:tc>
          <w:tcPr>
            <w:tcW w:w="2835" w:type="dxa"/>
            <w:shd w:val="clear" w:color="auto" w:fill="auto"/>
          </w:tcPr>
          <w:p w14:paraId="437CB799" w14:textId="77777777" w:rsidR="00A00FB9" w:rsidRPr="00A00FB9" w:rsidRDefault="00A00FB9" w:rsidP="00A00FB9">
            <w:pPr>
              <w:tabs>
                <w:tab w:val="left" w:pos="550"/>
              </w:tabs>
              <w:ind w:left="-675" w:right="283" w:firstLine="284"/>
              <w:jc w:val="right"/>
            </w:pPr>
            <w:r w:rsidRPr="00A00FB9">
              <w:t xml:space="preserve">          № ___________  </w:t>
            </w:r>
          </w:p>
        </w:tc>
      </w:tr>
    </w:tbl>
    <w:p w14:paraId="6216FF19" w14:textId="77777777" w:rsidR="00A00FB9" w:rsidRPr="00A00FB9" w:rsidRDefault="00A00FB9" w:rsidP="00A00FB9">
      <w:pPr>
        <w:tabs>
          <w:tab w:val="left" w:pos="5364"/>
        </w:tabs>
        <w:jc w:val="center"/>
      </w:pPr>
    </w:p>
    <w:p w14:paraId="27455E2A" w14:textId="15A38959" w:rsidR="00A00FB9" w:rsidRPr="00A00FB9" w:rsidRDefault="00A00FB9" w:rsidP="00A00FB9">
      <w:pPr>
        <w:widowControl w:val="0"/>
        <w:ind w:firstLine="709"/>
        <w:contextualSpacing/>
        <w:rPr>
          <w:rFonts w:eastAsiaTheme="minorEastAsia"/>
          <w:color w:val="000000"/>
        </w:rPr>
      </w:pPr>
      <w:r w:rsidRPr="00A00FB9">
        <w:rPr>
          <w:rFonts w:eastAsiaTheme="minorEastAsia"/>
          <w:color w:val="000000"/>
        </w:rPr>
        <w:t xml:space="preserve">1. Цей </w:t>
      </w:r>
      <w:r w:rsidR="000419B0">
        <w:rPr>
          <w:rFonts w:eastAsiaTheme="minorEastAsia"/>
          <w:color w:val="000000"/>
        </w:rPr>
        <w:t>А</w:t>
      </w:r>
      <w:r w:rsidR="000419B0" w:rsidRPr="00A00FB9">
        <w:rPr>
          <w:rFonts w:eastAsiaTheme="minorEastAsia"/>
          <w:color w:val="000000"/>
        </w:rPr>
        <w:t xml:space="preserve">кт </w:t>
      </w:r>
      <w:r w:rsidRPr="00A00FB9">
        <w:rPr>
          <w:rFonts w:eastAsiaTheme="minorEastAsia"/>
          <w:color w:val="000000"/>
        </w:rPr>
        <w:t xml:space="preserve">складено Національним банком України </w:t>
      </w:r>
      <w:r w:rsidRPr="00A00FB9">
        <w:rPr>
          <w:rFonts w:eastAsiaTheme="minorEastAsia"/>
        </w:rPr>
        <w:t xml:space="preserve">відповідно до </w:t>
      </w:r>
      <w:r w:rsidRPr="00A00FB9">
        <w:rPr>
          <w:rFonts w:eastAsiaTheme="minorEastAsia"/>
          <w:lang w:eastAsia="en-US"/>
        </w:rPr>
        <w:t>Положення</w:t>
      </w:r>
      <w:r w:rsidR="00BA1B0E">
        <w:rPr>
          <w:rFonts w:eastAsiaTheme="minorEastAsia"/>
          <w:lang w:eastAsia="en-US"/>
        </w:rPr>
        <w:t xml:space="preserve"> </w:t>
      </w:r>
      <w:r w:rsidR="00BA1B0E" w:rsidRPr="00BA1B0E">
        <w:rPr>
          <w:rFonts w:eastAsiaTheme="minorEastAsia"/>
          <w:lang w:eastAsia="en-US"/>
        </w:rPr>
        <w:t>про здійснення Національним банком України нагляду за додержанням об’єктами нагляду законодавства України про захист прав споживачів фінансових послуг та обмежених платіжних послуг, вимог щодо взаємодії із споживачами при врегулюванні простроченої заборгованості</w:t>
      </w:r>
      <w:r w:rsidR="00722948" w:rsidRPr="00722948">
        <w:rPr>
          <w:rFonts w:eastAsiaTheme="minorEastAsia"/>
          <w:lang w:eastAsia="en-US"/>
        </w:rPr>
        <w:t xml:space="preserve">, </w:t>
      </w:r>
      <w:r w:rsidRPr="00A00FB9">
        <w:rPr>
          <w:rFonts w:eastAsiaTheme="minorEastAsia"/>
          <w:lang w:eastAsia="en-US"/>
        </w:rPr>
        <w:t xml:space="preserve">затвердженого постановою Правління Національного банку України від </w:t>
      </w:r>
      <w:r w:rsidR="00722948" w:rsidRPr="00722948">
        <w:rPr>
          <w:rFonts w:eastAsiaTheme="minorEastAsia"/>
          <w:lang w:eastAsia="en-US"/>
        </w:rPr>
        <w:t>“___” ________ 20__ року № ____</w:t>
      </w:r>
      <w:r w:rsidR="000419B0">
        <w:rPr>
          <w:rFonts w:eastAsiaTheme="minorEastAsia"/>
          <w:lang w:eastAsia="en-US"/>
        </w:rPr>
        <w:t>,</w:t>
      </w:r>
      <w:r w:rsidR="00722948" w:rsidRPr="00722948">
        <w:rPr>
          <w:rFonts w:eastAsiaTheme="minorEastAsia"/>
          <w:lang w:eastAsia="en-US"/>
        </w:rPr>
        <w:t xml:space="preserve"> </w:t>
      </w:r>
      <w:r w:rsidRPr="00A00FB9">
        <w:rPr>
          <w:rFonts w:eastAsiaTheme="minorEastAsia"/>
          <w:color w:val="000000"/>
        </w:rPr>
        <w:t xml:space="preserve">у </w:t>
      </w:r>
      <w:proofErr w:type="spellStart"/>
      <w:r w:rsidRPr="00A00FB9">
        <w:rPr>
          <w:rFonts w:eastAsiaTheme="minorEastAsia"/>
          <w:color w:val="000000"/>
        </w:rPr>
        <w:t>звʼязку</w:t>
      </w:r>
      <w:proofErr w:type="spellEnd"/>
      <w:r w:rsidRPr="00A00FB9">
        <w:rPr>
          <w:rFonts w:eastAsiaTheme="minorEastAsia"/>
          <w:color w:val="000000"/>
        </w:rPr>
        <w:t xml:space="preserve"> з виявленням порушень </w:t>
      </w:r>
      <w:r w:rsidR="00763715">
        <w:rPr>
          <w:rFonts w:eastAsiaTheme="minorEastAsia"/>
          <w:color w:val="000000"/>
        </w:rPr>
        <w:t>______________</w:t>
      </w:r>
      <w:r w:rsidR="00BA1B0E">
        <w:rPr>
          <w:rFonts w:eastAsiaTheme="minorEastAsia"/>
          <w:color w:val="000000"/>
        </w:rPr>
        <w:t>________________________________________</w:t>
      </w:r>
      <w:r w:rsidR="00763715">
        <w:rPr>
          <w:rFonts w:eastAsiaTheme="minorEastAsia"/>
          <w:color w:val="000000"/>
        </w:rPr>
        <w:t xml:space="preserve">________ </w:t>
      </w:r>
      <w:r w:rsidR="00763715" w:rsidRPr="0069362C">
        <w:rPr>
          <w:rFonts w:eastAsiaTheme="minorEastAsia"/>
          <w:sz w:val="24"/>
          <w:szCs w:val="24"/>
        </w:rPr>
        <w:t xml:space="preserve">(зазначається назва та реквізити законодавчого </w:t>
      </w:r>
      <w:proofErr w:type="spellStart"/>
      <w:r w:rsidR="00763715" w:rsidRPr="0069362C">
        <w:rPr>
          <w:rFonts w:eastAsiaTheme="minorEastAsia"/>
          <w:sz w:val="24"/>
          <w:szCs w:val="24"/>
        </w:rPr>
        <w:t>акт</w:t>
      </w:r>
      <w:r w:rsidR="00F82CB4">
        <w:rPr>
          <w:rFonts w:eastAsiaTheme="minorEastAsia"/>
          <w:sz w:val="24"/>
          <w:szCs w:val="24"/>
        </w:rPr>
        <w:t>а</w:t>
      </w:r>
      <w:proofErr w:type="spellEnd"/>
      <w:r w:rsidR="00763715" w:rsidRPr="0069362C">
        <w:rPr>
          <w:rFonts w:eastAsiaTheme="minorEastAsia"/>
          <w:sz w:val="24"/>
          <w:szCs w:val="24"/>
        </w:rPr>
        <w:t xml:space="preserve"> України, вимоги якого порушені)</w:t>
      </w:r>
      <w:r w:rsidRPr="00A00FB9">
        <w:rPr>
          <w:rFonts w:eastAsiaTheme="minorEastAsia"/>
          <w:color w:val="000000"/>
        </w:rPr>
        <w:t>, вчинених ____________________________________________________________________________________________________________________________________________________________________________________________________________</w:t>
      </w:r>
    </w:p>
    <w:p w14:paraId="2B3A434E" w14:textId="66C220FA" w:rsidR="00485A53" w:rsidRPr="0069362C" w:rsidRDefault="00ED649A" w:rsidP="00A00FB9">
      <w:pPr>
        <w:widowControl w:val="0"/>
        <w:contextualSpacing/>
        <w:rPr>
          <w:rFonts w:eastAsiaTheme="minorEastAsia"/>
          <w:color w:val="548DD4" w:themeColor="text2" w:themeTint="99"/>
          <w:sz w:val="24"/>
          <w:szCs w:val="24"/>
        </w:rPr>
      </w:pPr>
      <w:r w:rsidRPr="0069362C">
        <w:rPr>
          <w:rFonts w:eastAsiaTheme="minorEastAsia"/>
          <w:sz w:val="24"/>
          <w:szCs w:val="24"/>
        </w:rPr>
        <w:t>(зазначаються повне найменування,</w:t>
      </w:r>
      <w:r w:rsidR="00CF0771">
        <w:rPr>
          <w:rFonts w:eastAsiaTheme="minorEastAsia"/>
          <w:sz w:val="24"/>
          <w:szCs w:val="24"/>
        </w:rPr>
        <w:t xml:space="preserve"> місцезнаходження,</w:t>
      </w:r>
      <w:r w:rsidRPr="0069362C">
        <w:rPr>
          <w:rFonts w:eastAsiaTheme="minorEastAsia"/>
          <w:sz w:val="24"/>
          <w:szCs w:val="24"/>
        </w:rPr>
        <w:t xml:space="preserve"> </w:t>
      </w:r>
      <w:r w:rsidR="007002D0">
        <w:rPr>
          <w:rFonts w:eastAsiaTheme="minorEastAsia"/>
          <w:sz w:val="24"/>
          <w:szCs w:val="24"/>
        </w:rPr>
        <w:t>код з</w:t>
      </w:r>
      <w:r w:rsidR="007D732A">
        <w:rPr>
          <w:rFonts w:eastAsiaTheme="minorEastAsia"/>
          <w:sz w:val="24"/>
          <w:szCs w:val="24"/>
        </w:rPr>
        <w:t>а</w:t>
      </w:r>
      <w:r w:rsidR="007002D0">
        <w:rPr>
          <w:rFonts w:eastAsiaTheme="minorEastAsia"/>
          <w:sz w:val="24"/>
          <w:szCs w:val="24"/>
        </w:rPr>
        <w:t xml:space="preserve"> </w:t>
      </w:r>
      <w:r w:rsidR="007D732A">
        <w:rPr>
          <w:rFonts w:eastAsiaTheme="minorEastAsia"/>
          <w:sz w:val="24"/>
          <w:szCs w:val="24"/>
        </w:rPr>
        <w:t xml:space="preserve">Єдиним державним реєстром </w:t>
      </w:r>
      <w:r w:rsidR="007002D0">
        <w:rPr>
          <w:rFonts w:eastAsiaTheme="minorEastAsia"/>
          <w:sz w:val="24"/>
          <w:szCs w:val="24"/>
        </w:rPr>
        <w:t xml:space="preserve">підприємств та організацій України </w:t>
      </w:r>
      <w:r w:rsidRPr="0069362C">
        <w:rPr>
          <w:rFonts w:eastAsiaTheme="minorEastAsia"/>
          <w:sz w:val="24"/>
          <w:szCs w:val="24"/>
        </w:rPr>
        <w:t xml:space="preserve">надавача </w:t>
      </w:r>
      <w:r w:rsidR="00197626" w:rsidRPr="0069362C">
        <w:rPr>
          <w:rFonts w:eastAsiaTheme="minorEastAsia"/>
          <w:sz w:val="24"/>
          <w:szCs w:val="24"/>
        </w:rPr>
        <w:t xml:space="preserve">небанківських </w:t>
      </w:r>
      <w:r w:rsidRPr="0069362C">
        <w:rPr>
          <w:rFonts w:eastAsiaTheme="minorEastAsia"/>
          <w:sz w:val="24"/>
          <w:szCs w:val="24"/>
        </w:rPr>
        <w:t>фінансових послуг</w:t>
      </w:r>
      <w:r w:rsidR="007002D0">
        <w:rPr>
          <w:rFonts w:eastAsiaTheme="minorEastAsia"/>
          <w:sz w:val="24"/>
          <w:szCs w:val="24"/>
        </w:rPr>
        <w:t>)</w:t>
      </w:r>
      <w:r w:rsidR="00197626" w:rsidRPr="0069362C">
        <w:rPr>
          <w:rFonts w:eastAsiaTheme="minorEastAsia"/>
          <w:sz w:val="24"/>
          <w:szCs w:val="24"/>
        </w:rPr>
        <w:t xml:space="preserve"> </w:t>
      </w:r>
    </w:p>
    <w:p w14:paraId="7534DD33" w14:textId="77777777" w:rsidR="00485A53" w:rsidRPr="00A00FB9" w:rsidRDefault="00485A53" w:rsidP="00A00FB9">
      <w:pPr>
        <w:widowControl w:val="0"/>
        <w:contextualSpacing/>
        <w:rPr>
          <w:rFonts w:eastAsiaTheme="minorEastAsia"/>
        </w:rPr>
      </w:pPr>
    </w:p>
    <w:p w14:paraId="0816F3E1" w14:textId="77777777" w:rsidR="00A00FB9" w:rsidRPr="00A00FB9" w:rsidRDefault="00A00FB9" w:rsidP="00A00FB9">
      <w:pPr>
        <w:ind w:firstLine="709"/>
        <w:rPr>
          <w:rFonts w:eastAsiaTheme="minorEastAsia"/>
          <w:color w:val="000000"/>
        </w:rPr>
      </w:pPr>
      <w:r w:rsidRPr="00A00FB9">
        <w:rPr>
          <w:rFonts w:eastAsiaTheme="minorEastAsia"/>
          <w:color w:val="000000"/>
        </w:rPr>
        <w:t>2. Опис виявленого порушення:</w:t>
      </w:r>
    </w:p>
    <w:p w14:paraId="7396A613" w14:textId="77777777" w:rsidR="00A00FB9" w:rsidRPr="00A00FB9" w:rsidRDefault="00A00FB9" w:rsidP="0069362C">
      <w:pPr>
        <w:rPr>
          <w:rFonts w:eastAsiaTheme="minorEastAsia"/>
          <w:color w:val="000000"/>
        </w:rPr>
      </w:pPr>
      <w:r w:rsidRPr="00A00FB9">
        <w:rPr>
          <w:rFonts w:eastAsiaTheme="minorEastAsia"/>
          <w:color w:val="000000"/>
        </w:rPr>
        <w:t xml:space="preserve">____________________________________________________________________________________________________________________________________________________________________________________________________________ </w:t>
      </w:r>
      <w:r w:rsidR="0069362C" w:rsidRPr="0069362C">
        <w:rPr>
          <w:rFonts w:eastAsiaTheme="minorEastAsia"/>
          <w:color w:val="000000"/>
          <w:sz w:val="24"/>
          <w:szCs w:val="24"/>
        </w:rPr>
        <w:lastRenderedPageBreak/>
        <w:t xml:space="preserve">(зазначаються вимоги </w:t>
      </w:r>
      <w:r w:rsidR="00B760DF">
        <w:rPr>
          <w:rFonts w:eastAsiaTheme="minorEastAsia"/>
          <w:color w:val="000000"/>
          <w:sz w:val="24"/>
          <w:szCs w:val="24"/>
        </w:rPr>
        <w:t>законодавчих актів</w:t>
      </w:r>
      <w:r w:rsidR="0069362C" w:rsidRPr="0069362C">
        <w:rPr>
          <w:rFonts w:eastAsiaTheme="minorEastAsia"/>
          <w:color w:val="000000"/>
          <w:sz w:val="24"/>
          <w:szCs w:val="24"/>
        </w:rPr>
        <w:t xml:space="preserve"> України, які порушено, з посиланням на документи/обставини/інформацію, що підтверджують факт вчинення порушення)</w:t>
      </w:r>
    </w:p>
    <w:p w14:paraId="756E0E9A" w14:textId="77777777" w:rsidR="001002FE" w:rsidRDefault="001002FE" w:rsidP="00A00FB9">
      <w:pPr>
        <w:widowControl w:val="0"/>
        <w:ind w:firstLine="709"/>
        <w:rPr>
          <w:rFonts w:eastAsiaTheme="minorEastAsia"/>
          <w:color w:val="000000"/>
        </w:rPr>
      </w:pPr>
    </w:p>
    <w:p w14:paraId="1A3312C6" w14:textId="23D6D46D" w:rsidR="00A00FB9" w:rsidRPr="00A00FB9" w:rsidRDefault="00A00FB9" w:rsidP="00A00FB9">
      <w:pPr>
        <w:widowControl w:val="0"/>
        <w:ind w:firstLine="709"/>
        <w:rPr>
          <w:rFonts w:eastAsiaTheme="minorEastAsia"/>
          <w:color w:val="000000"/>
          <w:lang w:val="ru-RU"/>
        </w:rPr>
      </w:pPr>
      <w:r w:rsidRPr="00A00FB9">
        <w:rPr>
          <w:rFonts w:eastAsiaTheme="minorEastAsia"/>
          <w:color w:val="000000"/>
        </w:rPr>
        <w:t xml:space="preserve">3. До </w:t>
      </w:r>
      <w:proofErr w:type="spellStart"/>
      <w:r w:rsidR="000419B0">
        <w:rPr>
          <w:rFonts w:eastAsiaTheme="minorEastAsia"/>
          <w:color w:val="000000"/>
        </w:rPr>
        <w:t>А</w:t>
      </w:r>
      <w:r w:rsidRPr="00A00FB9">
        <w:rPr>
          <w:rFonts w:eastAsiaTheme="minorEastAsia"/>
          <w:color w:val="000000"/>
        </w:rPr>
        <w:t>кт</w:t>
      </w:r>
      <w:r w:rsidR="00F82CB4">
        <w:rPr>
          <w:rFonts w:eastAsiaTheme="minorEastAsia"/>
          <w:color w:val="000000"/>
        </w:rPr>
        <w:t>а</w:t>
      </w:r>
      <w:proofErr w:type="spellEnd"/>
      <w:r w:rsidRPr="00A00FB9">
        <w:rPr>
          <w:rFonts w:eastAsiaTheme="minorEastAsia"/>
          <w:color w:val="000000"/>
        </w:rPr>
        <w:t xml:space="preserve"> до</w:t>
      </w:r>
      <w:r w:rsidR="000419B0">
        <w:rPr>
          <w:rFonts w:eastAsiaTheme="minorEastAsia"/>
          <w:color w:val="000000"/>
        </w:rPr>
        <w:t>д</w:t>
      </w:r>
      <w:r w:rsidRPr="00A00FB9">
        <w:rPr>
          <w:rFonts w:eastAsiaTheme="minorEastAsia"/>
          <w:color w:val="000000"/>
        </w:rPr>
        <w:t>аються (за наявності)</w:t>
      </w:r>
      <w:r w:rsidRPr="00A00FB9">
        <w:rPr>
          <w:rFonts w:eastAsiaTheme="minorEastAsia"/>
          <w:color w:val="000000"/>
          <w:lang w:val="ru-RU"/>
        </w:rPr>
        <w:t>:</w:t>
      </w:r>
    </w:p>
    <w:p w14:paraId="40B168F8" w14:textId="32D6CD63" w:rsidR="001002FE" w:rsidRPr="00A00FB9" w:rsidRDefault="00A00FB9" w:rsidP="00A00FB9">
      <w:pPr>
        <w:widowControl w:val="0"/>
        <w:rPr>
          <w:rFonts w:eastAsiaTheme="minorEastAsia"/>
          <w:color w:val="000000"/>
          <w:lang w:val="ru-RU"/>
        </w:rPr>
      </w:pPr>
      <w:r w:rsidRPr="00A00FB9">
        <w:rPr>
          <w:rFonts w:eastAsiaTheme="minorEastAsia"/>
          <w:color w:val="000000"/>
        </w:rPr>
        <w:t>____________________________________________________________________</w:t>
      </w:r>
      <w:r w:rsidRPr="00A00FB9">
        <w:rPr>
          <w:rFonts w:eastAsiaTheme="minorEastAsia"/>
          <w:color w:val="000000"/>
          <w:lang w:val="ru-RU"/>
        </w:rPr>
        <w:t>____________________________________________________________________</w:t>
      </w:r>
    </w:p>
    <w:p w14:paraId="7114D6DF" w14:textId="48621FE5" w:rsidR="00A00FB9" w:rsidRPr="00A00FB9" w:rsidRDefault="00A00FB9" w:rsidP="00A00FB9">
      <w:pPr>
        <w:rPr>
          <w:rFonts w:eastAsiaTheme="minorEastAsia"/>
          <w:sz w:val="24"/>
          <w:szCs w:val="24"/>
        </w:rPr>
      </w:pPr>
      <w:r w:rsidRPr="00A00FB9">
        <w:rPr>
          <w:rFonts w:eastAsiaTheme="minorEastAsia"/>
          <w:color w:val="000000"/>
          <w:sz w:val="24"/>
          <w:szCs w:val="24"/>
        </w:rPr>
        <w:t>(</w:t>
      </w:r>
      <w:r w:rsidRPr="00A00FB9">
        <w:rPr>
          <w:rFonts w:eastAsiaTheme="minorEastAsia"/>
          <w:sz w:val="24"/>
          <w:szCs w:val="24"/>
        </w:rPr>
        <w:t>зазначаються документи, копії яких до</w:t>
      </w:r>
      <w:r w:rsidR="000419B0">
        <w:rPr>
          <w:rFonts w:eastAsiaTheme="minorEastAsia"/>
          <w:sz w:val="24"/>
          <w:szCs w:val="24"/>
        </w:rPr>
        <w:t>д</w:t>
      </w:r>
      <w:r w:rsidRPr="00A00FB9">
        <w:rPr>
          <w:rFonts w:eastAsiaTheme="minorEastAsia"/>
          <w:sz w:val="24"/>
          <w:szCs w:val="24"/>
        </w:rPr>
        <w:t xml:space="preserve">аються до </w:t>
      </w:r>
      <w:proofErr w:type="spellStart"/>
      <w:r w:rsidR="001B2E58">
        <w:rPr>
          <w:rFonts w:eastAsiaTheme="minorEastAsia"/>
          <w:sz w:val="24"/>
          <w:szCs w:val="24"/>
        </w:rPr>
        <w:t>А</w:t>
      </w:r>
      <w:r w:rsidRPr="00A00FB9">
        <w:rPr>
          <w:rFonts w:eastAsiaTheme="minorEastAsia"/>
          <w:sz w:val="24"/>
          <w:szCs w:val="24"/>
        </w:rPr>
        <w:t>кт</w:t>
      </w:r>
      <w:r w:rsidR="00F82CB4">
        <w:rPr>
          <w:rFonts w:eastAsiaTheme="minorEastAsia"/>
          <w:sz w:val="24"/>
          <w:szCs w:val="24"/>
        </w:rPr>
        <w:t>а</w:t>
      </w:r>
      <w:proofErr w:type="spellEnd"/>
      <w:r w:rsidRPr="00A00FB9">
        <w:rPr>
          <w:rFonts w:eastAsiaTheme="minorEastAsia"/>
          <w:sz w:val="24"/>
          <w:szCs w:val="24"/>
        </w:rPr>
        <w:t xml:space="preserve"> та які підтверджують факт вчинення порушення </w:t>
      </w:r>
      <w:r w:rsidR="0074588B">
        <w:rPr>
          <w:rFonts w:eastAsiaTheme="minorEastAsia"/>
          <w:sz w:val="24"/>
          <w:szCs w:val="24"/>
        </w:rPr>
        <w:t>законодавчих актів України</w:t>
      </w:r>
      <w:r w:rsidRPr="00A00FB9">
        <w:rPr>
          <w:rFonts w:eastAsiaTheme="minorEastAsia"/>
          <w:sz w:val="24"/>
          <w:szCs w:val="24"/>
        </w:rPr>
        <w:t>)</w:t>
      </w:r>
    </w:p>
    <w:p w14:paraId="47840E9D" w14:textId="77777777" w:rsidR="00A00FB9" w:rsidRPr="00A00FB9" w:rsidRDefault="00A00FB9" w:rsidP="00A00FB9">
      <w:pPr>
        <w:rPr>
          <w:rFonts w:eastAsiaTheme="minorEastAsia"/>
        </w:rPr>
      </w:pPr>
    </w:p>
    <w:p w14:paraId="30318290" w14:textId="612FC0B6" w:rsidR="00A00FB9" w:rsidRPr="00A00FB9" w:rsidRDefault="00835183" w:rsidP="00A00FB9">
      <w:pPr>
        <w:ind w:firstLine="709"/>
        <w:rPr>
          <w:rFonts w:eastAsiaTheme="minorEastAsia"/>
        </w:rPr>
      </w:pPr>
      <w:r>
        <w:rPr>
          <w:rFonts w:eastAsiaTheme="minorEastAsia"/>
        </w:rPr>
        <w:t xml:space="preserve">4. </w:t>
      </w:r>
      <w:r w:rsidR="00A00FB9" w:rsidRPr="00A00FB9">
        <w:rPr>
          <w:rFonts w:eastAsiaTheme="minorEastAsia"/>
        </w:rPr>
        <w:t xml:space="preserve">Цей </w:t>
      </w:r>
      <w:r w:rsidR="000419B0">
        <w:rPr>
          <w:rFonts w:eastAsiaTheme="minorEastAsia"/>
        </w:rPr>
        <w:t>А</w:t>
      </w:r>
      <w:r w:rsidR="00A00FB9" w:rsidRPr="00A00FB9">
        <w:rPr>
          <w:rFonts w:eastAsiaTheme="minorEastAsia"/>
        </w:rPr>
        <w:t>кт складено на</w:t>
      </w:r>
      <w:r w:rsidR="00A00FB9" w:rsidRPr="00A00FB9">
        <w:rPr>
          <w:rFonts w:eastAsiaTheme="minorEastAsia"/>
          <w:color w:val="000000"/>
        </w:rPr>
        <w:t xml:space="preserve"> ___</w:t>
      </w:r>
      <w:proofErr w:type="spellStart"/>
      <w:r w:rsidR="00A00FB9" w:rsidRPr="00A00FB9">
        <w:rPr>
          <w:rFonts w:eastAsiaTheme="minorEastAsia"/>
        </w:rPr>
        <w:t>арк</w:t>
      </w:r>
      <w:proofErr w:type="spellEnd"/>
      <w:r w:rsidR="00A00FB9" w:rsidRPr="00A00FB9">
        <w:rPr>
          <w:rFonts w:eastAsiaTheme="minorEastAsia"/>
        </w:rPr>
        <w:t>. у __прим.</w:t>
      </w:r>
    </w:p>
    <w:p w14:paraId="766AACDE" w14:textId="77777777" w:rsidR="00A00FB9" w:rsidRPr="00A00FB9" w:rsidRDefault="00A00FB9" w:rsidP="00A00FB9">
      <w:pPr>
        <w:rPr>
          <w:rFonts w:eastAsiaTheme="minorEastAsia"/>
        </w:rPr>
      </w:pPr>
    </w:p>
    <w:p w14:paraId="7576C9B0" w14:textId="77777777" w:rsidR="00A00FB9" w:rsidRPr="00A00FB9" w:rsidRDefault="00A00FB9" w:rsidP="00A00FB9">
      <w:pPr>
        <w:rPr>
          <w:rFonts w:eastAsiaTheme="minorEastAsia"/>
        </w:rPr>
      </w:pPr>
    </w:p>
    <w:p w14:paraId="35909915" w14:textId="46F871C7" w:rsidR="00A00FB9" w:rsidRPr="00A00FB9" w:rsidRDefault="003F00E1" w:rsidP="00A00FB9">
      <w:pPr>
        <w:rPr>
          <w:rFonts w:eastAsiaTheme="minorEastAsia"/>
          <w:sz w:val="24"/>
          <w:szCs w:val="24"/>
        </w:rPr>
      </w:pPr>
      <w:r>
        <w:rPr>
          <w:rFonts w:eastAsiaTheme="minorEastAsia"/>
          <w:color w:val="000000"/>
          <w:sz w:val="24"/>
          <w:szCs w:val="24"/>
        </w:rPr>
        <w:t>Н</w:t>
      </w:r>
      <w:r w:rsidR="000419B0">
        <w:rPr>
          <w:rFonts w:eastAsiaTheme="minorEastAsia"/>
          <w:color w:val="000000"/>
          <w:sz w:val="24"/>
          <w:szCs w:val="24"/>
        </w:rPr>
        <w:t xml:space="preserve">айменування </w:t>
      </w:r>
      <w:r w:rsidR="00A00FB9" w:rsidRPr="00A00FB9">
        <w:rPr>
          <w:rFonts w:eastAsiaTheme="minorEastAsia"/>
          <w:color w:val="000000"/>
          <w:sz w:val="24"/>
          <w:szCs w:val="24"/>
        </w:rPr>
        <w:t>посад</w:t>
      </w:r>
      <w:r w:rsidR="000419B0">
        <w:rPr>
          <w:rFonts w:eastAsiaTheme="minorEastAsia"/>
          <w:color w:val="000000"/>
          <w:sz w:val="24"/>
          <w:szCs w:val="24"/>
        </w:rPr>
        <w:t>и</w:t>
      </w:r>
      <w:r w:rsidR="00A00FB9" w:rsidRPr="00A00FB9">
        <w:rPr>
          <w:rFonts w:eastAsiaTheme="minorEastAsia"/>
          <w:color w:val="000000"/>
          <w:sz w:val="24"/>
          <w:szCs w:val="24"/>
        </w:rPr>
        <w:t xml:space="preserve"> уповноваженої     </w:t>
      </w:r>
      <w:r>
        <w:rPr>
          <w:rFonts w:eastAsiaTheme="minorEastAsia"/>
          <w:color w:val="000000"/>
          <w:sz w:val="24"/>
          <w:szCs w:val="24"/>
        </w:rPr>
        <w:t>О</w:t>
      </w:r>
      <w:r w:rsidR="000419B0">
        <w:rPr>
          <w:rFonts w:eastAsiaTheme="minorEastAsia"/>
          <w:color w:val="000000"/>
          <w:sz w:val="24"/>
          <w:szCs w:val="24"/>
        </w:rPr>
        <w:t xml:space="preserve">собистий </w:t>
      </w:r>
      <w:r w:rsidR="00A00FB9" w:rsidRPr="00A00FB9">
        <w:rPr>
          <w:rFonts w:eastAsiaTheme="minorEastAsia"/>
          <w:color w:val="000000"/>
          <w:sz w:val="24"/>
          <w:szCs w:val="24"/>
        </w:rPr>
        <w:t xml:space="preserve">підпис         </w:t>
      </w:r>
      <w:r>
        <w:rPr>
          <w:rFonts w:eastAsiaTheme="minorEastAsia"/>
          <w:color w:val="000000"/>
          <w:sz w:val="24"/>
          <w:szCs w:val="24"/>
        </w:rPr>
        <w:t>В</w:t>
      </w:r>
      <w:r w:rsidR="00F82CB4">
        <w:rPr>
          <w:rFonts w:eastAsiaTheme="minorEastAsia"/>
          <w:color w:val="000000"/>
          <w:sz w:val="24"/>
          <w:szCs w:val="24"/>
        </w:rPr>
        <w:t xml:space="preserve">ласне </w:t>
      </w:r>
      <w:r w:rsidR="005E4DA8">
        <w:rPr>
          <w:rFonts w:eastAsiaTheme="minorEastAsia"/>
          <w:color w:val="000000"/>
          <w:sz w:val="24"/>
          <w:szCs w:val="24"/>
        </w:rPr>
        <w:t>і</w:t>
      </w:r>
      <w:r w:rsidR="006F7E5D" w:rsidRPr="006F7E5D">
        <w:rPr>
          <w:rFonts w:eastAsiaTheme="minorEastAsia"/>
          <w:color w:val="000000"/>
          <w:sz w:val="24"/>
          <w:szCs w:val="24"/>
        </w:rPr>
        <w:t>м’я ПРІЗВИЩЕ</w:t>
      </w:r>
    </w:p>
    <w:p w14:paraId="074D918D" w14:textId="77777777" w:rsidR="00A00FB9" w:rsidRPr="00A00FB9" w:rsidRDefault="00A00FB9" w:rsidP="00A00FB9">
      <w:pPr>
        <w:rPr>
          <w:rFonts w:eastAsiaTheme="minorEastAsia"/>
          <w:color w:val="000000"/>
          <w:sz w:val="24"/>
          <w:szCs w:val="24"/>
        </w:rPr>
      </w:pPr>
      <w:r w:rsidRPr="00A00FB9">
        <w:rPr>
          <w:rFonts w:eastAsiaTheme="minorEastAsia"/>
          <w:color w:val="000000"/>
          <w:sz w:val="24"/>
          <w:szCs w:val="24"/>
        </w:rPr>
        <w:t>посадової особи Національного</w:t>
      </w:r>
    </w:p>
    <w:p w14:paraId="45D5764F" w14:textId="4431C20C" w:rsidR="00A00FB9" w:rsidRPr="00A00FB9" w:rsidRDefault="00A00FB9" w:rsidP="00A00FB9">
      <w:pPr>
        <w:rPr>
          <w:rFonts w:eastAsiaTheme="minorEastAsia"/>
          <w:sz w:val="24"/>
          <w:szCs w:val="24"/>
        </w:rPr>
      </w:pPr>
      <w:r w:rsidRPr="00A00FB9">
        <w:rPr>
          <w:rFonts w:eastAsiaTheme="minorEastAsia"/>
          <w:color w:val="000000"/>
          <w:sz w:val="24"/>
          <w:szCs w:val="24"/>
        </w:rPr>
        <w:t>банку України</w:t>
      </w:r>
    </w:p>
    <w:p w14:paraId="2928955C" w14:textId="77777777" w:rsidR="00C26A62" w:rsidRDefault="00C26A62" w:rsidP="00C26A62"/>
    <w:p w14:paraId="14F6AA0A" w14:textId="77777777" w:rsidR="00B97133" w:rsidRDefault="00B97133" w:rsidP="00C26A62"/>
    <w:p w14:paraId="55E5FD46" w14:textId="21FE6B5A" w:rsidR="00B97133" w:rsidRPr="001C65FB" w:rsidRDefault="000419B0" w:rsidP="00B97133">
      <w:pPr>
        <w:rPr>
          <w:sz w:val="24"/>
          <w:szCs w:val="24"/>
        </w:rPr>
      </w:pPr>
      <w:r w:rsidRPr="006F7E5D">
        <w:rPr>
          <w:sz w:val="24"/>
          <w:szCs w:val="24"/>
        </w:rPr>
        <w:t>ПРІЗВИЩЕ</w:t>
      </w:r>
      <w:r>
        <w:rPr>
          <w:sz w:val="24"/>
          <w:szCs w:val="24"/>
        </w:rPr>
        <w:t xml:space="preserve"> </w:t>
      </w:r>
      <w:r w:rsidR="00F82CB4">
        <w:rPr>
          <w:sz w:val="24"/>
          <w:szCs w:val="24"/>
        </w:rPr>
        <w:t>власне</w:t>
      </w:r>
      <w:r w:rsidR="00B97133" w:rsidRPr="001C65FB">
        <w:rPr>
          <w:sz w:val="24"/>
          <w:szCs w:val="24"/>
        </w:rPr>
        <w:t xml:space="preserve"> </w:t>
      </w:r>
      <w:r w:rsidR="005E4DA8">
        <w:rPr>
          <w:sz w:val="24"/>
          <w:szCs w:val="24"/>
        </w:rPr>
        <w:t>і</w:t>
      </w:r>
      <w:r w:rsidR="006F7E5D" w:rsidRPr="006F7E5D">
        <w:rPr>
          <w:sz w:val="24"/>
          <w:szCs w:val="24"/>
        </w:rPr>
        <w:t xml:space="preserve">м’я </w:t>
      </w:r>
      <w:r>
        <w:rPr>
          <w:sz w:val="24"/>
          <w:szCs w:val="24"/>
        </w:rPr>
        <w:t>виконавця</w:t>
      </w:r>
    </w:p>
    <w:p w14:paraId="733256BF" w14:textId="77777777" w:rsidR="00B97133" w:rsidRPr="001C65FB" w:rsidRDefault="00B97133" w:rsidP="00B97133">
      <w:pPr>
        <w:rPr>
          <w:sz w:val="24"/>
          <w:szCs w:val="24"/>
        </w:rPr>
      </w:pPr>
      <w:proofErr w:type="spellStart"/>
      <w:r w:rsidRPr="001C65FB">
        <w:rPr>
          <w:sz w:val="24"/>
          <w:szCs w:val="24"/>
        </w:rPr>
        <w:t>Тел</w:t>
      </w:r>
      <w:proofErr w:type="spellEnd"/>
      <w:r w:rsidRPr="001C65FB">
        <w:rPr>
          <w:sz w:val="24"/>
          <w:szCs w:val="24"/>
        </w:rPr>
        <w:t>.</w:t>
      </w:r>
    </w:p>
    <w:sectPr w:rsidR="00B97133" w:rsidRPr="001C65FB" w:rsidSect="005F22D5">
      <w:headerReference w:type="default" r:id="rId24"/>
      <w:headerReference w:type="first" r:id="rId25"/>
      <w:footerReference w:type="first" r:id="rId26"/>
      <w:pgSz w:w="11906" w:h="16838"/>
      <w:pgMar w:top="567" w:right="567" w:bottom="1701" w:left="1701" w:header="709" w:footer="709" w:gutter="0"/>
      <w:pgNumType w:start="1"/>
      <w:cols w:space="720"/>
      <w:formProt w:val="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89C95" w16cex:dateUtc="2022-08-30T11:26:00Z"/>
  <w16cex:commentExtensible w16cex:durableId="26B89D85" w16cex:dateUtc="2022-08-30T1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A4AA98" w16cid:durableId="26B87725"/>
  <w16cid:commentId w16cid:paraId="5620AA53" w16cid:durableId="26B89C95"/>
  <w16cid:commentId w16cid:paraId="62FA87AD" w16cid:durableId="26B89D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2B260" w14:textId="77777777" w:rsidR="00C539D4" w:rsidRDefault="00C539D4">
      <w:r>
        <w:separator/>
      </w:r>
    </w:p>
  </w:endnote>
  <w:endnote w:type="continuationSeparator" w:id="0">
    <w:p w14:paraId="5C7ACA15" w14:textId="77777777" w:rsidR="00C539D4" w:rsidRDefault="00C539D4">
      <w:r>
        <w:continuationSeparator/>
      </w:r>
    </w:p>
  </w:endnote>
  <w:endnote w:type="continuationNotice" w:id="1">
    <w:p w14:paraId="4ADFB86B" w14:textId="77777777" w:rsidR="00C539D4" w:rsidRDefault="00C539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1072D" w14:textId="77777777" w:rsidR="00D32AA7" w:rsidRDefault="00D32AA7">
    <w:pPr>
      <w:pStyle w:val="af2"/>
      <w:jc w:val="right"/>
      <w:rPr>
        <w:color w:val="FFFFFF" w:themeColor="background1"/>
      </w:rPr>
    </w:pPr>
    <w:r>
      <w:rPr>
        <w:color w:val="FFFFFF" w:themeColor="background1"/>
      </w:rPr>
      <w:t>Шаблон</w:t>
    </w:r>
  </w:p>
  <w:p w14:paraId="6BCD0E34" w14:textId="77777777" w:rsidR="00D32AA7" w:rsidRDefault="00D32AA7">
    <w:pPr>
      <w:pStyle w:val="af3"/>
      <w:jc w:val="right"/>
      <w:rPr>
        <w:color w:val="FFFFFF" w:themeColor="background1"/>
      </w:rPr>
    </w:pPr>
    <w:r>
      <w:rPr>
        <w:color w:val="FFFFFF" w:themeColor="background1"/>
      </w:rPr>
      <w:t>Шаблон</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C4682" w14:textId="77777777" w:rsidR="00D32AA7" w:rsidRDefault="00D32AA7">
    <w:pPr>
      <w:pStyle w:val="a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56F4E" w14:textId="77777777" w:rsidR="00D32AA7" w:rsidRDefault="00D32AA7" w:rsidP="00ED1685">
    <w:pPr>
      <w:pStyle w:val="af2"/>
      <w:jc w:val="center"/>
    </w:pPr>
  </w:p>
  <w:p w14:paraId="165BB817" w14:textId="77777777" w:rsidR="00D32AA7" w:rsidRDefault="00D32AA7" w:rsidP="00ED1685">
    <w:pPr>
      <w:pStyle w:val="af3"/>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86E22" w14:textId="77777777" w:rsidR="00D32AA7" w:rsidRDefault="00D32AA7" w:rsidP="00ED1685">
    <w:pPr>
      <w:pStyle w:val="af2"/>
      <w:jc w:val="center"/>
    </w:pPr>
  </w:p>
  <w:p w14:paraId="12A5FD66" w14:textId="77777777" w:rsidR="00D32AA7" w:rsidRDefault="00D32AA7" w:rsidP="00ED1685">
    <w:pPr>
      <w:pStyle w:val="af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253A4" w14:textId="77777777" w:rsidR="00C539D4" w:rsidRDefault="00C539D4">
      <w:r>
        <w:separator/>
      </w:r>
    </w:p>
  </w:footnote>
  <w:footnote w:type="continuationSeparator" w:id="0">
    <w:p w14:paraId="4F279E7C" w14:textId="77777777" w:rsidR="00C539D4" w:rsidRDefault="00C539D4">
      <w:r>
        <w:continuationSeparator/>
      </w:r>
    </w:p>
  </w:footnote>
  <w:footnote w:type="continuationNotice" w:id="1">
    <w:p w14:paraId="6AB1377A" w14:textId="77777777" w:rsidR="00C539D4" w:rsidRDefault="00C539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041459"/>
      <w:docPartObj>
        <w:docPartGallery w:val="Page Numbers (Top of Page)"/>
        <w:docPartUnique/>
      </w:docPartObj>
    </w:sdtPr>
    <w:sdtEndPr/>
    <w:sdtContent>
      <w:p w14:paraId="2185BF5B" w14:textId="5AD645F0" w:rsidR="00D32AA7" w:rsidRDefault="00D32AA7">
        <w:pPr>
          <w:pStyle w:val="af2"/>
          <w:jc w:val="center"/>
        </w:pPr>
        <w:r>
          <w:fldChar w:fldCharType="begin"/>
        </w:r>
        <w:r>
          <w:instrText>PAGE</w:instrText>
        </w:r>
        <w:r>
          <w:fldChar w:fldCharType="separate"/>
        </w:r>
        <w:r w:rsidR="00F50F34">
          <w:rPr>
            <w:noProof/>
          </w:rPr>
          <w:t>2</w:t>
        </w:r>
        <w:r>
          <w:fldChar w:fldCharType="end"/>
        </w:r>
      </w:p>
      <w:p w14:paraId="230AB7AA" w14:textId="77777777" w:rsidR="00D32AA7" w:rsidRDefault="00C539D4">
        <w:pPr>
          <w:pStyle w:val="af2"/>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424500"/>
      <w:docPartObj>
        <w:docPartGallery w:val="Page Numbers (Top of Page)"/>
        <w:docPartUnique/>
      </w:docPartObj>
    </w:sdtPr>
    <w:sdtEndPr/>
    <w:sdtContent>
      <w:p w14:paraId="00ABCC54" w14:textId="5F5E7A6F" w:rsidR="00D32AA7" w:rsidRDefault="00D32AA7">
        <w:pPr>
          <w:pStyle w:val="af2"/>
          <w:jc w:val="center"/>
        </w:pPr>
        <w:r>
          <w:fldChar w:fldCharType="begin"/>
        </w:r>
        <w:r>
          <w:instrText>PAGE   \* MERGEFORMAT</w:instrText>
        </w:r>
        <w:r>
          <w:fldChar w:fldCharType="separate"/>
        </w:r>
        <w:r w:rsidR="00F50F34">
          <w:rPr>
            <w:noProof/>
          </w:rPr>
          <w:t>2</w:t>
        </w:r>
        <w:r>
          <w:fldChar w:fldCharType="end"/>
        </w:r>
      </w:p>
    </w:sdtContent>
  </w:sdt>
  <w:p w14:paraId="59CA7281" w14:textId="77777777" w:rsidR="00D32AA7" w:rsidRDefault="00D32AA7" w:rsidP="00C07162">
    <w:pPr>
      <w:pStyle w:val="af2"/>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C8CF6" w14:textId="77777777" w:rsidR="00D32AA7" w:rsidRDefault="00D32AA7">
    <w:pPr>
      <w:pStyle w:val="af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546733"/>
      <w:docPartObj>
        <w:docPartGallery w:val="Page Numbers (Top of Page)"/>
        <w:docPartUnique/>
      </w:docPartObj>
    </w:sdtPr>
    <w:sdtEndPr/>
    <w:sdtContent>
      <w:p w14:paraId="61ABAE53" w14:textId="02B690CE" w:rsidR="00D32AA7" w:rsidRDefault="00D32AA7">
        <w:pPr>
          <w:pStyle w:val="af2"/>
          <w:jc w:val="center"/>
        </w:pPr>
        <w:r>
          <w:fldChar w:fldCharType="begin"/>
        </w:r>
        <w:r>
          <w:instrText>PAGE   \* MERGEFORMAT</w:instrText>
        </w:r>
        <w:r>
          <w:fldChar w:fldCharType="separate"/>
        </w:r>
        <w:r w:rsidR="00F50F34">
          <w:rPr>
            <w:noProof/>
          </w:rPr>
          <w:t>2</w:t>
        </w:r>
        <w:r>
          <w:fldChar w:fldCharType="end"/>
        </w:r>
      </w:p>
    </w:sdtContent>
  </w:sdt>
  <w:p w14:paraId="124BA11D" w14:textId="77777777" w:rsidR="00D32AA7" w:rsidRDefault="00D32AA7" w:rsidP="00C07162">
    <w:pPr>
      <w:pStyle w:val="af2"/>
      <w:jc w:val="right"/>
    </w:pPr>
    <w:r w:rsidRPr="00C07162">
      <w:t xml:space="preserve">Продовження додатка </w:t>
    </w:r>
    <w:r>
      <w:t>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F64FA" w14:textId="77777777" w:rsidR="00D32AA7" w:rsidRDefault="00D32AA7">
    <w:pPr>
      <w:pStyle w:val="af2"/>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544934"/>
      <w:docPartObj>
        <w:docPartGallery w:val="Page Numbers (Top of Page)"/>
        <w:docPartUnique/>
      </w:docPartObj>
    </w:sdtPr>
    <w:sdtEndPr/>
    <w:sdtContent>
      <w:p w14:paraId="30EDB808" w14:textId="52453D73" w:rsidR="00D32AA7" w:rsidRDefault="00D32AA7">
        <w:pPr>
          <w:pStyle w:val="af2"/>
          <w:jc w:val="center"/>
        </w:pPr>
        <w:r>
          <w:fldChar w:fldCharType="begin"/>
        </w:r>
        <w:r>
          <w:instrText>PAGE   \* MERGEFORMAT</w:instrText>
        </w:r>
        <w:r>
          <w:fldChar w:fldCharType="separate"/>
        </w:r>
        <w:r w:rsidR="00F50F34">
          <w:rPr>
            <w:noProof/>
          </w:rPr>
          <w:t>2</w:t>
        </w:r>
        <w:r>
          <w:fldChar w:fldCharType="end"/>
        </w:r>
      </w:p>
    </w:sdtContent>
  </w:sdt>
  <w:p w14:paraId="2AB9E9B1" w14:textId="77777777" w:rsidR="00D32AA7" w:rsidRDefault="00D32AA7" w:rsidP="00C07162">
    <w:pPr>
      <w:pStyle w:val="af2"/>
      <w:jc w:val="right"/>
    </w:pPr>
    <w:r w:rsidRPr="00C07162">
      <w:t xml:space="preserve">Продовження додатка </w:t>
    </w:r>
    <w:r>
      <w:t>2</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2769F" w14:textId="77777777" w:rsidR="00D32AA7" w:rsidRDefault="00D32AA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0E5"/>
    <w:multiLevelType w:val="multilevel"/>
    <w:tmpl w:val="32B2581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5A36E79"/>
    <w:multiLevelType w:val="multilevel"/>
    <w:tmpl w:val="DD8259E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067C064E"/>
    <w:multiLevelType w:val="multilevel"/>
    <w:tmpl w:val="09B47AD6"/>
    <w:lvl w:ilvl="0">
      <w:start w:val="21"/>
      <w:numFmt w:val="decimal"/>
      <w:lvlText w:val="%1."/>
      <w:lvlJc w:val="left"/>
      <w:pPr>
        <w:ind w:left="2912" w:hanging="360"/>
      </w:p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3" w15:restartNumberingAfterBreak="0">
    <w:nsid w:val="118252B8"/>
    <w:multiLevelType w:val="hybridMultilevel"/>
    <w:tmpl w:val="E91C7F2C"/>
    <w:lvl w:ilvl="0" w:tplc="0BCC01C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13A67300"/>
    <w:multiLevelType w:val="hybridMultilevel"/>
    <w:tmpl w:val="8620EA92"/>
    <w:lvl w:ilvl="0" w:tplc="9C06FC4C">
      <w:start w:val="1"/>
      <w:numFmt w:val="decimal"/>
      <w:lvlText w:val="%1."/>
      <w:lvlJc w:val="left"/>
      <w:pPr>
        <w:ind w:left="720" w:hanging="360"/>
      </w:pPr>
      <w:rPr>
        <w:rFonts w:ascii="Times New Roman" w:eastAsia="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58774D"/>
    <w:multiLevelType w:val="hybridMultilevel"/>
    <w:tmpl w:val="821E4712"/>
    <w:lvl w:ilvl="0" w:tplc="0422000F">
      <w:start w:val="1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7710CFD"/>
    <w:multiLevelType w:val="hybridMultilevel"/>
    <w:tmpl w:val="1A8CD850"/>
    <w:lvl w:ilvl="0" w:tplc="5358C390">
      <w:start w:val="28"/>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1B374FD6"/>
    <w:multiLevelType w:val="hybridMultilevel"/>
    <w:tmpl w:val="1CD22BA0"/>
    <w:lvl w:ilvl="0" w:tplc="D6A40500">
      <w:start w:val="2"/>
      <w:numFmt w:val="decimal"/>
      <w:lvlText w:val="%1."/>
      <w:lvlJc w:val="left"/>
      <w:pPr>
        <w:ind w:left="1777" w:hanging="360"/>
      </w:pPr>
      <w:rPr>
        <w:rFonts w:hint="default"/>
      </w:rPr>
    </w:lvl>
    <w:lvl w:ilvl="1" w:tplc="04220019" w:tentative="1">
      <w:start w:val="1"/>
      <w:numFmt w:val="lowerLetter"/>
      <w:lvlText w:val="%2."/>
      <w:lvlJc w:val="left"/>
      <w:pPr>
        <w:ind w:left="2497" w:hanging="360"/>
      </w:pPr>
    </w:lvl>
    <w:lvl w:ilvl="2" w:tplc="0422001B" w:tentative="1">
      <w:start w:val="1"/>
      <w:numFmt w:val="lowerRoman"/>
      <w:lvlText w:val="%3."/>
      <w:lvlJc w:val="right"/>
      <w:pPr>
        <w:ind w:left="3217" w:hanging="180"/>
      </w:pPr>
    </w:lvl>
    <w:lvl w:ilvl="3" w:tplc="0422000F" w:tentative="1">
      <w:start w:val="1"/>
      <w:numFmt w:val="decimal"/>
      <w:lvlText w:val="%4."/>
      <w:lvlJc w:val="left"/>
      <w:pPr>
        <w:ind w:left="3937" w:hanging="360"/>
      </w:pPr>
    </w:lvl>
    <w:lvl w:ilvl="4" w:tplc="04220019" w:tentative="1">
      <w:start w:val="1"/>
      <w:numFmt w:val="lowerLetter"/>
      <w:lvlText w:val="%5."/>
      <w:lvlJc w:val="left"/>
      <w:pPr>
        <w:ind w:left="4657" w:hanging="360"/>
      </w:pPr>
    </w:lvl>
    <w:lvl w:ilvl="5" w:tplc="0422001B" w:tentative="1">
      <w:start w:val="1"/>
      <w:numFmt w:val="lowerRoman"/>
      <w:lvlText w:val="%6."/>
      <w:lvlJc w:val="right"/>
      <w:pPr>
        <w:ind w:left="5377" w:hanging="180"/>
      </w:pPr>
    </w:lvl>
    <w:lvl w:ilvl="6" w:tplc="0422000F" w:tentative="1">
      <w:start w:val="1"/>
      <w:numFmt w:val="decimal"/>
      <w:lvlText w:val="%7."/>
      <w:lvlJc w:val="left"/>
      <w:pPr>
        <w:ind w:left="6097" w:hanging="360"/>
      </w:pPr>
    </w:lvl>
    <w:lvl w:ilvl="7" w:tplc="04220019" w:tentative="1">
      <w:start w:val="1"/>
      <w:numFmt w:val="lowerLetter"/>
      <w:lvlText w:val="%8."/>
      <w:lvlJc w:val="left"/>
      <w:pPr>
        <w:ind w:left="6817" w:hanging="360"/>
      </w:pPr>
    </w:lvl>
    <w:lvl w:ilvl="8" w:tplc="0422001B" w:tentative="1">
      <w:start w:val="1"/>
      <w:numFmt w:val="lowerRoman"/>
      <w:lvlText w:val="%9."/>
      <w:lvlJc w:val="right"/>
      <w:pPr>
        <w:ind w:left="7537" w:hanging="180"/>
      </w:pPr>
    </w:lvl>
  </w:abstractNum>
  <w:abstractNum w:abstractNumId="8" w15:restartNumberingAfterBreak="0">
    <w:nsid w:val="1ECB0110"/>
    <w:multiLevelType w:val="hybridMultilevel"/>
    <w:tmpl w:val="08B446BC"/>
    <w:lvl w:ilvl="0" w:tplc="A6AED962">
      <w:start w:val="2"/>
      <w:numFmt w:val="decimal"/>
      <w:lvlText w:val="%1."/>
      <w:lvlJc w:val="left"/>
      <w:pPr>
        <w:ind w:left="1777" w:hanging="360"/>
      </w:pPr>
      <w:rPr>
        <w:rFonts w:hint="default"/>
      </w:rPr>
    </w:lvl>
    <w:lvl w:ilvl="1" w:tplc="04220019" w:tentative="1">
      <w:start w:val="1"/>
      <w:numFmt w:val="lowerLetter"/>
      <w:lvlText w:val="%2."/>
      <w:lvlJc w:val="left"/>
      <w:pPr>
        <w:ind w:left="2497" w:hanging="360"/>
      </w:pPr>
    </w:lvl>
    <w:lvl w:ilvl="2" w:tplc="0422001B" w:tentative="1">
      <w:start w:val="1"/>
      <w:numFmt w:val="lowerRoman"/>
      <w:lvlText w:val="%3."/>
      <w:lvlJc w:val="right"/>
      <w:pPr>
        <w:ind w:left="3217" w:hanging="180"/>
      </w:pPr>
    </w:lvl>
    <w:lvl w:ilvl="3" w:tplc="0422000F" w:tentative="1">
      <w:start w:val="1"/>
      <w:numFmt w:val="decimal"/>
      <w:lvlText w:val="%4."/>
      <w:lvlJc w:val="left"/>
      <w:pPr>
        <w:ind w:left="3937" w:hanging="360"/>
      </w:pPr>
    </w:lvl>
    <w:lvl w:ilvl="4" w:tplc="04220019" w:tentative="1">
      <w:start w:val="1"/>
      <w:numFmt w:val="lowerLetter"/>
      <w:lvlText w:val="%5."/>
      <w:lvlJc w:val="left"/>
      <w:pPr>
        <w:ind w:left="4657" w:hanging="360"/>
      </w:pPr>
    </w:lvl>
    <w:lvl w:ilvl="5" w:tplc="0422001B" w:tentative="1">
      <w:start w:val="1"/>
      <w:numFmt w:val="lowerRoman"/>
      <w:lvlText w:val="%6."/>
      <w:lvlJc w:val="right"/>
      <w:pPr>
        <w:ind w:left="5377" w:hanging="180"/>
      </w:pPr>
    </w:lvl>
    <w:lvl w:ilvl="6" w:tplc="0422000F" w:tentative="1">
      <w:start w:val="1"/>
      <w:numFmt w:val="decimal"/>
      <w:lvlText w:val="%7."/>
      <w:lvlJc w:val="left"/>
      <w:pPr>
        <w:ind w:left="6097" w:hanging="360"/>
      </w:pPr>
    </w:lvl>
    <w:lvl w:ilvl="7" w:tplc="04220019" w:tentative="1">
      <w:start w:val="1"/>
      <w:numFmt w:val="lowerLetter"/>
      <w:lvlText w:val="%8."/>
      <w:lvlJc w:val="left"/>
      <w:pPr>
        <w:ind w:left="6817" w:hanging="360"/>
      </w:pPr>
    </w:lvl>
    <w:lvl w:ilvl="8" w:tplc="0422001B" w:tentative="1">
      <w:start w:val="1"/>
      <w:numFmt w:val="lowerRoman"/>
      <w:lvlText w:val="%9."/>
      <w:lvlJc w:val="right"/>
      <w:pPr>
        <w:ind w:left="7537" w:hanging="180"/>
      </w:pPr>
    </w:lvl>
  </w:abstractNum>
  <w:abstractNum w:abstractNumId="9" w15:restartNumberingAfterBreak="0">
    <w:nsid w:val="1ECD452B"/>
    <w:multiLevelType w:val="hybridMultilevel"/>
    <w:tmpl w:val="C4F8E812"/>
    <w:lvl w:ilvl="0" w:tplc="F54E35A0">
      <w:start w:val="22"/>
      <w:numFmt w:val="decimal"/>
      <w:lvlText w:val="%1."/>
      <w:lvlJc w:val="left"/>
      <w:pPr>
        <w:ind w:left="1146" w:hanging="360"/>
      </w:pPr>
      <w:rPr>
        <w:rFonts w:hint="default"/>
        <w:color w:val="000000" w:themeColor="text1"/>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0" w15:restartNumberingAfterBreak="0">
    <w:nsid w:val="343B0433"/>
    <w:multiLevelType w:val="hybridMultilevel"/>
    <w:tmpl w:val="A9CA197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4C1134A"/>
    <w:multiLevelType w:val="hybridMultilevel"/>
    <w:tmpl w:val="E734467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57627A7"/>
    <w:multiLevelType w:val="hybridMultilevel"/>
    <w:tmpl w:val="BB6A7A44"/>
    <w:lvl w:ilvl="0" w:tplc="951A950E">
      <w:start w:val="19"/>
      <w:numFmt w:val="decimal"/>
      <w:lvlText w:val="%1."/>
      <w:lvlJc w:val="left"/>
      <w:pPr>
        <w:ind w:left="1161" w:hanging="375"/>
      </w:pPr>
      <w:rPr>
        <w:rFonts w:hint="default"/>
        <w:color w:val="000000" w:themeColor="text1"/>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3" w15:restartNumberingAfterBreak="0">
    <w:nsid w:val="371F5B47"/>
    <w:multiLevelType w:val="multilevel"/>
    <w:tmpl w:val="EE6E9F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8764B99"/>
    <w:multiLevelType w:val="hybridMultilevel"/>
    <w:tmpl w:val="0D5E2168"/>
    <w:lvl w:ilvl="0" w:tplc="E5020CCA">
      <w:start w:val="1"/>
      <w:numFmt w:val="decimal"/>
      <w:lvlText w:val="%1)"/>
      <w:lvlJc w:val="left"/>
      <w:pPr>
        <w:ind w:left="1414" w:hanging="7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BFE2D44"/>
    <w:multiLevelType w:val="hybridMultilevel"/>
    <w:tmpl w:val="7B3665C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EF03B6F"/>
    <w:multiLevelType w:val="hybridMultilevel"/>
    <w:tmpl w:val="A25AE6C4"/>
    <w:lvl w:ilvl="0" w:tplc="471C91A4">
      <w:start w:val="1"/>
      <w:numFmt w:val="decimal"/>
      <w:lvlText w:val="%1)"/>
      <w:lvlJc w:val="left"/>
      <w:pPr>
        <w:ind w:left="1414" w:hanging="7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3F4B645B"/>
    <w:multiLevelType w:val="hybridMultilevel"/>
    <w:tmpl w:val="0AE0B930"/>
    <w:lvl w:ilvl="0" w:tplc="B10CB908">
      <w:start w:val="28"/>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F6C5F8C"/>
    <w:multiLevelType w:val="hybridMultilevel"/>
    <w:tmpl w:val="C902D4D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DD47BA1"/>
    <w:multiLevelType w:val="multilevel"/>
    <w:tmpl w:val="5E763474"/>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DD6D97"/>
    <w:multiLevelType w:val="multilevel"/>
    <w:tmpl w:val="09B47AD6"/>
    <w:lvl w:ilvl="0">
      <w:start w:val="21"/>
      <w:numFmt w:val="decimal"/>
      <w:lvlText w:val="%1."/>
      <w:lvlJc w:val="left"/>
      <w:pPr>
        <w:ind w:left="2912" w:hanging="360"/>
      </w:p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21" w15:restartNumberingAfterBreak="0">
    <w:nsid w:val="4F1E73C0"/>
    <w:multiLevelType w:val="hybridMultilevel"/>
    <w:tmpl w:val="251AA4C6"/>
    <w:lvl w:ilvl="0" w:tplc="F0CEBE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29653F"/>
    <w:multiLevelType w:val="hybridMultilevel"/>
    <w:tmpl w:val="F6AEF6B0"/>
    <w:lvl w:ilvl="0" w:tplc="E558DE02">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12D6EF5"/>
    <w:multiLevelType w:val="multilevel"/>
    <w:tmpl w:val="F2FC3A4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15:restartNumberingAfterBreak="0">
    <w:nsid w:val="545F0CEE"/>
    <w:multiLevelType w:val="hybridMultilevel"/>
    <w:tmpl w:val="ACA01D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D956BA"/>
    <w:multiLevelType w:val="hybridMultilevel"/>
    <w:tmpl w:val="D032C824"/>
    <w:lvl w:ilvl="0" w:tplc="2484483E">
      <w:start w:val="1"/>
      <w:numFmt w:val="decimal"/>
      <w:lvlText w:val="%1."/>
      <w:lvlJc w:val="left"/>
      <w:pPr>
        <w:ind w:left="1417" w:hanging="708"/>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5CE4693D"/>
    <w:multiLevelType w:val="multilevel"/>
    <w:tmpl w:val="2E9C73C6"/>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0462B52"/>
    <w:multiLevelType w:val="hybridMultilevel"/>
    <w:tmpl w:val="F412ED42"/>
    <w:lvl w:ilvl="0" w:tplc="8690DDD6">
      <w:start w:val="27"/>
      <w:numFmt w:val="decimal"/>
      <w:lvlText w:val="%1."/>
      <w:lvlJc w:val="left"/>
      <w:pPr>
        <w:ind w:left="1084" w:hanging="37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648E79FA"/>
    <w:multiLevelType w:val="multilevel"/>
    <w:tmpl w:val="605C31B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15:restartNumberingAfterBreak="0">
    <w:nsid w:val="68402FB5"/>
    <w:multiLevelType w:val="hybridMultilevel"/>
    <w:tmpl w:val="466028AC"/>
    <w:lvl w:ilvl="0" w:tplc="1B68D7BE">
      <w:start w:val="1"/>
      <w:numFmt w:val="decimal"/>
      <w:lvlText w:val="%1)"/>
      <w:lvlJc w:val="left"/>
      <w:pPr>
        <w:ind w:left="3479" w:hanging="360"/>
      </w:pPr>
      <w:rPr>
        <w:rFonts w:hint="default"/>
      </w:rPr>
    </w:lvl>
    <w:lvl w:ilvl="1" w:tplc="04220019" w:tentative="1">
      <w:start w:val="1"/>
      <w:numFmt w:val="lowerLetter"/>
      <w:lvlText w:val="%2."/>
      <w:lvlJc w:val="left"/>
      <w:pPr>
        <w:ind w:left="5192" w:hanging="360"/>
      </w:pPr>
    </w:lvl>
    <w:lvl w:ilvl="2" w:tplc="0422001B" w:tentative="1">
      <w:start w:val="1"/>
      <w:numFmt w:val="lowerRoman"/>
      <w:lvlText w:val="%3."/>
      <w:lvlJc w:val="right"/>
      <w:pPr>
        <w:ind w:left="5912" w:hanging="180"/>
      </w:pPr>
    </w:lvl>
    <w:lvl w:ilvl="3" w:tplc="0422000F" w:tentative="1">
      <w:start w:val="1"/>
      <w:numFmt w:val="decimal"/>
      <w:lvlText w:val="%4."/>
      <w:lvlJc w:val="left"/>
      <w:pPr>
        <w:ind w:left="6632" w:hanging="360"/>
      </w:pPr>
    </w:lvl>
    <w:lvl w:ilvl="4" w:tplc="04220019" w:tentative="1">
      <w:start w:val="1"/>
      <w:numFmt w:val="lowerLetter"/>
      <w:lvlText w:val="%5."/>
      <w:lvlJc w:val="left"/>
      <w:pPr>
        <w:ind w:left="7352" w:hanging="360"/>
      </w:pPr>
    </w:lvl>
    <w:lvl w:ilvl="5" w:tplc="0422001B" w:tentative="1">
      <w:start w:val="1"/>
      <w:numFmt w:val="lowerRoman"/>
      <w:lvlText w:val="%6."/>
      <w:lvlJc w:val="right"/>
      <w:pPr>
        <w:ind w:left="8072" w:hanging="180"/>
      </w:pPr>
    </w:lvl>
    <w:lvl w:ilvl="6" w:tplc="0422000F" w:tentative="1">
      <w:start w:val="1"/>
      <w:numFmt w:val="decimal"/>
      <w:lvlText w:val="%7."/>
      <w:lvlJc w:val="left"/>
      <w:pPr>
        <w:ind w:left="8792" w:hanging="360"/>
      </w:pPr>
    </w:lvl>
    <w:lvl w:ilvl="7" w:tplc="04220019" w:tentative="1">
      <w:start w:val="1"/>
      <w:numFmt w:val="lowerLetter"/>
      <w:lvlText w:val="%8."/>
      <w:lvlJc w:val="left"/>
      <w:pPr>
        <w:ind w:left="9512" w:hanging="360"/>
      </w:pPr>
    </w:lvl>
    <w:lvl w:ilvl="8" w:tplc="0422001B" w:tentative="1">
      <w:start w:val="1"/>
      <w:numFmt w:val="lowerRoman"/>
      <w:lvlText w:val="%9."/>
      <w:lvlJc w:val="right"/>
      <w:pPr>
        <w:ind w:left="10232" w:hanging="180"/>
      </w:pPr>
    </w:lvl>
  </w:abstractNum>
  <w:abstractNum w:abstractNumId="30" w15:restartNumberingAfterBreak="0">
    <w:nsid w:val="73E4427F"/>
    <w:multiLevelType w:val="hybridMultilevel"/>
    <w:tmpl w:val="9D88E804"/>
    <w:lvl w:ilvl="0" w:tplc="99CA4C4E">
      <w:start w:val="22"/>
      <w:numFmt w:val="decimal"/>
      <w:lvlText w:val="%1"/>
      <w:lvlJc w:val="left"/>
      <w:pPr>
        <w:ind w:left="786" w:hanging="360"/>
      </w:pPr>
      <w:rPr>
        <w:rFonts w:hint="default"/>
        <w:color w:val="000000" w:themeColor="text1"/>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1" w15:restartNumberingAfterBreak="0">
    <w:nsid w:val="77140A4E"/>
    <w:multiLevelType w:val="hybridMultilevel"/>
    <w:tmpl w:val="8256822A"/>
    <w:lvl w:ilvl="0" w:tplc="11F0981A">
      <w:start w:val="20"/>
      <w:numFmt w:val="decimal"/>
      <w:lvlText w:val="%1."/>
      <w:lvlJc w:val="left"/>
      <w:pPr>
        <w:ind w:left="801" w:hanging="37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7A991871"/>
    <w:multiLevelType w:val="hybridMultilevel"/>
    <w:tmpl w:val="254077C2"/>
    <w:lvl w:ilvl="0" w:tplc="BDC48C1A">
      <w:start w:val="3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FEB1E98"/>
    <w:multiLevelType w:val="hybridMultilevel"/>
    <w:tmpl w:val="A14665AA"/>
    <w:lvl w:ilvl="0" w:tplc="EF9000E4">
      <w:start w:val="1"/>
      <w:numFmt w:val="decimal"/>
      <w:lvlText w:val="%1)"/>
      <w:lvlJc w:val="left"/>
      <w:pPr>
        <w:ind w:left="1095" w:hanging="360"/>
      </w:pPr>
      <w:rPr>
        <w:rFonts w:hint="default"/>
      </w:rPr>
    </w:lvl>
    <w:lvl w:ilvl="1" w:tplc="04220019" w:tentative="1">
      <w:start w:val="1"/>
      <w:numFmt w:val="lowerLetter"/>
      <w:lvlText w:val="%2."/>
      <w:lvlJc w:val="left"/>
      <w:pPr>
        <w:ind w:left="1815" w:hanging="360"/>
      </w:pPr>
    </w:lvl>
    <w:lvl w:ilvl="2" w:tplc="0422001B" w:tentative="1">
      <w:start w:val="1"/>
      <w:numFmt w:val="lowerRoman"/>
      <w:lvlText w:val="%3."/>
      <w:lvlJc w:val="right"/>
      <w:pPr>
        <w:ind w:left="2535" w:hanging="180"/>
      </w:pPr>
    </w:lvl>
    <w:lvl w:ilvl="3" w:tplc="0422000F" w:tentative="1">
      <w:start w:val="1"/>
      <w:numFmt w:val="decimal"/>
      <w:lvlText w:val="%4."/>
      <w:lvlJc w:val="left"/>
      <w:pPr>
        <w:ind w:left="3255" w:hanging="360"/>
      </w:pPr>
    </w:lvl>
    <w:lvl w:ilvl="4" w:tplc="04220019" w:tentative="1">
      <w:start w:val="1"/>
      <w:numFmt w:val="lowerLetter"/>
      <w:lvlText w:val="%5."/>
      <w:lvlJc w:val="left"/>
      <w:pPr>
        <w:ind w:left="3975" w:hanging="360"/>
      </w:pPr>
    </w:lvl>
    <w:lvl w:ilvl="5" w:tplc="0422001B" w:tentative="1">
      <w:start w:val="1"/>
      <w:numFmt w:val="lowerRoman"/>
      <w:lvlText w:val="%6."/>
      <w:lvlJc w:val="right"/>
      <w:pPr>
        <w:ind w:left="4695" w:hanging="180"/>
      </w:pPr>
    </w:lvl>
    <w:lvl w:ilvl="6" w:tplc="0422000F" w:tentative="1">
      <w:start w:val="1"/>
      <w:numFmt w:val="decimal"/>
      <w:lvlText w:val="%7."/>
      <w:lvlJc w:val="left"/>
      <w:pPr>
        <w:ind w:left="5415" w:hanging="360"/>
      </w:pPr>
    </w:lvl>
    <w:lvl w:ilvl="7" w:tplc="04220019" w:tentative="1">
      <w:start w:val="1"/>
      <w:numFmt w:val="lowerLetter"/>
      <w:lvlText w:val="%8."/>
      <w:lvlJc w:val="left"/>
      <w:pPr>
        <w:ind w:left="6135" w:hanging="360"/>
      </w:pPr>
    </w:lvl>
    <w:lvl w:ilvl="8" w:tplc="0422001B" w:tentative="1">
      <w:start w:val="1"/>
      <w:numFmt w:val="lowerRoman"/>
      <w:lvlText w:val="%9."/>
      <w:lvlJc w:val="right"/>
      <w:pPr>
        <w:ind w:left="6855" w:hanging="180"/>
      </w:pPr>
    </w:lvl>
  </w:abstractNum>
  <w:num w:numId="1">
    <w:abstractNumId w:val="23"/>
  </w:num>
  <w:num w:numId="2">
    <w:abstractNumId w:val="0"/>
  </w:num>
  <w:num w:numId="3">
    <w:abstractNumId w:val="28"/>
  </w:num>
  <w:num w:numId="4">
    <w:abstractNumId w:val="20"/>
  </w:num>
  <w:num w:numId="5">
    <w:abstractNumId w:val="1"/>
  </w:num>
  <w:num w:numId="6">
    <w:abstractNumId w:val="13"/>
  </w:num>
  <w:num w:numId="7">
    <w:abstractNumId w:val="25"/>
  </w:num>
  <w:num w:numId="8">
    <w:abstractNumId w:val="3"/>
  </w:num>
  <w:num w:numId="9">
    <w:abstractNumId w:val="7"/>
  </w:num>
  <w:num w:numId="10">
    <w:abstractNumId w:val="19"/>
  </w:num>
  <w:num w:numId="11">
    <w:abstractNumId w:val="26"/>
  </w:num>
  <w:num w:numId="12">
    <w:abstractNumId w:val="5"/>
  </w:num>
  <w:num w:numId="13">
    <w:abstractNumId w:val="2"/>
  </w:num>
  <w:num w:numId="14">
    <w:abstractNumId w:val="31"/>
  </w:num>
  <w:num w:numId="15">
    <w:abstractNumId w:val="15"/>
  </w:num>
  <w:num w:numId="16">
    <w:abstractNumId w:val="27"/>
  </w:num>
  <w:num w:numId="17">
    <w:abstractNumId w:val="6"/>
  </w:num>
  <w:num w:numId="18">
    <w:abstractNumId w:val="29"/>
  </w:num>
  <w:num w:numId="19">
    <w:abstractNumId w:val="24"/>
  </w:num>
  <w:num w:numId="20">
    <w:abstractNumId w:val="4"/>
  </w:num>
  <w:num w:numId="21">
    <w:abstractNumId w:val="21"/>
  </w:num>
  <w:num w:numId="22">
    <w:abstractNumId w:val="18"/>
  </w:num>
  <w:num w:numId="23">
    <w:abstractNumId w:val="30"/>
  </w:num>
  <w:num w:numId="24">
    <w:abstractNumId w:val="9"/>
  </w:num>
  <w:num w:numId="25">
    <w:abstractNumId w:val="32"/>
  </w:num>
  <w:num w:numId="26">
    <w:abstractNumId w:val="10"/>
  </w:num>
  <w:num w:numId="27">
    <w:abstractNumId w:val="14"/>
  </w:num>
  <w:num w:numId="28">
    <w:abstractNumId w:val="16"/>
  </w:num>
  <w:num w:numId="29">
    <w:abstractNumId w:val="12"/>
  </w:num>
  <w:num w:numId="30">
    <w:abstractNumId w:val="17"/>
  </w:num>
  <w:num w:numId="31">
    <w:abstractNumId w:val="8"/>
  </w:num>
  <w:num w:numId="32">
    <w:abstractNumId w:val="11"/>
  </w:num>
  <w:num w:numId="33">
    <w:abstractNumId w:val="3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DE"/>
    <w:rsid w:val="00000980"/>
    <w:rsid w:val="0000185D"/>
    <w:rsid w:val="00001A4D"/>
    <w:rsid w:val="00001B39"/>
    <w:rsid w:val="0000255A"/>
    <w:rsid w:val="000027BE"/>
    <w:rsid w:val="00002E94"/>
    <w:rsid w:val="0000341A"/>
    <w:rsid w:val="00003F3B"/>
    <w:rsid w:val="00004557"/>
    <w:rsid w:val="00006FD3"/>
    <w:rsid w:val="00007CD9"/>
    <w:rsid w:val="00010027"/>
    <w:rsid w:val="000131FF"/>
    <w:rsid w:val="00013FD5"/>
    <w:rsid w:val="00014619"/>
    <w:rsid w:val="0001466F"/>
    <w:rsid w:val="00015661"/>
    <w:rsid w:val="00016B3A"/>
    <w:rsid w:val="0002130C"/>
    <w:rsid w:val="00024BCF"/>
    <w:rsid w:val="00025A52"/>
    <w:rsid w:val="00026687"/>
    <w:rsid w:val="00027395"/>
    <w:rsid w:val="00030F2C"/>
    <w:rsid w:val="00033839"/>
    <w:rsid w:val="00036423"/>
    <w:rsid w:val="00036828"/>
    <w:rsid w:val="00037E91"/>
    <w:rsid w:val="0004020E"/>
    <w:rsid w:val="00040BA7"/>
    <w:rsid w:val="000419B0"/>
    <w:rsid w:val="000434CA"/>
    <w:rsid w:val="000454E8"/>
    <w:rsid w:val="00046351"/>
    <w:rsid w:val="00051BD2"/>
    <w:rsid w:val="000521B4"/>
    <w:rsid w:val="0005344D"/>
    <w:rsid w:val="0005392C"/>
    <w:rsid w:val="00053E24"/>
    <w:rsid w:val="00054D53"/>
    <w:rsid w:val="000552C1"/>
    <w:rsid w:val="0005541C"/>
    <w:rsid w:val="00055D43"/>
    <w:rsid w:val="0005730A"/>
    <w:rsid w:val="00057ABE"/>
    <w:rsid w:val="00057E64"/>
    <w:rsid w:val="00061583"/>
    <w:rsid w:val="000620F0"/>
    <w:rsid w:val="0006234F"/>
    <w:rsid w:val="00062B9C"/>
    <w:rsid w:val="00064E59"/>
    <w:rsid w:val="0006518A"/>
    <w:rsid w:val="00066548"/>
    <w:rsid w:val="00067B6E"/>
    <w:rsid w:val="00070714"/>
    <w:rsid w:val="0007178F"/>
    <w:rsid w:val="00072945"/>
    <w:rsid w:val="00072BF0"/>
    <w:rsid w:val="00072F45"/>
    <w:rsid w:val="000742B7"/>
    <w:rsid w:val="00074B6E"/>
    <w:rsid w:val="00074C46"/>
    <w:rsid w:val="00074D06"/>
    <w:rsid w:val="000772DA"/>
    <w:rsid w:val="00077C46"/>
    <w:rsid w:val="0008124D"/>
    <w:rsid w:val="0008203A"/>
    <w:rsid w:val="00083B1D"/>
    <w:rsid w:val="00083F80"/>
    <w:rsid w:val="000843AE"/>
    <w:rsid w:val="00084ED9"/>
    <w:rsid w:val="0009066F"/>
    <w:rsid w:val="000917C3"/>
    <w:rsid w:val="00093ABE"/>
    <w:rsid w:val="0009431E"/>
    <w:rsid w:val="00094EB2"/>
    <w:rsid w:val="00096AA9"/>
    <w:rsid w:val="00097360"/>
    <w:rsid w:val="000A0659"/>
    <w:rsid w:val="000A08A7"/>
    <w:rsid w:val="000A12AD"/>
    <w:rsid w:val="000A1CD2"/>
    <w:rsid w:val="000A23F9"/>
    <w:rsid w:val="000A477F"/>
    <w:rsid w:val="000A57F7"/>
    <w:rsid w:val="000A5BBD"/>
    <w:rsid w:val="000B0DB2"/>
    <w:rsid w:val="000B1190"/>
    <w:rsid w:val="000B166D"/>
    <w:rsid w:val="000B17E9"/>
    <w:rsid w:val="000B1F50"/>
    <w:rsid w:val="000B3742"/>
    <w:rsid w:val="000B4412"/>
    <w:rsid w:val="000B490A"/>
    <w:rsid w:val="000B4B44"/>
    <w:rsid w:val="000B4BC8"/>
    <w:rsid w:val="000B6DA6"/>
    <w:rsid w:val="000C1BD4"/>
    <w:rsid w:val="000C2C26"/>
    <w:rsid w:val="000C2F93"/>
    <w:rsid w:val="000C3953"/>
    <w:rsid w:val="000C3FA6"/>
    <w:rsid w:val="000C5339"/>
    <w:rsid w:val="000C5FD6"/>
    <w:rsid w:val="000C677C"/>
    <w:rsid w:val="000C694F"/>
    <w:rsid w:val="000C702F"/>
    <w:rsid w:val="000D231C"/>
    <w:rsid w:val="000D2BB5"/>
    <w:rsid w:val="000D2C1E"/>
    <w:rsid w:val="000D2FBF"/>
    <w:rsid w:val="000D3FB9"/>
    <w:rsid w:val="000D4405"/>
    <w:rsid w:val="000D4B7E"/>
    <w:rsid w:val="000D6217"/>
    <w:rsid w:val="000E169C"/>
    <w:rsid w:val="000E1F53"/>
    <w:rsid w:val="000E606E"/>
    <w:rsid w:val="000F0A0B"/>
    <w:rsid w:val="000F17A7"/>
    <w:rsid w:val="000F1AAA"/>
    <w:rsid w:val="000F2CEB"/>
    <w:rsid w:val="000F457E"/>
    <w:rsid w:val="000F582C"/>
    <w:rsid w:val="000F5FCA"/>
    <w:rsid w:val="000F6FEE"/>
    <w:rsid w:val="000F7DE0"/>
    <w:rsid w:val="001002FE"/>
    <w:rsid w:val="001019B8"/>
    <w:rsid w:val="001036E1"/>
    <w:rsid w:val="0010395E"/>
    <w:rsid w:val="00104063"/>
    <w:rsid w:val="00104F31"/>
    <w:rsid w:val="00107AC9"/>
    <w:rsid w:val="00107B6F"/>
    <w:rsid w:val="0011034F"/>
    <w:rsid w:val="001115BA"/>
    <w:rsid w:val="001130EA"/>
    <w:rsid w:val="00113D18"/>
    <w:rsid w:val="001149B5"/>
    <w:rsid w:val="00114A35"/>
    <w:rsid w:val="001157FF"/>
    <w:rsid w:val="00116034"/>
    <w:rsid w:val="00117301"/>
    <w:rsid w:val="001176DC"/>
    <w:rsid w:val="001177E7"/>
    <w:rsid w:val="00120708"/>
    <w:rsid w:val="00120A64"/>
    <w:rsid w:val="00120BA2"/>
    <w:rsid w:val="00120C08"/>
    <w:rsid w:val="00121774"/>
    <w:rsid w:val="001218F4"/>
    <w:rsid w:val="00122890"/>
    <w:rsid w:val="00122D23"/>
    <w:rsid w:val="00122F2C"/>
    <w:rsid w:val="0012348A"/>
    <w:rsid w:val="00124A2E"/>
    <w:rsid w:val="00125C8B"/>
    <w:rsid w:val="001270DF"/>
    <w:rsid w:val="00127ECC"/>
    <w:rsid w:val="0013196C"/>
    <w:rsid w:val="00131ABD"/>
    <w:rsid w:val="00131F75"/>
    <w:rsid w:val="001338D1"/>
    <w:rsid w:val="00134866"/>
    <w:rsid w:val="00137030"/>
    <w:rsid w:val="0013774A"/>
    <w:rsid w:val="00137B1D"/>
    <w:rsid w:val="00137FE2"/>
    <w:rsid w:val="0014146C"/>
    <w:rsid w:val="00141474"/>
    <w:rsid w:val="00142AB3"/>
    <w:rsid w:val="0014312E"/>
    <w:rsid w:val="00144D96"/>
    <w:rsid w:val="00144E24"/>
    <w:rsid w:val="00147A3F"/>
    <w:rsid w:val="00151A2D"/>
    <w:rsid w:val="00152C52"/>
    <w:rsid w:val="00153211"/>
    <w:rsid w:val="00155BA0"/>
    <w:rsid w:val="00156586"/>
    <w:rsid w:val="0015686D"/>
    <w:rsid w:val="00156FAB"/>
    <w:rsid w:val="0015712D"/>
    <w:rsid w:val="001603A1"/>
    <w:rsid w:val="0016157D"/>
    <w:rsid w:val="00162213"/>
    <w:rsid w:val="001625FF"/>
    <w:rsid w:val="001640C5"/>
    <w:rsid w:val="0016529E"/>
    <w:rsid w:val="00166E3A"/>
    <w:rsid w:val="001719F5"/>
    <w:rsid w:val="00171B25"/>
    <w:rsid w:val="00172054"/>
    <w:rsid w:val="00176B24"/>
    <w:rsid w:val="00177D36"/>
    <w:rsid w:val="001820C7"/>
    <w:rsid w:val="00182FEA"/>
    <w:rsid w:val="00184093"/>
    <w:rsid w:val="00184D92"/>
    <w:rsid w:val="00184DF9"/>
    <w:rsid w:val="00185143"/>
    <w:rsid w:val="0018549A"/>
    <w:rsid w:val="001873AF"/>
    <w:rsid w:val="001876A4"/>
    <w:rsid w:val="001901E8"/>
    <w:rsid w:val="0019278C"/>
    <w:rsid w:val="0019441A"/>
    <w:rsid w:val="0019468F"/>
    <w:rsid w:val="00194AEF"/>
    <w:rsid w:val="00194BA9"/>
    <w:rsid w:val="001955D7"/>
    <w:rsid w:val="001961FC"/>
    <w:rsid w:val="0019620C"/>
    <w:rsid w:val="00196234"/>
    <w:rsid w:val="00196918"/>
    <w:rsid w:val="00197626"/>
    <w:rsid w:val="001A00E1"/>
    <w:rsid w:val="001A0150"/>
    <w:rsid w:val="001A0676"/>
    <w:rsid w:val="001A0C5D"/>
    <w:rsid w:val="001A0DC0"/>
    <w:rsid w:val="001A2812"/>
    <w:rsid w:val="001A32CE"/>
    <w:rsid w:val="001A3AB5"/>
    <w:rsid w:val="001A6342"/>
    <w:rsid w:val="001A72C8"/>
    <w:rsid w:val="001A79AD"/>
    <w:rsid w:val="001A79CA"/>
    <w:rsid w:val="001A7AA4"/>
    <w:rsid w:val="001B22A9"/>
    <w:rsid w:val="001B25F9"/>
    <w:rsid w:val="001B2E58"/>
    <w:rsid w:val="001B32C4"/>
    <w:rsid w:val="001B38BC"/>
    <w:rsid w:val="001B5E5C"/>
    <w:rsid w:val="001B6556"/>
    <w:rsid w:val="001B6E5F"/>
    <w:rsid w:val="001B7794"/>
    <w:rsid w:val="001C0CB8"/>
    <w:rsid w:val="001C0CCB"/>
    <w:rsid w:val="001C2588"/>
    <w:rsid w:val="001C276D"/>
    <w:rsid w:val="001C380D"/>
    <w:rsid w:val="001C3CBD"/>
    <w:rsid w:val="001C5C7B"/>
    <w:rsid w:val="001C5CB5"/>
    <w:rsid w:val="001C61C3"/>
    <w:rsid w:val="001C65FB"/>
    <w:rsid w:val="001C7D9B"/>
    <w:rsid w:val="001D18AC"/>
    <w:rsid w:val="001D3971"/>
    <w:rsid w:val="001D39AB"/>
    <w:rsid w:val="001D5E70"/>
    <w:rsid w:val="001D5EA7"/>
    <w:rsid w:val="001D6603"/>
    <w:rsid w:val="001D6A57"/>
    <w:rsid w:val="001D6B2F"/>
    <w:rsid w:val="001D6B6A"/>
    <w:rsid w:val="001D7AFE"/>
    <w:rsid w:val="001E495D"/>
    <w:rsid w:val="001E6D5C"/>
    <w:rsid w:val="001F2BFE"/>
    <w:rsid w:val="001F2C5B"/>
    <w:rsid w:val="001F3713"/>
    <w:rsid w:val="001F581A"/>
    <w:rsid w:val="001F6B88"/>
    <w:rsid w:val="002012C9"/>
    <w:rsid w:val="00201735"/>
    <w:rsid w:val="00201E17"/>
    <w:rsid w:val="002065AB"/>
    <w:rsid w:val="002068D0"/>
    <w:rsid w:val="002106E5"/>
    <w:rsid w:val="002108B0"/>
    <w:rsid w:val="00211F2D"/>
    <w:rsid w:val="0021277F"/>
    <w:rsid w:val="00213263"/>
    <w:rsid w:val="00213FDB"/>
    <w:rsid w:val="00214C98"/>
    <w:rsid w:val="0022028A"/>
    <w:rsid w:val="002205B7"/>
    <w:rsid w:val="0022077F"/>
    <w:rsid w:val="00220BB0"/>
    <w:rsid w:val="002216F5"/>
    <w:rsid w:val="00221D66"/>
    <w:rsid w:val="00221F92"/>
    <w:rsid w:val="00223098"/>
    <w:rsid w:val="00224AEF"/>
    <w:rsid w:val="00224C6C"/>
    <w:rsid w:val="0022505C"/>
    <w:rsid w:val="0022547B"/>
    <w:rsid w:val="00225692"/>
    <w:rsid w:val="0022655D"/>
    <w:rsid w:val="00227040"/>
    <w:rsid w:val="0022793D"/>
    <w:rsid w:val="00230A04"/>
    <w:rsid w:val="00231118"/>
    <w:rsid w:val="002313AF"/>
    <w:rsid w:val="0023429D"/>
    <w:rsid w:val="002343B2"/>
    <w:rsid w:val="00235F8B"/>
    <w:rsid w:val="00237E42"/>
    <w:rsid w:val="00237F15"/>
    <w:rsid w:val="00240098"/>
    <w:rsid w:val="00240501"/>
    <w:rsid w:val="002412EC"/>
    <w:rsid w:val="002420A4"/>
    <w:rsid w:val="00251878"/>
    <w:rsid w:val="0025252F"/>
    <w:rsid w:val="0025416B"/>
    <w:rsid w:val="00254FE8"/>
    <w:rsid w:val="002555CA"/>
    <w:rsid w:val="00256B3B"/>
    <w:rsid w:val="00256F03"/>
    <w:rsid w:val="00260692"/>
    <w:rsid w:val="00260CAE"/>
    <w:rsid w:val="002635EA"/>
    <w:rsid w:val="00263730"/>
    <w:rsid w:val="00264238"/>
    <w:rsid w:val="0026423A"/>
    <w:rsid w:val="002644BC"/>
    <w:rsid w:val="002645EE"/>
    <w:rsid w:val="00265290"/>
    <w:rsid w:val="00265C60"/>
    <w:rsid w:val="0026656D"/>
    <w:rsid w:val="00267E43"/>
    <w:rsid w:val="00270295"/>
    <w:rsid w:val="00270416"/>
    <w:rsid w:val="002714EB"/>
    <w:rsid w:val="00271B32"/>
    <w:rsid w:val="002726D8"/>
    <w:rsid w:val="00273F82"/>
    <w:rsid w:val="00275D89"/>
    <w:rsid w:val="002804FD"/>
    <w:rsid w:val="00280705"/>
    <w:rsid w:val="00280B91"/>
    <w:rsid w:val="00281285"/>
    <w:rsid w:val="00281878"/>
    <w:rsid w:val="00281978"/>
    <w:rsid w:val="0028228C"/>
    <w:rsid w:val="00282B10"/>
    <w:rsid w:val="00283337"/>
    <w:rsid w:val="00283458"/>
    <w:rsid w:val="0028406C"/>
    <w:rsid w:val="00284F9A"/>
    <w:rsid w:val="002867DE"/>
    <w:rsid w:val="00286D28"/>
    <w:rsid w:val="00293271"/>
    <w:rsid w:val="00293A1F"/>
    <w:rsid w:val="0029412C"/>
    <w:rsid w:val="00294149"/>
    <w:rsid w:val="002957A6"/>
    <w:rsid w:val="00296CB2"/>
    <w:rsid w:val="002973E1"/>
    <w:rsid w:val="002A0703"/>
    <w:rsid w:val="002A2320"/>
    <w:rsid w:val="002A4520"/>
    <w:rsid w:val="002A50A7"/>
    <w:rsid w:val="002A689C"/>
    <w:rsid w:val="002A69D2"/>
    <w:rsid w:val="002B1547"/>
    <w:rsid w:val="002B1982"/>
    <w:rsid w:val="002B2F59"/>
    <w:rsid w:val="002B3125"/>
    <w:rsid w:val="002B4E43"/>
    <w:rsid w:val="002B5848"/>
    <w:rsid w:val="002B5900"/>
    <w:rsid w:val="002B6AAA"/>
    <w:rsid w:val="002C07A3"/>
    <w:rsid w:val="002C1AB3"/>
    <w:rsid w:val="002C2E40"/>
    <w:rsid w:val="002C3651"/>
    <w:rsid w:val="002C5D7E"/>
    <w:rsid w:val="002C6EF8"/>
    <w:rsid w:val="002C7098"/>
    <w:rsid w:val="002C7EDD"/>
    <w:rsid w:val="002D1D0C"/>
    <w:rsid w:val="002D23AE"/>
    <w:rsid w:val="002D2A4C"/>
    <w:rsid w:val="002D41A0"/>
    <w:rsid w:val="002D4254"/>
    <w:rsid w:val="002E0F36"/>
    <w:rsid w:val="002E39C3"/>
    <w:rsid w:val="002E5175"/>
    <w:rsid w:val="002F08B9"/>
    <w:rsid w:val="002F34E1"/>
    <w:rsid w:val="002F3B52"/>
    <w:rsid w:val="002F6381"/>
    <w:rsid w:val="002F76AB"/>
    <w:rsid w:val="00302D3E"/>
    <w:rsid w:val="00303B50"/>
    <w:rsid w:val="003043F9"/>
    <w:rsid w:val="00307098"/>
    <w:rsid w:val="00310FB1"/>
    <w:rsid w:val="003112BB"/>
    <w:rsid w:val="00313633"/>
    <w:rsid w:val="00314971"/>
    <w:rsid w:val="003156F7"/>
    <w:rsid w:val="00316F55"/>
    <w:rsid w:val="00317D02"/>
    <w:rsid w:val="00320B2E"/>
    <w:rsid w:val="00320B7D"/>
    <w:rsid w:val="0032367B"/>
    <w:rsid w:val="00324C00"/>
    <w:rsid w:val="00325810"/>
    <w:rsid w:val="00325C26"/>
    <w:rsid w:val="00325F1A"/>
    <w:rsid w:val="003265DA"/>
    <w:rsid w:val="003269F5"/>
    <w:rsid w:val="003271BA"/>
    <w:rsid w:val="00327BBE"/>
    <w:rsid w:val="00327DBB"/>
    <w:rsid w:val="0033499C"/>
    <w:rsid w:val="00335643"/>
    <w:rsid w:val="00335F97"/>
    <w:rsid w:val="003403A7"/>
    <w:rsid w:val="00342DD2"/>
    <w:rsid w:val="00344456"/>
    <w:rsid w:val="00344DAC"/>
    <w:rsid w:val="003456E0"/>
    <w:rsid w:val="00347133"/>
    <w:rsid w:val="003479DD"/>
    <w:rsid w:val="00350854"/>
    <w:rsid w:val="00350BBF"/>
    <w:rsid w:val="00352131"/>
    <w:rsid w:val="00352F72"/>
    <w:rsid w:val="0035336C"/>
    <w:rsid w:val="0035410C"/>
    <w:rsid w:val="0035619E"/>
    <w:rsid w:val="00356EB4"/>
    <w:rsid w:val="00356F24"/>
    <w:rsid w:val="003605A3"/>
    <w:rsid w:val="00360963"/>
    <w:rsid w:val="00361E81"/>
    <w:rsid w:val="003629E0"/>
    <w:rsid w:val="00367656"/>
    <w:rsid w:val="0037059A"/>
    <w:rsid w:val="00371841"/>
    <w:rsid w:val="00371DA8"/>
    <w:rsid w:val="003746CC"/>
    <w:rsid w:val="003759F3"/>
    <w:rsid w:val="00376F93"/>
    <w:rsid w:val="003774D1"/>
    <w:rsid w:val="003827AD"/>
    <w:rsid w:val="0038646E"/>
    <w:rsid w:val="0038649F"/>
    <w:rsid w:val="003866A8"/>
    <w:rsid w:val="003870FC"/>
    <w:rsid w:val="00387A51"/>
    <w:rsid w:val="00387AB8"/>
    <w:rsid w:val="00391B32"/>
    <w:rsid w:val="00392030"/>
    <w:rsid w:val="003937FD"/>
    <w:rsid w:val="00393D69"/>
    <w:rsid w:val="0039419A"/>
    <w:rsid w:val="00394CF7"/>
    <w:rsid w:val="00395194"/>
    <w:rsid w:val="00395983"/>
    <w:rsid w:val="0039787B"/>
    <w:rsid w:val="003A0E87"/>
    <w:rsid w:val="003A1145"/>
    <w:rsid w:val="003A18D1"/>
    <w:rsid w:val="003A2A2E"/>
    <w:rsid w:val="003A3CAE"/>
    <w:rsid w:val="003A49B2"/>
    <w:rsid w:val="003A6B77"/>
    <w:rsid w:val="003A6BB1"/>
    <w:rsid w:val="003B1BD6"/>
    <w:rsid w:val="003B2505"/>
    <w:rsid w:val="003B2A89"/>
    <w:rsid w:val="003B3F46"/>
    <w:rsid w:val="003B484F"/>
    <w:rsid w:val="003B4B10"/>
    <w:rsid w:val="003B4F89"/>
    <w:rsid w:val="003B5644"/>
    <w:rsid w:val="003B698D"/>
    <w:rsid w:val="003B7393"/>
    <w:rsid w:val="003C0351"/>
    <w:rsid w:val="003C1371"/>
    <w:rsid w:val="003C1D8C"/>
    <w:rsid w:val="003C237E"/>
    <w:rsid w:val="003C32EF"/>
    <w:rsid w:val="003C3509"/>
    <w:rsid w:val="003C357C"/>
    <w:rsid w:val="003C3E1B"/>
    <w:rsid w:val="003C4114"/>
    <w:rsid w:val="003C4620"/>
    <w:rsid w:val="003C6E8B"/>
    <w:rsid w:val="003D1DBA"/>
    <w:rsid w:val="003D22F0"/>
    <w:rsid w:val="003D3566"/>
    <w:rsid w:val="003D3640"/>
    <w:rsid w:val="003D4E92"/>
    <w:rsid w:val="003D57A5"/>
    <w:rsid w:val="003D7D5B"/>
    <w:rsid w:val="003E12D7"/>
    <w:rsid w:val="003E217F"/>
    <w:rsid w:val="003E4F27"/>
    <w:rsid w:val="003E559B"/>
    <w:rsid w:val="003E5921"/>
    <w:rsid w:val="003E59B3"/>
    <w:rsid w:val="003E699E"/>
    <w:rsid w:val="003F00E1"/>
    <w:rsid w:val="003F1915"/>
    <w:rsid w:val="003F316E"/>
    <w:rsid w:val="003F6C06"/>
    <w:rsid w:val="003F77A5"/>
    <w:rsid w:val="004028FB"/>
    <w:rsid w:val="00403304"/>
    <w:rsid w:val="004035BA"/>
    <w:rsid w:val="00403787"/>
    <w:rsid w:val="00405642"/>
    <w:rsid w:val="00405DB1"/>
    <w:rsid w:val="004060E7"/>
    <w:rsid w:val="004063EB"/>
    <w:rsid w:val="00412AAA"/>
    <w:rsid w:val="00413956"/>
    <w:rsid w:val="00415943"/>
    <w:rsid w:val="00416C8D"/>
    <w:rsid w:val="00417532"/>
    <w:rsid w:val="00417B98"/>
    <w:rsid w:val="00422640"/>
    <w:rsid w:val="004243BD"/>
    <w:rsid w:val="004303BC"/>
    <w:rsid w:val="00430C52"/>
    <w:rsid w:val="004319FD"/>
    <w:rsid w:val="00432E8F"/>
    <w:rsid w:val="004334E5"/>
    <w:rsid w:val="00433D60"/>
    <w:rsid w:val="00435F78"/>
    <w:rsid w:val="004361E4"/>
    <w:rsid w:val="004369E8"/>
    <w:rsid w:val="00437016"/>
    <w:rsid w:val="00437111"/>
    <w:rsid w:val="0043759C"/>
    <w:rsid w:val="0044150C"/>
    <w:rsid w:val="00441619"/>
    <w:rsid w:val="00442A0B"/>
    <w:rsid w:val="00443CF6"/>
    <w:rsid w:val="00444EA8"/>
    <w:rsid w:val="004458AF"/>
    <w:rsid w:val="00445B5A"/>
    <w:rsid w:val="00446DAB"/>
    <w:rsid w:val="00447D14"/>
    <w:rsid w:val="00451461"/>
    <w:rsid w:val="004525C0"/>
    <w:rsid w:val="004526DD"/>
    <w:rsid w:val="00452FF6"/>
    <w:rsid w:val="00453F39"/>
    <w:rsid w:val="00453F51"/>
    <w:rsid w:val="00454087"/>
    <w:rsid w:val="004546ED"/>
    <w:rsid w:val="0045487C"/>
    <w:rsid w:val="0045673C"/>
    <w:rsid w:val="00456963"/>
    <w:rsid w:val="00457312"/>
    <w:rsid w:val="0045756B"/>
    <w:rsid w:val="00460236"/>
    <w:rsid w:val="00460545"/>
    <w:rsid w:val="004618E7"/>
    <w:rsid w:val="00463514"/>
    <w:rsid w:val="00465E22"/>
    <w:rsid w:val="00466085"/>
    <w:rsid w:val="00466256"/>
    <w:rsid w:val="00466283"/>
    <w:rsid w:val="004666A0"/>
    <w:rsid w:val="004670F1"/>
    <w:rsid w:val="0046713E"/>
    <w:rsid w:val="00467805"/>
    <w:rsid w:val="00467D15"/>
    <w:rsid w:val="00470ABD"/>
    <w:rsid w:val="00470C25"/>
    <w:rsid w:val="00471590"/>
    <w:rsid w:val="00471AC3"/>
    <w:rsid w:val="00474A31"/>
    <w:rsid w:val="00474DA4"/>
    <w:rsid w:val="004777CA"/>
    <w:rsid w:val="00480422"/>
    <w:rsid w:val="00480AA0"/>
    <w:rsid w:val="004813E6"/>
    <w:rsid w:val="00482390"/>
    <w:rsid w:val="00482ED6"/>
    <w:rsid w:val="0048383F"/>
    <w:rsid w:val="00484D2C"/>
    <w:rsid w:val="00484DAB"/>
    <w:rsid w:val="00485A53"/>
    <w:rsid w:val="0048638B"/>
    <w:rsid w:val="00486560"/>
    <w:rsid w:val="00487FA0"/>
    <w:rsid w:val="00490F76"/>
    <w:rsid w:val="0049239E"/>
    <w:rsid w:val="004929F1"/>
    <w:rsid w:val="00492FA7"/>
    <w:rsid w:val="00493FB9"/>
    <w:rsid w:val="00494234"/>
    <w:rsid w:val="00496005"/>
    <w:rsid w:val="00497D76"/>
    <w:rsid w:val="004A2719"/>
    <w:rsid w:val="004A357D"/>
    <w:rsid w:val="004A366C"/>
    <w:rsid w:val="004A54C1"/>
    <w:rsid w:val="004A59B7"/>
    <w:rsid w:val="004A6354"/>
    <w:rsid w:val="004B00AC"/>
    <w:rsid w:val="004B0A4A"/>
    <w:rsid w:val="004B15ED"/>
    <w:rsid w:val="004B1CC5"/>
    <w:rsid w:val="004B1D79"/>
    <w:rsid w:val="004B299D"/>
    <w:rsid w:val="004B3692"/>
    <w:rsid w:val="004B55DA"/>
    <w:rsid w:val="004B5F14"/>
    <w:rsid w:val="004B6712"/>
    <w:rsid w:val="004B6D10"/>
    <w:rsid w:val="004B6FD2"/>
    <w:rsid w:val="004B7370"/>
    <w:rsid w:val="004C0A68"/>
    <w:rsid w:val="004C1713"/>
    <w:rsid w:val="004C3A71"/>
    <w:rsid w:val="004C4580"/>
    <w:rsid w:val="004C655D"/>
    <w:rsid w:val="004D054C"/>
    <w:rsid w:val="004D3303"/>
    <w:rsid w:val="004D337C"/>
    <w:rsid w:val="004D363B"/>
    <w:rsid w:val="004D58F7"/>
    <w:rsid w:val="004D5DCC"/>
    <w:rsid w:val="004D6D56"/>
    <w:rsid w:val="004D7067"/>
    <w:rsid w:val="004E0C57"/>
    <w:rsid w:val="004E1F69"/>
    <w:rsid w:val="004E2D20"/>
    <w:rsid w:val="004E581F"/>
    <w:rsid w:val="004E7FFA"/>
    <w:rsid w:val="004F09D8"/>
    <w:rsid w:val="004F1651"/>
    <w:rsid w:val="004F1F2B"/>
    <w:rsid w:val="004F51F7"/>
    <w:rsid w:val="004F7FC7"/>
    <w:rsid w:val="00500F02"/>
    <w:rsid w:val="00502051"/>
    <w:rsid w:val="005026EA"/>
    <w:rsid w:val="005036E9"/>
    <w:rsid w:val="00503E22"/>
    <w:rsid w:val="005041FA"/>
    <w:rsid w:val="00505080"/>
    <w:rsid w:val="00505601"/>
    <w:rsid w:val="005058B9"/>
    <w:rsid w:val="00506E47"/>
    <w:rsid w:val="0050728D"/>
    <w:rsid w:val="00507377"/>
    <w:rsid w:val="005077E9"/>
    <w:rsid w:val="00507B18"/>
    <w:rsid w:val="00507D3E"/>
    <w:rsid w:val="00510BB0"/>
    <w:rsid w:val="005149C9"/>
    <w:rsid w:val="00514BBE"/>
    <w:rsid w:val="00514F5C"/>
    <w:rsid w:val="00517076"/>
    <w:rsid w:val="00517EF8"/>
    <w:rsid w:val="00524A8A"/>
    <w:rsid w:val="00525792"/>
    <w:rsid w:val="00525BE8"/>
    <w:rsid w:val="005261E3"/>
    <w:rsid w:val="0052647F"/>
    <w:rsid w:val="005265D2"/>
    <w:rsid w:val="00526E75"/>
    <w:rsid w:val="00526F3C"/>
    <w:rsid w:val="00531CBD"/>
    <w:rsid w:val="00531DB8"/>
    <w:rsid w:val="005331FE"/>
    <w:rsid w:val="005339B2"/>
    <w:rsid w:val="005371F6"/>
    <w:rsid w:val="00537444"/>
    <w:rsid w:val="005408E2"/>
    <w:rsid w:val="00542F2C"/>
    <w:rsid w:val="005430FD"/>
    <w:rsid w:val="005448A0"/>
    <w:rsid w:val="0054666B"/>
    <w:rsid w:val="00546D35"/>
    <w:rsid w:val="0054735B"/>
    <w:rsid w:val="00551346"/>
    <w:rsid w:val="00553425"/>
    <w:rsid w:val="00554CFB"/>
    <w:rsid w:val="00554E19"/>
    <w:rsid w:val="00557203"/>
    <w:rsid w:val="005608CD"/>
    <w:rsid w:val="005613A6"/>
    <w:rsid w:val="00561608"/>
    <w:rsid w:val="00561B26"/>
    <w:rsid w:val="00564BDF"/>
    <w:rsid w:val="005661F1"/>
    <w:rsid w:val="0056664A"/>
    <w:rsid w:val="00570EC6"/>
    <w:rsid w:val="00570F28"/>
    <w:rsid w:val="00573C52"/>
    <w:rsid w:val="00574206"/>
    <w:rsid w:val="00575028"/>
    <w:rsid w:val="005754A0"/>
    <w:rsid w:val="00575A6F"/>
    <w:rsid w:val="0057632C"/>
    <w:rsid w:val="00576FAC"/>
    <w:rsid w:val="00583806"/>
    <w:rsid w:val="00583F17"/>
    <w:rsid w:val="005845F0"/>
    <w:rsid w:val="00585510"/>
    <w:rsid w:val="005855C4"/>
    <w:rsid w:val="00585CD4"/>
    <w:rsid w:val="00585DD0"/>
    <w:rsid w:val="0058710E"/>
    <w:rsid w:val="005877E0"/>
    <w:rsid w:val="00590640"/>
    <w:rsid w:val="00590F22"/>
    <w:rsid w:val="00591424"/>
    <w:rsid w:val="00591B5F"/>
    <w:rsid w:val="00591ECF"/>
    <w:rsid w:val="00591FED"/>
    <w:rsid w:val="00592492"/>
    <w:rsid w:val="00592F43"/>
    <w:rsid w:val="0059420B"/>
    <w:rsid w:val="005945B7"/>
    <w:rsid w:val="00594816"/>
    <w:rsid w:val="00594BA2"/>
    <w:rsid w:val="005967CD"/>
    <w:rsid w:val="005A04D8"/>
    <w:rsid w:val="005A0B3C"/>
    <w:rsid w:val="005A21FA"/>
    <w:rsid w:val="005A234D"/>
    <w:rsid w:val="005A3284"/>
    <w:rsid w:val="005A3470"/>
    <w:rsid w:val="005A3848"/>
    <w:rsid w:val="005A3A31"/>
    <w:rsid w:val="005A48AB"/>
    <w:rsid w:val="005A6700"/>
    <w:rsid w:val="005B06BF"/>
    <w:rsid w:val="005B665D"/>
    <w:rsid w:val="005B70AC"/>
    <w:rsid w:val="005B73B1"/>
    <w:rsid w:val="005C0A0E"/>
    <w:rsid w:val="005C12FE"/>
    <w:rsid w:val="005C396F"/>
    <w:rsid w:val="005C46B1"/>
    <w:rsid w:val="005C63F8"/>
    <w:rsid w:val="005C6417"/>
    <w:rsid w:val="005C6562"/>
    <w:rsid w:val="005C6CA9"/>
    <w:rsid w:val="005D317F"/>
    <w:rsid w:val="005D4A95"/>
    <w:rsid w:val="005D6C67"/>
    <w:rsid w:val="005D7898"/>
    <w:rsid w:val="005E0265"/>
    <w:rsid w:val="005E182D"/>
    <w:rsid w:val="005E19A3"/>
    <w:rsid w:val="005E1EA8"/>
    <w:rsid w:val="005E26DE"/>
    <w:rsid w:val="005E27D9"/>
    <w:rsid w:val="005E4DA8"/>
    <w:rsid w:val="005E5DC5"/>
    <w:rsid w:val="005E7489"/>
    <w:rsid w:val="005E7F6B"/>
    <w:rsid w:val="005F0554"/>
    <w:rsid w:val="005F0D83"/>
    <w:rsid w:val="005F22D5"/>
    <w:rsid w:val="005F59DC"/>
    <w:rsid w:val="005F6E7C"/>
    <w:rsid w:val="005F71C7"/>
    <w:rsid w:val="005F76A5"/>
    <w:rsid w:val="006004FD"/>
    <w:rsid w:val="00601AEB"/>
    <w:rsid w:val="00601B9D"/>
    <w:rsid w:val="006029B4"/>
    <w:rsid w:val="006044D6"/>
    <w:rsid w:val="00604E0E"/>
    <w:rsid w:val="00605D14"/>
    <w:rsid w:val="006062A7"/>
    <w:rsid w:val="00606A3C"/>
    <w:rsid w:val="006075DA"/>
    <w:rsid w:val="00607D06"/>
    <w:rsid w:val="006100C8"/>
    <w:rsid w:val="006108C0"/>
    <w:rsid w:val="0061224B"/>
    <w:rsid w:val="00613D26"/>
    <w:rsid w:val="00614DBE"/>
    <w:rsid w:val="006160AC"/>
    <w:rsid w:val="00616D86"/>
    <w:rsid w:val="006178B8"/>
    <w:rsid w:val="00620909"/>
    <w:rsid w:val="00620CC0"/>
    <w:rsid w:val="00622A38"/>
    <w:rsid w:val="006259BA"/>
    <w:rsid w:val="00625E16"/>
    <w:rsid w:val="00627792"/>
    <w:rsid w:val="006306F0"/>
    <w:rsid w:val="00631C54"/>
    <w:rsid w:val="00632AD8"/>
    <w:rsid w:val="00632B81"/>
    <w:rsid w:val="00632D4C"/>
    <w:rsid w:val="006341EB"/>
    <w:rsid w:val="00634781"/>
    <w:rsid w:val="00634983"/>
    <w:rsid w:val="00634F27"/>
    <w:rsid w:val="00635F76"/>
    <w:rsid w:val="00640A03"/>
    <w:rsid w:val="00640A85"/>
    <w:rsid w:val="00640E32"/>
    <w:rsid w:val="006418C7"/>
    <w:rsid w:val="00641CE1"/>
    <w:rsid w:val="00641EF0"/>
    <w:rsid w:val="006430C7"/>
    <w:rsid w:val="00643108"/>
    <w:rsid w:val="00644363"/>
    <w:rsid w:val="006447FA"/>
    <w:rsid w:val="00644FC3"/>
    <w:rsid w:val="00646FEE"/>
    <w:rsid w:val="00653D07"/>
    <w:rsid w:val="0065434F"/>
    <w:rsid w:val="00654BF6"/>
    <w:rsid w:val="00654C91"/>
    <w:rsid w:val="006551F6"/>
    <w:rsid w:val="00655B18"/>
    <w:rsid w:val="00655CEB"/>
    <w:rsid w:val="00660355"/>
    <w:rsid w:val="0066056B"/>
    <w:rsid w:val="0066151C"/>
    <w:rsid w:val="00662B4F"/>
    <w:rsid w:val="006640E9"/>
    <w:rsid w:val="00665BD8"/>
    <w:rsid w:val="006669DB"/>
    <w:rsid w:val="00666B84"/>
    <w:rsid w:val="006705EE"/>
    <w:rsid w:val="00671705"/>
    <w:rsid w:val="00671A43"/>
    <w:rsid w:val="00672CB5"/>
    <w:rsid w:val="00673707"/>
    <w:rsid w:val="00673938"/>
    <w:rsid w:val="006741D2"/>
    <w:rsid w:val="006765A3"/>
    <w:rsid w:val="00683C3D"/>
    <w:rsid w:val="00683F8A"/>
    <w:rsid w:val="00684AB1"/>
    <w:rsid w:val="00685677"/>
    <w:rsid w:val="006860A1"/>
    <w:rsid w:val="0068670C"/>
    <w:rsid w:val="00686849"/>
    <w:rsid w:val="0068709F"/>
    <w:rsid w:val="006870A2"/>
    <w:rsid w:val="006873BC"/>
    <w:rsid w:val="0068769E"/>
    <w:rsid w:val="00691200"/>
    <w:rsid w:val="0069259A"/>
    <w:rsid w:val="00692C3C"/>
    <w:rsid w:val="00692F1B"/>
    <w:rsid w:val="0069362C"/>
    <w:rsid w:val="00696083"/>
    <w:rsid w:val="00696BB0"/>
    <w:rsid w:val="00696DA5"/>
    <w:rsid w:val="006A05A9"/>
    <w:rsid w:val="006A103D"/>
    <w:rsid w:val="006A12C8"/>
    <w:rsid w:val="006A15B6"/>
    <w:rsid w:val="006A15EF"/>
    <w:rsid w:val="006A22F7"/>
    <w:rsid w:val="006A3156"/>
    <w:rsid w:val="006A3475"/>
    <w:rsid w:val="006A3CCB"/>
    <w:rsid w:val="006A4393"/>
    <w:rsid w:val="006A50EE"/>
    <w:rsid w:val="006A6368"/>
    <w:rsid w:val="006A6A3C"/>
    <w:rsid w:val="006A74DD"/>
    <w:rsid w:val="006B085A"/>
    <w:rsid w:val="006B09F1"/>
    <w:rsid w:val="006B0E75"/>
    <w:rsid w:val="006B1519"/>
    <w:rsid w:val="006B1AC6"/>
    <w:rsid w:val="006B25EE"/>
    <w:rsid w:val="006B3DB2"/>
    <w:rsid w:val="006B4E84"/>
    <w:rsid w:val="006B5D57"/>
    <w:rsid w:val="006B69C0"/>
    <w:rsid w:val="006B6DF3"/>
    <w:rsid w:val="006C33A3"/>
    <w:rsid w:val="006C378F"/>
    <w:rsid w:val="006C4FC1"/>
    <w:rsid w:val="006C59F4"/>
    <w:rsid w:val="006C6400"/>
    <w:rsid w:val="006C7922"/>
    <w:rsid w:val="006D13C5"/>
    <w:rsid w:val="006D1934"/>
    <w:rsid w:val="006D236D"/>
    <w:rsid w:val="006D3596"/>
    <w:rsid w:val="006D45E0"/>
    <w:rsid w:val="006D699B"/>
    <w:rsid w:val="006D7A91"/>
    <w:rsid w:val="006E0BA9"/>
    <w:rsid w:val="006E0D7D"/>
    <w:rsid w:val="006E13B9"/>
    <w:rsid w:val="006E1A7C"/>
    <w:rsid w:val="006E21F3"/>
    <w:rsid w:val="006E2DE7"/>
    <w:rsid w:val="006E2E03"/>
    <w:rsid w:val="006E3468"/>
    <w:rsid w:val="006E49D7"/>
    <w:rsid w:val="006E6779"/>
    <w:rsid w:val="006E6F96"/>
    <w:rsid w:val="006E74C2"/>
    <w:rsid w:val="006F2716"/>
    <w:rsid w:val="006F2B0D"/>
    <w:rsid w:val="006F4014"/>
    <w:rsid w:val="006F6C61"/>
    <w:rsid w:val="006F7995"/>
    <w:rsid w:val="006F7E5D"/>
    <w:rsid w:val="006F7F9D"/>
    <w:rsid w:val="00700145"/>
    <w:rsid w:val="007002D0"/>
    <w:rsid w:val="0070069A"/>
    <w:rsid w:val="00700B2D"/>
    <w:rsid w:val="00702A74"/>
    <w:rsid w:val="007039F7"/>
    <w:rsid w:val="00703B4D"/>
    <w:rsid w:val="00703D40"/>
    <w:rsid w:val="00704920"/>
    <w:rsid w:val="00704DDE"/>
    <w:rsid w:val="00707931"/>
    <w:rsid w:val="00707DC2"/>
    <w:rsid w:val="007111A8"/>
    <w:rsid w:val="007118C7"/>
    <w:rsid w:val="0071288E"/>
    <w:rsid w:val="00712B73"/>
    <w:rsid w:val="00713AB6"/>
    <w:rsid w:val="00713ED9"/>
    <w:rsid w:val="007161CA"/>
    <w:rsid w:val="0071698A"/>
    <w:rsid w:val="00716B12"/>
    <w:rsid w:val="00717700"/>
    <w:rsid w:val="007178B5"/>
    <w:rsid w:val="007210E5"/>
    <w:rsid w:val="00721859"/>
    <w:rsid w:val="007221F9"/>
    <w:rsid w:val="007228CA"/>
    <w:rsid w:val="00722948"/>
    <w:rsid w:val="00722CB9"/>
    <w:rsid w:val="0072383E"/>
    <w:rsid w:val="00723B25"/>
    <w:rsid w:val="007276C8"/>
    <w:rsid w:val="00731085"/>
    <w:rsid w:val="00732447"/>
    <w:rsid w:val="007338ED"/>
    <w:rsid w:val="007348AB"/>
    <w:rsid w:val="00743326"/>
    <w:rsid w:val="0074588B"/>
    <w:rsid w:val="00745AE6"/>
    <w:rsid w:val="00746B4D"/>
    <w:rsid w:val="00747B2F"/>
    <w:rsid w:val="00747F9B"/>
    <w:rsid w:val="00750206"/>
    <w:rsid w:val="00753AE2"/>
    <w:rsid w:val="00754152"/>
    <w:rsid w:val="007544E4"/>
    <w:rsid w:val="00754AF4"/>
    <w:rsid w:val="00754F42"/>
    <w:rsid w:val="00755FE7"/>
    <w:rsid w:val="0075689F"/>
    <w:rsid w:val="00757485"/>
    <w:rsid w:val="00760A0A"/>
    <w:rsid w:val="0076240D"/>
    <w:rsid w:val="00762735"/>
    <w:rsid w:val="00762AE6"/>
    <w:rsid w:val="00763715"/>
    <w:rsid w:val="00763766"/>
    <w:rsid w:val="007640DA"/>
    <w:rsid w:val="0076498C"/>
    <w:rsid w:val="00764DA6"/>
    <w:rsid w:val="0076608B"/>
    <w:rsid w:val="00766619"/>
    <w:rsid w:val="00766C61"/>
    <w:rsid w:val="007709E7"/>
    <w:rsid w:val="00770B97"/>
    <w:rsid w:val="00772C99"/>
    <w:rsid w:val="00774629"/>
    <w:rsid w:val="00776843"/>
    <w:rsid w:val="0078043A"/>
    <w:rsid w:val="00780AEB"/>
    <w:rsid w:val="00782DAC"/>
    <w:rsid w:val="007834BA"/>
    <w:rsid w:val="00783D54"/>
    <w:rsid w:val="007841D3"/>
    <w:rsid w:val="00785737"/>
    <w:rsid w:val="00790BA0"/>
    <w:rsid w:val="007916D5"/>
    <w:rsid w:val="0079252C"/>
    <w:rsid w:val="00792A24"/>
    <w:rsid w:val="00796F2F"/>
    <w:rsid w:val="007972FE"/>
    <w:rsid w:val="007A032D"/>
    <w:rsid w:val="007A036E"/>
    <w:rsid w:val="007A056F"/>
    <w:rsid w:val="007A2F2D"/>
    <w:rsid w:val="007A5614"/>
    <w:rsid w:val="007A6E4A"/>
    <w:rsid w:val="007A72A6"/>
    <w:rsid w:val="007A7669"/>
    <w:rsid w:val="007B27BD"/>
    <w:rsid w:val="007B28E3"/>
    <w:rsid w:val="007B2DBD"/>
    <w:rsid w:val="007B3A2B"/>
    <w:rsid w:val="007B485D"/>
    <w:rsid w:val="007C0305"/>
    <w:rsid w:val="007C07D4"/>
    <w:rsid w:val="007C0AD8"/>
    <w:rsid w:val="007C19C2"/>
    <w:rsid w:val="007C5851"/>
    <w:rsid w:val="007C6534"/>
    <w:rsid w:val="007D02AA"/>
    <w:rsid w:val="007D0A69"/>
    <w:rsid w:val="007D2292"/>
    <w:rsid w:val="007D26A7"/>
    <w:rsid w:val="007D4D66"/>
    <w:rsid w:val="007D517A"/>
    <w:rsid w:val="007D60E8"/>
    <w:rsid w:val="007D68E5"/>
    <w:rsid w:val="007D6A48"/>
    <w:rsid w:val="007D732A"/>
    <w:rsid w:val="007E40E6"/>
    <w:rsid w:val="007E4E57"/>
    <w:rsid w:val="007F17B3"/>
    <w:rsid w:val="007F1F3B"/>
    <w:rsid w:val="007F228F"/>
    <w:rsid w:val="007F2331"/>
    <w:rsid w:val="007F425A"/>
    <w:rsid w:val="007F610C"/>
    <w:rsid w:val="00800A22"/>
    <w:rsid w:val="00800B9C"/>
    <w:rsid w:val="008020BA"/>
    <w:rsid w:val="00803A8F"/>
    <w:rsid w:val="00803D76"/>
    <w:rsid w:val="008045BB"/>
    <w:rsid w:val="00807D0D"/>
    <w:rsid w:val="008116F4"/>
    <w:rsid w:val="00812819"/>
    <w:rsid w:val="00812A8F"/>
    <w:rsid w:val="00812D0B"/>
    <w:rsid w:val="00812FAD"/>
    <w:rsid w:val="00814170"/>
    <w:rsid w:val="00815BE0"/>
    <w:rsid w:val="008163F4"/>
    <w:rsid w:val="00817665"/>
    <w:rsid w:val="00820EE7"/>
    <w:rsid w:val="00822F9E"/>
    <w:rsid w:val="0082304E"/>
    <w:rsid w:val="008237AD"/>
    <w:rsid w:val="008241EA"/>
    <w:rsid w:val="00825222"/>
    <w:rsid w:val="00826FF9"/>
    <w:rsid w:val="008273A1"/>
    <w:rsid w:val="008302D4"/>
    <w:rsid w:val="00830B98"/>
    <w:rsid w:val="0083114F"/>
    <w:rsid w:val="00831AC7"/>
    <w:rsid w:val="00832FA9"/>
    <w:rsid w:val="00833389"/>
    <w:rsid w:val="008337E7"/>
    <w:rsid w:val="00833F00"/>
    <w:rsid w:val="00834325"/>
    <w:rsid w:val="00835183"/>
    <w:rsid w:val="00837154"/>
    <w:rsid w:val="0083743D"/>
    <w:rsid w:val="008402F6"/>
    <w:rsid w:val="00840889"/>
    <w:rsid w:val="0084409E"/>
    <w:rsid w:val="0084485F"/>
    <w:rsid w:val="00845639"/>
    <w:rsid w:val="00845DB4"/>
    <w:rsid w:val="00846788"/>
    <w:rsid w:val="00846838"/>
    <w:rsid w:val="0084702A"/>
    <w:rsid w:val="008472A6"/>
    <w:rsid w:val="008521DA"/>
    <w:rsid w:val="008530B2"/>
    <w:rsid w:val="008531D5"/>
    <w:rsid w:val="008537AC"/>
    <w:rsid w:val="0085416F"/>
    <w:rsid w:val="008547EB"/>
    <w:rsid w:val="00854BCF"/>
    <w:rsid w:val="00855162"/>
    <w:rsid w:val="0085592F"/>
    <w:rsid w:val="00855977"/>
    <w:rsid w:val="0085644E"/>
    <w:rsid w:val="00857993"/>
    <w:rsid w:val="008608CA"/>
    <w:rsid w:val="008609E5"/>
    <w:rsid w:val="00860DAE"/>
    <w:rsid w:val="00861371"/>
    <w:rsid w:val="00861D67"/>
    <w:rsid w:val="0086239B"/>
    <w:rsid w:val="0086260F"/>
    <w:rsid w:val="0086379D"/>
    <w:rsid w:val="008649A6"/>
    <w:rsid w:val="0087108C"/>
    <w:rsid w:val="008772C6"/>
    <w:rsid w:val="0088115D"/>
    <w:rsid w:val="00884E5D"/>
    <w:rsid w:val="00885694"/>
    <w:rsid w:val="00885A12"/>
    <w:rsid w:val="00885D2C"/>
    <w:rsid w:val="008869F1"/>
    <w:rsid w:val="00887618"/>
    <w:rsid w:val="00887C06"/>
    <w:rsid w:val="00892A26"/>
    <w:rsid w:val="008936D6"/>
    <w:rsid w:val="008942C6"/>
    <w:rsid w:val="00894BB4"/>
    <w:rsid w:val="00894DC3"/>
    <w:rsid w:val="00896D1F"/>
    <w:rsid w:val="008974B7"/>
    <w:rsid w:val="008A0583"/>
    <w:rsid w:val="008A26AF"/>
    <w:rsid w:val="008A2765"/>
    <w:rsid w:val="008A284E"/>
    <w:rsid w:val="008A5691"/>
    <w:rsid w:val="008A5EA7"/>
    <w:rsid w:val="008A6057"/>
    <w:rsid w:val="008B1046"/>
    <w:rsid w:val="008B5D4A"/>
    <w:rsid w:val="008B7026"/>
    <w:rsid w:val="008C0999"/>
    <w:rsid w:val="008C0E82"/>
    <w:rsid w:val="008C26C9"/>
    <w:rsid w:val="008C2A04"/>
    <w:rsid w:val="008C3436"/>
    <w:rsid w:val="008C3AE4"/>
    <w:rsid w:val="008C3DCA"/>
    <w:rsid w:val="008C5B87"/>
    <w:rsid w:val="008C7130"/>
    <w:rsid w:val="008D0DFF"/>
    <w:rsid w:val="008D15E9"/>
    <w:rsid w:val="008D1E32"/>
    <w:rsid w:val="008D27F2"/>
    <w:rsid w:val="008D3475"/>
    <w:rsid w:val="008D350F"/>
    <w:rsid w:val="008D3A4D"/>
    <w:rsid w:val="008D4B0B"/>
    <w:rsid w:val="008D5820"/>
    <w:rsid w:val="008D5E63"/>
    <w:rsid w:val="008D651C"/>
    <w:rsid w:val="008D657A"/>
    <w:rsid w:val="008D730D"/>
    <w:rsid w:val="008E0ADF"/>
    <w:rsid w:val="008E0CFD"/>
    <w:rsid w:val="008E0D56"/>
    <w:rsid w:val="008E0D78"/>
    <w:rsid w:val="008E10B9"/>
    <w:rsid w:val="008E1323"/>
    <w:rsid w:val="008E2F87"/>
    <w:rsid w:val="008E5B41"/>
    <w:rsid w:val="008E5E94"/>
    <w:rsid w:val="008E6529"/>
    <w:rsid w:val="008E7AC2"/>
    <w:rsid w:val="008F054D"/>
    <w:rsid w:val="008F239D"/>
    <w:rsid w:val="008F254A"/>
    <w:rsid w:val="008F304D"/>
    <w:rsid w:val="008F4558"/>
    <w:rsid w:val="008F5B36"/>
    <w:rsid w:val="008F7A22"/>
    <w:rsid w:val="008F7F8F"/>
    <w:rsid w:val="00900283"/>
    <w:rsid w:val="00901DC1"/>
    <w:rsid w:val="0090306E"/>
    <w:rsid w:val="00904C1F"/>
    <w:rsid w:val="0090572D"/>
    <w:rsid w:val="00905D86"/>
    <w:rsid w:val="00906B10"/>
    <w:rsid w:val="00906E5B"/>
    <w:rsid w:val="00907500"/>
    <w:rsid w:val="00907D51"/>
    <w:rsid w:val="00907F47"/>
    <w:rsid w:val="009104FF"/>
    <w:rsid w:val="0091244D"/>
    <w:rsid w:val="00912A2A"/>
    <w:rsid w:val="0091323C"/>
    <w:rsid w:val="0091334C"/>
    <w:rsid w:val="00913C42"/>
    <w:rsid w:val="00914024"/>
    <w:rsid w:val="00914061"/>
    <w:rsid w:val="00914EB3"/>
    <w:rsid w:val="00916244"/>
    <w:rsid w:val="00916296"/>
    <w:rsid w:val="00917851"/>
    <w:rsid w:val="00923903"/>
    <w:rsid w:val="00923A12"/>
    <w:rsid w:val="00931201"/>
    <w:rsid w:val="00932C7F"/>
    <w:rsid w:val="00934C3A"/>
    <w:rsid w:val="009373DD"/>
    <w:rsid w:val="0094057E"/>
    <w:rsid w:val="009418E8"/>
    <w:rsid w:val="00941AFC"/>
    <w:rsid w:val="00942802"/>
    <w:rsid w:val="009432BA"/>
    <w:rsid w:val="00945AA2"/>
    <w:rsid w:val="0094635D"/>
    <w:rsid w:val="009463E5"/>
    <w:rsid w:val="009506EA"/>
    <w:rsid w:val="00951778"/>
    <w:rsid w:val="00951DF7"/>
    <w:rsid w:val="00952B77"/>
    <w:rsid w:val="00952DB3"/>
    <w:rsid w:val="009534A1"/>
    <w:rsid w:val="00953DE7"/>
    <w:rsid w:val="009547DC"/>
    <w:rsid w:val="00954FD8"/>
    <w:rsid w:val="00957C1E"/>
    <w:rsid w:val="00960A0A"/>
    <w:rsid w:val="009622D0"/>
    <w:rsid w:val="00963101"/>
    <w:rsid w:val="00964327"/>
    <w:rsid w:val="0096432B"/>
    <w:rsid w:val="00964FA5"/>
    <w:rsid w:val="009700B7"/>
    <w:rsid w:val="0097063E"/>
    <w:rsid w:val="00970962"/>
    <w:rsid w:val="00971078"/>
    <w:rsid w:val="00974885"/>
    <w:rsid w:val="00975033"/>
    <w:rsid w:val="0097529D"/>
    <w:rsid w:val="00975F4C"/>
    <w:rsid w:val="00980E77"/>
    <w:rsid w:val="00981301"/>
    <w:rsid w:val="00981B64"/>
    <w:rsid w:val="0098346C"/>
    <w:rsid w:val="009837E2"/>
    <w:rsid w:val="00983E50"/>
    <w:rsid w:val="009840AB"/>
    <w:rsid w:val="0098447A"/>
    <w:rsid w:val="00985186"/>
    <w:rsid w:val="00986F56"/>
    <w:rsid w:val="00987AE7"/>
    <w:rsid w:val="00990775"/>
    <w:rsid w:val="0099097F"/>
    <w:rsid w:val="00990CAF"/>
    <w:rsid w:val="00994B91"/>
    <w:rsid w:val="00994EE2"/>
    <w:rsid w:val="009963A0"/>
    <w:rsid w:val="00996BEB"/>
    <w:rsid w:val="009A0E39"/>
    <w:rsid w:val="009A13E0"/>
    <w:rsid w:val="009A2097"/>
    <w:rsid w:val="009A23CD"/>
    <w:rsid w:val="009A386F"/>
    <w:rsid w:val="009A3B96"/>
    <w:rsid w:val="009A4D6C"/>
    <w:rsid w:val="009A5643"/>
    <w:rsid w:val="009B036A"/>
    <w:rsid w:val="009B144D"/>
    <w:rsid w:val="009B180A"/>
    <w:rsid w:val="009B1B42"/>
    <w:rsid w:val="009B238E"/>
    <w:rsid w:val="009B4A46"/>
    <w:rsid w:val="009C1AF6"/>
    <w:rsid w:val="009C3C89"/>
    <w:rsid w:val="009C4B64"/>
    <w:rsid w:val="009C5A01"/>
    <w:rsid w:val="009C6113"/>
    <w:rsid w:val="009C6435"/>
    <w:rsid w:val="009D04D1"/>
    <w:rsid w:val="009D20D3"/>
    <w:rsid w:val="009D3931"/>
    <w:rsid w:val="009D4D2E"/>
    <w:rsid w:val="009D4FE5"/>
    <w:rsid w:val="009D523C"/>
    <w:rsid w:val="009D6527"/>
    <w:rsid w:val="009D6E97"/>
    <w:rsid w:val="009E10B3"/>
    <w:rsid w:val="009E2492"/>
    <w:rsid w:val="009E2918"/>
    <w:rsid w:val="009E5AF4"/>
    <w:rsid w:val="009E5ED6"/>
    <w:rsid w:val="009E6638"/>
    <w:rsid w:val="009E7D9B"/>
    <w:rsid w:val="009F0B59"/>
    <w:rsid w:val="009F1C78"/>
    <w:rsid w:val="009F26CA"/>
    <w:rsid w:val="009F3088"/>
    <w:rsid w:val="009F4751"/>
    <w:rsid w:val="009F48E8"/>
    <w:rsid w:val="009F5E21"/>
    <w:rsid w:val="009F5F8B"/>
    <w:rsid w:val="009F65CC"/>
    <w:rsid w:val="00A00FB9"/>
    <w:rsid w:val="00A011F1"/>
    <w:rsid w:val="00A02675"/>
    <w:rsid w:val="00A0302C"/>
    <w:rsid w:val="00A05653"/>
    <w:rsid w:val="00A0630C"/>
    <w:rsid w:val="00A067BB"/>
    <w:rsid w:val="00A06FDE"/>
    <w:rsid w:val="00A10B78"/>
    <w:rsid w:val="00A10C36"/>
    <w:rsid w:val="00A12128"/>
    <w:rsid w:val="00A136CF"/>
    <w:rsid w:val="00A1446F"/>
    <w:rsid w:val="00A1452F"/>
    <w:rsid w:val="00A14EF5"/>
    <w:rsid w:val="00A15636"/>
    <w:rsid w:val="00A178BF"/>
    <w:rsid w:val="00A17CBE"/>
    <w:rsid w:val="00A217EA"/>
    <w:rsid w:val="00A27E3C"/>
    <w:rsid w:val="00A27EF2"/>
    <w:rsid w:val="00A27F66"/>
    <w:rsid w:val="00A30053"/>
    <w:rsid w:val="00A30C7D"/>
    <w:rsid w:val="00A31871"/>
    <w:rsid w:val="00A32038"/>
    <w:rsid w:val="00A333FE"/>
    <w:rsid w:val="00A33CC5"/>
    <w:rsid w:val="00A363B9"/>
    <w:rsid w:val="00A3686C"/>
    <w:rsid w:val="00A36BAA"/>
    <w:rsid w:val="00A37F90"/>
    <w:rsid w:val="00A407CA"/>
    <w:rsid w:val="00A41214"/>
    <w:rsid w:val="00A421FB"/>
    <w:rsid w:val="00A423DD"/>
    <w:rsid w:val="00A44035"/>
    <w:rsid w:val="00A448EF"/>
    <w:rsid w:val="00A453FD"/>
    <w:rsid w:val="00A45C91"/>
    <w:rsid w:val="00A514E2"/>
    <w:rsid w:val="00A519BD"/>
    <w:rsid w:val="00A51C29"/>
    <w:rsid w:val="00A54640"/>
    <w:rsid w:val="00A5469C"/>
    <w:rsid w:val="00A549D6"/>
    <w:rsid w:val="00A5518E"/>
    <w:rsid w:val="00A55BF7"/>
    <w:rsid w:val="00A561DF"/>
    <w:rsid w:val="00A56EE1"/>
    <w:rsid w:val="00A57BE1"/>
    <w:rsid w:val="00A606EC"/>
    <w:rsid w:val="00A613DB"/>
    <w:rsid w:val="00A61D54"/>
    <w:rsid w:val="00A62402"/>
    <w:rsid w:val="00A625DE"/>
    <w:rsid w:val="00A63A4C"/>
    <w:rsid w:val="00A65414"/>
    <w:rsid w:val="00A658CF"/>
    <w:rsid w:val="00A70E3B"/>
    <w:rsid w:val="00A71472"/>
    <w:rsid w:val="00A72C02"/>
    <w:rsid w:val="00A736B8"/>
    <w:rsid w:val="00A75795"/>
    <w:rsid w:val="00A7637D"/>
    <w:rsid w:val="00A7655C"/>
    <w:rsid w:val="00A76E39"/>
    <w:rsid w:val="00A772F5"/>
    <w:rsid w:val="00A7792A"/>
    <w:rsid w:val="00A819E2"/>
    <w:rsid w:val="00A84269"/>
    <w:rsid w:val="00A86347"/>
    <w:rsid w:val="00A86A46"/>
    <w:rsid w:val="00A86DEF"/>
    <w:rsid w:val="00A8765D"/>
    <w:rsid w:val="00A9167E"/>
    <w:rsid w:val="00A96D41"/>
    <w:rsid w:val="00AA0E9F"/>
    <w:rsid w:val="00AA2376"/>
    <w:rsid w:val="00AA4C5D"/>
    <w:rsid w:val="00AA4D85"/>
    <w:rsid w:val="00AA5CF0"/>
    <w:rsid w:val="00AA7335"/>
    <w:rsid w:val="00AB0512"/>
    <w:rsid w:val="00AB4489"/>
    <w:rsid w:val="00AB552F"/>
    <w:rsid w:val="00AB630A"/>
    <w:rsid w:val="00AB7551"/>
    <w:rsid w:val="00AC1131"/>
    <w:rsid w:val="00AC1AE4"/>
    <w:rsid w:val="00AC245B"/>
    <w:rsid w:val="00AC28D5"/>
    <w:rsid w:val="00AC3E6D"/>
    <w:rsid w:val="00AC4AA9"/>
    <w:rsid w:val="00AC5330"/>
    <w:rsid w:val="00AC5AC0"/>
    <w:rsid w:val="00AC7868"/>
    <w:rsid w:val="00AD1C21"/>
    <w:rsid w:val="00AD207E"/>
    <w:rsid w:val="00AD2B5D"/>
    <w:rsid w:val="00AD313D"/>
    <w:rsid w:val="00AD3B9B"/>
    <w:rsid w:val="00AD4BDD"/>
    <w:rsid w:val="00AD4EF6"/>
    <w:rsid w:val="00AD52A3"/>
    <w:rsid w:val="00AD5906"/>
    <w:rsid w:val="00AD5A73"/>
    <w:rsid w:val="00AD72EE"/>
    <w:rsid w:val="00AD7A47"/>
    <w:rsid w:val="00AE21A9"/>
    <w:rsid w:val="00AE273E"/>
    <w:rsid w:val="00AE3284"/>
    <w:rsid w:val="00AE3B45"/>
    <w:rsid w:val="00AE5CEE"/>
    <w:rsid w:val="00AE5F7E"/>
    <w:rsid w:val="00AE666E"/>
    <w:rsid w:val="00AF04AA"/>
    <w:rsid w:val="00AF0848"/>
    <w:rsid w:val="00AF104E"/>
    <w:rsid w:val="00AF1E15"/>
    <w:rsid w:val="00AF3154"/>
    <w:rsid w:val="00AF3F99"/>
    <w:rsid w:val="00AF4039"/>
    <w:rsid w:val="00AF41DB"/>
    <w:rsid w:val="00AF427C"/>
    <w:rsid w:val="00AF5969"/>
    <w:rsid w:val="00AF6EE0"/>
    <w:rsid w:val="00AF7577"/>
    <w:rsid w:val="00AF780B"/>
    <w:rsid w:val="00B0063B"/>
    <w:rsid w:val="00B00734"/>
    <w:rsid w:val="00B00AD6"/>
    <w:rsid w:val="00B014DC"/>
    <w:rsid w:val="00B01C49"/>
    <w:rsid w:val="00B02151"/>
    <w:rsid w:val="00B02CB2"/>
    <w:rsid w:val="00B04187"/>
    <w:rsid w:val="00B04668"/>
    <w:rsid w:val="00B04699"/>
    <w:rsid w:val="00B113EF"/>
    <w:rsid w:val="00B1149E"/>
    <w:rsid w:val="00B137F4"/>
    <w:rsid w:val="00B13CD5"/>
    <w:rsid w:val="00B1521E"/>
    <w:rsid w:val="00B16CAA"/>
    <w:rsid w:val="00B17195"/>
    <w:rsid w:val="00B17854"/>
    <w:rsid w:val="00B201E5"/>
    <w:rsid w:val="00B20A9E"/>
    <w:rsid w:val="00B21AED"/>
    <w:rsid w:val="00B22621"/>
    <w:rsid w:val="00B22E7C"/>
    <w:rsid w:val="00B241E7"/>
    <w:rsid w:val="00B24996"/>
    <w:rsid w:val="00B25456"/>
    <w:rsid w:val="00B25943"/>
    <w:rsid w:val="00B266C2"/>
    <w:rsid w:val="00B30330"/>
    <w:rsid w:val="00B30FDA"/>
    <w:rsid w:val="00B32C3D"/>
    <w:rsid w:val="00B32E44"/>
    <w:rsid w:val="00B334F0"/>
    <w:rsid w:val="00B35AD7"/>
    <w:rsid w:val="00B36B15"/>
    <w:rsid w:val="00B36E8E"/>
    <w:rsid w:val="00B374B6"/>
    <w:rsid w:val="00B41BE0"/>
    <w:rsid w:val="00B41C06"/>
    <w:rsid w:val="00B428B8"/>
    <w:rsid w:val="00B44F33"/>
    <w:rsid w:val="00B45AFA"/>
    <w:rsid w:val="00B461AD"/>
    <w:rsid w:val="00B50389"/>
    <w:rsid w:val="00B506FC"/>
    <w:rsid w:val="00B50F30"/>
    <w:rsid w:val="00B513E4"/>
    <w:rsid w:val="00B523F4"/>
    <w:rsid w:val="00B5248A"/>
    <w:rsid w:val="00B53264"/>
    <w:rsid w:val="00B541DC"/>
    <w:rsid w:val="00B55743"/>
    <w:rsid w:val="00B55FA4"/>
    <w:rsid w:val="00B564CF"/>
    <w:rsid w:val="00B56661"/>
    <w:rsid w:val="00B579C0"/>
    <w:rsid w:val="00B609CC"/>
    <w:rsid w:val="00B60FDF"/>
    <w:rsid w:val="00B62266"/>
    <w:rsid w:val="00B6278E"/>
    <w:rsid w:val="00B65233"/>
    <w:rsid w:val="00B668ED"/>
    <w:rsid w:val="00B70218"/>
    <w:rsid w:val="00B715A4"/>
    <w:rsid w:val="00B71A67"/>
    <w:rsid w:val="00B71CA3"/>
    <w:rsid w:val="00B72324"/>
    <w:rsid w:val="00B73032"/>
    <w:rsid w:val="00B731BE"/>
    <w:rsid w:val="00B74753"/>
    <w:rsid w:val="00B748CB"/>
    <w:rsid w:val="00B74D32"/>
    <w:rsid w:val="00B7502E"/>
    <w:rsid w:val="00B75391"/>
    <w:rsid w:val="00B760DF"/>
    <w:rsid w:val="00B76B78"/>
    <w:rsid w:val="00B77AF1"/>
    <w:rsid w:val="00B77AFC"/>
    <w:rsid w:val="00B830ED"/>
    <w:rsid w:val="00B83398"/>
    <w:rsid w:val="00B8444C"/>
    <w:rsid w:val="00B8477F"/>
    <w:rsid w:val="00B847D2"/>
    <w:rsid w:val="00B8490F"/>
    <w:rsid w:val="00B84E0B"/>
    <w:rsid w:val="00B8508D"/>
    <w:rsid w:val="00B86109"/>
    <w:rsid w:val="00B8666D"/>
    <w:rsid w:val="00B866D9"/>
    <w:rsid w:val="00B925BE"/>
    <w:rsid w:val="00B92DE7"/>
    <w:rsid w:val="00B944D6"/>
    <w:rsid w:val="00B9453D"/>
    <w:rsid w:val="00B94D36"/>
    <w:rsid w:val="00B950D5"/>
    <w:rsid w:val="00B955C8"/>
    <w:rsid w:val="00B95686"/>
    <w:rsid w:val="00B95DE8"/>
    <w:rsid w:val="00B97133"/>
    <w:rsid w:val="00B97CD2"/>
    <w:rsid w:val="00BA1B0E"/>
    <w:rsid w:val="00BA229E"/>
    <w:rsid w:val="00BA2330"/>
    <w:rsid w:val="00BA2F6C"/>
    <w:rsid w:val="00BA51B4"/>
    <w:rsid w:val="00BA6AFA"/>
    <w:rsid w:val="00BA6D9F"/>
    <w:rsid w:val="00BB0B4D"/>
    <w:rsid w:val="00BB12C3"/>
    <w:rsid w:val="00BB4049"/>
    <w:rsid w:val="00BB5323"/>
    <w:rsid w:val="00BB5C70"/>
    <w:rsid w:val="00BB6013"/>
    <w:rsid w:val="00BB72F7"/>
    <w:rsid w:val="00BB7484"/>
    <w:rsid w:val="00BC001A"/>
    <w:rsid w:val="00BC064F"/>
    <w:rsid w:val="00BC19FA"/>
    <w:rsid w:val="00BC2234"/>
    <w:rsid w:val="00BC2AB8"/>
    <w:rsid w:val="00BC315A"/>
    <w:rsid w:val="00BC448F"/>
    <w:rsid w:val="00BC4593"/>
    <w:rsid w:val="00BC46E2"/>
    <w:rsid w:val="00BD1F94"/>
    <w:rsid w:val="00BD2CE8"/>
    <w:rsid w:val="00BD36D1"/>
    <w:rsid w:val="00BD47E5"/>
    <w:rsid w:val="00BD5F0A"/>
    <w:rsid w:val="00BD6D79"/>
    <w:rsid w:val="00BE02A4"/>
    <w:rsid w:val="00BE13C4"/>
    <w:rsid w:val="00BE5135"/>
    <w:rsid w:val="00BF0EDC"/>
    <w:rsid w:val="00BF114E"/>
    <w:rsid w:val="00BF17F7"/>
    <w:rsid w:val="00BF23B0"/>
    <w:rsid w:val="00BF3023"/>
    <w:rsid w:val="00BF36A9"/>
    <w:rsid w:val="00BF37FA"/>
    <w:rsid w:val="00BF582B"/>
    <w:rsid w:val="00BF59E4"/>
    <w:rsid w:val="00BF7DDE"/>
    <w:rsid w:val="00C015FB"/>
    <w:rsid w:val="00C02CFA"/>
    <w:rsid w:val="00C02F42"/>
    <w:rsid w:val="00C03105"/>
    <w:rsid w:val="00C04266"/>
    <w:rsid w:val="00C04BC3"/>
    <w:rsid w:val="00C04C0A"/>
    <w:rsid w:val="00C04E21"/>
    <w:rsid w:val="00C07162"/>
    <w:rsid w:val="00C10ADF"/>
    <w:rsid w:val="00C10E5A"/>
    <w:rsid w:val="00C11750"/>
    <w:rsid w:val="00C121AA"/>
    <w:rsid w:val="00C1505C"/>
    <w:rsid w:val="00C175BE"/>
    <w:rsid w:val="00C21759"/>
    <w:rsid w:val="00C22866"/>
    <w:rsid w:val="00C2294C"/>
    <w:rsid w:val="00C22F4D"/>
    <w:rsid w:val="00C26A62"/>
    <w:rsid w:val="00C3121A"/>
    <w:rsid w:val="00C32931"/>
    <w:rsid w:val="00C32DBA"/>
    <w:rsid w:val="00C336DE"/>
    <w:rsid w:val="00C338F8"/>
    <w:rsid w:val="00C33C62"/>
    <w:rsid w:val="00C345E0"/>
    <w:rsid w:val="00C347F4"/>
    <w:rsid w:val="00C3506F"/>
    <w:rsid w:val="00C37056"/>
    <w:rsid w:val="00C37187"/>
    <w:rsid w:val="00C37D66"/>
    <w:rsid w:val="00C405C9"/>
    <w:rsid w:val="00C41677"/>
    <w:rsid w:val="00C41906"/>
    <w:rsid w:val="00C41C36"/>
    <w:rsid w:val="00C421AA"/>
    <w:rsid w:val="00C43C2D"/>
    <w:rsid w:val="00C46190"/>
    <w:rsid w:val="00C46F14"/>
    <w:rsid w:val="00C47890"/>
    <w:rsid w:val="00C478E7"/>
    <w:rsid w:val="00C47BBB"/>
    <w:rsid w:val="00C47D5E"/>
    <w:rsid w:val="00C50E16"/>
    <w:rsid w:val="00C5177C"/>
    <w:rsid w:val="00C522F5"/>
    <w:rsid w:val="00C539D4"/>
    <w:rsid w:val="00C540DE"/>
    <w:rsid w:val="00C541B3"/>
    <w:rsid w:val="00C54C60"/>
    <w:rsid w:val="00C5597F"/>
    <w:rsid w:val="00C60427"/>
    <w:rsid w:val="00C613E7"/>
    <w:rsid w:val="00C614AE"/>
    <w:rsid w:val="00C61FA6"/>
    <w:rsid w:val="00C625C7"/>
    <w:rsid w:val="00C62E40"/>
    <w:rsid w:val="00C636D9"/>
    <w:rsid w:val="00C65D18"/>
    <w:rsid w:val="00C66808"/>
    <w:rsid w:val="00C70926"/>
    <w:rsid w:val="00C70E5B"/>
    <w:rsid w:val="00C71FDA"/>
    <w:rsid w:val="00C73459"/>
    <w:rsid w:val="00C73569"/>
    <w:rsid w:val="00C7533D"/>
    <w:rsid w:val="00C75F76"/>
    <w:rsid w:val="00C77E5A"/>
    <w:rsid w:val="00C80028"/>
    <w:rsid w:val="00C8338D"/>
    <w:rsid w:val="00C857CA"/>
    <w:rsid w:val="00C868BC"/>
    <w:rsid w:val="00C86B32"/>
    <w:rsid w:val="00C8702C"/>
    <w:rsid w:val="00C870AC"/>
    <w:rsid w:val="00C870E5"/>
    <w:rsid w:val="00C878B8"/>
    <w:rsid w:val="00C91555"/>
    <w:rsid w:val="00C938E2"/>
    <w:rsid w:val="00C93C7A"/>
    <w:rsid w:val="00C960C1"/>
    <w:rsid w:val="00C9670C"/>
    <w:rsid w:val="00CA0FC5"/>
    <w:rsid w:val="00CA2435"/>
    <w:rsid w:val="00CA2AAC"/>
    <w:rsid w:val="00CA2BCB"/>
    <w:rsid w:val="00CA5177"/>
    <w:rsid w:val="00CA6D2A"/>
    <w:rsid w:val="00CA7E76"/>
    <w:rsid w:val="00CB0D90"/>
    <w:rsid w:val="00CB0E5A"/>
    <w:rsid w:val="00CB2433"/>
    <w:rsid w:val="00CB2908"/>
    <w:rsid w:val="00CB329A"/>
    <w:rsid w:val="00CB34FD"/>
    <w:rsid w:val="00CB4E5D"/>
    <w:rsid w:val="00CB56CD"/>
    <w:rsid w:val="00CB56F8"/>
    <w:rsid w:val="00CC040B"/>
    <w:rsid w:val="00CC2C7F"/>
    <w:rsid w:val="00CC52A3"/>
    <w:rsid w:val="00CC5F63"/>
    <w:rsid w:val="00CC6442"/>
    <w:rsid w:val="00CD00DC"/>
    <w:rsid w:val="00CD0DA1"/>
    <w:rsid w:val="00CD2E92"/>
    <w:rsid w:val="00CD350F"/>
    <w:rsid w:val="00CD3F70"/>
    <w:rsid w:val="00CD5735"/>
    <w:rsid w:val="00CD589C"/>
    <w:rsid w:val="00CD58BA"/>
    <w:rsid w:val="00CD68D8"/>
    <w:rsid w:val="00CD7ABA"/>
    <w:rsid w:val="00CD7B8C"/>
    <w:rsid w:val="00CE1261"/>
    <w:rsid w:val="00CE2364"/>
    <w:rsid w:val="00CE2872"/>
    <w:rsid w:val="00CE468A"/>
    <w:rsid w:val="00CE469C"/>
    <w:rsid w:val="00CE4834"/>
    <w:rsid w:val="00CE4CE5"/>
    <w:rsid w:val="00CE619C"/>
    <w:rsid w:val="00CE6F48"/>
    <w:rsid w:val="00CF0771"/>
    <w:rsid w:val="00CF14F5"/>
    <w:rsid w:val="00CF3234"/>
    <w:rsid w:val="00CF3BAA"/>
    <w:rsid w:val="00CF418D"/>
    <w:rsid w:val="00CF5DF4"/>
    <w:rsid w:val="00CF60B8"/>
    <w:rsid w:val="00CF7ED9"/>
    <w:rsid w:val="00D01C5F"/>
    <w:rsid w:val="00D0242B"/>
    <w:rsid w:val="00D03D0C"/>
    <w:rsid w:val="00D058FF"/>
    <w:rsid w:val="00D06486"/>
    <w:rsid w:val="00D071F1"/>
    <w:rsid w:val="00D07B7E"/>
    <w:rsid w:val="00D10C70"/>
    <w:rsid w:val="00D11D22"/>
    <w:rsid w:val="00D15D03"/>
    <w:rsid w:val="00D169F9"/>
    <w:rsid w:val="00D17822"/>
    <w:rsid w:val="00D1790A"/>
    <w:rsid w:val="00D205FC"/>
    <w:rsid w:val="00D20ECB"/>
    <w:rsid w:val="00D21166"/>
    <w:rsid w:val="00D21DEF"/>
    <w:rsid w:val="00D2566F"/>
    <w:rsid w:val="00D25C6D"/>
    <w:rsid w:val="00D2709A"/>
    <w:rsid w:val="00D27E97"/>
    <w:rsid w:val="00D3264D"/>
    <w:rsid w:val="00D32AA7"/>
    <w:rsid w:val="00D33BA4"/>
    <w:rsid w:val="00D33DBF"/>
    <w:rsid w:val="00D3426C"/>
    <w:rsid w:val="00D3466A"/>
    <w:rsid w:val="00D34E81"/>
    <w:rsid w:val="00D35503"/>
    <w:rsid w:val="00D35B21"/>
    <w:rsid w:val="00D36A41"/>
    <w:rsid w:val="00D36DBB"/>
    <w:rsid w:val="00D37427"/>
    <w:rsid w:val="00D408ED"/>
    <w:rsid w:val="00D41A5B"/>
    <w:rsid w:val="00D41F19"/>
    <w:rsid w:val="00D42476"/>
    <w:rsid w:val="00D44AD2"/>
    <w:rsid w:val="00D45C74"/>
    <w:rsid w:val="00D460F7"/>
    <w:rsid w:val="00D50257"/>
    <w:rsid w:val="00D5033C"/>
    <w:rsid w:val="00D50B5C"/>
    <w:rsid w:val="00D50C49"/>
    <w:rsid w:val="00D53341"/>
    <w:rsid w:val="00D5375E"/>
    <w:rsid w:val="00D53C70"/>
    <w:rsid w:val="00D5460B"/>
    <w:rsid w:val="00D55551"/>
    <w:rsid w:val="00D5740C"/>
    <w:rsid w:val="00D610B3"/>
    <w:rsid w:val="00D611B7"/>
    <w:rsid w:val="00D61B3C"/>
    <w:rsid w:val="00D63F70"/>
    <w:rsid w:val="00D646E1"/>
    <w:rsid w:val="00D64EA7"/>
    <w:rsid w:val="00D668D7"/>
    <w:rsid w:val="00D70DFB"/>
    <w:rsid w:val="00D71652"/>
    <w:rsid w:val="00D71776"/>
    <w:rsid w:val="00D724CA"/>
    <w:rsid w:val="00D72985"/>
    <w:rsid w:val="00D72DA1"/>
    <w:rsid w:val="00D735A0"/>
    <w:rsid w:val="00D76CBD"/>
    <w:rsid w:val="00D76E38"/>
    <w:rsid w:val="00D7708F"/>
    <w:rsid w:val="00D775C9"/>
    <w:rsid w:val="00D81011"/>
    <w:rsid w:val="00D81E72"/>
    <w:rsid w:val="00D82DC5"/>
    <w:rsid w:val="00D846A7"/>
    <w:rsid w:val="00D86E51"/>
    <w:rsid w:val="00D870D9"/>
    <w:rsid w:val="00D90626"/>
    <w:rsid w:val="00D912C2"/>
    <w:rsid w:val="00D91AA4"/>
    <w:rsid w:val="00D9239A"/>
    <w:rsid w:val="00D92B83"/>
    <w:rsid w:val="00D941B5"/>
    <w:rsid w:val="00D94625"/>
    <w:rsid w:val="00D9517D"/>
    <w:rsid w:val="00D9633B"/>
    <w:rsid w:val="00D96529"/>
    <w:rsid w:val="00D96A8C"/>
    <w:rsid w:val="00D96AA7"/>
    <w:rsid w:val="00D96DF9"/>
    <w:rsid w:val="00DA00B3"/>
    <w:rsid w:val="00DA0966"/>
    <w:rsid w:val="00DA2855"/>
    <w:rsid w:val="00DA34CC"/>
    <w:rsid w:val="00DA494B"/>
    <w:rsid w:val="00DA6246"/>
    <w:rsid w:val="00DB08AB"/>
    <w:rsid w:val="00DB1D60"/>
    <w:rsid w:val="00DB2A10"/>
    <w:rsid w:val="00DB38CB"/>
    <w:rsid w:val="00DB38F1"/>
    <w:rsid w:val="00DB3E71"/>
    <w:rsid w:val="00DB41D6"/>
    <w:rsid w:val="00DB4C6F"/>
    <w:rsid w:val="00DB519B"/>
    <w:rsid w:val="00DB62A9"/>
    <w:rsid w:val="00DB65DF"/>
    <w:rsid w:val="00DB7428"/>
    <w:rsid w:val="00DC022A"/>
    <w:rsid w:val="00DC3EAB"/>
    <w:rsid w:val="00DD06C6"/>
    <w:rsid w:val="00DD0C27"/>
    <w:rsid w:val="00DD0FC2"/>
    <w:rsid w:val="00DD2299"/>
    <w:rsid w:val="00DD3AEC"/>
    <w:rsid w:val="00DD5B2A"/>
    <w:rsid w:val="00DE2590"/>
    <w:rsid w:val="00DE273D"/>
    <w:rsid w:val="00DE4A8E"/>
    <w:rsid w:val="00DE5465"/>
    <w:rsid w:val="00DE5945"/>
    <w:rsid w:val="00DE5E07"/>
    <w:rsid w:val="00DE6C54"/>
    <w:rsid w:val="00DE739D"/>
    <w:rsid w:val="00DE778E"/>
    <w:rsid w:val="00DE7B2E"/>
    <w:rsid w:val="00DF0279"/>
    <w:rsid w:val="00DF6B30"/>
    <w:rsid w:val="00E00069"/>
    <w:rsid w:val="00E01E69"/>
    <w:rsid w:val="00E01F16"/>
    <w:rsid w:val="00E022C5"/>
    <w:rsid w:val="00E03C2A"/>
    <w:rsid w:val="00E0417D"/>
    <w:rsid w:val="00E056D3"/>
    <w:rsid w:val="00E065C2"/>
    <w:rsid w:val="00E06B6E"/>
    <w:rsid w:val="00E13A8D"/>
    <w:rsid w:val="00E13CD9"/>
    <w:rsid w:val="00E13F6F"/>
    <w:rsid w:val="00E14458"/>
    <w:rsid w:val="00E1454D"/>
    <w:rsid w:val="00E15E00"/>
    <w:rsid w:val="00E167BD"/>
    <w:rsid w:val="00E167E2"/>
    <w:rsid w:val="00E16ADE"/>
    <w:rsid w:val="00E16B15"/>
    <w:rsid w:val="00E170EB"/>
    <w:rsid w:val="00E203DF"/>
    <w:rsid w:val="00E206B2"/>
    <w:rsid w:val="00E22104"/>
    <w:rsid w:val="00E236B4"/>
    <w:rsid w:val="00E24CCE"/>
    <w:rsid w:val="00E25FE4"/>
    <w:rsid w:val="00E27921"/>
    <w:rsid w:val="00E30128"/>
    <w:rsid w:val="00E31F07"/>
    <w:rsid w:val="00E3211E"/>
    <w:rsid w:val="00E32528"/>
    <w:rsid w:val="00E32884"/>
    <w:rsid w:val="00E33889"/>
    <w:rsid w:val="00E34703"/>
    <w:rsid w:val="00E34F74"/>
    <w:rsid w:val="00E35551"/>
    <w:rsid w:val="00E40513"/>
    <w:rsid w:val="00E4454F"/>
    <w:rsid w:val="00E44778"/>
    <w:rsid w:val="00E46576"/>
    <w:rsid w:val="00E4677F"/>
    <w:rsid w:val="00E47EA7"/>
    <w:rsid w:val="00E5034D"/>
    <w:rsid w:val="00E506EA"/>
    <w:rsid w:val="00E50ECC"/>
    <w:rsid w:val="00E53749"/>
    <w:rsid w:val="00E5388F"/>
    <w:rsid w:val="00E549ED"/>
    <w:rsid w:val="00E558AD"/>
    <w:rsid w:val="00E56194"/>
    <w:rsid w:val="00E57C43"/>
    <w:rsid w:val="00E60646"/>
    <w:rsid w:val="00E61B63"/>
    <w:rsid w:val="00E61D8C"/>
    <w:rsid w:val="00E63097"/>
    <w:rsid w:val="00E641D5"/>
    <w:rsid w:val="00E65444"/>
    <w:rsid w:val="00E66169"/>
    <w:rsid w:val="00E66B2B"/>
    <w:rsid w:val="00E7040D"/>
    <w:rsid w:val="00E70611"/>
    <w:rsid w:val="00E70A5E"/>
    <w:rsid w:val="00E70D0A"/>
    <w:rsid w:val="00E7102C"/>
    <w:rsid w:val="00E710A8"/>
    <w:rsid w:val="00E71C1D"/>
    <w:rsid w:val="00E72B2C"/>
    <w:rsid w:val="00E72E19"/>
    <w:rsid w:val="00E73037"/>
    <w:rsid w:val="00E7611C"/>
    <w:rsid w:val="00E767E7"/>
    <w:rsid w:val="00E7781D"/>
    <w:rsid w:val="00E80479"/>
    <w:rsid w:val="00E80685"/>
    <w:rsid w:val="00E842EF"/>
    <w:rsid w:val="00E84580"/>
    <w:rsid w:val="00E86C9D"/>
    <w:rsid w:val="00E90656"/>
    <w:rsid w:val="00E915F8"/>
    <w:rsid w:val="00E922E4"/>
    <w:rsid w:val="00E948E0"/>
    <w:rsid w:val="00E94E94"/>
    <w:rsid w:val="00E96171"/>
    <w:rsid w:val="00E97019"/>
    <w:rsid w:val="00EA1C9E"/>
    <w:rsid w:val="00EA41F3"/>
    <w:rsid w:val="00EA4D6F"/>
    <w:rsid w:val="00EA52DF"/>
    <w:rsid w:val="00EA651C"/>
    <w:rsid w:val="00EA666D"/>
    <w:rsid w:val="00EA745A"/>
    <w:rsid w:val="00EA76FF"/>
    <w:rsid w:val="00EB0582"/>
    <w:rsid w:val="00EB0B5D"/>
    <w:rsid w:val="00EB1110"/>
    <w:rsid w:val="00EB222B"/>
    <w:rsid w:val="00EB2E9D"/>
    <w:rsid w:val="00EB3898"/>
    <w:rsid w:val="00EB4AE9"/>
    <w:rsid w:val="00EB5567"/>
    <w:rsid w:val="00EC17EC"/>
    <w:rsid w:val="00EC229B"/>
    <w:rsid w:val="00EC63E5"/>
    <w:rsid w:val="00ED1349"/>
    <w:rsid w:val="00ED1685"/>
    <w:rsid w:val="00ED2037"/>
    <w:rsid w:val="00ED3984"/>
    <w:rsid w:val="00ED51B0"/>
    <w:rsid w:val="00ED5808"/>
    <w:rsid w:val="00ED649A"/>
    <w:rsid w:val="00ED7C44"/>
    <w:rsid w:val="00ED7F3A"/>
    <w:rsid w:val="00ED7FF0"/>
    <w:rsid w:val="00EE0105"/>
    <w:rsid w:val="00EE16B4"/>
    <w:rsid w:val="00EE250F"/>
    <w:rsid w:val="00EE5F66"/>
    <w:rsid w:val="00EE7891"/>
    <w:rsid w:val="00EE7B19"/>
    <w:rsid w:val="00EF0FD9"/>
    <w:rsid w:val="00EF155F"/>
    <w:rsid w:val="00EF167E"/>
    <w:rsid w:val="00EF1BBB"/>
    <w:rsid w:val="00EF25D1"/>
    <w:rsid w:val="00EF3374"/>
    <w:rsid w:val="00EF3586"/>
    <w:rsid w:val="00EF35C0"/>
    <w:rsid w:val="00EF450E"/>
    <w:rsid w:val="00EF458E"/>
    <w:rsid w:val="00F00E2B"/>
    <w:rsid w:val="00F01D88"/>
    <w:rsid w:val="00F0505B"/>
    <w:rsid w:val="00F06328"/>
    <w:rsid w:val="00F07F35"/>
    <w:rsid w:val="00F10F41"/>
    <w:rsid w:val="00F1112F"/>
    <w:rsid w:val="00F11881"/>
    <w:rsid w:val="00F120C7"/>
    <w:rsid w:val="00F12E90"/>
    <w:rsid w:val="00F14D8B"/>
    <w:rsid w:val="00F152BC"/>
    <w:rsid w:val="00F17C47"/>
    <w:rsid w:val="00F17FF3"/>
    <w:rsid w:val="00F210BF"/>
    <w:rsid w:val="00F21DBC"/>
    <w:rsid w:val="00F239CC"/>
    <w:rsid w:val="00F257A9"/>
    <w:rsid w:val="00F25A62"/>
    <w:rsid w:val="00F304C2"/>
    <w:rsid w:val="00F30612"/>
    <w:rsid w:val="00F31141"/>
    <w:rsid w:val="00F3177A"/>
    <w:rsid w:val="00F32531"/>
    <w:rsid w:val="00F33984"/>
    <w:rsid w:val="00F3402D"/>
    <w:rsid w:val="00F40756"/>
    <w:rsid w:val="00F41A31"/>
    <w:rsid w:val="00F421B7"/>
    <w:rsid w:val="00F42390"/>
    <w:rsid w:val="00F438BA"/>
    <w:rsid w:val="00F44955"/>
    <w:rsid w:val="00F44FEA"/>
    <w:rsid w:val="00F45E5C"/>
    <w:rsid w:val="00F460AE"/>
    <w:rsid w:val="00F5040B"/>
    <w:rsid w:val="00F50E0A"/>
    <w:rsid w:val="00F50E7B"/>
    <w:rsid w:val="00F50F34"/>
    <w:rsid w:val="00F529A7"/>
    <w:rsid w:val="00F52B04"/>
    <w:rsid w:val="00F52C15"/>
    <w:rsid w:val="00F545EC"/>
    <w:rsid w:val="00F56FF5"/>
    <w:rsid w:val="00F600D5"/>
    <w:rsid w:val="00F64B34"/>
    <w:rsid w:val="00F653D8"/>
    <w:rsid w:val="00F66D89"/>
    <w:rsid w:val="00F72220"/>
    <w:rsid w:val="00F72519"/>
    <w:rsid w:val="00F75195"/>
    <w:rsid w:val="00F754FA"/>
    <w:rsid w:val="00F75915"/>
    <w:rsid w:val="00F775C5"/>
    <w:rsid w:val="00F77BD7"/>
    <w:rsid w:val="00F80CC7"/>
    <w:rsid w:val="00F81889"/>
    <w:rsid w:val="00F81F9A"/>
    <w:rsid w:val="00F82052"/>
    <w:rsid w:val="00F82CB4"/>
    <w:rsid w:val="00F85D31"/>
    <w:rsid w:val="00F85F70"/>
    <w:rsid w:val="00F87759"/>
    <w:rsid w:val="00F87E36"/>
    <w:rsid w:val="00F87E60"/>
    <w:rsid w:val="00F9002E"/>
    <w:rsid w:val="00F90D14"/>
    <w:rsid w:val="00F926D2"/>
    <w:rsid w:val="00F9277F"/>
    <w:rsid w:val="00F93294"/>
    <w:rsid w:val="00F94E52"/>
    <w:rsid w:val="00F973CC"/>
    <w:rsid w:val="00F97B43"/>
    <w:rsid w:val="00FA1E8E"/>
    <w:rsid w:val="00FA5314"/>
    <w:rsid w:val="00FA5738"/>
    <w:rsid w:val="00FA694E"/>
    <w:rsid w:val="00FA753D"/>
    <w:rsid w:val="00FA78E9"/>
    <w:rsid w:val="00FA7AFA"/>
    <w:rsid w:val="00FA7BFD"/>
    <w:rsid w:val="00FB23B0"/>
    <w:rsid w:val="00FB3B97"/>
    <w:rsid w:val="00FB52D1"/>
    <w:rsid w:val="00FB6453"/>
    <w:rsid w:val="00FB6E40"/>
    <w:rsid w:val="00FB7464"/>
    <w:rsid w:val="00FB7DA2"/>
    <w:rsid w:val="00FC0CBD"/>
    <w:rsid w:val="00FC1FC2"/>
    <w:rsid w:val="00FC3EBD"/>
    <w:rsid w:val="00FC4175"/>
    <w:rsid w:val="00FC44A9"/>
    <w:rsid w:val="00FC4532"/>
    <w:rsid w:val="00FC4AEA"/>
    <w:rsid w:val="00FC5C16"/>
    <w:rsid w:val="00FC73D7"/>
    <w:rsid w:val="00FC7854"/>
    <w:rsid w:val="00FC78CB"/>
    <w:rsid w:val="00FD0A63"/>
    <w:rsid w:val="00FD23B8"/>
    <w:rsid w:val="00FD5D9F"/>
    <w:rsid w:val="00FD6307"/>
    <w:rsid w:val="00FD6416"/>
    <w:rsid w:val="00FE4608"/>
    <w:rsid w:val="00FE497E"/>
    <w:rsid w:val="00FE6C5C"/>
    <w:rsid w:val="00FF00AC"/>
    <w:rsid w:val="00FF00DF"/>
    <w:rsid w:val="00FF0E8E"/>
    <w:rsid w:val="00FF27BB"/>
    <w:rsid w:val="00FF417A"/>
    <w:rsid w:val="00FF6123"/>
    <w:rsid w:val="00FF6E8B"/>
    <w:rsid w:val="00FF7B25"/>
    <w:rsid w:val="00FF7CB8"/>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0AB21"/>
  <w15:docId w15:val="{41A4B06D-0521-4529-BAAC-AFD45659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 Знак"/>
    <w:basedOn w:val="a0"/>
    <w:uiPriority w:val="10"/>
    <w:qFormat/>
    <w:locked/>
    <w:rsid w:val="00E53CCD"/>
    <w:rPr>
      <w:rFonts w:ascii="Times New Roman" w:hAnsi="Times New Roman" w:cs="Times New Roman"/>
      <w:b/>
      <w:sz w:val="20"/>
      <w:szCs w:val="20"/>
      <w:lang w:val="ru-RU" w:eastAsia="ru-RU"/>
    </w:rPr>
  </w:style>
  <w:style w:type="character" w:customStyle="1" w:styleId="a4">
    <w:name w:val="Верхній колонтитул Знак"/>
    <w:basedOn w:val="a0"/>
    <w:uiPriority w:val="99"/>
    <w:qFormat/>
    <w:locked/>
    <w:rsid w:val="00E53CCD"/>
    <w:rPr>
      <w:rFonts w:ascii="Times New Roman" w:hAnsi="Times New Roman" w:cs="Times New Roman"/>
      <w:sz w:val="28"/>
      <w:szCs w:val="28"/>
      <w:lang w:eastAsia="uk-UA"/>
    </w:rPr>
  </w:style>
  <w:style w:type="character" w:customStyle="1" w:styleId="a5">
    <w:name w:val="Нижній колонтитул Знак"/>
    <w:basedOn w:val="a0"/>
    <w:uiPriority w:val="99"/>
    <w:qFormat/>
    <w:locked/>
    <w:rsid w:val="00E53CCD"/>
    <w:rPr>
      <w:rFonts w:ascii="Times New Roman" w:hAnsi="Times New Roman" w:cs="Times New Roman"/>
      <w:sz w:val="28"/>
      <w:szCs w:val="28"/>
      <w:lang w:eastAsia="uk-UA"/>
    </w:rPr>
  </w:style>
  <w:style w:type="character" w:customStyle="1" w:styleId="a6">
    <w:name w:val="Текст у виносці Знак"/>
    <w:basedOn w:val="a0"/>
    <w:uiPriority w:val="99"/>
    <w:semiHidden/>
    <w:qFormat/>
    <w:locked/>
    <w:rsid w:val="007A6609"/>
    <w:rPr>
      <w:rFonts w:ascii="Tahoma" w:hAnsi="Tahoma" w:cs="Tahoma"/>
      <w:sz w:val="16"/>
      <w:szCs w:val="16"/>
      <w:lang w:eastAsia="uk-UA"/>
    </w:rPr>
  </w:style>
  <w:style w:type="character" w:styleId="a7">
    <w:name w:val="Placeholder Text"/>
    <w:basedOn w:val="a0"/>
    <w:uiPriority w:val="99"/>
    <w:semiHidden/>
    <w:qFormat/>
    <w:rsid w:val="00542533"/>
    <w:rPr>
      <w:rFonts w:cs="Times New Roman"/>
      <w:color w:val="808080"/>
    </w:rPr>
  </w:style>
  <w:style w:type="character" w:customStyle="1" w:styleId="a8">
    <w:name w:val="Привітання Знак"/>
    <w:basedOn w:val="a0"/>
    <w:uiPriority w:val="6"/>
    <w:qFormat/>
    <w:rsid w:val="00523C13"/>
    <w:rPr>
      <w:rFonts w:eastAsiaTheme="minorEastAsia" w:cstheme="minorBidi"/>
      <w:b/>
      <w:bCs/>
      <w:color w:val="000000" w:themeColor="text1"/>
      <w:lang w:val="ru-RU"/>
    </w:rPr>
  </w:style>
  <w:style w:type="character" w:customStyle="1" w:styleId="a9">
    <w:name w:val="Без інтервалів Знак"/>
    <w:basedOn w:val="a0"/>
    <w:uiPriority w:val="1"/>
    <w:qFormat/>
    <w:rsid w:val="008D10FD"/>
    <w:rPr>
      <w:rFonts w:ascii="Times New Roman" w:hAnsi="Times New Roman" w:cs="Times New Roman"/>
      <w:sz w:val="28"/>
      <w:szCs w:val="28"/>
      <w:lang w:eastAsia="uk-UA"/>
    </w:rPr>
  </w:style>
  <w:style w:type="character" w:customStyle="1" w:styleId="2">
    <w:name w:val="Основной текст (2)_"/>
    <w:link w:val="21"/>
    <w:qFormat/>
    <w:locked/>
    <w:rsid w:val="00106475"/>
    <w:rPr>
      <w:rFonts w:ascii="Times New Roman" w:hAnsi="Times New Roman" w:cs="Times New Roman"/>
      <w:sz w:val="26"/>
      <w:szCs w:val="26"/>
      <w:shd w:val="clear" w:color="auto" w:fill="FFFFFF"/>
    </w:rPr>
  </w:style>
  <w:style w:type="character" w:customStyle="1" w:styleId="4">
    <w:name w:val="Основной текст (4)_"/>
    <w:link w:val="40"/>
    <w:qFormat/>
    <w:locked/>
    <w:rsid w:val="00106475"/>
    <w:rPr>
      <w:rFonts w:ascii="Times New Roman" w:hAnsi="Times New Roman" w:cs="Times New Roman"/>
      <w:shd w:val="clear" w:color="auto" w:fill="FFFFFF"/>
    </w:rPr>
  </w:style>
  <w:style w:type="character" w:styleId="aa">
    <w:name w:val="annotation reference"/>
    <w:basedOn w:val="a0"/>
    <w:uiPriority w:val="99"/>
    <w:semiHidden/>
    <w:unhideWhenUsed/>
    <w:qFormat/>
    <w:rsid w:val="007D3833"/>
    <w:rPr>
      <w:sz w:val="16"/>
      <w:szCs w:val="16"/>
    </w:rPr>
  </w:style>
  <w:style w:type="character" w:customStyle="1" w:styleId="ab">
    <w:name w:val="Текст примітки Знак"/>
    <w:basedOn w:val="a0"/>
    <w:uiPriority w:val="99"/>
    <w:qFormat/>
    <w:rsid w:val="003A18D1"/>
    <w:rPr>
      <w:rFonts w:ascii="Times New Roman" w:hAnsi="Times New Roman" w:cs="Times New Roman"/>
      <w:sz w:val="20"/>
      <w:szCs w:val="20"/>
      <w:lang w:eastAsia="uk-UA"/>
    </w:rPr>
  </w:style>
  <w:style w:type="character" w:customStyle="1" w:styleId="ac">
    <w:name w:val="Тема примітки Знак"/>
    <w:basedOn w:val="ab"/>
    <w:uiPriority w:val="99"/>
    <w:semiHidden/>
    <w:qFormat/>
    <w:rsid w:val="007D3833"/>
    <w:rPr>
      <w:rFonts w:ascii="Times New Roman" w:hAnsi="Times New Roman" w:cs="Times New Roman"/>
      <w:b/>
      <w:bCs/>
      <w:sz w:val="20"/>
      <w:szCs w:val="20"/>
      <w:lang w:eastAsia="uk-UA"/>
    </w:rPr>
  </w:style>
  <w:style w:type="character" w:customStyle="1" w:styleId="ListLabel1">
    <w:name w:val="ListLabel 1"/>
    <w:qFormat/>
    <w:rPr>
      <w:rFonts w:cs="Times New Roman"/>
      <w:b w:val="0"/>
      <w:sz w:val="28"/>
      <w:szCs w:val="28"/>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1">
    <w:name w:val="Заголовок1"/>
    <w:basedOn w:val="a"/>
    <w:next w:val="ad"/>
    <w:qFormat/>
    <w:pPr>
      <w:keepNext/>
      <w:spacing w:before="240" w:after="120"/>
    </w:pPr>
    <w:rPr>
      <w:rFonts w:ascii="Liberation Sans" w:eastAsia="Microsoft YaHei" w:hAnsi="Liberation Sans" w:cs="Arial Unicode MS"/>
    </w:rPr>
  </w:style>
  <w:style w:type="paragraph" w:styleId="ad">
    <w:name w:val="Body Text"/>
    <w:basedOn w:val="a"/>
    <w:pPr>
      <w:spacing w:after="140" w:line="276" w:lineRule="auto"/>
    </w:pPr>
  </w:style>
  <w:style w:type="paragraph" w:styleId="ae">
    <w:name w:val="List"/>
    <w:basedOn w:val="ad"/>
    <w:rPr>
      <w:rFonts w:cs="Arial Unicode MS"/>
    </w:rPr>
  </w:style>
  <w:style w:type="paragraph" w:styleId="af">
    <w:name w:val="caption"/>
    <w:basedOn w:val="a"/>
    <w:qFormat/>
    <w:pPr>
      <w:suppressLineNumbers/>
      <w:spacing w:before="120" w:after="120"/>
    </w:pPr>
    <w:rPr>
      <w:rFonts w:cs="Arial Unicode MS"/>
      <w:i/>
      <w:iCs/>
      <w:sz w:val="24"/>
      <w:szCs w:val="24"/>
    </w:rPr>
  </w:style>
  <w:style w:type="paragraph" w:customStyle="1" w:styleId="af0">
    <w:name w:val="Покажчик"/>
    <w:basedOn w:val="a"/>
    <w:qFormat/>
    <w:pPr>
      <w:suppressLineNumbers/>
    </w:pPr>
    <w:rPr>
      <w:rFonts w:cs="Arial Unicode MS"/>
    </w:rPr>
  </w:style>
  <w:style w:type="paragraph" w:customStyle="1" w:styleId="10">
    <w:name w:val="Заголовок1"/>
    <w:basedOn w:val="a"/>
    <w:next w:val="ad"/>
    <w:qFormat/>
    <w:pPr>
      <w:keepNext/>
      <w:spacing w:before="240" w:after="120"/>
    </w:pPr>
    <w:rPr>
      <w:rFonts w:ascii="Liberation Sans" w:eastAsia="Microsoft YaHei" w:hAnsi="Liberation Sans" w:cs="Arial Unicode MS"/>
    </w:rPr>
  </w:style>
  <w:style w:type="paragraph" w:customStyle="1" w:styleId="11">
    <w:name w:val="Заголовок11"/>
    <w:basedOn w:val="a"/>
    <w:next w:val="ad"/>
    <w:qFormat/>
    <w:pPr>
      <w:keepNext/>
      <w:spacing w:before="240" w:after="120"/>
    </w:pPr>
    <w:rPr>
      <w:rFonts w:ascii="Liberation Sans" w:eastAsia="Microsoft YaHei" w:hAnsi="Liberation Sans" w:cs="Arial Unicode MS"/>
    </w:rPr>
  </w:style>
  <w:style w:type="paragraph" w:customStyle="1" w:styleId="ShapkaDocumentu">
    <w:name w:val="Shapka Documentu"/>
    <w:basedOn w:val="a"/>
    <w:qFormat/>
    <w:rsid w:val="00E53CCD"/>
    <w:pPr>
      <w:keepNext/>
      <w:keepLines/>
      <w:spacing w:after="240"/>
      <w:ind w:left="3969"/>
      <w:jc w:val="center"/>
    </w:pPr>
    <w:rPr>
      <w:rFonts w:ascii="Antiqua" w:hAnsi="Antiqua"/>
      <w:sz w:val="26"/>
      <w:szCs w:val="20"/>
      <w:lang w:eastAsia="ru-RU"/>
    </w:rPr>
  </w:style>
  <w:style w:type="paragraph" w:styleId="af1">
    <w:name w:val="Title"/>
    <w:basedOn w:val="a"/>
    <w:uiPriority w:val="10"/>
    <w:qFormat/>
    <w:rsid w:val="00E53CCD"/>
    <w:pPr>
      <w:ind w:left="5040" w:firstLine="720"/>
      <w:jc w:val="center"/>
    </w:pPr>
    <w:rPr>
      <w:b/>
      <w:sz w:val="24"/>
      <w:szCs w:val="20"/>
      <w:lang w:val="ru-RU" w:eastAsia="ru-RU"/>
    </w:rPr>
  </w:style>
  <w:style w:type="paragraph" w:styleId="af2">
    <w:name w:val="header"/>
    <w:basedOn w:val="a"/>
    <w:uiPriority w:val="99"/>
    <w:unhideWhenUsed/>
    <w:rsid w:val="00E53CCD"/>
    <w:pPr>
      <w:tabs>
        <w:tab w:val="center" w:pos="4819"/>
        <w:tab w:val="right" w:pos="9639"/>
      </w:tabs>
    </w:pPr>
  </w:style>
  <w:style w:type="paragraph" w:styleId="af3">
    <w:name w:val="footer"/>
    <w:basedOn w:val="a"/>
    <w:uiPriority w:val="99"/>
    <w:unhideWhenUsed/>
    <w:rsid w:val="00E53CCD"/>
    <w:pPr>
      <w:tabs>
        <w:tab w:val="center" w:pos="4819"/>
        <w:tab w:val="right" w:pos="9639"/>
      </w:tabs>
    </w:pPr>
  </w:style>
  <w:style w:type="paragraph" w:customStyle="1" w:styleId="af4">
    <w:name w:val="Обратный адрес"/>
    <w:basedOn w:val="af5"/>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f5">
    <w:name w:val="No Spacing"/>
    <w:uiPriority w:val="1"/>
    <w:qFormat/>
    <w:rsid w:val="007A6609"/>
    <w:pPr>
      <w:jc w:val="both"/>
    </w:pPr>
    <w:rPr>
      <w:rFonts w:ascii="Times New Roman" w:hAnsi="Times New Roman" w:cs="Times New Roman"/>
      <w:sz w:val="28"/>
      <w:szCs w:val="28"/>
      <w:lang w:eastAsia="uk-UA"/>
    </w:rPr>
  </w:style>
  <w:style w:type="paragraph" w:styleId="af6">
    <w:name w:val="Balloon Text"/>
    <w:basedOn w:val="a"/>
    <w:uiPriority w:val="99"/>
    <w:semiHidden/>
    <w:unhideWhenUsed/>
    <w:qFormat/>
    <w:rsid w:val="007A6609"/>
    <w:rPr>
      <w:rFonts w:ascii="Tahoma" w:hAnsi="Tahoma" w:cs="Tahoma"/>
      <w:sz w:val="16"/>
      <w:szCs w:val="16"/>
    </w:rPr>
  </w:style>
  <w:style w:type="paragraph" w:customStyle="1" w:styleId="af7">
    <w:name w:val="Текст даты"/>
    <w:basedOn w:val="a"/>
    <w:uiPriority w:val="35"/>
    <w:qFormat/>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8">
    <w:name w:val="Salutation"/>
    <w:basedOn w:val="af5"/>
    <w:next w:val="a"/>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paragraph" w:styleId="af9">
    <w:name w:val="List Paragraph"/>
    <w:basedOn w:val="a"/>
    <w:uiPriority w:val="34"/>
    <w:qFormat/>
    <w:rsid w:val="001740C0"/>
    <w:pPr>
      <w:ind w:left="720"/>
      <w:contextualSpacing/>
    </w:pPr>
  </w:style>
  <w:style w:type="paragraph" w:customStyle="1" w:styleId="21">
    <w:name w:val="Основной текст (2)1"/>
    <w:basedOn w:val="a"/>
    <w:link w:val="2"/>
    <w:qFormat/>
    <w:rsid w:val="00106475"/>
    <w:pPr>
      <w:widowControl w:val="0"/>
      <w:shd w:val="clear" w:color="auto" w:fill="FFFFFF"/>
      <w:spacing w:before="120" w:after="420" w:line="240" w:lineRule="atLeast"/>
      <w:ind w:hanging="1220"/>
    </w:pPr>
    <w:rPr>
      <w:sz w:val="26"/>
      <w:szCs w:val="26"/>
      <w:lang w:eastAsia="en-US"/>
    </w:rPr>
  </w:style>
  <w:style w:type="paragraph" w:customStyle="1" w:styleId="40">
    <w:name w:val="Основной текст (4)"/>
    <w:basedOn w:val="a"/>
    <w:link w:val="4"/>
    <w:qFormat/>
    <w:rsid w:val="00106475"/>
    <w:pPr>
      <w:widowControl w:val="0"/>
      <w:shd w:val="clear" w:color="auto" w:fill="FFFFFF"/>
      <w:spacing w:after="120" w:line="240" w:lineRule="atLeast"/>
    </w:pPr>
    <w:rPr>
      <w:sz w:val="22"/>
      <w:szCs w:val="22"/>
      <w:lang w:eastAsia="en-US"/>
    </w:rPr>
  </w:style>
  <w:style w:type="paragraph" w:styleId="afa">
    <w:name w:val="annotation text"/>
    <w:basedOn w:val="a"/>
    <w:uiPriority w:val="99"/>
    <w:unhideWhenUsed/>
    <w:qFormat/>
    <w:rsid w:val="007D3833"/>
    <w:rPr>
      <w:sz w:val="20"/>
      <w:szCs w:val="20"/>
    </w:rPr>
  </w:style>
  <w:style w:type="paragraph" w:styleId="afb">
    <w:name w:val="annotation subject"/>
    <w:basedOn w:val="afa"/>
    <w:next w:val="afa"/>
    <w:uiPriority w:val="99"/>
    <w:semiHidden/>
    <w:unhideWhenUsed/>
    <w:qFormat/>
    <w:rsid w:val="007D3833"/>
    <w:rPr>
      <w:b/>
      <w:bCs/>
    </w:rPr>
  </w:style>
  <w:style w:type="table" w:styleId="afc">
    <w:name w:val="Table Grid"/>
    <w:basedOn w:val="a1"/>
    <w:uiPriority w:val="59"/>
    <w:rsid w:val="00904F17"/>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ітка таблиці1"/>
    <w:basedOn w:val="a1"/>
    <w:next w:val="afc"/>
    <w:uiPriority w:val="59"/>
    <w:rsid w:val="000A12AD"/>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620909"/>
    <w:rPr>
      <w:rFonts w:ascii="Times New Roman" w:hAnsi="Times New Roman" w:cs="Times New Roman"/>
      <w:sz w:val="28"/>
      <w:szCs w:val="28"/>
      <w:lang w:eastAsia="uk-UA"/>
    </w:rPr>
  </w:style>
  <w:style w:type="paragraph" w:customStyle="1" w:styleId="rvps2">
    <w:name w:val="rvps2"/>
    <w:basedOn w:val="a"/>
    <w:rsid w:val="008D4B0B"/>
    <w:pPr>
      <w:spacing w:before="100" w:beforeAutospacing="1" w:after="100" w:afterAutospacing="1"/>
      <w:jc w:val="left"/>
    </w:pPr>
    <w:rPr>
      <w:sz w:val="24"/>
      <w:szCs w:val="24"/>
    </w:rPr>
  </w:style>
  <w:style w:type="character" w:customStyle="1" w:styleId="rvts9">
    <w:name w:val="rvts9"/>
    <w:basedOn w:val="a0"/>
    <w:rsid w:val="008D4B0B"/>
  </w:style>
  <w:style w:type="character" w:styleId="afe">
    <w:name w:val="Hyperlink"/>
    <w:basedOn w:val="a0"/>
    <w:uiPriority w:val="99"/>
    <w:semiHidden/>
    <w:unhideWhenUsed/>
    <w:rsid w:val="008D4B0B"/>
    <w:rPr>
      <w:color w:val="0000FF"/>
      <w:u w:val="single"/>
    </w:rPr>
  </w:style>
  <w:style w:type="character" w:styleId="aff">
    <w:name w:val="FollowedHyperlink"/>
    <w:basedOn w:val="a0"/>
    <w:uiPriority w:val="99"/>
    <w:semiHidden/>
    <w:unhideWhenUsed/>
    <w:rsid w:val="008D4B0B"/>
    <w:rPr>
      <w:color w:val="800080" w:themeColor="followedHyperlink"/>
      <w:u w:val="single"/>
    </w:rPr>
  </w:style>
  <w:style w:type="table" w:customStyle="1" w:styleId="20">
    <w:name w:val="Сітка таблиці2"/>
    <w:basedOn w:val="a1"/>
    <w:next w:val="afc"/>
    <w:uiPriority w:val="59"/>
    <w:rsid w:val="00A00FB9"/>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156200">
      <w:bodyDiv w:val="1"/>
      <w:marLeft w:val="0"/>
      <w:marRight w:val="0"/>
      <w:marTop w:val="0"/>
      <w:marBottom w:val="0"/>
      <w:divBdr>
        <w:top w:val="none" w:sz="0" w:space="0" w:color="auto"/>
        <w:left w:val="none" w:sz="0" w:space="0" w:color="auto"/>
        <w:bottom w:val="none" w:sz="0" w:space="0" w:color="auto"/>
        <w:right w:val="none" w:sz="0" w:space="0" w:color="auto"/>
      </w:divBdr>
    </w:div>
    <w:div w:id="1343782802">
      <w:bodyDiv w:val="1"/>
      <w:marLeft w:val="0"/>
      <w:marRight w:val="0"/>
      <w:marTop w:val="0"/>
      <w:marBottom w:val="0"/>
      <w:divBdr>
        <w:top w:val="none" w:sz="0" w:space="0" w:color="auto"/>
        <w:left w:val="none" w:sz="0" w:space="0" w:color="auto"/>
        <w:bottom w:val="none" w:sz="0" w:space="0" w:color="auto"/>
        <w:right w:val="none" w:sz="0" w:space="0" w:color="auto"/>
      </w:divBdr>
    </w:div>
    <w:div w:id="1717387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5" Type="http://schemas.openxmlformats.org/officeDocument/2006/relationships/header" Target="header7.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oleObject" Target="embeddings/oleObject2.bin"/><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5F2DFEBF0F05D4DACD814CDF72E3BD0" ma:contentTypeVersion="0" ma:contentTypeDescription="Створення нового документа." ma:contentTypeScope="" ma:versionID="ecf60e8dc5eee63fadf78433280477fa">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3.xml><?xml version="1.0" encoding="utf-8"?>
<ds:datastoreItem xmlns:ds="http://schemas.openxmlformats.org/officeDocument/2006/customXml" ds:itemID="{1B2526D9-1F5D-4B92-A9C9-8F45B8DBA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A17D657-D554-4FED-BBE4-0CE09486B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37108</Words>
  <Characters>21153</Characters>
  <Application>Microsoft Office Word</Application>
  <DocSecurity>0</DocSecurity>
  <Lines>176</Lines>
  <Paragraphs>116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58145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1a4506</dc:creator>
  <dc:description/>
  <cp:lastModifiedBy>Константінова Ірина Валеріївна</cp:lastModifiedBy>
  <cp:revision>7</cp:revision>
  <cp:lastPrinted>2022-08-29T05:57:00Z</cp:lastPrinted>
  <dcterms:created xsi:type="dcterms:W3CDTF">2022-09-02T10:17:00Z</dcterms:created>
  <dcterms:modified xsi:type="dcterms:W3CDTF">2022-09-06T07:17:00Z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National Bank of Ukraine</vt:lpwstr>
  </property>
  <property fmtid="{D5CDD505-2E9C-101B-9397-08002B2CF9AE}" pid="4" name="ContentTypeId">
    <vt:lpwstr>0x01010075F2DFEBF0F05D4DACD814CDF72E3BD0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