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C802" w14:textId="77777777" w:rsidR="00FA7846" w:rsidRPr="00967968" w:rsidRDefault="00FA7846" w:rsidP="00FA7846">
      <w:pPr>
        <w:rPr>
          <w:sz w:val="2"/>
          <w:szCs w:val="2"/>
          <w:lang w:val="ru-RU"/>
        </w:rPr>
      </w:pPr>
    </w:p>
    <w:p w14:paraId="0687DCCF"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657593" w14:paraId="2BD45070" w14:textId="77777777" w:rsidTr="001F5002">
        <w:trPr>
          <w:trHeight w:val="851"/>
        </w:trPr>
        <w:tc>
          <w:tcPr>
            <w:tcW w:w="3284" w:type="dxa"/>
          </w:tcPr>
          <w:p w14:paraId="252EA0C8" w14:textId="77777777" w:rsidR="00657593" w:rsidRDefault="00657593" w:rsidP="001F5002"/>
        </w:tc>
        <w:tc>
          <w:tcPr>
            <w:tcW w:w="3285" w:type="dxa"/>
            <w:vMerge w:val="restart"/>
          </w:tcPr>
          <w:p w14:paraId="08DAD940" w14:textId="77777777" w:rsidR="00657593" w:rsidRDefault="00657593" w:rsidP="001F5002">
            <w:pPr>
              <w:jc w:val="center"/>
            </w:pPr>
            <w:r>
              <w:object w:dxaOrig="1595" w:dyaOrig="2201" w14:anchorId="11C10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9.8pt" o:ole="">
                  <v:imagedata r:id="rId12" o:title=""/>
                </v:shape>
                <o:OLEObject Type="Embed" ProgID="CorelDraw.Graphic.16" ShapeID="_x0000_i1025" DrawAspect="Content" ObjectID="_1699971743" r:id="rId13"/>
              </w:object>
            </w:r>
          </w:p>
        </w:tc>
        <w:tc>
          <w:tcPr>
            <w:tcW w:w="3285" w:type="dxa"/>
          </w:tcPr>
          <w:p w14:paraId="4ECD0F64" w14:textId="77777777" w:rsidR="00657593" w:rsidRDefault="00657593" w:rsidP="001F5002"/>
        </w:tc>
      </w:tr>
      <w:tr w:rsidR="00657593" w14:paraId="17E5F299" w14:textId="77777777" w:rsidTr="001F5002">
        <w:tc>
          <w:tcPr>
            <w:tcW w:w="3284" w:type="dxa"/>
          </w:tcPr>
          <w:p w14:paraId="0B1E9BC0" w14:textId="77777777" w:rsidR="00657593" w:rsidRDefault="00657593" w:rsidP="001F5002"/>
        </w:tc>
        <w:tc>
          <w:tcPr>
            <w:tcW w:w="3285" w:type="dxa"/>
            <w:vMerge/>
          </w:tcPr>
          <w:p w14:paraId="3049DE08" w14:textId="77777777" w:rsidR="00657593" w:rsidRDefault="00657593" w:rsidP="001F5002"/>
        </w:tc>
        <w:tc>
          <w:tcPr>
            <w:tcW w:w="3285" w:type="dxa"/>
          </w:tcPr>
          <w:p w14:paraId="1CD7A51C" w14:textId="77777777" w:rsidR="00657593" w:rsidRDefault="00657593" w:rsidP="001F5002"/>
        </w:tc>
      </w:tr>
      <w:tr w:rsidR="00657593" w14:paraId="5E5EF89F" w14:textId="77777777" w:rsidTr="001F5002">
        <w:tc>
          <w:tcPr>
            <w:tcW w:w="9854" w:type="dxa"/>
            <w:gridSpan w:val="3"/>
          </w:tcPr>
          <w:p w14:paraId="6B989FBC" w14:textId="77777777" w:rsidR="00657593" w:rsidRPr="00E10F0A" w:rsidRDefault="00657593" w:rsidP="001F500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934EC6D" w14:textId="77777777" w:rsidR="00657593" w:rsidRDefault="00657593" w:rsidP="001F5002">
            <w:pPr>
              <w:jc w:val="center"/>
            </w:pPr>
            <w:r w:rsidRPr="00E10F0A">
              <w:rPr>
                <w:b/>
                <w:bCs/>
                <w:color w:val="006600"/>
                <w:sz w:val="32"/>
                <w:szCs w:val="32"/>
              </w:rPr>
              <w:t>П О С Т А Н О В А</w:t>
            </w:r>
          </w:p>
        </w:tc>
      </w:tr>
    </w:tbl>
    <w:p w14:paraId="7C74E298"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657593" w:rsidRPr="00FD72D1" w14:paraId="35237192" w14:textId="77777777" w:rsidTr="00D25D3C">
        <w:tc>
          <w:tcPr>
            <w:tcW w:w="3510" w:type="dxa"/>
            <w:vAlign w:val="bottom"/>
          </w:tcPr>
          <w:p w14:paraId="2B25E492" w14:textId="7680FE15" w:rsidR="00657593" w:rsidRPr="00566BA2" w:rsidRDefault="002B75E7" w:rsidP="001F5002">
            <w:r>
              <w:t>02 грудня</w:t>
            </w:r>
            <w:r>
              <w:t xml:space="preserve"> 2021 року</w:t>
            </w:r>
          </w:p>
        </w:tc>
        <w:tc>
          <w:tcPr>
            <w:tcW w:w="2694" w:type="dxa"/>
          </w:tcPr>
          <w:p w14:paraId="67BE788C" w14:textId="636980EA" w:rsidR="00657593" w:rsidRDefault="00657593" w:rsidP="00E62607">
            <w:pPr>
              <w:spacing w:before="240"/>
              <w:jc w:val="center"/>
            </w:pPr>
            <w:r w:rsidRPr="00E10F0A">
              <w:rPr>
                <w:color w:val="006600"/>
              </w:rPr>
              <w:t>Київ</w:t>
            </w:r>
          </w:p>
        </w:tc>
        <w:tc>
          <w:tcPr>
            <w:tcW w:w="1713" w:type="dxa"/>
            <w:vAlign w:val="bottom"/>
          </w:tcPr>
          <w:p w14:paraId="112385F4" w14:textId="0612281F" w:rsidR="00657593" w:rsidRDefault="002B75E7" w:rsidP="00E62607">
            <w:pPr>
              <w:jc w:val="right"/>
            </w:pPr>
            <w:r>
              <w:t>№ 129</w:t>
            </w:r>
          </w:p>
        </w:tc>
        <w:tc>
          <w:tcPr>
            <w:tcW w:w="1937" w:type="dxa"/>
            <w:vAlign w:val="bottom"/>
          </w:tcPr>
          <w:p w14:paraId="1AD6951E" w14:textId="77777777" w:rsidR="00657593" w:rsidRDefault="00657593" w:rsidP="00290169">
            <w:pPr>
              <w:jc w:val="left"/>
            </w:pPr>
          </w:p>
        </w:tc>
      </w:tr>
    </w:tbl>
    <w:p w14:paraId="2BC8C76E" w14:textId="77777777" w:rsidR="00657593" w:rsidRPr="00CD0CD4" w:rsidRDefault="00657593" w:rsidP="00657593">
      <w:pPr>
        <w:rPr>
          <w:sz w:val="2"/>
          <w:szCs w:val="2"/>
        </w:rPr>
      </w:pPr>
    </w:p>
    <w:p w14:paraId="5097952F" w14:textId="77777777" w:rsidR="00E42621" w:rsidRPr="00CD0CD4" w:rsidRDefault="00E42621" w:rsidP="00562C46">
      <w:pPr>
        <w:ind w:firstLine="709"/>
        <w:jc w:val="center"/>
        <w:rPr>
          <w:rFonts w:eastAsiaTheme="minorEastAsia"/>
          <w:color w:val="000000" w:themeColor="text1"/>
          <w:lang w:eastAsia="en-US"/>
        </w:rPr>
      </w:pPr>
    </w:p>
    <w:tbl>
      <w:tblPr>
        <w:tblStyle w:val="a9"/>
        <w:tblW w:w="37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tblGrid>
      <w:tr w:rsidR="002B3F71" w:rsidRPr="00CD0CD4" w14:paraId="43EA09C7" w14:textId="77777777" w:rsidTr="00825782">
        <w:trPr>
          <w:jc w:val="center"/>
        </w:trPr>
        <w:tc>
          <w:tcPr>
            <w:tcW w:w="5000" w:type="pct"/>
          </w:tcPr>
          <w:p w14:paraId="62431E30" w14:textId="77777777" w:rsidR="002B3F71" w:rsidRPr="00CD0CD4" w:rsidRDefault="00825782" w:rsidP="00106229">
            <w:pPr>
              <w:tabs>
                <w:tab w:val="left" w:pos="840"/>
                <w:tab w:val="center" w:pos="3293"/>
              </w:tabs>
              <w:spacing w:before="240" w:after="240"/>
              <w:jc w:val="center"/>
              <w:rPr>
                <w:rFonts w:eastAsiaTheme="minorEastAsia"/>
                <w:color w:val="000000" w:themeColor="text1"/>
                <w:lang w:eastAsia="en-US"/>
              </w:rPr>
            </w:pPr>
            <w:r w:rsidRPr="00825782">
              <w:rPr>
                <w:lang w:eastAsia="ru-RU"/>
              </w:rPr>
              <w:t>Про затвердження Змін до Положення про застосування Національним банком України заходів впливу</w:t>
            </w:r>
          </w:p>
        </w:tc>
      </w:tr>
    </w:tbl>
    <w:p w14:paraId="0485F82E" w14:textId="022FC9F1" w:rsidR="00E53CCD" w:rsidRPr="00BD1A49" w:rsidRDefault="00825782" w:rsidP="00BD1A49">
      <w:pPr>
        <w:spacing w:before="240" w:after="240"/>
        <w:ind w:firstLine="567"/>
        <w:rPr>
          <w:b/>
          <w:color w:val="000000" w:themeColor="text1"/>
        </w:rPr>
      </w:pPr>
      <w:r w:rsidRPr="00BD1A49">
        <w:rPr>
          <w:color w:val="000000" w:themeColor="text1"/>
          <w:lang w:eastAsia="en-US"/>
        </w:rPr>
        <w:t xml:space="preserve">Відповідно до статей 7, 15, 55, 56 Закону України “Про Національний банк України”, статей </w:t>
      </w:r>
      <w:r w:rsidR="000A63C4" w:rsidRPr="00BD1A49">
        <w:rPr>
          <w:color w:val="000000" w:themeColor="text1"/>
          <w:lang w:eastAsia="en-US"/>
        </w:rPr>
        <w:t>34</w:t>
      </w:r>
      <w:r w:rsidR="000A63C4" w:rsidRPr="00BD1A49">
        <w:rPr>
          <w:color w:val="000000" w:themeColor="text1"/>
          <w:vertAlign w:val="superscript"/>
          <w:lang w:eastAsia="en-US"/>
        </w:rPr>
        <w:t>1</w:t>
      </w:r>
      <w:r w:rsidR="000A63C4" w:rsidRPr="00BD1A49">
        <w:rPr>
          <w:color w:val="000000" w:themeColor="text1"/>
          <w:lang w:eastAsia="en-US"/>
        </w:rPr>
        <w:t>, 34</w:t>
      </w:r>
      <w:r w:rsidR="000A63C4" w:rsidRPr="00BD1A49">
        <w:rPr>
          <w:color w:val="000000" w:themeColor="text1"/>
          <w:vertAlign w:val="superscript"/>
          <w:lang w:eastAsia="en-US"/>
        </w:rPr>
        <w:t>2</w:t>
      </w:r>
      <w:r w:rsidR="000A63C4" w:rsidRPr="00BD1A49">
        <w:rPr>
          <w:color w:val="000000" w:themeColor="text1"/>
          <w:lang w:eastAsia="en-US"/>
        </w:rPr>
        <w:t>, 35, 66, 67, 73</w:t>
      </w:r>
      <w:r w:rsidR="00884161">
        <w:t>–</w:t>
      </w:r>
      <w:r w:rsidR="000A63C4" w:rsidRPr="00BD1A49">
        <w:rPr>
          <w:color w:val="000000" w:themeColor="text1"/>
          <w:lang w:eastAsia="en-US"/>
        </w:rPr>
        <w:t xml:space="preserve">76 </w:t>
      </w:r>
      <w:r w:rsidRPr="00BD1A49">
        <w:rPr>
          <w:color w:val="000000" w:themeColor="text1"/>
          <w:lang w:eastAsia="en-US"/>
        </w:rPr>
        <w:t xml:space="preserve">Закону України “Про банки і банківську діяльність”, </w:t>
      </w:r>
      <w:r w:rsidR="000A63C4" w:rsidRPr="00BD1A49">
        <w:rPr>
          <w:color w:val="000000" w:themeColor="text1"/>
        </w:rPr>
        <w:t xml:space="preserve">Закону України </w:t>
      </w:r>
      <w:bookmarkStart w:id="0" w:name="_GoBack"/>
      <w:bookmarkEnd w:id="0"/>
      <w:r w:rsidR="000A63C4" w:rsidRPr="00BD1A49">
        <w:rPr>
          <w:color w:val="000000" w:themeColor="text1"/>
        </w:rPr>
        <w:t>від 30</w:t>
      </w:r>
      <w:r w:rsidR="001A672F">
        <w:rPr>
          <w:color w:val="000000" w:themeColor="text1"/>
        </w:rPr>
        <w:t> </w:t>
      </w:r>
      <w:r w:rsidR="000A63C4" w:rsidRPr="00BD1A49">
        <w:rPr>
          <w:color w:val="000000" w:themeColor="text1"/>
        </w:rPr>
        <w:t>червня</w:t>
      </w:r>
      <w:r w:rsidRPr="00BD1A49">
        <w:rPr>
          <w:color w:val="000000" w:themeColor="text1"/>
        </w:rPr>
        <w:t xml:space="preserve"> 2021 року № </w:t>
      </w:r>
      <w:r w:rsidR="000A63C4" w:rsidRPr="00BD1A49">
        <w:rPr>
          <w:color w:val="000000" w:themeColor="text1"/>
        </w:rPr>
        <w:t>1587-IX “Про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w:t>
      </w:r>
      <w:r w:rsidR="00DE1D5F" w:rsidRPr="00DE1D5F">
        <w:rPr>
          <w:color w:val="000000" w:themeColor="text1"/>
        </w:rPr>
        <w:t xml:space="preserve">, </w:t>
      </w:r>
      <w:r w:rsidR="00DE1D5F" w:rsidRPr="00DE1D5F">
        <w:t xml:space="preserve">з метою </w:t>
      </w:r>
      <w:r w:rsidR="00DE1D5F" w:rsidRPr="00DE1D5F">
        <w:rPr>
          <w:lang w:eastAsia="en-US"/>
        </w:rPr>
        <w:t>врегулювання окремих питань застосування Національним банком України заходів впливу до банків</w:t>
      </w:r>
      <w:r w:rsidR="00DE1D5F" w:rsidRPr="00DE1D5F">
        <w:rPr>
          <w:color w:val="000000"/>
        </w:rPr>
        <w:t>, філій іноземних банків та інших осіб, які охоплюються наглядовою діяльністю Національного банку України,</w:t>
      </w:r>
      <w:r w:rsidR="000A63C4" w:rsidRPr="00BD1A49">
        <w:rPr>
          <w:color w:val="000000" w:themeColor="text1"/>
        </w:rPr>
        <w:t xml:space="preserve"> </w:t>
      </w:r>
      <w:r w:rsidR="00115ECF" w:rsidRPr="00BD1A49">
        <w:rPr>
          <w:color w:val="000000" w:themeColor="text1"/>
        </w:rPr>
        <w:t xml:space="preserve">Правління Національного банку </w:t>
      </w:r>
      <w:r w:rsidR="00562C46" w:rsidRPr="00BD1A49">
        <w:rPr>
          <w:color w:val="000000" w:themeColor="text1"/>
        </w:rPr>
        <w:t>України</w:t>
      </w:r>
      <w:r w:rsidR="00562C46" w:rsidRPr="00BD1A49">
        <w:rPr>
          <w:b/>
          <w:color w:val="000000" w:themeColor="text1"/>
        </w:rPr>
        <w:t xml:space="preserve"> </w:t>
      </w:r>
      <w:r w:rsidR="00FA508E" w:rsidRPr="00BD1A49">
        <w:rPr>
          <w:b/>
          <w:color w:val="000000" w:themeColor="text1"/>
        </w:rPr>
        <w:t>постановляє:</w:t>
      </w:r>
    </w:p>
    <w:p w14:paraId="228EAADE" w14:textId="77777777" w:rsidR="00AD7DF9" w:rsidRPr="00BD1A49" w:rsidRDefault="00AD7DF9" w:rsidP="00BD1A49">
      <w:pPr>
        <w:spacing w:before="240" w:after="240"/>
        <w:ind w:firstLine="567"/>
        <w:rPr>
          <w:rFonts w:eastAsiaTheme="minorEastAsia"/>
          <w:noProof/>
          <w:color w:val="000000" w:themeColor="text1"/>
          <w:lang w:eastAsia="en-US"/>
        </w:rPr>
      </w:pPr>
      <w:r w:rsidRPr="00BD1A49">
        <w:rPr>
          <w:color w:val="000000" w:themeColor="text1"/>
          <w:lang w:val="ru-RU"/>
        </w:rPr>
        <w:t>1.</w:t>
      </w:r>
      <w:r w:rsidRPr="00BD1A49">
        <w:rPr>
          <w:color w:val="000000" w:themeColor="text1"/>
          <w:lang w:val="en-US"/>
        </w:rPr>
        <w:t> </w:t>
      </w:r>
      <w:r w:rsidR="009B595F" w:rsidRPr="00BD1A49">
        <w:rPr>
          <w:color w:val="000000" w:themeColor="text1"/>
          <w:lang w:eastAsia="en-US"/>
        </w:rPr>
        <w:t>Затвердити Зміни до Положення про застосування Національним банком України заходів впливу, затвердженого постановою Правління Національного банку України від 17 серпня 2012 року № 346, зареєстрованого в Міністерстві юстиції України 17 вересня 2012 року за № 1590/21902 (зі змінами), що додаються.</w:t>
      </w:r>
    </w:p>
    <w:p w14:paraId="563DDC4A" w14:textId="77777777" w:rsidR="00AD7DF9" w:rsidRPr="00BD1A49" w:rsidRDefault="00AD7DF9" w:rsidP="00BD1A49">
      <w:pPr>
        <w:spacing w:before="240" w:after="240"/>
        <w:ind w:firstLine="567"/>
        <w:rPr>
          <w:rFonts w:eastAsiaTheme="minorEastAsia"/>
          <w:noProof/>
          <w:color w:val="000000" w:themeColor="text1"/>
          <w:lang w:eastAsia="en-US"/>
        </w:rPr>
      </w:pPr>
      <w:r w:rsidRPr="00BD1A49">
        <w:rPr>
          <w:rFonts w:eastAsiaTheme="minorEastAsia"/>
          <w:noProof/>
          <w:color w:val="000000" w:themeColor="text1"/>
          <w:lang w:eastAsia="en-US"/>
        </w:rPr>
        <w:t>2. </w:t>
      </w:r>
      <w:r w:rsidR="009B595F" w:rsidRPr="00BD1A49">
        <w:rPr>
          <w:color w:val="000000" w:themeColor="text1"/>
          <w:lang w:eastAsia="en-US"/>
        </w:rPr>
        <w:t xml:space="preserve">Департаменту методології </w:t>
      </w:r>
      <w:r w:rsidR="009B595F" w:rsidRPr="00BD1A49">
        <w:rPr>
          <w:color w:val="000000" w:themeColor="text1"/>
        </w:rPr>
        <w:t>регулювання діяльності банків</w:t>
      </w:r>
      <w:r w:rsidR="009B595F" w:rsidRPr="00BD1A49">
        <w:rPr>
          <w:color w:val="000000" w:themeColor="text1"/>
          <w:lang w:eastAsia="en-US"/>
        </w:rPr>
        <w:t xml:space="preserve"> (Наталія Іваненко) після офіційного опублікування довести до відома банків України інформацію про прийняття цієї постанови. </w:t>
      </w:r>
    </w:p>
    <w:p w14:paraId="1E38F454" w14:textId="77777777" w:rsidR="00AD7DF9" w:rsidRPr="00BD1A49" w:rsidRDefault="00AD7DF9" w:rsidP="00BD1A49">
      <w:pPr>
        <w:spacing w:before="240" w:after="240"/>
        <w:ind w:firstLine="567"/>
        <w:rPr>
          <w:rFonts w:eastAsiaTheme="minorEastAsia"/>
          <w:noProof/>
          <w:color w:val="000000" w:themeColor="text1"/>
          <w:lang w:eastAsia="en-US"/>
        </w:rPr>
      </w:pPr>
      <w:r w:rsidRPr="00BD1A49">
        <w:rPr>
          <w:rFonts w:eastAsiaTheme="minorEastAsia"/>
          <w:noProof/>
          <w:color w:val="000000" w:themeColor="text1"/>
          <w:lang w:eastAsia="en-US"/>
        </w:rPr>
        <w:t>3. </w:t>
      </w:r>
      <w:r w:rsidR="00BC38B2" w:rsidRPr="00BD1A49">
        <w:rPr>
          <w:color w:val="000000" w:themeColor="text1"/>
          <w:lang w:eastAsia="en-US"/>
        </w:rPr>
        <w:t>Постанова набирає чинності з дня, наступного за днем її офіційного опублікування</w:t>
      </w:r>
      <w:r w:rsidR="00BC38B2" w:rsidRPr="00BD1A49">
        <w:rPr>
          <w:color w:val="000000" w:themeColor="text1"/>
        </w:rPr>
        <w:t>.</w:t>
      </w:r>
    </w:p>
    <w:p w14:paraId="0A01EE25" w14:textId="77777777" w:rsidR="00E42621" w:rsidRPr="00EE5DB6" w:rsidRDefault="00E42621" w:rsidP="00E42621">
      <w:pPr>
        <w:tabs>
          <w:tab w:val="left" w:pos="993"/>
        </w:tabs>
        <w:spacing w:after="120"/>
      </w:pPr>
    </w:p>
    <w:p w14:paraId="0719BAB1" w14:textId="77777777" w:rsidR="0095741D" w:rsidRPr="00EE5DB6"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EE5DB6" w14:paraId="2EAA7BCE" w14:textId="77777777" w:rsidTr="00BD6D34">
        <w:tc>
          <w:tcPr>
            <w:tcW w:w="5495" w:type="dxa"/>
            <w:vAlign w:val="bottom"/>
          </w:tcPr>
          <w:p w14:paraId="011BC317" w14:textId="5DDCD737" w:rsidR="00DD60CC" w:rsidRPr="00EE5DB6" w:rsidRDefault="0035250E" w:rsidP="0035250E">
            <w:pPr>
              <w:tabs>
                <w:tab w:val="left" w:pos="7020"/>
                <w:tab w:val="left" w:pos="7200"/>
              </w:tabs>
              <w:autoSpaceDE w:val="0"/>
              <w:autoSpaceDN w:val="0"/>
              <w:jc w:val="left"/>
            </w:pPr>
            <w:r>
              <w:t xml:space="preserve">В. о. </w:t>
            </w:r>
            <w:r w:rsidR="00BE03E3" w:rsidRPr="00EE5DB6">
              <w:t>Голов</w:t>
            </w:r>
            <w:r>
              <w:t>и</w:t>
            </w:r>
          </w:p>
        </w:tc>
        <w:tc>
          <w:tcPr>
            <w:tcW w:w="4252" w:type="dxa"/>
            <w:vAlign w:val="bottom"/>
          </w:tcPr>
          <w:p w14:paraId="2117F1F8" w14:textId="7C394925" w:rsidR="00DD60CC" w:rsidRPr="00EE5DB6" w:rsidRDefault="00BE03E3" w:rsidP="0035250E">
            <w:pPr>
              <w:tabs>
                <w:tab w:val="left" w:pos="7020"/>
                <w:tab w:val="left" w:pos="7200"/>
              </w:tabs>
              <w:autoSpaceDE w:val="0"/>
              <w:autoSpaceDN w:val="0"/>
              <w:jc w:val="right"/>
            </w:pPr>
            <w:r w:rsidRPr="00EE5DB6">
              <w:rPr>
                <w:lang w:eastAsia="en-US"/>
              </w:rPr>
              <w:t xml:space="preserve">                 </w:t>
            </w:r>
            <w:r w:rsidR="0035250E">
              <w:rPr>
                <w:lang w:eastAsia="en-US"/>
              </w:rPr>
              <w:t>Юрій ГЕЛЕТІЙ</w:t>
            </w:r>
          </w:p>
        </w:tc>
      </w:tr>
    </w:tbl>
    <w:p w14:paraId="5D5C6277" w14:textId="77777777" w:rsidR="008D10FD" w:rsidRPr="00EE5DB6" w:rsidRDefault="008D10FD" w:rsidP="00E53CCD"/>
    <w:p w14:paraId="26E1ED58" w14:textId="77777777" w:rsidR="00FA508E" w:rsidRPr="00EE5DB6" w:rsidRDefault="00FA508E" w:rsidP="00FA508E">
      <w:pPr>
        <w:jc w:val="left"/>
      </w:pPr>
      <w:r w:rsidRPr="00EE5DB6">
        <w:t>Інд.</w:t>
      </w:r>
      <w:r w:rsidRPr="00EE5DB6">
        <w:rPr>
          <w:sz w:val="22"/>
          <w:szCs w:val="22"/>
        </w:rPr>
        <w:t xml:space="preserve"> </w:t>
      </w:r>
      <w:r w:rsidR="00BE03E3" w:rsidRPr="00EE5DB6">
        <w:t>22</w:t>
      </w:r>
    </w:p>
    <w:p w14:paraId="445B13D2" w14:textId="77777777" w:rsidR="009A09E8" w:rsidRPr="00EE5DB6" w:rsidRDefault="009A09E8" w:rsidP="00FA508E">
      <w:pPr>
        <w:jc w:val="left"/>
      </w:pPr>
    </w:p>
    <w:p w14:paraId="75144ABC" w14:textId="77777777" w:rsidR="009A09E8" w:rsidRDefault="009A09E8" w:rsidP="00FA508E">
      <w:pPr>
        <w:jc w:val="left"/>
        <w:sectPr w:rsidR="009A09E8" w:rsidSect="00BD1A49">
          <w:head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14:paraId="2683FA45" w14:textId="77777777" w:rsidR="009A09E8" w:rsidRPr="009A09E8" w:rsidRDefault="009A09E8" w:rsidP="009A09E8">
      <w:pPr>
        <w:ind w:firstLine="5529"/>
        <w:jc w:val="left"/>
        <w:outlineLvl w:val="1"/>
        <w:rPr>
          <w:lang w:eastAsia="ru-RU"/>
        </w:rPr>
      </w:pPr>
      <w:r w:rsidRPr="009A09E8">
        <w:rPr>
          <w:lang w:eastAsia="ru-RU"/>
        </w:rPr>
        <w:lastRenderedPageBreak/>
        <w:t>ЗАТВЕРДЖЕНО</w:t>
      </w:r>
    </w:p>
    <w:p w14:paraId="3024F92B" w14:textId="77777777" w:rsidR="009A09E8" w:rsidRPr="009A09E8" w:rsidRDefault="009A09E8" w:rsidP="009A09E8">
      <w:pPr>
        <w:ind w:firstLine="5529"/>
        <w:jc w:val="left"/>
        <w:outlineLvl w:val="1"/>
        <w:rPr>
          <w:lang w:eastAsia="ru-RU"/>
        </w:rPr>
      </w:pPr>
      <w:r w:rsidRPr="009A09E8">
        <w:rPr>
          <w:lang w:eastAsia="ru-RU"/>
        </w:rPr>
        <w:t xml:space="preserve">Постанова Правління </w:t>
      </w:r>
    </w:p>
    <w:p w14:paraId="1577A0C5" w14:textId="77777777" w:rsidR="009A09E8" w:rsidRPr="009A09E8" w:rsidRDefault="009A09E8" w:rsidP="009A09E8">
      <w:pPr>
        <w:ind w:firstLine="5529"/>
        <w:jc w:val="left"/>
        <w:outlineLvl w:val="1"/>
        <w:rPr>
          <w:lang w:eastAsia="ru-RU"/>
        </w:rPr>
      </w:pPr>
      <w:r w:rsidRPr="009A09E8">
        <w:rPr>
          <w:lang w:eastAsia="ru-RU"/>
        </w:rPr>
        <w:t>Національного банку України</w:t>
      </w:r>
    </w:p>
    <w:p w14:paraId="295F573F" w14:textId="25D513E1" w:rsidR="009A09E8" w:rsidRPr="008655C8" w:rsidRDefault="008655C8" w:rsidP="008655C8">
      <w:pPr>
        <w:ind w:firstLine="5529"/>
        <w:jc w:val="left"/>
        <w:outlineLvl w:val="1"/>
        <w:rPr>
          <w:lang w:eastAsia="ru-RU"/>
        </w:rPr>
      </w:pPr>
      <w:r w:rsidRPr="008655C8">
        <w:rPr>
          <w:lang w:eastAsia="ru-RU"/>
        </w:rPr>
        <w:t>02 грудня 2021 року № 129</w:t>
      </w:r>
    </w:p>
    <w:p w14:paraId="49A2CFC6" w14:textId="77777777" w:rsidR="008B4344" w:rsidRPr="009A09E8" w:rsidRDefault="008B4344" w:rsidP="009A09E8">
      <w:pPr>
        <w:jc w:val="center"/>
        <w:outlineLvl w:val="1"/>
        <w:rPr>
          <w:lang w:val="ru-RU" w:eastAsia="ru-RU"/>
        </w:rPr>
      </w:pPr>
    </w:p>
    <w:p w14:paraId="0609A823" w14:textId="10311DE7" w:rsidR="009A09E8" w:rsidRPr="009A09E8" w:rsidRDefault="009A09E8" w:rsidP="009A09E8">
      <w:pPr>
        <w:jc w:val="left"/>
        <w:outlineLvl w:val="1"/>
        <w:rPr>
          <w:lang w:eastAsia="ru-RU"/>
        </w:rPr>
      </w:pPr>
    </w:p>
    <w:p w14:paraId="3B840BF3" w14:textId="77777777" w:rsidR="009A09E8" w:rsidRPr="009A09E8" w:rsidRDefault="009A09E8" w:rsidP="009A09E8">
      <w:pPr>
        <w:jc w:val="center"/>
        <w:outlineLvl w:val="1"/>
        <w:rPr>
          <w:lang w:eastAsia="ru-RU"/>
        </w:rPr>
      </w:pPr>
      <w:r w:rsidRPr="009A09E8">
        <w:rPr>
          <w:lang w:eastAsia="ru-RU"/>
        </w:rPr>
        <w:t xml:space="preserve">Зміни до Положення про застосування </w:t>
      </w:r>
    </w:p>
    <w:p w14:paraId="53CB3CD2" w14:textId="77777777" w:rsidR="009A09E8" w:rsidRPr="009A09E8" w:rsidRDefault="009A09E8" w:rsidP="009A09E8">
      <w:pPr>
        <w:jc w:val="center"/>
        <w:outlineLvl w:val="1"/>
        <w:rPr>
          <w:lang w:eastAsia="ru-RU"/>
        </w:rPr>
      </w:pPr>
      <w:r w:rsidRPr="009A09E8">
        <w:rPr>
          <w:lang w:eastAsia="ru-RU"/>
        </w:rPr>
        <w:t>Національним банком України заходів впливу</w:t>
      </w:r>
    </w:p>
    <w:p w14:paraId="36E9326F" w14:textId="77777777" w:rsidR="009A09E8" w:rsidRDefault="009A09E8" w:rsidP="00FA508E">
      <w:pPr>
        <w:jc w:val="left"/>
      </w:pPr>
    </w:p>
    <w:p w14:paraId="2B40A69D" w14:textId="77777777" w:rsidR="009A09E8" w:rsidRDefault="009A09E8" w:rsidP="00FA508E">
      <w:pPr>
        <w:jc w:val="left"/>
      </w:pPr>
    </w:p>
    <w:p w14:paraId="6A44AA27" w14:textId="77777777" w:rsidR="00BA76EE" w:rsidRPr="00BD1A49" w:rsidRDefault="0028430F" w:rsidP="00BD1A49">
      <w:pPr>
        <w:pStyle w:val="af3"/>
        <w:tabs>
          <w:tab w:val="left" w:pos="1134"/>
        </w:tabs>
        <w:ind w:left="0" w:firstLine="567"/>
        <w:rPr>
          <w:lang w:eastAsia="en-US"/>
        </w:rPr>
      </w:pPr>
      <w:r w:rsidRPr="00BD1A49">
        <w:rPr>
          <w:lang w:eastAsia="en-US"/>
        </w:rPr>
        <w:t>1. </w:t>
      </w:r>
      <w:r w:rsidR="00BA76EE" w:rsidRPr="00BD1A49">
        <w:rPr>
          <w:lang w:eastAsia="en-US"/>
        </w:rPr>
        <w:t>У розділі І:</w:t>
      </w:r>
    </w:p>
    <w:p w14:paraId="67408131" w14:textId="77777777" w:rsidR="00BA76EE" w:rsidRPr="00BD1A49" w:rsidRDefault="00BA76EE" w:rsidP="00BD1A49">
      <w:pPr>
        <w:pStyle w:val="af3"/>
        <w:ind w:left="0" w:firstLine="567"/>
        <w:rPr>
          <w:lang w:eastAsia="en-US"/>
        </w:rPr>
      </w:pPr>
    </w:p>
    <w:p w14:paraId="30A92BA3" w14:textId="6EB53000" w:rsidR="00BA76EE" w:rsidRPr="00BD1A49" w:rsidRDefault="0028430F" w:rsidP="00BD1A49">
      <w:pPr>
        <w:pStyle w:val="af3"/>
        <w:ind w:left="0" w:firstLine="567"/>
      </w:pPr>
      <w:r w:rsidRPr="00BD1A49">
        <w:t>1) </w:t>
      </w:r>
      <w:r w:rsidR="000C1273" w:rsidRPr="00BD1A49">
        <w:t>у пункті 1.2</w:t>
      </w:r>
      <w:r w:rsidR="000C1273" w:rsidRPr="00BD1A49">
        <w:rPr>
          <w:lang w:eastAsia="en-US"/>
        </w:rPr>
        <w:t xml:space="preserve"> глави</w:t>
      </w:r>
      <w:r w:rsidR="00BA76EE" w:rsidRPr="00BD1A49">
        <w:rPr>
          <w:lang w:eastAsia="en-US"/>
        </w:rPr>
        <w:t xml:space="preserve"> 1</w:t>
      </w:r>
      <w:r w:rsidR="003E4627" w:rsidRPr="00BD1A49">
        <w:rPr>
          <w:lang w:eastAsia="en-US"/>
        </w:rPr>
        <w:t xml:space="preserve"> </w:t>
      </w:r>
      <w:r w:rsidR="00BA76EE" w:rsidRPr="00BD1A49">
        <w:t xml:space="preserve">слова </w:t>
      </w:r>
      <w:r w:rsidR="00FD72D1" w:rsidRPr="00BD1A49">
        <w:t xml:space="preserve">та цифри </w:t>
      </w:r>
      <w:r w:rsidR="00BA76EE" w:rsidRPr="00BD1A49">
        <w:t>“</w:t>
      </w:r>
      <w:r w:rsidR="00222275" w:rsidRPr="00BD1A49">
        <w:rPr>
          <w:color w:val="000000"/>
        </w:rPr>
        <w:t>його вимог, установлених відповідно до статті 66</w:t>
      </w:r>
      <w:r w:rsidR="00BA76EE" w:rsidRPr="00BD1A49">
        <w:t>”</w:t>
      </w:r>
      <w:r w:rsidR="00FD72D1" w:rsidRPr="00BD1A49">
        <w:t>, “</w:t>
      </w:r>
      <w:r w:rsidR="00FD72D1" w:rsidRPr="00BD1A49">
        <w:rPr>
          <w:color w:val="000000"/>
        </w:rPr>
        <w:t>яка загрожує</w:t>
      </w:r>
      <w:r w:rsidR="00FD72D1" w:rsidRPr="00BD1A49">
        <w:t xml:space="preserve">” </w:t>
      </w:r>
      <w:r w:rsidR="00BA76EE" w:rsidRPr="00BD1A49">
        <w:t xml:space="preserve">замінити </w:t>
      </w:r>
      <w:r w:rsidR="00FD72D1" w:rsidRPr="00BD1A49">
        <w:t xml:space="preserve">відповідно </w:t>
      </w:r>
      <w:r w:rsidR="00BA76EE" w:rsidRPr="00BD1A49">
        <w:t>словами</w:t>
      </w:r>
      <w:r w:rsidR="00FD72D1" w:rsidRPr="00BD1A49">
        <w:t xml:space="preserve"> та цифрами</w:t>
      </w:r>
      <w:r w:rsidR="00BA76EE" w:rsidRPr="00BD1A49">
        <w:t xml:space="preserve"> “</w:t>
      </w:r>
      <w:r w:rsidR="00222275" w:rsidRPr="00BD1A49">
        <w:rPr>
          <w:color w:val="000000"/>
        </w:rPr>
        <w:t xml:space="preserve">вимог Національного банку, </w:t>
      </w:r>
      <w:r w:rsidR="001A672F">
        <w:rPr>
          <w:color w:val="000000"/>
        </w:rPr>
        <w:t>у</w:t>
      </w:r>
      <w:r w:rsidR="00222275" w:rsidRPr="00BD1A49">
        <w:rPr>
          <w:color w:val="000000"/>
        </w:rPr>
        <w:t>становлених відповідно до статей 66 і 67</w:t>
      </w:r>
      <w:r w:rsidR="00BA76EE" w:rsidRPr="00BD1A49">
        <w:t>”</w:t>
      </w:r>
      <w:r w:rsidR="00FD72D1" w:rsidRPr="00BD1A49">
        <w:t>, “що становить загрозу”</w:t>
      </w:r>
      <w:r w:rsidR="00BA76EE" w:rsidRPr="00BD1A49">
        <w:t>;</w:t>
      </w:r>
    </w:p>
    <w:p w14:paraId="2F2E3354" w14:textId="77777777" w:rsidR="00BA76EE" w:rsidRPr="00BD1A49" w:rsidRDefault="00BA76EE" w:rsidP="00BD1A49">
      <w:pPr>
        <w:ind w:firstLine="567"/>
        <w:rPr>
          <w:lang w:eastAsia="en-US"/>
        </w:rPr>
      </w:pPr>
    </w:p>
    <w:p w14:paraId="1A73E347" w14:textId="77777777" w:rsidR="00AE5357" w:rsidRPr="00BD1A49" w:rsidRDefault="0028430F" w:rsidP="00BD1A49">
      <w:pPr>
        <w:pStyle w:val="af3"/>
        <w:ind w:left="0" w:firstLine="567"/>
        <w:rPr>
          <w:lang w:eastAsia="en-US"/>
        </w:rPr>
      </w:pPr>
      <w:r w:rsidRPr="00BD1A49">
        <w:rPr>
          <w:lang w:eastAsia="en-US"/>
        </w:rPr>
        <w:t>2) </w:t>
      </w:r>
      <w:r w:rsidR="00AE5357" w:rsidRPr="00BD1A49">
        <w:rPr>
          <w:lang w:eastAsia="en-US"/>
        </w:rPr>
        <w:t>у главі 2:</w:t>
      </w:r>
    </w:p>
    <w:p w14:paraId="6AE2D263" w14:textId="77777777" w:rsidR="00AE5357" w:rsidRPr="00BD1A49" w:rsidRDefault="00AE5357" w:rsidP="00BD1A49">
      <w:pPr>
        <w:ind w:firstLine="567"/>
        <w:rPr>
          <w:lang w:eastAsia="en-US"/>
        </w:rPr>
      </w:pPr>
      <w:r w:rsidRPr="00BD1A49">
        <w:rPr>
          <w:lang w:eastAsia="en-US"/>
        </w:rPr>
        <w:t>у пункті 2.2:</w:t>
      </w:r>
    </w:p>
    <w:p w14:paraId="1AAE17A1" w14:textId="77777777" w:rsidR="00AE5357" w:rsidRPr="00BD1A49" w:rsidRDefault="00AE5357" w:rsidP="00BD1A49">
      <w:pPr>
        <w:ind w:firstLine="567"/>
      </w:pPr>
      <w:r w:rsidRPr="00BD1A49">
        <w:rPr>
          <w:lang w:eastAsia="en-US"/>
        </w:rPr>
        <w:t xml:space="preserve">в абзаці першому слово </w:t>
      </w:r>
      <w:r w:rsidRPr="00BD1A49">
        <w:t>“тимчасового” виключити;</w:t>
      </w:r>
    </w:p>
    <w:p w14:paraId="23CD321D" w14:textId="77777777" w:rsidR="0008448F" w:rsidRPr="00BD1A49" w:rsidRDefault="0008448F" w:rsidP="00BD1A49">
      <w:pPr>
        <w:ind w:firstLine="567"/>
      </w:pPr>
      <w:r w:rsidRPr="00BD1A49">
        <w:t>в абзаці другому слово “шостою” замінити словом “сьомою”;</w:t>
      </w:r>
    </w:p>
    <w:p w14:paraId="120845F9" w14:textId="77777777" w:rsidR="002455CC" w:rsidRPr="00BD1A49" w:rsidRDefault="002455CC" w:rsidP="00BD1A49">
      <w:pPr>
        <w:ind w:firstLine="567"/>
      </w:pPr>
      <w:r w:rsidRPr="00BD1A49">
        <w:t>у пункті 2.3:</w:t>
      </w:r>
    </w:p>
    <w:p w14:paraId="62712737" w14:textId="77777777" w:rsidR="002E4A7D" w:rsidRPr="00BD1A49" w:rsidRDefault="002E4A7D" w:rsidP="00BD1A49">
      <w:pPr>
        <w:ind w:firstLine="567"/>
      </w:pPr>
      <w:r w:rsidRPr="00BD1A49">
        <w:t>абзац перший викласти в такій редакції:</w:t>
      </w:r>
      <w:r w:rsidR="002455CC" w:rsidRPr="00BD1A49">
        <w:t xml:space="preserve"> </w:t>
      </w:r>
    </w:p>
    <w:p w14:paraId="29FA46F1" w14:textId="5D5AD154" w:rsidR="002455CC" w:rsidRPr="00BD1A49" w:rsidRDefault="002455CC" w:rsidP="00BD1A49">
      <w:pPr>
        <w:ind w:firstLine="567"/>
      </w:pPr>
      <w:r w:rsidRPr="00BD1A49">
        <w:t>“</w:t>
      </w:r>
      <w:r w:rsidR="002E4A7D" w:rsidRPr="00BD1A49">
        <w:t>2.3. Національний банк застосовує до філій іноземних банків заходи впливу, передбачені частиною першою (крім пунктів 2, 4, 7 у частині власника істотної участі та особи, яка набула або збільшила істотну участь у банку з порушенням вимог</w:t>
      </w:r>
      <w:r w:rsidR="00E34728">
        <w:t xml:space="preserve"> </w:t>
      </w:r>
      <w:r w:rsidR="002E4A7D" w:rsidRPr="00BD1A49">
        <w:t>статей 34, 34</w:t>
      </w:r>
      <w:r w:rsidR="00D458C2" w:rsidRPr="00BD1A49">
        <w:rPr>
          <w:vertAlign w:val="superscript"/>
        </w:rPr>
        <w:t>1</w:t>
      </w:r>
      <w:r w:rsidR="00E34728">
        <w:t xml:space="preserve"> </w:t>
      </w:r>
      <w:r w:rsidR="002E4A7D" w:rsidRPr="00BD1A49">
        <w:t>Закону про банки, 8, 9 і 11 у частині віднесення до категорії неплатоспроможних)</w:t>
      </w:r>
      <w:r w:rsidR="00E34728">
        <w:t xml:space="preserve"> </w:t>
      </w:r>
      <w:r w:rsidR="002E4A7D" w:rsidRPr="00BD1A49">
        <w:t>статті 73 Закону про банки.</w:t>
      </w:r>
      <w:r w:rsidRPr="00BD1A49">
        <w:t>”;</w:t>
      </w:r>
    </w:p>
    <w:p w14:paraId="01805CDA" w14:textId="77777777" w:rsidR="00E81844" w:rsidRPr="00BD1A49" w:rsidRDefault="00E81844" w:rsidP="00BD1A49">
      <w:pPr>
        <w:ind w:firstLine="567"/>
      </w:pPr>
      <w:r w:rsidRPr="00BD1A49">
        <w:t>абзац другий після слів “фінансового моніторингу”</w:t>
      </w:r>
      <w:r w:rsidR="00BC389A" w:rsidRPr="00BD1A49">
        <w:t xml:space="preserve"> доповнити словами</w:t>
      </w:r>
      <w:r w:rsidRPr="00BD1A49">
        <w:t xml:space="preserve"> “</w:t>
      </w:r>
      <w:r w:rsidR="00BC389A" w:rsidRPr="00BD1A49">
        <w:t>, нормативно-правових актів Національного банку</w:t>
      </w:r>
      <w:r w:rsidRPr="00BD1A49">
        <w:t>”;</w:t>
      </w:r>
    </w:p>
    <w:p w14:paraId="3476CDBF" w14:textId="77777777" w:rsidR="00A323B9" w:rsidRPr="00BD1A49" w:rsidRDefault="00A323B9" w:rsidP="00BD1A49">
      <w:pPr>
        <w:ind w:firstLine="567"/>
      </w:pPr>
      <w:r w:rsidRPr="00BD1A49">
        <w:t>в абзаці першому пункту 2.4 цифри “</w:t>
      </w:r>
      <w:r w:rsidR="008C77A5" w:rsidRPr="00BD1A49">
        <w:rPr>
          <w:color w:val="000000"/>
        </w:rPr>
        <w:t>12, 13</w:t>
      </w:r>
      <w:r w:rsidRPr="00BD1A49">
        <w:t>”</w:t>
      </w:r>
      <w:r w:rsidR="008C77A5" w:rsidRPr="00BD1A49">
        <w:t xml:space="preserve"> замінити цифрами</w:t>
      </w:r>
      <w:r w:rsidRPr="00BD1A49">
        <w:t xml:space="preserve"> “</w:t>
      </w:r>
      <w:r w:rsidR="008C77A5" w:rsidRPr="00BD1A49">
        <w:t>11, 12</w:t>
      </w:r>
      <w:r w:rsidRPr="00BD1A49">
        <w:t>”;</w:t>
      </w:r>
    </w:p>
    <w:p w14:paraId="4CBFD4DB" w14:textId="0BD918A2" w:rsidR="002455CC" w:rsidRPr="00BD1A49" w:rsidRDefault="00C44C1C" w:rsidP="00BD1A49">
      <w:pPr>
        <w:ind w:firstLine="567"/>
      </w:pPr>
      <w:r w:rsidRPr="00BD1A49">
        <w:t>у пункті 2.5 цифри “</w:t>
      </w:r>
      <w:r w:rsidR="000C762B" w:rsidRPr="00BD1A49">
        <w:rPr>
          <w:color w:val="000000"/>
        </w:rPr>
        <w:t>9, 10</w:t>
      </w:r>
      <w:r w:rsidRPr="00BD1A49">
        <w:t>” замінити цифрами “</w:t>
      </w:r>
      <w:r w:rsidR="000C762B" w:rsidRPr="00BD1A49">
        <w:t>7</w:t>
      </w:r>
      <w:r w:rsidR="001A672F">
        <w:t>–</w:t>
      </w:r>
      <w:r w:rsidR="00441019" w:rsidRPr="00BD1A49">
        <w:t>9</w:t>
      </w:r>
      <w:r w:rsidRPr="00BD1A49">
        <w:t>”;</w:t>
      </w:r>
    </w:p>
    <w:p w14:paraId="7655AAF0" w14:textId="77777777" w:rsidR="0008448F" w:rsidRPr="00BD1A49" w:rsidRDefault="0008448F" w:rsidP="00BD1A49">
      <w:pPr>
        <w:ind w:firstLine="567"/>
        <w:rPr>
          <w:lang w:eastAsia="en-US"/>
        </w:rPr>
      </w:pPr>
    </w:p>
    <w:p w14:paraId="4F8BA562" w14:textId="77777777" w:rsidR="00BA76EE" w:rsidRPr="00BD1A49" w:rsidRDefault="0028430F" w:rsidP="00BD1A49">
      <w:pPr>
        <w:pStyle w:val="af3"/>
        <w:ind w:left="0" w:firstLine="567"/>
        <w:rPr>
          <w:lang w:eastAsia="en-US"/>
        </w:rPr>
      </w:pPr>
      <w:r w:rsidRPr="00BD1A49">
        <w:rPr>
          <w:lang w:eastAsia="en-US"/>
        </w:rPr>
        <w:t>3) </w:t>
      </w:r>
      <w:r w:rsidR="00040EFA" w:rsidRPr="00BD1A49">
        <w:rPr>
          <w:lang w:eastAsia="en-US"/>
        </w:rPr>
        <w:t>у главі</w:t>
      </w:r>
      <w:r w:rsidR="00BA76EE" w:rsidRPr="00BD1A49">
        <w:rPr>
          <w:lang w:eastAsia="en-US"/>
        </w:rPr>
        <w:t xml:space="preserve"> 3:</w:t>
      </w:r>
    </w:p>
    <w:p w14:paraId="3B548588" w14:textId="77777777" w:rsidR="00040EFA" w:rsidRPr="00BD1A49" w:rsidRDefault="00040EFA" w:rsidP="00BD1A49">
      <w:pPr>
        <w:pStyle w:val="af3"/>
        <w:ind w:left="0" w:firstLine="567"/>
        <w:rPr>
          <w:lang w:eastAsia="en-US"/>
        </w:rPr>
      </w:pPr>
      <w:r w:rsidRPr="00BD1A49">
        <w:rPr>
          <w:lang w:eastAsia="en-US"/>
        </w:rPr>
        <w:t>у пункті 3.1:</w:t>
      </w:r>
    </w:p>
    <w:p w14:paraId="34937F95" w14:textId="77777777" w:rsidR="00EA07D2" w:rsidRPr="00BD1A49" w:rsidRDefault="00EA07D2" w:rsidP="00BD1A49">
      <w:pPr>
        <w:ind w:firstLine="567"/>
      </w:pPr>
      <w:r w:rsidRPr="00BD1A49">
        <w:t>в абзаці першому:</w:t>
      </w:r>
    </w:p>
    <w:p w14:paraId="1992546B" w14:textId="41F112F5" w:rsidR="00EA07D2" w:rsidRPr="00BD1A49" w:rsidRDefault="00EA07D2" w:rsidP="00BD1A49">
      <w:pPr>
        <w:ind w:firstLine="567"/>
      </w:pPr>
      <w:r w:rsidRPr="00BD1A49">
        <w:t>абзац після слів “фінансового моніторингу</w:t>
      </w:r>
      <w:r w:rsidR="00B2426A" w:rsidRPr="00BD1A49">
        <w:t>,</w:t>
      </w:r>
      <w:r w:rsidRPr="00BD1A49">
        <w:t xml:space="preserve">” доповнити словами </w:t>
      </w:r>
      <w:r w:rsidR="00B2426A" w:rsidRPr="00BD1A49">
        <w:t xml:space="preserve">та цифрами </w:t>
      </w:r>
      <w:r w:rsidRPr="00BD1A49">
        <w:t>“</w:t>
      </w:r>
      <w:r w:rsidR="00F73E8E" w:rsidRPr="00BD1A49">
        <w:t xml:space="preserve">нормативно-правових актів Національного банку, вимог Національного банку, </w:t>
      </w:r>
      <w:r w:rsidR="001A672F">
        <w:t>у</w:t>
      </w:r>
      <w:r w:rsidR="00F73E8E" w:rsidRPr="00BD1A49">
        <w:t>становлених відповідно до статей 66 і 67 Закону про банки,</w:t>
      </w:r>
      <w:r w:rsidRPr="00BD1A49">
        <w:t>”;</w:t>
      </w:r>
    </w:p>
    <w:p w14:paraId="1DBD45D2" w14:textId="77777777" w:rsidR="00FF2DAF" w:rsidRPr="00BD1A49" w:rsidRDefault="00FF2DAF" w:rsidP="00BD1A49">
      <w:pPr>
        <w:ind w:firstLine="567"/>
      </w:pPr>
      <w:r w:rsidRPr="00BD1A49">
        <w:t>слово “загрожує” замінити словами “становить загрозу”;</w:t>
      </w:r>
    </w:p>
    <w:p w14:paraId="012C3E91" w14:textId="3315F57E" w:rsidR="00040EFA" w:rsidRPr="00BD1A49" w:rsidRDefault="005E13F1" w:rsidP="00BD1A49">
      <w:pPr>
        <w:pStyle w:val="af3"/>
        <w:ind w:left="0" w:firstLine="567"/>
      </w:pPr>
      <w:r w:rsidRPr="00BD1A49">
        <w:t>абзац восьмий після слів “керівників банків” доповнити словами</w:t>
      </w:r>
      <w:r w:rsidR="00996F06" w:rsidRPr="00BD1A49">
        <w:t xml:space="preserve"> </w:t>
      </w:r>
      <w:r w:rsidRPr="00BD1A49">
        <w:t>“</w:t>
      </w:r>
      <w:r w:rsidR="001A672F">
        <w:t>, </w:t>
      </w:r>
      <w:r w:rsidR="00996F06" w:rsidRPr="00BD1A49">
        <w:t>власників істотної участі в банках</w:t>
      </w:r>
      <w:r w:rsidR="00177FCF" w:rsidRPr="00BD1A49">
        <w:t>, ключових учасників у структурі власності банку</w:t>
      </w:r>
      <w:r w:rsidRPr="00BD1A49">
        <w:t>”;</w:t>
      </w:r>
    </w:p>
    <w:p w14:paraId="1968F9C6" w14:textId="77777777" w:rsidR="00012114" w:rsidRPr="00BD1A49" w:rsidRDefault="008353CA" w:rsidP="00BD1A49">
      <w:pPr>
        <w:pStyle w:val="af3"/>
        <w:ind w:left="0" w:firstLine="567"/>
      </w:pPr>
      <w:r w:rsidRPr="00BD1A49">
        <w:t>абзац дев</w:t>
      </w:r>
      <w:r w:rsidRPr="00BD1A49">
        <w:rPr>
          <w:lang w:val="ru-RU"/>
        </w:rPr>
        <w:t>’</w:t>
      </w:r>
      <w:r w:rsidRPr="00BD1A49">
        <w:t>ятий</w:t>
      </w:r>
      <w:r w:rsidR="00012114" w:rsidRPr="00BD1A49">
        <w:t xml:space="preserve"> виключити.</w:t>
      </w:r>
    </w:p>
    <w:p w14:paraId="00371BCD" w14:textId="77777777" w:rsidR="00BA76EE" w:rsidRPr="00BD1A49" w:rsidRDefault="00BA76EE" w:rsidP="00BD1A49">
      <w:pPr>
        <w:ind w:firstLine="567"/>
        <w:rPr>
          <w:lang w:eastAsia="en-US"/>
        </w:rPr>
      </w:pPr>
    </w:p>
    <w:p w14:paraId="5D3233C1" w14:textId="77777777" w:rsidR="00BA76EE" w:rsidRPr="00BD1A49" w:rsidRDefault="0028430F" w:rsidP="00BD1A49">
      <w:pPr>
        <w:ind w:firstLine="567"/>
        <w:rPr>
          <w:lang w:eastAsia="en-US"/>
        </w:rPr>
      </w:pPr>
      <w:r w:rsidRPr="00BD1A49">
        <w:rPr>
          <w:lang w:eastAsia="en-US"/>
        </w:rPr>
        <w:t>2. </w:t>
      </w:r>
      <w:r w:rsidR="00BA76EE" w:rsidRPr="00BD1A49">
        <w:rPr>
          <w:lang w:eastAsia="en-US"/>
        </w:rPr>
        <w:t>У розділі ІІ:</w:t>
      </w:r>
    </w:p>
    <w:p w14:paraId="69F85A5D" w14:textId="77777777" w:rsidR="00BA76EE" w:rsidRPr="00BD1A49" w:rsidRDefault="00BA76EE" w:rsidP="00BD1A49">
      <w:pPr>
        <w:pStyle w:val="af3"/>
        <w:ind w:left="0" w:firstLine="567"/>
        <w:rPr>
          <w:lang w:eastAsia="en-US"/>
        </w:rPr>
      </w:pPr>
    </w:p>
    <w:p w14:paraId="77AF958C" w14:textId="77777777" w:rsidR="003A6A74" w:rsidRPr="00BD1A49" w:rsidRDefault="00650966" w:rsidP="00BD1A49">
      <w:pPr>
        <w:ind w:firstLine="567"/>
        <w:rPr>
          <w:rFonts w:eastAsia="Calibri"/>
          <w:lang w:eastAsia="en-US"/>
        </w:rPr>
      </w:pPr>
      <w:r w:rsidRPr="00BD1A49">
        <w:t>1) </w:t>
      </w:r>
      <w:r w:rsidR="003A6A74" w:rsidRPr="00BD1A49">
        <w:t xml:space="preserve">у пункті 1.6 </w:t>
      </w:r>
      <w:r w:rsidR="007C1D09" w:rsidRPr="00BD1A49">
        <w:rPr>
          <w:rFonts w:eastAsia="Calibri"/>
          <w:lang w:eastAsia="en-US"/>
        </w:rPr>
        <w:t xml:space="preserve">глави 1 </w:t>
      </w:r>
      <w:r w:rsidR="003A6A74" w:rsidRPr="00BD1A49">
        <w:t>цифри “</w:t>
      </w:r>
      <w:r w:rsidR="004E39A4" w:rsidRPr="00BD1A49">
        <w:rPr>
          <w:color w:val="000000"/>
        </w:rPr>
        <w:t>1.6</w:t>
      </w:r>
      <w:r w:rsidR="003A6A74" w:rsidRPr="00BD1A49">
        <w:t>” замінити цифрами “</w:t>
      </w:r>
      <w:r w:rsidR="004E39A4" w:rsidRPr="00BD1A49">
        <w:t>1.5</w:t>
      </w:r>
      <w:r w:rsidR="003A6A74" w:rsidRPr="00BD1A49">
        <w:t>”;</w:t>
      </w:r>
    </w:p>
    <w:p w14:paraId="26090E0D" w14:textId="77777777" w:rsidR="00E138CD" w:rsidRPr="00BD1A49" w:rsidRDefault="00E138CD" w:rsidP="00BD1A49">
      <w:pPr>
        <w:ind w:firstLine="567"/>
      </w:pPr>
    </w:p>
    <w:p w14:paraId="446CDBAB" w14:textId="77777777" w:rsidR="00E138CD" w:rsidRPr="00BD1A49" w:rsidRDefault="00650966" w:rsidP="00BD1A49">
      <w:pPr>
        <w:ind w:firstLine="567"/>
      </w:pPr>
      <w:r w:rsidRPr="00BD1A49">
        <w:t>2) </w:t>
      </w:r>
      <w:r w:rsidR="00E138CD" w:rsidRPr="00BD1A49">
        <w:t>у пункті 2.1 глави 2 слово “</w:t>
      </w:r>
      <w:r w:rsidR="00C863E7" w:rsidRPr="00BD1A49">
        <w:t>засідання</w:t>
      </w:r>
      <w:r w:rsidR="00E138CD" w:rsidRPr="00BD1A49">
        <w:t>”</w:t>
      </w:r>
      <w:r w:rsidR="00C863E7" w:rsidRPr="00BD1A49">
        <w:t xml:space="preserve"> виключити</w:t>
      </w:r>
      <w:r w:rsidR="00E138CD" w:rsidRPr="00BD1A49">
        <w:t>;</w:t>
      </w:r>
    </w:p>
    <w:p w14:paraId="1F340BE2" w14:textId="77777777" w:rsidR="00D77FF8" w:rsidRPr="00BD1A49" w:rsidRDefault="00D77FF8" w:rsidP="00BD1A49">
      <w:pPr>
        <w:pStyle w:val="af3"/>
        <w:ind w:left="0" w:firstLine="567"/>
      </w:pPr>
    </w:p>
    <w:p w14:paraId="2AB8B1FF" w14:textId="4B464D4F" w:rsidR="00D77FF8" w:rsidRPr="00BD1A49" w:rsidRDefault="00650966" w:rsidP="00BD1A49">
      <w:pPr>
        <w:ind w:firstLine="567"/>
      </w:pPr>
      <w:r w:rsidRPr="00BD1A49">
        <w:t>3) </w:t>
      </w:r>
      <w:r w:rsidR="00D77FF8" w:rsidRPr="00BD1A49">
        <w:t>у главі 3:</w:t>
      </w:r>
    </w:p>
    <w:p w14:paraId="63109BF9" w14:textId="08136740" w:rsidR="007154CD" w:rsidRPr="00BD1A49" w:rsidRDefault="0044565A" w:rsidP="00BD1A49">
      <w:pPr>
        <w:ind w:firstLine="567"/>
      </w:pPr>
      <w:r w:rsidRPr="00BD1A49">
        <w:t>в абзаці першому</w:t>
      </w:r>
      <w:r w:rsidR="007154CD" w:rsidRPr="00BD1A49">
        <w:t xml:space="preserve"> </w:t>
      </w:r>
      <w:r w:rsidRPr="00BD1A49">
        <w:t xml:space="preserve">пункту </w:t>
      </w:r>
      <w:r w:rsidR="007154CD" w:rsidRPr="00BD1A49">
        <w:t xml:space="preserve">3.2 </w:t>
      </w:r>
      <w:r w:rsidRPr="00BD1A49">
        <w:t>літеру “і” замінити словами “та/або”;</w:t>
      </w:r>
    </w:p>
    <w:p w14:paraId="0A9155C3" w14:textId="77777777" w:rsidR="00D77FF8" w:rsidRPr="00BD1A49" w:rsidRDefault="00D567CC" w:rsidP="00BD1A49">
      <w:pPr>
        <w:ind w:firstLine="567"/>
      </w:pPr>
      <w:r w:rsidRPr="00BD1A49">
        <w:t>у пункті 3.3:</w:t>
      </w:r>
    </w:p>
    <w:p w14:paraId="0493D051" w14:textId="66D5761F" w:rsidR="00D567CC" w:rsidRPr="00BD1A49" w:rsidRDefault="000B5B4A" w:rsidP="00BD1A49">
      <w:pPr>
        <w:pStyle w:val="af3"/>
        <w:ind w:left="0" w:firstLine="567"/>
      </w:pPr>
      <w:r w:rsidRPr="00BD1A49">
        <w:t>перше речення абзацу першого</w:t>
      </w:r>
      <w:r w:rsidR="00D567CC" w:rsidRPr="00BD1A49">
        <w:t xml:space="preserve"> після слів “</w:t>
      </w:r>
      <w:r w:rsidRPr="00BD1A49">
        <w:t>нормативів капіталу</w:t>
      </w:r>
      <w:r w:rsidR="00D567CC" w:rsidRPr="00BD1A49">
        <w:t>” доповнити словами “</w:t>
      </w:r>
      <w:r w:rsidRPr="00BD1A49">
        <w:t>та/або не дотримується комбінованого буфер</w:t>
      </w:r>
      <w:r w:rsidR="001A672F">
        <w:t>а</w:t>
      </w:r>
      <w:r w:rsidRPr="00BD1A49">
        <w:t xml:space="preserve"> капіталу</w:t>
      </w:r>
      <w:r w:rsidR="00D567CC" w:rsidRPr="00BD1A49">
        <w:t>”;</w:t>
      </w:r>
    </w:p>
    <w:p w14:paraId="35AB68ED" w14:textId="77777777" w:rsidR="00B52C86" w:rsidRPr="00BD1A49" w:rsidRDefault="00B52C86" w:rsidP="00BD1A49">
      <w:pPr>
        <w:pStyle w:val="af3"/>
        <w:ind w:left="0" w:firstLine="567"/>
      </w:pPr>
      <w:r w:rsidRPr="00BD1A49">
        <w:t>абзац другий виключити;</w:t>
      </w:r>
    </w:p>
    <w:p w14:paraId="0BE51A1A" w14:textId="4CA0EC04" w:rsidR="00B52C86" w:rsidRPr="00BD1A49" w:rsidRDefault="008F5F93" w:rsidP="00BD1A49">
      <w:pPr>
        <w:pStyle w:val="af3"/>
        <w:tabs>
          <w:tab w:val="left" w:pos="2866"/>
        </w:tabs>
        <w:ind w:left="0" w:firstLine="567"/>
      </w:pPr>
      <w:r w:rsidRPr="00BD1A49">
        <w:t>у пункті 3.7:</w:t>
      </w:r>
      <w:r w:rsidR="00C12EE6" w:rsidRPr="00BD1A49">
        <w:tab/>
      </w:r>
    </w:p>
    <w:p w14:paraId="548B251A" w14:textId="7FDA3844" w:rsidR="00C12EE6" w:rsidRPr="00BD1A49" w:rsidRDefault="00C12EE6" w:rsidP="00BD1A49">
      <w:pPr>
        <w:pStyle w:val="af3"/>
        <w:tabs>
          <w:tab w:val="left" w:pos="2866"/>
        </w:tabs>
        <w:ind w:left="0" w:firstLine="567"/>
      </w:pPr>
      <w:r w:rsidRPr="00BD1A49">
        <w:t xml:space="preserve">абзац п’ятий доповнити словами “(за </w:t>
      </w:r>
      <w:r w:rsidR="001A672F">
        <w:t>потреби</w:t>
      </w:r>
      <w:r w:rsidRPr="00BD1A49">
        <w:t>)”;</w:t>
      </w:r>
    </w:p>
    <w:p w14:paraId="37B6A96C" w14:textId="056B8A47" w:rsidR="00C12EE6" w:rsidRPr="00BD1A49" w:rsidRDefault="00C12EE6" w:rsidP="00BD1A49">
      <w:pPr>
        <w:pStyle w:val="af3"/>
        <w:tabs>
          <w:tab w:val="left" w:pos="2866"/>
        </w:tabs>
        <w:ind w:left="0" w:firstLine="567"/>
      </w:pPr>
      <w:r w:rsidRPr="00BD1A49">
        <w:t>абзац шостий доповнити словами “(у разі наявності в угоді умови щодо такого зобов’язання)”;</w:t>
      </w:r>
    </w:p>
    <w:p w14:paraId="09A475AD" w14:textId="2D77810F" w:rsidR="004F140A" w:rsidRPr="00BD1A49" w:rsidRDefault="004D121A" w:rsidP="00BD1A49">
      <w:pPr>
        <w:pStyle w:val="af3"/>
        <w:tabs>
          <w:tab w:val="left" w:pos="2866"/>
        </w:tabs>
        <w:ind w:left="0" w:firstLine="567"/>
      </w:pPr>
      <w:r>
        <w:t xml:space="preserve">перше речення </w:t>
      </w:r>
      <w:r w:rsidR="004F140A" w:rsidRPr="00BD1A49">
        <w:t>абзац</w:t>
      </w:r>
      <w:r>
        <w:t>у</w:t>
      </w:r>
      <w:r w:rsidR="004F140A" w:rsidRPr="00BD1A49">
        <w:t xml:space="preserve"> восьм</w:t>
      </w:r>
      <w:r>
        <w:t>ого</w:t>
      </w:r>
      <w:r w:rsidR="004F140A" w:rsidRPr="00BD1A49">
        <w:t xml:space="preserve"> доповнити словами “(у разі наявності в угоді умови щодо такого зобов’язання)”;</w:t>
      </w:r>
    </w:p>
    <w:p w14:paraId="6F270E4A" w14:textId="77777777" w:rsidR="008F5F93" w:rsidRPr="00BD1A49" w:rsidRDefault="008F5F93" w:rsidP="00BD1A49">
      <w:pPr>
        <w:pStyle w:val="af3"/>
        <w:ind w:left="0" w:firstLine="567"/>
      </w:pPr>
      <w:r w:rsidRPr="00BD1A49">
        <w:t>в абзаці дев’ятому слова “, спрямованих на забезпечення прибуткової діяльності” виключити;</w:t>
      </w:r>
    </w:p>
    <w:p w14:paraId="485C2B96" w14:textId="5F77CCE5" w:rsidR="00F6301D" w:rsidRPr="00BD1A49" w:rsidRDefault="00004E11" w:rsidP="00BD1A49">
      <w:pPr>
        <w:ind w:firstLine="567"/>
      </w:pPr>
      <w:r w:rsidRPr="00BD1A49">
        <w:t xml:space="preserve">пункт доповнити </w:t>
      </w:r>
      <w:r w:rsidR="00897A67" w:rsidRPr="00897A67">
        <w:t>п</w:t>
      </w:r>
      <w:r w:rsidR="00897A67" w:rsidRPr="00897A67">
        <w:rPr>
          <w:lang w:val="ru-RU"/>
        </w:rPr>
        <w:t>’</w:t>
      </w:r>
      <w:r w:rsidR="00897A67" w:rsidRPr="00897A67">
        <w:t>ятьма</w:t>
      </w:r>
      <w:r w:rsidR="00F6301D" w:rsidRPr="00BD1A49">
        <w:t xml:space="preserve"> </w:t>
      </w:r>
      <w:r w:rsidR="000D2579" w:rsidRPr="00BD1A49">
        <w:t xml:space="preserve">новими </w:t>
      </w:r>
      <w:r w:rsidR="00F6301D" w:rsidRPr="00BD1A49">
        <w:t xml:space="preserve">абзацами </w:t>
      </w:r>
      <w:r w:rsidR="000D2579" w:rsidRPr="00BD1A49">
        <w:t>такого змісту:</w:t>
      </w:r>
    </w:p>
    <w:p w14:paraId="2769CB35" w14:textId="628EB004" w:rsidR="00FB3A63" w:rsidRPr="00BD1A49" w:rsidRDefault="000D2579" w:rsidP="00F76106">
      <w:pPr>
        <w:ind w:firstLine="567"/>
      </w:pPr>
      <w:r w:rsidRPr="00BD1A49">
        <w:t>“</w:t>
      </w:r>
      <w:r w:rsidR="00FB3A63" w:rsidRPr="00BD1A49">
        <w:t>Банк у разі недотримання комбінованого буфер</w:t>
      </w:r>
      <w:r w:rsidR="001A672F">
        <w:t>а</w:t>
      </w:r>
      <w:r w:rsidR="00FB3A63" w:rsidRPr="00BD1A49">
        <w:t xml:space="preserve"> капіталу </w:t>
      </w:r>
      <w:r w:rsidR="00C42E34">
        <w:t>в</w:t>
      </w:r>
      <w:r w:rsidR="00FB3A63" w:rsidRPr="00BD1A49">
        <w:t xml:space="preserve"> письмовій угоді додатково</w:t>
      </w:r>
      <w:r w:rsidR="00106F31" w:rsidRPr="00BD1A49">
        <w:t xml:space="preserve"> до визначених у пункті</w:t>
      </w:r>
      <w:r w:rsidR="00FB3A63" w:rsidRPr="00BD1A49">
        <w:t xml:space="preserve"> 3.7 глави 3 розділу ІІ цього Положення </w:t>
      </w:r>
      <w:r w:rsidR="002B5FE9">
        <w:t xml:space="preserve">зобов’язань </w:t>
      </w:r>
      <w:r w:rsidR="00FA5544" w:rsidRPr="00BD1A49">
        <w:t xml:space="preserve">бере на себе зобов’язання </w:t>
      </w:r>
      <w:r w:rsidR="00FB3A63" w:rsidRPr="00BD1A49">
        <w:t>щодо тимчасового</w:t>
      </w:r>
      <w:r w:rsidR="00C42E34">
        <w:t xml:space="preserve"> </w:t>
      </w:r>
      <w:r w:rsidR="00FB3A63" w:rsidRPr="00BD1A49">
        <w:t>припинення:</w:t>
      </w:r>
    </w:p>
    <w:p w14:paraId="20A572DE" w14:textId="77777777" w:rsidR="00FB3A63" w:rsidRPr="00BD1A49" w:rsidRDefault="00FB3A63" w:rsidP="00BD1A49">
      <w:pPr>
        <w:ind w:firstLine="567"/>
      </w:pPr>
      <w:r w:rsidRPr="00BD1A49">
        <w:t>виплати процентів за капітальним інструментом з умовами списання/конверсії;</w:t>
      </w:r>
    </w:p>
    <w:p w14:paraId="0634747C" w14:textId="10CBA1D3" w:rsidR="00FB3A63" w:rsidRPr="00BD1A49" w:rsidRDefault="00FB3A63" w:rsidP="00BD1A49">
      <w:pPr>
        <w:ind w:firstLine="567"/>
      </w:pPr>
      <w:r w:rsidRPr="00BD1A49">
        <w:t>викупу акцій власної емісії, крім акцій, викуп яких є обов’язковим згідно з вимогами Закону України “Про акціонерні товариства”;</w:t>
      </w:r>
    </w:p>
    <w:p w14:paraId="6F0BCF0D" w14:textId="3B321508" w:rsidR="006F1766" w:rsidRPr="00BD1A49" w:rsidRDefault="006F1766" w:rsidP="00BD1A49">
      <w:pPr>
        <w:ind w:firstLine="567"/>
      </w:pPr>
      <w:r w:rsidRPr="00BD1A49">
        <w:t>розподілу прибутку банку, що залишається в його розпорядженні після сплати податків та обов’язкових платежів, крім відрахування прибутку до резервних фондів банку в розмірах, передбачених законодавством України;</w:t>
      </w:r>
    </w:p>
    <w:p w14:paraId="2565779D" w14:textId="2829E3DB" w:rsidR="00FB3A63" w:rsidRPr="00BD1A49" w:rsidRDefault="00FB3A63" w:rsidP="00BD1A49">
      <w:pPr>
        <w:ind w:firstLine="567"/>
      </w:pPr>
      <w:r w:rsidRPr="00BD1A49">
        <w:t>використання розкритих резервів, крім їх використання на покриття збиткі</w:t>
      </w:r>
      <w:r w:rsidR="00004E11" w:rsidRPr="00BD1A49">
        <w:t>в банку.”;</w:t>
      </w:r>
    </w:p>
    <w:p w14:paraId="3BE5C7AE" w14:textId="77777777" w:rsidR="006F65AB" w:rsidRPr="00BD1A49" w:rsidRDefault="006F65AB" w:rsidP="00BD1A49">
      <w:pPr>
        <w:ind w:firstLine="567"/>
      </w:pPr>
      <w:r w:rsidRPr="00BD1A49">
        <w:t xml:space="preserve">у </w:t>
      </w:r>
      <w:r w:rsidR="00636877" w:rsidRPr="00BD1A49">
        <w:t>пункт</w:t>
      </w:r>
      <w:r w:rsidRPr="00BD1A49">
        <w:t>і</w:t>
      </w:r>
      <w:r w:rsidR="00636877" w:rsidRPr="00BD1A49">
        <w:t xml:space="preserve"> 3.8</w:t>
      </w:r>
      <w:r w:rsidRPr="00BD1A49">
        <w:t>:</w:t>
      </w:r>
    </w:p>
    <w:p w14:paraId="5A33DB77" w14:textId="7DCFD233" w:rsidR="006F65AB" w:rsidRPr="00BD1A49" w:rsidRDefault="006F65AB" w:rsidP="00BD1A49">
      <w:pPr>
        <w:ind w:firstLine="567"/>
      </w:pPr>
      <w:r w:rsidRPr="00BD1A49">
        <w:t>в абзаці другому слово “надсилає” замінити словами “</w:t>
      </w:r>
      <w:r w:rsidR="0024745B" w:rsidRPr="00BD1A49">
        <w:t>має право надіслати</w:t>
      </w:r>
      <w:r w:rsidRPr="00BD1A49">
        <w:t>”;</w:t>
      </w:r>
    </w:p>
    <w:p w14:paraId="6A44E7E7" w14:textId="696BC3FE" w:rsidR="00636877" w:rsidRPr="00BD1A49" w:rsidRDefault="002B5FE9" w:rsidP="00BD1A49">
      <w:pPr>
        <w:ind w:firstLine="567"/>
      </w:pPr>
      <w:r>
        <w:t xml:space="preserve">пункт </w:t>
      </w:r>
      <w:r w:rsidR="00636877" w:rsidRPr="00BD1A49">
        <w:t>після абзацу другого доповнити новим абзацом третім такого змісту:</w:t>
      </w:r>
    </w:p>
    <w:p w14:paraId="70816839" w14:textId="32E049B4" w:rsidR="00636877" w:rsidRPr="00BD1A49" w:rsidRDefault="00636877" w:rsidP="00BD1A49">
      <w:pPr>
        <w:ind w:firstLine="567"/>
      </w:pPr>
      <w:r w:rsidRPr="00BD1A49">
        <w:t>“</w:t>
      </w:r>
      <w:r w:rsidR="002D3F50" w:rsidRPr="00BD1A49">
        <w:t>Банк у разі недотримання нормативів капіталу та/або</w:t>
      </w:r>
      <w:r w:rsidR="002B5FE9">
        <w:t xml:space="preserve"> </w:t>
      </w:r>
      <w:r w:rsidR="002D3F50" w:rsidRPr="00BD1A49">
        <w:t>комбінованого буфер</w:t>
      </w:r>
      <w:r w:rsidR="008A7997">
        <w:t>а</w:t>
      </w:r>
      <w:r w:rsidR="002D3F50" w:rsidRPr="00BD1A49">
        <w:t xml:space="preserve"> капіталу повідомляє Національний банк про намір укласти письмову угоду та </w:t>
      </w:r>
      <w:r w:rsidR="00496177">
        <w:t>по</w:t>
      </w:r>
      <w:r w:rsidR="002D3F50" w:rsidRPr="00BD1A49">
        <w:t xml:space="preserve">дає проєкт письмової угоди не пізніше ніж на п’ятий робочий день із дня допущення такого порушення. Банк має право подати Національному банку повідомлення про намір укласти письмову угоду разом із обґрунтованим </w:t>
      </w:r>
      <w:r w:rsidR="002D3F50" w:rsidRPr="00BD1A49">
        <w:lastRenderedPageBreak/>
        <w:t>клопотанням про продовження строку подання проєкту письмової угоди до п’яти робочих днів.</w:t>
      </w:r>
      <w:r w:rsidR="00BD7D6F" w:rsidRPr="00BD1A49">
        <w:t>”</w:t>
      </w:r>
      <w:r w:rsidR="0034502E" w:rsidRPr="00BD1A49">
        <w:t>;</w:t>
      </w:r>
      <w:r w:rsidR="00BD7D6F" w:rsidRPr="00BD1A49">
        <w:t xml:space="preserve"> </w:t>
      </w:r>
    </w:p>
    <w:p w14:paraId="4415D0E8" w14:textId="77777777" w:rsidR="00BA76EE" w:rsidRPr="00BD1A49" w:rsidRDefault="00BA76EE" w:rsidP="00BD1A49">
      <w:pPr>
        <w:ind w:firstLine="567"/>
        <w:rPr>
          <w:rFonts w:eastAsia="Calibri"/>
          <w:lang w:eastAsia="en-US"/>
        </w:rPr>
      </w:pPr>
    </w:p>
    <w:p w14:paraId="13FC3EFB" w14:textId="321489ED" w:rsidR="007B1407" w:rsidRPr="00BD1A49" w:rsidRDefault="0028430F" w:rsidP="00BD1A49">
      <w:pPr>
        <w:pStyle w:val="af3"/>
        <w:ind w:left="0" w:firstLine="567"/>
        <w:rPr>
          <w:lang w:val="ru-RU" w:eastAsia="en-US"/>
        </w:rPr>
      </w:pPr>
      <w:r w:rsidRPr="00BD1A49">
        <w:rPr>
          <w:lang w:eastAsia="en-US"/>
        </w:rPr>
        <w:t>4) </w:t>
      </w:r>
      <w:r w:rsidR="003B5AB7" w:rsidRPr="00BD1A49">
        <w:rPr>
          <w:lang w:eastAsia="en-US"/>
        </w:rPr>
        <w:t xml:space="preserve">підпункт </w:t>
      </w:r>
      <w:r w:rsidR="003B5AB7" w:rsidRPr="00BD1A49">
        <w:t xml:space="preserve">“а” </w:t>
      </w:r>
      <w:r w:rsidR="003B5AB7" w:rsidRPr="00BD1A49">
        <w:rPr>
          <w:lang w:eastAsia="en-US"/>
        </w:rPr>
        <w:t>пункту</w:t>
      </w:r>
      <w:r w:rsidR="00EF0051" w:rsidRPr="00BD1A49">
        <w:rPr>
          <w:lang w:eastAsia="en-US"/>
        </w:rPr>
        <w:t xml:space="preserve"> 4.2 глави</w:t>
      </w:r>
      <w:r w:rsidR="007A258A" w:rsidRPr="00BD1A49">
        <w:rPr>
          <w:lang w:eastAsia="en-US"/>
        </w:rPr>
        <w:t xml:space="preserve"> 4</w:t>
      </w:r>
      <w:r w:rsidR="007B1407" w:rsidRPr="00BD1A49">
        <w:rPr>
          <w:lang w:eastAsia="en-US"/>
        </w:rPr>
        <w:t xml:space="preserve"> після слів </w:t>
      </w:r>
      <w:r w:rsidR="007B1407" w:rsidRPr="00BD1A49">
        <w:t xml:space="preserve">“один з нормативів капіталу” доповнити </w:t>
      </w:r>
      <w:r w:rsidR="007B1407" w:rsidRPr="00BD1A49">
        <w:rPr>
          <w:lang w:eastAsia="en-US"/>
        </w:rPr>
        <w:t xml:space="preserve">словами </w:t>
      </w:r>
      <w:r w:rsidR="00E959E1" w:rsidRPr="00BD1A49">
        <w:rPr>
          <w:lang w:eastAsia="en-US"/>
        </w:rPr>
        <w:t>“та/або не</w:t>
      </w:r>
      <w:r w:rsidR="00CF54EE">
        <w:rPr>
          <w:lang w:eastAsia="en-US"/>
        </w:rPr>
        <w:t xml:space="preserve"> </w:t>
      </w:r>
      <w:r w:rsidR="00E959E1" w:rsidRPr="00BD1A49">
        <w:rPr>
          <w:lang w:eastAsia="en-US"/>
        </w:rPr>
        <w:t>дотримав</w:t>
      </w:r>
      <w:r w:rsidR="00BA532D">
        <w:rPr>
          <w:lang w:eastAsia="en-US"/>
        </w:rPr>
        <w:t>ся</w:t>
      </w:r>
      <w:r w:rsidR="00496177">
        <w:rPr>
          <w:lang w:eastAsia="en-US"/>
        </w:rPr>
        <w:t xml:space="preserve"> </w:t>
      </w:r>
      <w:r w:rsidR="00E959E1" w:rsidRPr="00BD1A49">
        <w:rPr>
          <w:lang w:eastAsia="en-US"/>
        </w:rPr>
        <w:t>комбінован</w:t>
      </w:r>
      <w:r w:rsidR="00496177">
        <w:rPr>
          <w:lang w:eastAsia="en-US"/>
        </w:rPr>
        <w:t>ого</w:t>
      </w:r>
      <w:r w:rsidR="00E959E1" w:rsidRPr="00BD1A49">
        <w:rPr>
          <w:lang w:eastAsia="en-US"/>
        </w:rPr>
        <w:t xml:space="preserve"> буфер</w:t>
      </w:r>
      <w:r w:rsidR="00496177">
        <w:rPr>
          <w:lang w:eastAsia="en-US"/>
        </w:rPr>
        <w:t>а</w:t>
      </w:r>
      <w:r w:rsidR="00E959E1" w:rsidRPr="00BD1A49">
        <w:rPr>
          <w:lang w:eastAsia="en-US"/>
        </w:rPr>
        <w:t xml:space="preserve"> капіталу та/”</w:t>
      </w:r>
      <w:r w:rsidR="00433489" w:rsidRPr="00BD1A49">
        <w:rPr>
          <w:lang w:eastAsia="en-US"/>
        </w:rPr>
        <w:t>;</w:t>
      </w:r>
    </w:p>
    <w:p w14:paraId="4F08EFD6" w14:textId="77777777" w:rsidR="007A258A" w:rsidRPr="00BD1A49" w:rsidRDefault="007A258A" w:rsidP="00BD1A49">
      <w:pPr>
        <w:pStyle w:val="af3"/>
        <w:ind w:left="0" w:firstLine="567"/>
        <w:rPr>
          <w:lang w:eastAsia="en-US"/>
        </w:rPr>
      </w:pPr>
    </w:p>
    <w:p w14:paraId="24E5B79D" w14:textId="77777777" w:rsidR="00687D08" w:rsidRPr="00BD1A49" w:rsidRDefault="0028430F" w:rsidP="00BD1A49">
      <w:pPr>
        <w:pStyle w:val="af3"/>
        <w:ind w:left="0" w:firstLine="567"/>
      </w:pPr>
      <w:r w:rsidRPr="00BD1A49">
        <w:t>5) </w:t>
      </w:r>
      <w:r w:rsidR="00687D08" w:rsidRPr="00BD1A49">
        <w:t>глави 5 та 6 виключити.</w:t>
      </w:r>
    </w:p>
    <w:p w14:paraId="1BC1D7D5" w14:textId="38B4CA2A" w:rsidR="00687D08" w:rsidRPr="00BD1A49" w:rsidRDefault="00687D08" w:rsidP="00BD1A49">
      <w:pPr>
        <w:pStyle w:val="af3"/>
        <w:ind w:left="0" w:firstLine="567"/>
      </w:pPr>
      <w:r w:rsidRPr="00BD1A49">
        <w:t xml:space="preserve">У зв’язку з цим глави </w:t>
      </w:r>
      <w:r w:rsidR="00AC5BD0" w:rsidRPr="00BD1A49">
        <w:t>7</w:t>
      </w:r>
      <w:r w:rsidR="00E221E3" w:rsidRPr="00BD1A49">
        <w:t>–</w:t>
      </w:r>
      <w:r w:rsidR="00521B46" w:rsidRPr="00BD1A49">
        <w:t>14</w:t>
      </w:r>
      <w:r w:rsidRPr="00BD1A49">
        <w:t xml:space="preserve"> уважати відповідно </w:t>
      </w:r>
      <w:r w:rsidR="00521B46" w:rsidRPr="00BD1A49">
        <w:t>главами 5–12</w:t>
      </w:r>
      <w:r w:rsidR="00F20174" w:rsidRPr="00BD1A49">
        <w:t>, а пункти 7.1</w:t>
      </w:r>
      <w:r w:rsidR="00894858" w:rsidRPr="00BD1A49">
        <w:t>–7.19, 8.1, 8.2, 9.1–9.38, 10.1–10.</w:t>
      </w:r>
      <w:r w:rsidR="00895629" w:rsidRPr="00BD1A49">
        <w:t>5, 11.1–11.6, 12.1–12.12, 13.1–13.</w:t>
      </w:r>
      <w:r w:rsidR="00521B46" w:rsidRPr="00BD1A49">
        <w:t>4</w:t>
      </w:r>
      <w:r w:rsidR="006E3D4D" w:rsidRPr="00BD1A49">
        <w:t xml:space="preserve"> уважати відповідно пунктами 5.1–</w:t>
      </w:r>
      <w:r w:rsidR="00346A6B" w:rsidRPr="00BD1A49">
        <w:t>5.19, 6.1, 6.2, 7.1–7.38, 8.1</w:t>
      </w:r>
      <w:r w:rsidR="006E3D4D" w:rsidRPr="00BD1A49">
        <w:t>–</w:t>
      </w:r>
      <w:r w:rsidR="00346A6B" w:rsidRPr="00BD1A49">
        <w:t>8.5, 9.1–9.6, 10.1–10.12, 11.1–11.4;</w:t>
      </w:r>
    </w:p>
    <w:p w14:paraId="7681B907" w14:textId="77777777" w:rsidR="00687D08" w:rsidRPr="00BD1A49" w:rsidRDefault="00687D08" w:rsidP="00BD1A49">
      <w:pPr>
        <w:pStyle w:val="af3"/>
        <w:ind w:left="0" w:firstLine="567"/>
      </w:pPr>
    </w:p>
    <w:p w14:paraId="69A439A7" w14:textId="77777777" w:rsidR="00615C25" w:rsidRPr="00BD1A49" w:rsidRDefault="0028430F" w:rsidP="00BD1A49">
      <w:pPr>
        <w:pStyle w:val="af3"/>
        <w:ind w:left="0" w:firstLine="567"/>
      </w:pPr>
      <w:r w:rsidRPr="00BD1A49">
        <w:t>6) </w:t>
      </w:r>
      <w:r w:rsidR="00615C25" w:rsidRPr="00BD1A49">
        <w:t>у главі 5:</w:t>
      </w:r>
    </w:p>
    <w:p w14:paraId="5C449C19" w14:textId="77777777" w:rsidR="00615C25" w:rsidRPr="00BD1A49" w:rsidRDefault="00615C25" w:rsidP="00BD1A49">
      <w:pPr>
        <w:pStyle w:val="af3"/>
        <w:ind w:left="0" w:firstLine="567"/>
      </w:pPr>
      <w:r w:rsidRPr="00BD1A49">
        <w:t>у пункті 5.3:</w:t>
      </w:r>
    </w:p>
    <w:p w14:paraId="4F256284" w14:textId="77777777" w:rsidR="00615C25" w:rsidRPr="00BD1A49" w:rsidRDefault="00615C25" w:rsidP="00BD1A49">
      <w:pPr>
        <w:pStyle w:val="af3"/>
        <w:ind w:left="0" w:firstLine="567"/>
      </w:pPr>
      <w:r w:rsidRPr="00BD1A49">
        <w:t>пункт після абзацу четвертого доповнити новим абзацом п’ятим такого змісту:</w:t>
      </w:r>
    </w:p>
    <w:p w14:paraId="68415052" w14:textId="061D9F2A" w:rsidR="00615C25" w:rsidRPr="00BD1A49" w:rsidRDefault="00615C25" w:rsidP="00BD1A49">
      <w:pPr>
        <w:ind w:firstLine="567"/>
      </w:pPr>
      <w:r w:rsidRPr="00BD1A49">
        <w:t>“недотримання комбінованого буфер</w:t>
      </w:r>
      <w:r w:rsidR="008A7997">
        <w:t>а</w:t>
      </w:r>
      <w:r w:rsidRPr="00BD1A49">
        <w:t xml:space="preserve"> капіталу;”</w:t>
      </w:r>
      <w:r w:rsidR="0000405C" w:rsidRPr="00BD1A49">
        <w:t>.</w:t>
      </w:r>
    </w:p>
    <w:p w14:paraId="2CB348FC" w14:textId="77777777" w:rsidR="0000405C" w:rsidRPr="00BD1A49" w:rsidRDefault="0000405C" w:rsidP="00BD1A49">
      <w:pPr>
        <w:ind w:firstLine="567"/>
      </w:pPr>
      <w:r w:rsidRPr="00BD1A49">
        <w:t>У зв’язку з цим абзаци п’ятий</w:t>
      </w:r>
      <w:r w:rsidR="005315A6" w:rsidRPr="00BD1A49">
        <w:t xml:space="preserve"> – двадцять п’ятий</w:t>
      </w:r>
      <w:r w:rsidRPr="00BD1A49">
        <w:t xml:space="preserve"> уважати </w:t>
      </w:r>
      <w:r w:rsidR="005315A6" w:rsidRPr="00BD1A49">
        <w:t>відповідно абзацами шостим</w:t>
      </w:r>
      <w:r w:rsidRPr="00BD1A49">
        <w:t xml:space="preserve"> – </w:t>
      </w:r>
      <w:r w:rsidR="005315A6" w:rsidRPr="00BD1A49">
        <w:t>двадцять шостим</w:t>
      </w:r>
      <w:r w:rsidRPr="00BD1A49">
        <w:t>;</w:t>
      </w:r>
    </w:p>
    <w:p w14:paraId="7503B44D" w14:textId="54F111A9" w:rsidR="00135727" w:rsidRPr="00BD1A49" w:rsidRDefault="00FE0238" w:rsidP="00BD1A49">
      <w:pPr>
        <w:ind w:firstLine="567"/>
      </w:pPr>
      <w:r w:rsidRPr="00BD1A49">
        <w:t>а</w:t>
      </w:r>
      <w:r w:rsidR="00E76524" w:rsidRPr="00BD1A49">
        <w:t xml:space="preserve">бзац </w:t>
      </w:r>
      <w:r w:rsidR="00DF1981" w:rsidRPr="00BD1A49">
        <w:t>двадцять шостий викласти в</w:t>
      </w:r>
      <w:r w:rsidR="00135727" w:rsidRPr="00BD1A49">
        <w:t xml:space="preserve"> такій редакції:</w:t>
      </w:r>
    </w:p>
    <w:p w14:paraId="2A28D620" w14:textId="4BBCCE86" w:rsidR="00E76524" w:rsidRPr="00BD1A49" w:rsidRDefault="0033579B" w:rsidP="00BD1A49">
      <w:pPr>
        <w:ind w:firstLine="567"/>
      </w:pPr>
      <w:r w:rsidRPr="00BD1A49">
        <w:t>“</w:t>
      </w:r>
      <w:r w:rsidR="00135727" w:rsidRPr="00BD1A49">
        <w:t xml:space="preserve">порушення (невиконання, неналежне виконання) банком вимог Національного банку, </w:t>
      </w:r>
      <w:r w:rsidR="00EF1198">
        <w:t>у</w:t>
      </w:r>
      <w:r w:rsidR="00135727" w:rsidRPr="00BD1A49">
        <w:t>становлених відповідно до статей 66, 67 Закону про банки.</w:t>
      </w:r>
      <w:r w:rsidRPr="00BD1A49">
        <w:t>”;</w:t>
      </w:r>
    </w:p>
    <w:p w14:paraId="7BAB4FAE" w14:textId="330171DB" w:rsidR="000023FA" w:rsidRPr="00BD1A49" w:rsidRDefault="00350C32" w:rsidP="00BD1A49">
      <w:pPr>
        <w:ind w:firstLine="567"/>
      </w:pPr>
      <w:r w:rsidRPr="00BD1A49">
        <w:t xml:space="preserve">главу після пункту 5.3 доповнити новим пунктом 5.4 такого змісту: </w:t>
      </w:r>
    </w:p>
    <w:p w14:paraId="761CC00B" w14:textId="6D44A326" w:rsidR="000023FA" w:rsidRPr="00BD1A49" w:rsidRDefault="000023FA" w:rsidP="00BD1A49">
      <w:pPr>
        <w:ind w:firstLine="567"/>
      </w:pPr>
      <w:r w:rsidRPr="00BD1A49">
        <w:t>“</w:t>
      </w:r>
      <w:r w:rsidR="00350C32" w:rsidRPr="00BD1A49">
        <w:t xml:space="preserve">5.4. Національний банк має право прийняти рішення про встановлення заборони власнику істотної участі </w:t>
      </w:r>
      <w:r w:rsidR="00EF1198">
        <w:t>в</w:t>
      </w:r>
      <w:r w:rsidR="00350C32" w:rsidRPr="00BD1A49">
        <w:t xml:space="preserve"> банку на строк до шести місяців відчужувати акції (паї) банку, що йому належать, та/або частку </w:t>
      </w:r>
      <w:r w:rsidR="00EF1198">
        <w:t>в</w:t>
      </w:r>
      <w:r w:rsidR="00350C32" w:rsidRPr="00BD1A49">
        <w:t xml:space="preserve"> статутному капіталі (пакет акцій) юридичної особи, через яку така особа володіє істотною участю </w:t>
      </w:r>
      <w:r w:rsidR="00EF1198">
        <w:t>в</w:t>
      </w:r>
      <w:r w:rsidR="00350C32" w:rsidRPr="00BD1A49">
        <w:t xml:space="preserve"> банку, у разі застосування до банку обмеження, зупинення чи припинення здійснення окремих видів здійснюваних банком операцій, у тому числі операцій з пов’язаними з банком особами (рішення приймає Правління Національного банку або Комітет з питань нагляду).</w:t>
      </w:r>
      <w:r w:rsidR="003E5C83" w:rsidRPr="00BD1A49">
        <w:t>”.</w:t>
      </w:r>
    </w:p>
    <w:p w14:paraId="08750761" w14:textId="66121346" w:rsidR="003E5C83" w:rsidRPr="00BD1A49" w:rsidRDefault="00280A0E" w:rsidP="00BD1A49">
      <w:pPr>
        <w:ind w:firstLine="567"/>
      </w:pPr>
      <w:r w:rsidRPr="00BD1A49">
        <w:t>У</w:t>
      </w:r>
      <w:r w:rsidR="003E5C83" w:rsidRPr="00BD1A49">
        <w:t xml:space="preserve"> зв</w:t>
      </w:r>
      <w:r w:rsidR="003E5C83" w:rsidRPr="00BD1A49">
        <w:rPr>
          <w:lang w:val="ru-RU"/>
        </w:rPr>
        <w:t>’</w:t>
      </w:r>
      <w:r w:rsidR="003E5C83" w:rsidRPr="00BD1A49">
        <w:t>язку з цим пункти 5.4</w:t>
      </w:r>
      <w:r w:rsidRPr="00BD1A49">
        <w:t>–5.19 уважати відповідно пунктами 5.5–5.</w:t>
      </w:r>
      <w:r w:rsidR="00123A46" w:rsidRPr="00BD1A49">
        <w:t>20;</w:t>
      </w:r>
    </w:p>
    <w:p w14:paraId="48004D52" w14:textId="5E4F94EE" w:rsidR="00F14383" w:rsidRPr="00BD1A49" w:rsidRDefault="00D301EB" w:rsidP="00BD1A49">
      <w:pPr>
        <w:ind w:firstLine="567"/>
      </w:pPr>
      <w:r w:rsidRPr="00BD1A49">
        <w:t>в абзаці першому пункту</w:t>
      </w:r>
      <w:r w:rsidR="00123A46" w:rsidRPr="00BD1A49">
        <w:t xml:space="preserve"> 5.15</w:t>
      </w:r>
      <w:r w:rsidR="00F14383" w:rsidRPr="00BD1A49">
        <w:t xml:space="preserve"> </w:t>
      </w:r>
      <w:r w:rsidR="00830DD2" w:rsidRPr="00BD1A49">
        <w:t>цифри</w:t>
      </w:r>
      <w:r w:rsidR="001C19CB" w:rsidRPr="00BD1A49">
        <w:t xml:space="preserve"> та слово </w:t>
      </w:r>
      <w:r w:rsidR="00F14383" w:rsidRPr="00BD1A49">
        <w:t>“</w:t>
      </w:r>
      <w:r w:rsidR="00830DD2" w:rsidRPr="00BD1A49">
        <w:t>7.11</w:t>
      </w:r>
      <w:r w:rsidR="00AA6DAD">
        <w:t xml:space="preserve"> </w:t>
      </w:r>
      <w:r w:rsidR="00830DD2" w:rsidRPr="00BD1A49">
        <w:t>–</w:t>
      </w:r>
      <w:r w:rsidR="00AA6DAD">
        <w:t xml:space="preserve"> </w:t>
      </w:r>
      <w:r w:rsidR="00830DD2" w:rsidRPr="00BD1A49">
        <w:t>7.13 глави 7</w:t>
      </w:r>
      <w:r w:rsidR="00F14383" w:rsidRPr="00BD1A49">
        <w:t xml:space="preserve">” замінити цифрами </w:t>
      </w:r>
      <w:r w:rsidR="001C19CB" w:rsidRPr="00BD1A49">
        <w:t xml:space="preserve">та словом </w:t>
      </w:r>
      <w:r w:rsidR="00F14383" w:rsidRPr="00BD1A49">
        <w:t>“</w:t>
      </w:r>
      <w:r w:rsidR="00123A46" w:rsidRPr="00BD1A49">
        <w:t>5.12–5.14</w:t>
      </w:r>
      <w:r w:rsidR="00830DD2" w:rsidRPr="00BD1A49">
        <w:t xml:space="preserve"> глави 5</w:t>
      </w:r>
      <w:r w:rsidR="00F14383" w:rsidRPr="00BD1A49">
        <w:t>”;</w:t>
      </w:r>
    </w:p>
    <w:p w14:paraId="4EA32F36" w14:textId="36BC32CD" w:rsidR="00FF55B7" w:rsidRPr="00BD1A49" w:rsidRDefault="00D301EB" w:rsidP="00BD1A49">
      <w:pPr>
        <w:ind w:firstLine="567"/>
      </w:pPr>
      <w:r w:rsidRPr="00BD1A49">
        <w:t xml:space="preserve">в абзаці другому пункту </w:t>
      </w:r>
      <w:r w:rsidR="00123A46" w:rsidRPr="00BD1A49">
        <w:t>5.19</w:t>
      </w:r>
      <w:r w:rsidR="00FF55B7" w:rsidRPr="00BD1A49">
        <w:t xml:space="preserve"> цифри </w:t>
      </w:r>
      <w:r w:rsidR="00FF13DA" w:rsidRPr="00BD1A49">
        <w:t xml:space="preserve">та слово </w:t>
      </w:r>
      <w:r w:rsidR="00FF55B7" w:rsidRPr="00BD1A49">
        <w:t xml:space="preserve">“7.17 глави 7” замінити цифрами </w:t>
      </w:r>
      <w:r w:rsidR="00FF13DA" w:rsidRPr="00BD1A49">
        <w:t xml:space="preserve">та словом </w:t>
      </w:r>
      <w:r w:rsidR="00123A46" w:rsidRPr="00BD1A49">
        <w:t>“5.18</w:t>
      </w:r>
      <w:r w:rsidR="00FF55B7" w:rsidRPr="00BD1A49">
        <w:t> глави 5”;</w:t>
      </w:r>
    </w:p>
    <w:p w14:paraId="6556FE16" w14:textId="67465A34" w:rsidR="00E221E3" w:rsidRPr="00BD1A49" w:rsidRDefault="00EF3156" w:rsidP="00BD1A49">
      <w:pPr>
        <w:ind w:firstLine="567"/>
      </w:pPr>
      <w:r w:rsidRPr="00BD1A49">
        <w:t xml:space="preserve">в абзаці першому пункту </w:t>
      </w:r>
      <w:r w:rsidR="00123A46" w:rsidRPr="00BD1A49">
        <w:t>5.20</w:t>
      </w:r>
      <w:r w:rsidR="00E221E3" w:rsidRPr="00BD1A49">
        <w:t xml:space="preserve"> цифри </w:t>
      </w:r>
      <w:r w:rsidR="00853E95" w:rsidRPr="00BD1A49">
        <w:t xml:space="preserve">та слово </w:t>
      </w:r>
      <w:r w:rsidR="00E221E3" w:rsidRPr="00BD1A49">
        <w:t xml:space="preserve">“7.17 глави 7” замінити цифрами </w:t>
      </w:r>
      <w:r w:rsidR="00853E95" w:rsidRPr="00BD1A49">
        <w:t xml:space="preserve">та словом </w:t>
      </w:r>
      <w:r w:rsidR="00123A46" w:rsidRPr="00BD1A49">
        <w:t>“5.18</w:t>
      </w:r>
      <w:r w:rsidR="00E221E3" w:rsidRPr="00BD1A49">
        <w:t> глави 5”;</w:t>
      </w:r>
    </w:p>
    <w:p w14:paraId="555E792B" w14:textId="77777777" w:rsidR="00615C25" w:rsidRPr="00BD1A49" w:rsidRDefault="00615C25" w:rsidP="00BD1A49">
      <w:pPr>
        <w:ind w:firstLine="567"/>
        <w:rPr>
          <w:lang w:eastAsia="en-US"/>
        </w:rPr>
      </w:pPr>
    </w:p>
    <w:p w14:paraId="245B4508" w14:textId="77777777" w:rsidR="00BA76EE" w:rsidRPr="00BD1A49" w:rsidRDefault="0028430F" w:rsidP="00BD1A49">
      <w:pPr>
        <w:pStyle w:val="af3"/>
        <w:ind w:left="0" w:firstLine="567"/>
        <w:rPr>
          <w:lang w:eastAsia="en-US"/>
        </w:rPr>
      </w:pPr>
      <w:r w:rsidRPr="00BD1A49">
        <w:rPr>
          <w:lang w:eastAsia="en-US"/>
        </w:rPr>
        <w:t>7) </w:t>
      </w:r>
      <w:r w:rsidR="0040453B" w:rsidRPr="00BD1A49">
        <w:rPr>
          <w:lang w:eastAsia="en-US"/>
        </w:rPr>
        <w:t>у главі 7</w:t>
      </w:r>
      <w:r w:rsidR="00BA76EE" w:rsidRPr="00BD1A49">
        <w:rPr>
          <w:lang w:eastAsia="en-US"/>
        </w:rPr>
        <w:t>:</w:t>
      </w:r>
    </w:p>
    <w:p w14:paraId="5C7418A6" w14:textId="77777777" w:rsidR="0040453B" w:rsidRPr="00BD1A49" w:rsidRDefault="0040453B" w:rsidP="00BD1A49">
      <w:pPr>
        <w:ind w:firstLine="567"/>
      </w:pPr>
      <w:r w:rsidRPr="00BD1A49">
        <w:t xml:space="preserve">у </w:t>
      </w:r>
      <w:r w:rsidR="00BA76EE" w:rsidRPr="00BD1A49">
        <w:t>пункт</w:t>
      </w:r>
      <w:r w:rsidRPr="00BD1A49">
        <w:t>і 7</w:t>
      </w:r>
      <w:r w:rsidR="00BA76EE" w:rsidRPr="00BD1A49">
        <w:t>.1</w:t>
      </w:r>
      <w:r w:rsidRPr="00BD1A49">
        <w:t>:</w:t>
      </w:r>
    </w:p>
    <w:p w14:paraId="6CE282DA" w14:textId="2D7049CF" w:rsidR="00312AA8" w:rsidRPr="00BD1A49" w:rsidRDefault="00DF1981" w:rsidP="00BD1A49">
      <w:pPr>
        <w:ind w:firstLine="567"/>
      </w:pPr>
      <w:r w:rsidRPr="00BD1A49">
        <w:t>абзац перший викласти в</w:t>
      </w:r>
      <w:r w:rsidR="00312AA8" w:rsidRPr="00BD1A49">
        <w:t xml:space="preserve"> такій редакції:</w:t>
      </w:r>
    </w:p>
    <w:p w14:paraId="48C2CA46" w14:textId="40E8528F" w:rsidR="00E51D50" w:rsidRPr="00BD1A49" w:rsidRDefault="00E51D50" w:rsidP="00BD1A49">
      <w:pPr>
        <w:ind w:firstLine="567"/>
        <w:rPr>
          <w:lang w:eastAsia="en-US"/>
        </w:rPr>
      </w:pPr>
      <w:r w:rsidRPr="00BD1A49">
        <w:lastRenderedPageBreak/>
        <w:t>“</w:t>
      </w:r>
      <w:r w:rsidR="000D3159" w:rsidRPr="00BD1A49">
        <w:t>7.1. </w:t>
      </w:r>
      <w:r w:rsidR="002B7686" w:rsidRPr="00BD1A49">
        <w:rPr>
          <w:lang w:eastAsia="en-US"/>
        </w:rPr>
        <w:t>Національний банк має право накладати штрафи на банки, філії іноземних банків, власників істотної участі в банку, осіб, які набули або збільшили істотну участь у банку/осіб у структурі власності банку, через яких набуто або збільшено істотну участь у банку з порушенням вимог статей 34</w:t>
      </w:r>
      <w:r w:rsidR="000D3159" w:rsidRPr="00BD1A49">
        <w:rPr>
          <w:lang w:eastAsia="en-US"/>
        </w:rPr>
        <w:t>,</w:t>
      </w:r>
      <w:r w:rsidR="000D3159" w:rsidRPr="00BD1A49">
        <w:t> 34</w:t>
      </w:r>
      <w:r w:rsidR="004C7B05" w:rsidRPr="00BD1A49">
        <w:rPr>
          <w:vertAlign w:val="superscript"/>
        </w:rPr>
        <w:t>1</w:t>
      </w:r>
      <w:r w:rsidR="000D3159" w:rsidRPr="00BD1A49">
        <w:t> </w:t>
      </w:r>
      <w:r w:rsidR="002B7686" w:rsidRPr="00BD1A49">
        <w:rPr>
          <w:lang w:eastAsia="en-US"/>
        </w:rPr>
        <w:t>Закону про банки, ключових учасників у структурі власності банку, відповідальних осіб банківських груп, інших учасників банківських груп. Штраф за порушення в діяльності відокремленого підрозділу банку накладається безпосередньо на банк – юридичну особу</w:t>
      </w:r>
      <w:r w:rsidR="000D3159" w:rsidRPr="00BD1A49">
        <w:rPr>
          <w:lang w:eastAsia="en-US"/>
        </w:rPr>
        <w:t>.</w:t>
      </w:r>
      <w:r w:rsidRPr="00BD1A49">
        <w:rPr>
          <w:lang w:eastAsia="en-US"/>
        </w:rPr>
        <w:t>”;</w:t>
      </w:r>
    </w:p>
    <w:p w14:paraId="0B6FC906" w14:textId="5DCF0219" w:rsidR="00092238" w:rsidRPr="00BD1A49" w:rsidRDefault="00092238" w:rsidP="00BD1A49">
      <w:pPr>
        <w:ind w:firstLine="567"/>
        <w:rPr>
          <w:lang w:eastAsia="en-US"/>
        </w:rPr>
      </w:pPr>
      <w:r w:rsidRPr="00BD1A49">
        <w:rPr>
          <w:lang w:eastAsia="en-US"/>
        </w:rPr>
        <w:t>в абзаці другому слово “накладає” замінити словами “має право накладати”;</w:t>
      </w:r>
    </w:p>
    <w:p w14:paraId="73D6BA9D" w14:textId="32C5AB6E" w:rsidR="00B60A88" w:rsidRPr="00BD1A49" w:rsidRDefault="00092238" w:rsidP="00BD1A49">
      <w:pPr>
        <w:ind w:firstLine="567"/>
        <w:rPr>
          <w:lang w:eastAsia="en-US"/>
        </w:rPr>
      </w:pPr>
      <w:r w:rsidRPr="00BD1A49">
        <w:rPr>
          <w:lang w:eastAsia="en-US"/>
        </w:rPr>
        <w:t>абзац четвертий</w:t>
      </w:r>
      <w:r w:rsidR="00B60A88" w:rsidRPr="00BD1A49">
        <w:rPr>
          <w:lang w:eastAsia="en-US"/>
        </w:rPr>
        <w:t xml:space="preserve"> після слів “їх копій</w:t>
      </w:r>
      <w:r w:rsidR="00E34728">
        <w:rPr>
          <w:lang w:eastAsia="en-US"/>
        </w:rPr>
        <w:t>,</w:t>
      </w:r>
      <w:r w:rsidR="00B60A88" w:rsidRPr="00BD1A49">
        <w:rPr>
          <w:lang w:eastAsia="en-US"/>
        </w:rPr>
        <w:t>” доповнити словами “</w:t>
      </w:r>
      <w:r w:rsidR="007A37B0" w:rsidRPr="00BD1A49">
        <w:rPr>
          <w:lang w:eastAsia="en-US"/>
        </w:rPr>
        <w:t>періодичних звітів</w:t>
      </w:r>
      <w:r w:rsidR="00E34728">
        <w:rPr>
          <w:lang w:eastAsia="en-US"/>
        </w:rPr>
        <w:t>,</w:t>
      </w:r>
      <w:r w:rsidR="00B60A88" w:rsidRPr="00BD1A49">
        <w:rPr>
          <w:lang w:eastAsia="en-US"/>
        </w:rPr>
        <w:t>”;</w:t>
      </w:r>
    </w:p>
    <w:p w14:paraId="0FC21B6A" w14:textId="77777777" w:rsidR="007A37B0" w:rsidRPr="00BD1A49" w:rsidRDefault="007A37B0" w:rsidP="00BD1A49">
      <w:pPr>
        <w:ind w:firstLine="567"/>
        <w:rPr>
          <w:lang w:eastAsia="en-US"/>
        </w:rPr>
      </w:pPr>
      <w:r w:rsidRPr="00BD1A49">
        <w:rPr>
          <w:lang w:eastAsia="en-US"/>
        </w:rPr>
        <w:t>пункт після абзацу четвертого доповнити новим абзацом п’ятим такого змісту:</w:t>
      </w:r>
    </w:p>
    <w:p w14:paraId="24A26715" w14:textId="667D0A54" w:rsidR="007A37B0" w:rsidRPr="00BD1A49" w:rsidRDefault="007A37B0" w:rsidP="00BD1A49">
      <w:pPr>
        <w:ind w:firstLine="567"/>
        <w:rPr>
          <w:lang w:eastAsia="en-US"/>
        </w:rPr>
      </w:pPr>
      <w:r w:rsidRPr="00BD1A49">
        <w:rPr>
          <w:lang w:eastAsia="en-US"/>
        </w:rPr>
        <w:t>“</w:t>
      </w:r>
      <w:r w:rsidR="000D3159" w:rsidRPr="00BD1A49">
        <w:rPr>
          <w:lang w:eastAsia="en-US"/>
        </w:rPr>
        <w:t>неподання письмових пояснень, інформації та документів (їх копій/сканованих копій, витягів із них) щодо проведених операцій і з окремих питань діяльності банку, інформації про пов’язаних із банком осіб на письмовий запит Національного банку в межах безвиїзного нагляду/уповноваженого службовця Національного банку на здійснення нагляду за діяльністю банку відповідно до статті 67 Закону про банки;</w:t>
      </w:r>
      <w:r w:rsidRPr="00BD1A49">
        <w:rPr>
          <w:lang w:eastAsia="en-US"/>
        </w:rPr>
        <w:t>”</w:t>
      </w:r>
      <w:r w:rsidR="006251D2" w:rsidRPr="00BD1A49">
        <w:rPr>
          <w:lang w:eastAsia="en-US"/>
        </w:rPr>
        <w:t>.</w:t>
      </w:r>
    </w:p>
    <w:p w14:paraId="0559659A" w14:textId="77777777" w:rsidR="007A37B0" w:rsidRPr="00BD1A49" w:rsidRDefault="006650FA" w:rsidP="00BD1A49">
      <w:pPr>
        <w:ind w:firstLine="567"/>
        <w:rPr>
          <w:lang w:eastAsia="en-US"/>
        </w:rPr>
      </w:pPr>
      <w:r w:rsidRPr="00BD1A49">
        <w:rPr>
          <w:lang w:eastAsia="en-US"/>
        </w:rPr>
        <w:t xml:space="preserve">У зв’язку з цим абзаци п’ятий – двадцять четвертий уважати відповідно абзацами шостим – </w:t>
      </w:r>
      <w:r w:rsidR="00057E2C" w:rsidRPr="00BD1A49">
        <w:rPr>
          <w:lang w:eastAsia="en-US"/>
        </w:rPr>
        <w:t>двадцять п’ятим</w:t>
      </w:r>
      <w:r w:rsidRPr="00BD1A49">
        <w:rPr>
          <w:lang w:eastAsia="en-US"/>
        </w:rPr>
        <w:t>;</w:t>
      </w:r>
    </w:p>
    <w:p w14:paraId="519B77AC" w14:textId="77777777" w:rsidR="00BA76EE" w:rsidRPr="00BD1A49" w:rsidRDefault="002A0288" w:rsidP="00BD1A49">
      <w:pPr>
        <w:ind w:firstLine="567"/>
        <w:rPr>
          <w:lang w:eastAsia="en-US"/>
        </w:rPr>
      </w:pPr>
      <w:r w:rsidRPr="00BD1A49">
        <w:rPr>
          <w:lang w:eastAsia="en-US"/>
        </w:rPr>
        <w:t xml:space="preserve">абзац двадцять </w:t>
      </w:r>
      <w:r w:rsidR="002625EB" w:rsidRPr="00BD1A49">
        <w:rPr>
          <w:lang w:eastAsia="en-US"/>
        </w:rPr>
        <w:t xml:space="preserve">третій </w:t>
      </w:r>
      <w:r w:rsidRPr="00BD1A49">
        <w:rPr>
          <w:lang w:eastAsia="en-US"/>
        </w:rPr>
        <w:t>виключити.</w:t>
      </w:r>
    </w:p>
    <w:p w14:paraId="544ADA33" w14:textId="77777777" w:rsidR="002A0288" w:rsidRPr="00BD1A49" w:rsidRDefault="002A0288" w:rsidP="00BD1A49">
      <w:pPr>
        <w:ind w:firstLine="567"/>
      </w:pPr>
      <w:r w:rsidRPr="00BD1A49">
        <w:t>У зв’я</w:t>
      </w:r>
      <w:r w:rsidR="004D37BF" w:rsidRPr="00BD1A49">
        <w:t>зку з цим абзаци двадцять четвертий</w:t>
      </w:r>
      <w:r w:rsidR="00B21917" w:rsidRPr="00BD1A49">
        <w:t xml:space="preserve">, </w:t>
      </w:r>
      <w:r w:rsidRPr="00BD1A49">
        <w:t xml:space="preserve">двадцять </w:t>
      </w:r>
      <w:r w:rsidR="004D37BF" w:rsidRPr="00BD1A49">
        <w:rPr>
          <w:lang w:val="ru-RU" w:eastAsia="en-US"/>
        </w:rPr>
        <w:t>п’ятий</w:t>
      </w:r>
      <w:r w:rsidRPr="00BD1A49">
        <w:t xml:space="preserve"> уважа</w:t>
      </w:r>
      <w:r w:rsidR="001C030B" w:rsidRPr="00BD1A49">
        <w:t>ти відповідно абзацами двадцять</w:t>
      </w:r>
      <w:r w:rsidR="00B21917" w:rsidRPr="00BD1A49">
        <w:t xml:space="preserve"> третім</w:t>
      </w:r>
      <w:r w:rsidRPr="00BD1A49">
        <w:t xml:space="preserve">, двадцять </w:t>
      </w:r>
      <w:r w:rsidR="00B21917" w:rsidRPr="00BD1A49">
        <w:t>четвертим</w:t>
      </w:r>
      <w:r w:rsidRPr="00BD1A49">
        <w:t>;</w:t>
      </w:r>
    </w:p>
    <w:p w14:paraId="56A1B2C3" w14:textId="53DA19AA" w:rsidR="00244E27" w:rsidRPr="00BD1A49" w:rsidRDefault="00244E27" w:rsidP="00BD1A49">
      <w:pPr>
        <w:ind w:firstLine="567"/>
      </w:pPr>
      <w:r w:rsidRPr="00BD1A49">
        <w:t>абзац</w:t>
      </w:r>
      <w:r w:rsidR="00431AC3" w:rsidRPr="00BD1A49">
        <w:t xml:space="preserve"> двадцять </w:t>
      </w:r>
      <w:r w:rsidR="00DF1981" w:rsidRPr="00BD1A49">
        <w:t>третій викласти в</w:t>
      </w:r>
      <w:r w:rsidRPr="00BD1A49">
        <w:t xml:space="preserve"> такій редакції:</w:t>
      </w:r>
    </w:p>
    <w:p w14:paraId="1453D3AF" w14:textId="5E6B4948" w:rsidR="00431AC3" w:rsidRPr="00BD1A49" w:rsidRDefault="00431AC3" w:rsidP="00BD1A49">
      <w:pPr>
        <w:ind w:firstLine="567"/>
      </w:pPr>
      <w:r w:rsidRPr="00BD1A49">
        <w:t>“</w:t>
      </w:r>
      <w:r w:rsidR="00244E27" w:rsidRPr="00BD1A49">
        <w:t xml:space="preserve">порушення (невиконання, неналежне виконання) банком вимог Національного банку, </w:t>
      </w:r>
      <w:r w:rsidR="00E34728">
        <w:t>у</w:t>
      </w:r>
      <w:r w:rsidR="00244E27" w:rsidRPr="00BD1A49">
        <w:t>становлених відповідно до статей 66, 67 Закону про банки;</w:t>
      </w:r>
      <w:r w:rsidRPr="00BD1A49">
        <w:t>”;</w:t>
      </w:r>
    </w:p>
    <w:p w14:paraId="6EECA92D" w14:textId="0EF4B8AD" w:rsidR="00D57F5A" w:rsidRPr="00BD1A49" w:rsidRDefault="00A14079" w:rsidP="00BD1A49">
      <w:pPr>
        <w:ind w:firstLine="567"/>
      </w:pPr>
      <w:r w:rsidRPr="00BD1A49">
        <w:t>пункт</w:t>
      </w:r>
      <w:r w:rsidR="009F03D9" w:rsidRPr="00BD1A49">
        <w:t xml:space="preserve"> 7.3</w:t>
      </w:r>
      <w:r w:rsidRPr="00BD1A49">
        <w:t xml:space="preserve"> викласти в такій редакції</w:t>
      </w:r>
      <w:r w:rsidR="00D57F5A" w:rsidRPr="00BD1A49">
        <w:t>:</w:t>
      </w:r>
    </w:p>
    <w:p w14:paraId="7DD43A6C" w14:textId="1E7E9E89" w:rsidR="00A14079" w:rsidRPr="00BD1A49" w:rsidRDefault="0094312A" w:rsidP="00BD1A49">
      <w:pPr>
        <w:ind w:firstLine="567"/>
      </w:pPr>
      <w:r w:rsidRPr="00BD1A49">
        <w:t>“</w:t>
      </w:r>
      <w:r w:rsidR="00A14079" w:rsidRPr="00BD1A49">
        <w:t>7.3. Національний банк накладає на особу, яка набула або збільшила істотну участь у банку (або на будь-яку з осіб у структурі власності банку, через яку така особа набула або збільшила істотну участь у банку) з порушенням вимог</w:t>
      </w:r>
      <w:r w:rsidR="0020613A">
        <w:t xml:space="preserve"> </w:t>
      </w:r>
      <w:r w:rsidR="00A14079" w:rsidRPr="00BD1A49">
        <w:rPr>
          <w:rFonts w:eastAsia="Calibri"/>
          <w:shd w:val="clear" w:color="auto" w:fill="FFFFFF"/>
          <w:lang w:eastAsia="en-US"/>
        </w:rPr>
        <w:t>статей 34, 34</w:t>
      </w:r>
      <w:r w:rsidR="00A14079" w:rsidRPr="00BD1A49">
        <w:rPr>
          <w:vertAlign w:val="superscript"/>
          <w:lang w:val="ru-RU" w:eastAsia="en-US"/>
        </w:rPr>
        <w:t>1</w:t>
      </w:r>
      <w:r w:rsidR="00A14079" w:rsidRPr="00BD1A49">
        <w:t xml:space="preserve"> Закону про банки</w:t>
      </w:r>
      <w:r w:rsidR="0020613A">
        <w:t xml:space="preserve"> </w:t>
      </w:r>
      <w:r w:rsidR="00A14079" w:rsidRPr="00BD1A49">
        <w:t xml:space="preserve">щодо порядку набуття або збільшення істотної участі в банку, штраф у розмірі </w:t>
      </w:r>
      <w:r w:rsidR="00A14079" w:rsidRPr="00BD1A49">
        <w:rPr>
          <w:rFonts w:eastAsia="Calibri"/>
          <w:bCs/>
          <w:lang w:eastAsia="en-US"/>
        </w:rPr>
        <w:t>до 10 відсотків:</w:t>
      </w:r>
    </w:p>
    <w:p w14:paraId="51D24050" w14:textId="797099AE" w:rsidR="00A14079" w:rsidRPr="00BD1A49" w:rsidRDefault="00A14079" w:rsidP="00BD1A49">
      <w:pPr>
        <w:shd w:val="clear" w:color="auto" w:fill="FFFFFF"/>
        <w:ind w:firstLine="567"/>
        <w:rPr>
          <w:rFonts w:eastAsia="Calibri"/>
          <w:bCs/>
        </w:rPr>
      </w:pPr>
      <w:r w:rsidRPr="00BD1A49">
        <w:rPr>
          <w:rFonts w:eastAsia="Calibri"/>
          <w:bCs/>
        </w:rPr>
        <w:t>номінальної вартості придбаних (або набутих в інший спосіб) акцій (паїв) банку, якщо особа набула або збільшила пряму істотну участь у банку;</w:t>
      </w:r>
    </w:p>
    <w:p w14:paraId="6C57A65E" w14:textId="354BC7B7" w:rsidR="002951C2" w:rsidRPr="00BD1A49" w:rsidRDefault="00A14079" w:rsidP="00BD1A49">
      <w:pPr>
        <w:shd w:val="clear" w:color="auto" w:fill="FFFFFF"/>
        <w:ind w:firstLine="567"/>
        <w:rPr>
          <w:rFonts w:eastAsia="Calibri"/>
          <w:bCs/>
        </w:rPr>
      </w:pPr>
      <w:r w:rsidRPr="00BD1A49">
        <w:rPr>
          <w:rFonts w:eastAsia="Calibri"/>
          <w:bCs/>
        </w:rPr>
        <w:t>номінальної вартості акцій (паїв), які належать акціонеру (учаснику) банку, через якого особа набула або збільшила істотну участь у банку, якщо особа набула або збільшила опосередковану істотну участь у банку.</w:t>
      </w:r>
      <w:r w:rsidR="0094312A" w:rsidRPr="00BD1A49">
        <w:t>”;</w:t>
      </w:r>
    </w:p>
    <w:p w14:paraId="799644A7" w14:textId="77777777" w:rsidR="00B00E40" w:rsidRPr="00BD1A49" w:rsidRDefault="00BE6D6C" w:rsidP="00BD1A49">
      <w:pPr>
        <w:ind w:firstLine="567"/>
      </w:pPr>
      <w:r w:rsidRPr="00BD1A49">
        <w:t>пункт 7</w:t>
      </w:r>
      <w:r w:rsidR="00B00E40" w:rsidRPr="00BD1A49">
        <w:t>.4 виключити.</w:t>
      </w:r>
    </w:p>
    <w:p w14:paraId="14D4B913" w14:textId="4A858D29" w:rsidR="006D7483" w:rsidRPr="00BD1A49" w:rsidRDefault="006D7483" w:rsidP="00BD1A49">
      <w:pPr>
        <w:ind w:firstLine="567"/>
        <w:rPr>
          <w:lang w:eastAsia="en-US"/>
        </w:rPr>
      </w:pPr>
      <w:r w:rsidRPr="00BD1A49">
        <w:rPr>
          <w:lang w:eastAsia="en-US"/>
        </w:rPr>
        <w:t>У</w:t>
      </w:r>
      <w:r w:rsidRPr="00BD1A49">
        <w:t xml:space="preserve"> </w:t>
      </w:r>
      <w:r w:rsidRPr="00BD1A49">
        <w:rPr>
          <w:lang w:eastAsia="en-US"/>
        </w:rPr>
        <w:t>зв’язку з цим пункти 7.5–7.</w:t>
      </w:r>
      <w:r w:rsidR="000154FA" w:rsidRPr="00BD1A49">
        <w:rPr>
          <w:lang w:eastAsia="en-US"/>
        </w:rPr>
        <w:t>38</w:t>
      </w:r>
      <w:r w:rsidRPr="00BD1A49">
        <w:rPr>
          <w:lang w:eastAsia="en-US"/>
        </w:rPr>
        <w:t xml:space="preserve"> уважати </w:t>
      </w:r>
      <w:r w:rsidR="000154FA" w:rsidRPr="00BD1A49">
        <w:rPr>
          <w:lang w:eastAsia="en-US"/>
        </w:rPr>
        <w:t>відповідно пунктами 7.4–7.37</w:t>
      </w:r>
      <w:r w:rsidRPr="00BD1A49">
        <w:rPr>
          <w:lang w:eastAsia="en-US"/>
        </w:rPr>
        <w:t>;</w:t>
      </w:r>
    </w:p>
    <w:p w14:paraId="3FCCD1DD" w14:textId="12F43517" w:rsidR="000C6EA2" w:rsidRPr="00BD1A49" w:rsidRDefault="000C6EA2" w:rsidP="00BD1A49">
      <w:pPr>
        <w:ind w:firstLine="567"/>
        <w:rPr>
          <w:lang w:eastAsia="en-US"/>
        </w:rPr>
      </w:pPr>
      <w:r w:rsidRPr="00BD1A49">
        <w:rPr>
          <w:lang w:eastAsia="en-US"/>
        </w:rPr>
        <w:t>абзац перший пункту 7.6 після сл</w:t>
      </w:r>
      <w:r w:rsidR="00B02453" w:rsidRPr="00BD1A49">
        <w:rPr>
          <w:lang w:eastAsia="en-US"/>
        </w:rPr>
        <w:t>ова</w:t>
      </w:r>
      <w:r w:rsidRPr="00BD1A49">
        <w:rPr>
          <w:lang w:eastAsia="en-US"/>
        </w:rPr>
        <w:t xml:space="preserve"> “</w:t>
      </w:r>
      <w:r w:rsidRPr="00BD1A49">
        <w:t>законодавства)</w:t>
      </w:r>
      <w:r w:rsidRPr="00BD1A49">
        <w:rPr>
          <w:lang w:eastAsia="en-US"/>
        </w:rPr>
        <w:t xml:space="preserve">” доповнити словами </w:t>
      </w:r>
      <w:r w:rsidR="00B02453" w:rsidRPr="00BD1A49">
        <w:rPr>
          <w:lang w:eastAsia="en-US"/>
        </w:rPr>
        <w:t xml:space="preserve">та цифрами </w:t>
      </w:r>
      <w:r w:rsidR="00B02453" w:rsidRPr="00BD1A49">
        <w:rPr>
          <w:lang w:val="ru-RU" w:eastAsia="en-US"/>
        </w:rPr>
        <w:t>“</w:t>
      </w:r>
      <w:r w:rsidR="008116BD" w:rsidRPr="00BD1A49">
        <w:t xml:space="preserve">, або на письмовий запит Національного банку </w:t>
      </w:r>
      <w:r w:rsidR="00E34728">
        <w:t>в</w:t>
      </w:r>
      <w:r w:rsidR="008116BD" w:rsidRPr="00BD1A49">
        <w:t xml:space="preserve"> межах </w:t>
      </w:r>
      <w:r w:rsidR="008116BD" w:rsidRPr="00BD1A49">
        <w:lastRenderedPageBreak/>
        <w:t>безвиїзного нагляду/уповноваженого службовця Національного банку на здійснення нагляду за діяльністю банку відповідно до статті 67 Закону про банки</w:t>
      </w:r>
      <w:r w:rsidRPr="00BD1A49">
        <w:rPr>
          <w:lang w:eastAsia="en-US"/>
        </w:rPr>
        <w:t>”;</w:t>
      </w:r>
    </w:p>
    <w:p w14:paraId="2F9BDB76" w14:textId="5D7C4CD6" w:rsidR="000D61FA" w:rsidRPr="00BD1A49" w:rsidRDefault="000819E4" w:rsidP="00BD1A49">
      <w:pPr>
        <w:ind w:firstLine="567"/>
        <w:rPr>
          <w:lang w:eastAsia="en-US"/>
        </w:rPr>
      </w:pPr>
      <w:r w:rsidRPr="00BD1A49">
        <w:rPr>
          <w:lang w:eastAsia="en-US"/>
        </w:rPr>
        <w:t xml:space="preserve">у підпункті 4 пункту 7.10 </w:t>
      </w:r>
      <w:r w:rsidR="008F6A04" w:rsidRPr="00BD1A49">
        <w:rPr>
          <w:lang w:eastAsia="en-US"/>
        </w:rPr>
        <w:t xml:space="preserve">цифри та </w:t>
      </w:r>
      <w:r w:rsidR="00E86B38" w:rsidRPr="00BD1A49">
        <w:rPr>
          <w:lang w:eastAsia="en-US"/>
        </w:rPr>
        <w:t>слово</w:t>
      </w:r>
      <w:r w:rsidRPr="00BD1A49">
        <w:rPr>
          <w:lang w:eastAsia="en-US"/>
        </w:rPr>
        <w:t xml:space="preserve"> </w:t>
      </w:r>
      <w:r w:rsidR="00077748" w:rsidRPr="00BD1A49">
        <w:rPr>
          <w:lang w:eastAsia="en-US"/>
        </w:rPr>
        <w:t>“9.11 глави 9”</w:t>
      </w:r>
      <w:r w:rsidR="00D0670B" w:rsidRPr="00BD1A49">
        <w:rPr>
          <w:lang w:eastAsia="en-US"/>
        </w:rPr>
        <w:t xml:space="preserve"> замінити цифрами</w:t>
      </w:r>
      <w:r w:rsidR="00077748" w:rsidRPr="00BD1A49">
        <w:rPr>
          <w:lang w:eastAsia="en-US"/>
        </w:rPr>
        <w:t xml:space="preserve"> </w:t>
      </w:r>
      <w:r w:rsidR="00281E5B" w:rsidRPr="00BD1A49">
        <w:rPr>
          <w:lang w:eastAsia="en-US"/>
        </w:rPr>
        <w:t xml:space="preserve">та словом </w:t>
      </w:r>
      <w:r w:rsidR="00077748" w:rsidRPr="00BD1A49">
        <w:rPr>
          <w:lang w:eastAsia="en-US"/>
        </w:rPr>
        <w:t>“7.10 глави 7”;</w:t>
      </w:r>
    </w:p>
    <w:p w14:paraId="093EFEFC" w14:textId="5F03AD93" w:rsidR="00D0670B" w:rsidRPr="00BD1A49" w:rsidRDefault="00D0670B" w:rsidP="00BD1A49">
      <w:pPr>
        <w:ind w:firstLine="567"/>
        <w:rPr>
          <w:lang w:eastAsia="en-US"/>
        </w:rPr>
      </w:pPr>
      <w:r w:rsidRPr="00BD1A49">
        <w:rPr>
          <w:lang w:eastAsia="en-US"/>
        </w:rPr>
        <w:t xml:space="preserve">у підпункті 6 пункту 7.19 цифри </w:t>
      </w:r>
      <w:r w:rsidR="00446FAB" w:rsidRPr="00BD1A49">
        <w:rPr>
          <w:lang w:eastAsia="en-US"/>
        </w:rPr>
        <w:t xml:space="preserve">та слово </w:t>
      </w:r>
      <w:r w:rsidRPr="00BD1A49">
        <w:rPr>
          <w:lang w:eastAsia="en-US"/>
        </w:rPr>
        <w:t xml:space="preserve">“9.20 глави 9” замінити цифрами </w:t>
      </w:r>
      <w:r w:rsidR="00446FAB" w:rsidRPr="00BD1A49">
        <w:rPr>
          <w:lang w:eastAsia="en-US"/>
        </w:rPr>
        <w:t xml:space="preserve">та словом </w:t>
      </w:r>
      <w:r w:rsidRPr="00BD1A49">
        <w:rPr>
          <w:lang w:eastAsia="en-US"/>
        </w:rPr>
        <w:t>“7.19 глави 7”;</w:t>
      </w:r>
    </w:p>
    <w:p w14:paraId="50C8B71A" w14:textId="4B25D70B" w:rsidR="00DE1EF8" w:rsidRPr="00BD1A49" w:rsidRDefault="00DE1EF8" w:rsidP="00BD1A49">
      <w:pPr>
        <w:ind w:firstLine="567"/>
        <w:rPr>
          <w:lang w:eastAsia="en-US"/>
        </w:rPr>
      </w:pPr>
      <w:r w:rsidRPr="00BD1A49">
        <w:rPr>
          <w:lang w:eastAsia="en-US"/>
        </w:rPr>
        <w:t xml:space="preserve">в абзацах </w:t>
      </w:r>
      <w:r w:rsidR="00F536D8">
        <w:rPr>
          <w:lang w:eastAsia="en-US"/>
        </w:rPr>
        <w:t>восьмому</w:t>
      </w:r>
      <w:r w:rsidR="00D74C89" w:rsidRPr="00BD1A49">
        <w:rPr>
          <w:lang w:eastAsia="en-US"/>
        </w:rPr>
        <w:t xml:space="preserve"> та </w:t>
      </w:r>
      <w:r w:rsidR="00F536D8" w:rsidRPr="00850621">
        <w:rPr>
          <w:lang w:eastAsia="en-US"/>
        </w:rPr>
        <w:t>дев’ятому</w:t>
      </w:r>
      <w:r w:rsidR="00446FAB" w:rsidRPr="00BD1A49">
        <w:rPr>
          <w:lang w:eastAsia="en-US"/>
        </w:rPr>
        <w:t xml:space="preserve"> </w:t>
      </w:r>
      <w:r w:rsidRPr="00BD1A49">
        <w:rPr>
          <w:lang w:eastAsia="en-US"/>
        </w:rPr>
        <w:t xml:space="preserve">пункту 7.21 </w:t>
      </w:r>
      <w:r w:rsidR="00446FAB" w:rsidRPr="00BD1A49">
        <w:rPr>
          <w:lang w:eastAsia="en-US"/>
        </w:rPr>
        <w:t xml:space="preserve">цифри та </w:t>
      </w:r>
      <w:r w:rsidR="00FF7F33" w:rsidRPr="00BD1A49">
        <w:rPr>
          <w:lang w:eastAsia="en-US"/>
        </w:rPr>
        <w:t>слово</w:t>
      </w:r>
      <w:r w:rsidRPr="00BD1A49">
        <w:rPr>
          <w:lang w:eastAsia="en-US"/>
        </w:rPr>
        <w:t xml:space="preserve"> “9.</w:t>
      </w:r>
      <w:r w:rsidR="00E86B38" w:rsidRPr="00BD1A49">
        <w:rPr>
          <w:lang w:eastAsia="en-US"/>
        </w:rPr>
        <w:t>22</w:t>
      </w:r>
      <w:r w:rsidRPr="00BD1A49">
        <w:rPr>
          <w:lang w:eastAsia="en-US"/>
        </w:rPr>
        <w:t xml:space="preserve"> глави 9” замінити </w:t>
      </w:r>
      <w:r w:rsidR="00446FAB" w:rsidRPr="00BD1A49">
        <w:rPr>
          <w:lang w:eastAsia="en-US"/>
        </w:rPr>
        <w:t xml:space="preserve">цифрами та </w:t>
      </w:r>
      <w:r w:rsidRPr="00BD1A49">
        <w:rPr>
          <w:lang w:eastAsia="en-US"/>
        </w:rPr>
        <w:t>словом “7.</w:t>
      </w:r>
      <w:r w:rsidR="00E86B38" w:rsidRPr="00BD1A49">
        <w:rPr>
          <w:lang w:eastAsia="en-US"/>
        </w:rPr>
        <w:t>21</w:t>
      </w:r>
      <w:r w:rsidRPr="00BD1A49">
        <w:rPr>
          <w:lang w:eastAsia="en-US"/>
        </w:rPr>
        <w:t xml:space="preserve"> глави 7”;</w:t>
      </w:r>
    </w:p>
    <w:p w14:paraId="3F254B12" w14:textId="2A63CFD3" w:rsidR="00A67603" w:rsidRPr="00BD1A49" w:rsidRDefault="00A67603" w:rsidP="00BD1A49">
      <w:pPr>
        <w:ind w:firstLine="567"/>
        <w:rPr>
          <w:lang w:eastAsia="en-US"/>
        </w:rPr>
      </w:pPr>
      <w:r w:rsidRPr="00BD1A49">
        <w:rPr>
          <w:lang w:eastAsia="en-US"/>
        </w:rPr>
        <w:t>у пункті</w:t>
      </w:r>
      <w:r w:rsidR="00FF7F33" w:rsidRPr="00BD1A49">
        <w:rPr>
          <w:lang w:eastAsia="en-US"/>
        </w:rPr>
        <w:t xml:space="preserve"> 7.24</w:t>
      </w:r>
      <w:r w:rsidRPr="00BD1A49">
        <w:rPr>
          <w:lang w:eastAsia="en-US"/>
        </w:rPr>
        <w:t xml:space="preserve"> цифри </w:t>
      </w:r>
      <w:r w:rsidR="002D0ED1" w:rsidRPr="00BD1A49">
        <w:rPr>
          <w:lang w:eastAsia="en-US"/>
        </w:rPr>
        <w:t xml:space="preserve">та слово </w:t>
      </w:r>
      <w:r w:rsidRPr="00BD1A49">
        <w:rPr>
          <w:lang w:eastAsia="en-US"/>
        </w:rPr>
        <w:t>“</w:t>
      </w:r>
      <w:r w:rsidR="00FF7F33" w:rsidRPr="00BD1A49">
        <w:rPr>
          <w:lang w:eastAsia="en-US"/>
        </w:rPr>
        <w:t>9.22 – 9.24 глави 9</w:t>
      </w:r>
      <w:r w:rsidRPr="00BD1A49">
        <w:rPr>
          <w:lang w:eastAsia="en-US"/>
        </w:rPr>
        <w:t xml:space="preserve">” замінити цифрами </w:t>
      </w:r>
      <w:r w:rsidR="002D0ED1" w:rsidRPr="00BD1A49">
        <w:rPr>
          <w:lang w:eastAsia="en-US"/>
        </w:rPr>
        <w:t xml:space="preserve">та словом </w:t>
      </w:r>
      <w:r w:rsidRPr="00BD1A49">
        <w:rPr>
          <w:lang w:eastAsia="en-US"/>
        </w:rPr>
        <w:t>“</w:t>
      </w:r>
      <w:r w:rsidR="00FF7F33" w:rsidRPr="00BD1A49">
        <w:rPr>
          <w:lang w:eastAsia="en-US"/>
        </w:rPr>
        <w:t>7.21–7.23 глави 7</w:t>
      </w:r>
      <w:r w:rsidRPr="00BD1A49">
        <w:rPr>
          <w:lang w:eastAsia="en-US"/>
        </w:rPr>
        <w:t>”;</w:t>
      </w:r>
    </w:p>
    <w:p w14:paraId="14BDB73A" w14:textId="7A4E14B7" w:rsidR="00FF7F33" w:rsidRPr="00BD1A49" w:rsidRDefault="00FF7F33" w:rsidP="00BD1A49">
      <w:pPr>
        <w:ind w:firstLine="567"/>
        <w:rPr>
          <w:lang w:eastAsia="en-US"/>
        </w:rPr>
      </w:pPr>
      <w:r w:rsidRPr="00BD1A49">
        <w:rPr>
          <w:lang w:eastAsia="en-US"/>
        </w:rPr>
        <w:t xml:space="preserve">у пункті 7.26 цифри </w:t>
      </w:r>
      <w:r w:rsidR="006428DE" w:rsidRPr="00BD1A49">
        <w:rPr>
          <w:lang w:eastAsia="en-US"/>
        </w:rPr>
        <w:t xml:space="preserve">та слово </w:t>
      </w:r>
      <w:r w:rsidRPr="00BD1A49">
        <w:rPr>
          <w:lang w:eastAsia="en-US"/>
        </w:rPr>
        <w:t>“</w:t>
      </w:r>
      <w:r w:rsidR="000E4AEC" w:rsidRPr="00BD1A49">
        <w:rPr>
          <w:lang w:eastAsia="en-US"/>
        </w:rPr>
        <w:t>9.22 – 9.26</w:t>
      </w:r>
      <w:r w:rsidRPr="00BD1A49">
        <w:rPr>
          <w:lang w:eastAsia="en-US"/>
        </w:rPr>
        <w:t xml:space="preserve"> глави 9” замінити цифрами </w:t>
      </w:r>
      <w:r w:rsidR="006428DE" w:rsidRPr="00BD1A49">
        <w:rPr>
          <w:lang w:eastAsia="en-US"/>
        </w:rPr>
        <w:t xml:space="preserve">та словом </w:t>
      </w:r>
      <w:r w:rsidRPr="00BD1A49">
        <w:rPr>
          <w:lang w:eastAsia="en-US"/>
        </w:rPr>
        <w:t>“7.21–7</w:t>
      </w:r>
      <w:r w:rsidR="000E4AEC" w:rsidRPr="00BD1A49">
        <w:rPr>
          <w:lang w:eastAsia="en-US"/>
        </w:rPr>
        <w:t>.25</w:t>
      </w:r>
      <w:r w:rsidRPr="00BD1A49">
        <w:rPr>
          <w:lang w:eastAsia="en-US"/>
        </w:rPr>
        <w:t xml:space="preserve"> глави 7”;</w:t>
      </w:r>
    </w:p>
    <w:p w14:paraId="4D2ADCB3" w14:textId="77777777" w:rsidR="000E4AEC" w:rsidRPr="00BD1A49" w:rsidRDefault="000E4AEC" w:rsidP="00BD1A49">
      <w:pPr>
        <w:ind w:firstLine="567"/>
        <w:rPr>
          <w:lang w:eastAsia="en-US"/>
        </w:rPr>
      </w:pPr>
      <w:r w:rsidRPr="00BD1A49">
        <w:rPr>
          <w:lang w:eastAsia="en-US"/>
        </w:rPr>
        <w:t xml:space="preserve">у пункті 7.29 слово та цифри </w:t>
      </w:r>
      <w:r w:rsidRPr="00BD1A49">
        <w:t>“</w:t>
      </w:r>
      <w:r w:rsidRPr="00BD1A49">
        <w:rPr>
          <w:color w:val="000000"/>
        </w:rPr>
        <w:t>статті 66</w:t>
      </w:r>
      <w:r w:rsidRPr="00BD1A49">
        <w:t xml:space="preserve">” замінити словом та </w:t>
      </w:r>
      <w:r w:rsidRPr="00BD1A49">
        <w:rPr>
          <w:lang w:eastAsia="en-US"/>
        </w:rPr>
        <w:t>цифрами “статей 66, 67”;</w:t>
      </w:r>
    </w:p>
    <w:p w14:paraId="00619473" w14:textId="50D5404F" w:rsidR="00CE44FE" w:rsidRPr="00BD1A49" w:rsidRDefault="00CE44FE" w:rsidP="00BD1A49">
      <w:pPr>
        <w:ind w:firstLine="567"/>
        <w:rPr>
          <w:lang w:eastAsia="en-US"/>
        </w:rPr>
      </w:pPr>
      <w:r w:rsidRPr="00BD1A49">
        <w:rPr>
          <w:lang w:eastAsia="en-US"/>
        </w:rPr>
        <w:t>пункт</w:t>
      </w:r>
      <w:r w:rsidR="000E4AEC" w:rsidRPr="00BD1A49">
        <w:rPr>
          <w:lang w:eastAsia="en-US"/>
        </w:rPr>
        <w:t xml:space="preserve"> 7.33 </w:t>
      </w:r>
      <w:r w:rsidR="00DF1981" w:rsidRPr="00BD1A49">
        <w:rPr>
          <w:lang w:eastAsia="en-US"/>
        </w:rPr>
        <w:t>викласти в</w:t>
      </w:r>
      <w:r w:rsidRPr="00BD1A49">
        <w:rPr>
          <w:lang w:eastAsia="en-US"/>
        </w:rPr>
        <w:t xml:space="preserve"> такій редакції:</w:t>
      </w:r>
    </w:p>
    <w:p w14:paraId="3A88B5F3" w14:textId="792E6715" w:rsidR="00297AA4" w:rsidRPr="00BD1A49" w:rsidRDefault="00297AA4" w:rsidP="00BD1A49">
      <w:pPr>
        <w:ind w:firstLine="567"/>
        <w:rPr>
          <w:lang w:eastAsia="en-US"/>
        </w:rPr>
      </w:pPr>
      <w:r w:rsidRPr="00BD1A49">
        <w:rPr>
          <w:lang w:eastAsia="en-US"/>
        </w:rPr>
        <w:t>“</w:t>
      </w:r>
      <w:r w:rsidR="00911036" w:rsidRPr="00BD1A49">
        <w:rPr>
          <w:lang w:eastAsia="en-US"/>
        </w:rPr>
        <w:t>7.33. Рішення про наклад</w:t>
      </w:r>
      <w:r w:rsidR="0020613A">
        <w:rPr>
          <w:lang w:eastAsia="en-US"/>
        </w:rPr>
        <w:t>е</w:t>
      </w:r>
      <w:r w:rsidR="00911036" w:rsidRPr="00BD1A49">
        <w:rPr>
          <w:lang w:eastAsia="en-US"/>
        </w:rPr>
        <w:t>ння штрафу на банк, філію іноземного банку, власника істотної участі в банку, особу, яка набула або збільшила істотну участь у банку/осіб у структурі власності банку, через яких набуто або збільшено істотну участь у банку з порушенням вимог статей 34, 34</w:t>
      </w:r>
      <w:r w:rsidR="006428DE" w:rsidRPr="00BD1A49">
        <w:rPr>
          <w:vertAlign w:val="superscript"/>
          <w:lang w:eastAsia="en-US"/>
        </w:rPr>
        <w:t>1</w:t>
      </w:r>
      <w:r w:rsidR="00911036" w:rsidRPr="00BD1A49">
        <w:rPr>
          <w:lang w:eastAsia="en-US"/>
        </w:rPr>
        <w:t xml:space="preserve"> Закону про банки, ключового учасника у структурі власності банку, відповідальну особу банківської групи, інших учасників банківських груп приймає Правління Національного банку або Комітет з питань нагляду.”</w:t>
      </w:r>
      <w:r w:rsidRPr="00BD1A49">
        <w:rPr>
          <w:lang w:eastAsia="en-US"/>
        </w:rPr>
        <w:t>;</w:t>
      </w:r>
    </w:p>
    <w:p w14:paraId="29B911A2" w14:textId="3A990E05" w:rsidR="00297AA4" w:rsidRPr="00BD1A49" w:rsidRDefault="00C7041D" w:rsidP="00BD1A49">
      <w:pPr>
        <w:ind w:firstLine="567"/>
        <w:rPr>
          <w:lang w:eastAsia="en-US"/>
        </w:rPr>
      </w:pPr>
      <w:r w:rsidRPr="00BD1A49">
        <w:rPr>
          <w:lang w:eastAsia="en-US"/>
        </w:rPr>
        <w:t xml:space="preserve">в </w:t>
      </w:r>
      <w:r w:rsidR="00296269" w:rsidRPr="00BD1A49">
        <w:rPr>
          <w:lang w:eastAsia="en-US"/>
        </w:rPr>
        <w:t>абзац</w:t>
      </w:r>
      <w:r w:rsidRPr="00BD1A49">
        <w:rPr>
          <w:lang w:eastAsia="en-US"/>
        </w:rPr>
        <w:t>і першому</w:t>
      </w:r>
      <w:r w:rsidR="00297AA4" w:rsidRPr="00BD1A49">
        <w:rPr>
          <w:lang w:eastAsia="en-US"/>
        </w:rPr>
        <w:t xml:space="preserve"> пункту 7.35 </w:t>
      </w:r>
      <w:r w:rsidRPr="00BD1A49">
        <w:rPr>
          <w:lang w:eastAsia="en-US"/>
        </w:rPr>
        <w:t xml:space="preserve">слова “до банку, філії іноземного банку заходу впливу у вигляді накладення штрафу” замінити словами </w:t>
      </w:r>
      <w:r w:rsidR="004F1915" w:rsidRPr="00BD1A49">
        <w:rPr>
          <w:lang w:eastAsia="en-US"/>
        </w:rPr>
        <w:t xml:space="preserve">та цифрами </w:t>
      </w:r>
      <w:r w:rsidRPr="00BD1A49">
        <w:rPr>
          <w:lang w:eastAsia="en-US"/>
        </w:rPr>
        <w:t>“заходу впливу у вигляді накладення штрафу за порушення законодавства</w:t>
      </w:r>
      <w:r w:rsidR="0020613A">
        <w:rPr>
          <w:lang w:eastAsia="en-US"/>
        </w:rPr>
        <w:t xml:space="preserve"> України</w:t>
      </w:r>
      <w:r w:rsidRPr="00BD1A49">
        <w:rPr>
          <w:lang w:eastAsia="en-US"/>
        </w:rPr>
        <w:t>, зазначеного в частині першій статті 73 Закону про банки,”;</w:t>
      </w:r>
    </w:p>
    <w:p w14:paraId="3BE63A5C" w14:textId="4C773A92" w:rsidR="00DA4791" w:rsidRPr="00BD1A49" w:rsidRDefault="00DA4791" w:rsidP="00BD1A49">
      <w:pPr>
        <w:ind w:firstLine="567"/>
        <w:rPr>
          <w:lang w:eastAsia="en-US"/>
        </w:rPr>
      </w:pPr>
      <w:r w:rsidRPr="00BD1A49">
        <w:rPr>
          <w:lang w:eastAsia="en-US"/>
        </w:rPr>
        <w:t xml:space="preserve">пункт 7.36 </w:t>
      </w:r>
      <w:r w:rsidR="00DF1981" w:rsidRPr="00BD1A49">
        <w:rPr>
          <w:lang w:eastAsia="en-US"/>
        </w:rPr>
        <w:t>викласти в</w:t>
      </w:r>
      <w:r w:rsidRPr="00BD1A49">
        <w:rPr>
          <w:lang w:eastAsia="en-US"/>
        </w:rPr>
        <w:t xml:space="preserve"> такій редакції:</w:t>
      </w:r>
    </w:p>
    <w:p w14:paraId="0A59B258" w14:textId="5FA4B15B" w:rsidR="00DA4791" w:rsidRPr="00BD1A49" w:rsidRDefault="00DA4791" w:rsidP="00BD1A49">
      <w:pPr>
        <w:ind w:firstLine="567"/>
        <w:rPr>
          <w:lang w:eastAsia="en-US"/>
        </w:rPr>
      </w:pPr>
      <w:r w:rsidRPr="00BD1A49">
        <w:rPr>
          <w:lang w:eastAsia="en-US"/>
        </w:rPr>
        <w:t>“7.36. Банк, філія іноземного банку, власник істотної участі, особа, яка набула або збільшила істотну участь у банку/особа в структурі власності банку, через яку набуто або збільшено істотну участь у банку з порушенням вимог статей 34, 34</w:t>
      </w:r>
      <w:r w:rsidR="00A819F1" w:rsidRPr="00BD1A49">
        <w:rPr>
          <w:vertAlign w:val="superscript"/>
          <w:lang w:eastAsia="en-US"/>
        </w:rPr>
        <w:t>1</w:t>
      </w:r>
      <w:r w:rsidRPr="00BD1A49">
        <w:rPr>
          <w:lang w:eastAsia="en-US"/>
        </w:rPr>
        <w:t xml:space="preserve"> Закону про банки, ключовий учасник у структурі власності банку, відповідальна особа банківської групи, інший учасник банківської групи сплачує нараховану суму штрафу протягом строку, установленого Національним банком, та письмово повідомляє Національний банк про сплату штрафу в установленому Національним банком порядку.”;</w:t>
      </w:r>
    </w:p>
    <w:p w14:paraId="2E1B820F" w14:textId="77777777" w:rsidR="000541CB" w:rsidRPr="00BD1A49" w:rsidRDefault="000541CB" w:rsidP="00BD1A49">
      <w:pPr>
        <w:ind w:firstLine="567"/>
      </w:pPr>
    </w:p>
    <w:p w14:paraId="705933BE" w14:textId="77777777" w:rsidR="000541CB" w:rsidRPr="00BD1A49" w:rsidRDefault="0028430F" w:rsidP="00BD1A49">
      <w:pPr>
        <w:pStyle w:val="af3"/>
        <w:ind w:left="0" w:firstLine="567"/>
      </w:pPr>
      <w:r w:rsidRPr="00BD1A49">
        <w:t>8) </w:t>
      </w:r>
      <w:r w:rsidR="009179F4" w:rsidRPr="00BD1A49">
        <w:t>у</w:t>
      </w:r>
      <w:r w:rsidR="000541CB" w:rsidRPr="00BD1A49">
        <w:t xml:space="preserve"> главі 8:</w:t>
      </w:r>
    </w:p>
    <w:p w14:paraId="07BBEC4E" w14:textId="77777777" w:rsidR="00A333C6" w:rsidRPr="00BD1A49" w:rsidRDefault="00A333C6" w:rsidP="00BD1A49">
      <w:pPr>
        <w:ind w:firstLine="567"/>
        <w:rPr>
          <w:lang w:eastAsia="en-US"/>
        </w:rPr>
      </w:pPr>
      <w:r w:rsidRPr="00BD1A49">
        <w:rPr>
          <w:lang w:eastAsia="en-US"/>
        </w:rPr>
        <w:t>у пункті 8.1:</w:t>
      </w:r>
    </w:p>
    <w:p w14:paraId="2922E601" w14:textId="029344AC" w:rsidR="004E0580" w:rsidRPr="00BD1A49" w:rsidRDefault="00103599" w:rsidP="00BD1A49">
      <w:pPr>
        <w:ind w:firstLine="567"/>
        <w:rPr>
          <w:lang w:eastAsia="en-US"/>
        </w:rPr>
      </w:pPr>
      <w:r w:rsidRPr="00BD1A49">
        <w:rPr>
          <w:lang w:eastAsia="en-US"/>
        </w:rPr>
        <w:t xml:space="preserve">в </w:t>
      </w:r>
      <w:r w:rsidR="004E0580" w:rsidRPr="00BD1A49">
        <w:rPr>
          <w:lang w:eastAsia="en-US"/>
        </w:rPr>
        <w:t>абзац</w:t>
      </w:r>
      <w:r w:rsidRPr="00BD1A49">
        <w:rPr>
          <w:lang w:eastAsia="en-US"/>
        </w:rPr>
        <w:t>і пер</w:t>
      </w:r>
      <w:r w:rsidR="00A333C6" w:rsidRPr="00BD1A49">
        <w:rPr>
          <w:lang w:eastAsia="en-US"/>
        </w:rPr>
        <w:t>ш</w:t>
      </w:r>
      <w:r w:rsidRPr="00BD1A49">
        <w:rPr>
          <w:lang w:eastAsia="en-US"/>
        </w:rPr>
        <w:t>ому</w:t>
      </w:r>
      <w:r w:rsidR="00871AC0" w:rsidRPr="00BD1A49">
        <w:rPr>
          <w:lang w:eastAsia="en-US"/>
        </w:rPr>
        <w:t xml:space="preserve"> </w:t>
      </w:r>
      <w:r w:rsidR="001D56AE" w:rsidRPr="00BD1A49">
        <w:rPr>
          <w:lang w:eastAsia="en-US"/>
        </w:rPr>
        <w:t>слова “придбаних акцій (паїв)” замінити словами “(голосувати на загальних зборах учасників банку та будь-яким чином брати участь в управлінні банком)”;</w:t>
      </w:r>
    </w:p>
    <w:p w14:paraId="3ADE7015" w14:textId="0BCF98CC" w:rsidR="001D56AE" w:rsidRPr="00BD1A49" w:rsidRDefault="005E756A" w:rsidP="00BD1A49">
      <w:pPr>
        <w:ind w:firstLine="567"/>
        <w:rPr>
          <w:lang w:eastAsia="en-US"/>
        </w:rPr>
      </w:pPr>
      <w:r w:rsidRPr="00BD1A49">
        <w:rPr>
          <w:lang w:eastAsia="en-US"/>
        </w:rPr>
        <w:t>підпункт “</w:t>
      </w:r>
      <w:r w:rsidR="00DF1981" w:rsidRPr="00BD1A49">
        <w:rPr>
          <w:lang w:eastAsia="en-US"/>
        </w:rPr>
        <w:t>б” викласти в</w:t>
      </w:r>
      <w:r w:rsidRPr="00BD1A49">
        <w:rPr>
          <w:lang w:eastAsia="en-US"/>
        </w:rPr>
        <w:t xml:space="preserve"> такій редакції:</w:t>
      </w:r>
    </w:p>
    <w:p w14:paraId="027EA68E" w14:textId="698B3CDB" w:rsidR="00871AC0" w:rsidRPr="00BD1A49" w:rsidRDefault="00871AC0" w:rsidP="00BD1A49">
      <w:pPr>
        <w:ind w:firstLine="567"/>
        <w:rPr>
          <w:lang w:eastAsia="en-US"/>
        </w:rPr>
      </w:pPr>
      <w:r w:rsidRPr="00BD1A49">
        <w:rPr>
          <w:lang w:eastAsia="en-US"/>
        </w:rPr>
        <w:lastRenderedPageBreak/>
        <w:t>“</w:t>
      </w:r>
      <w:r w:rsidR="005E756A" w:rsidRPr="00BD1A49">
        <w:rPr>
          <w:lang w:eastAsia="en-US"/>
        </w:rPr>
        <w:t>б) виявлення невідповідності ділової репутації та/або фінансового/майнового стану власника істотної участі в банку вимогам Закону про банки або нормативно-правових актів Національного банку та/або якщо в Національного банку є підстави вважати, що володіння такою особою істотною участю в банку може створити суттєві загрози належному управлінню банком, інтересам вкладників та інших кредиторів банку чи негативно вплинути на його фінансовий стан;</w:t>
      </w:r>
      <w:r w:rsidR="00097DDF" w:rsidRPr="00BD1A49">
        <w:rPr>
          <w:lang w:eastAsia="en-US"/>
        </w:rPr>
        <w:t>”;</w:t>
      </w:r>
    </w:p>
    <w:p w14:paraId="4FC84FA8" w14:textId="714E3DE6" w:rsidR="002109FF" w:rsidRPr="00BD1A49" w:rsidRDefault="002109FF" w:rsidP="00BD1A49">
      <w:pPr>
        <w:ind w:firstLine="567"/>
        <w:rPr>
          <w:lang w:eastAsia="en-US"/>
        </w:rPr>
      </w:pPr>
      <w:r w:rsidRPr="00BD1A49">
        <w:rPr>
          <w:lang w:eastAsia="en-US"/>
        </w:rPr>
        <w:t>пункт доповнити двома новими підпунктами такого змісту:</w:t>
      </w:r>
    </w:p>
    <w:p w14:paraId="52A4B11B" w14:textId="09580181" w:rsidR="002109FF" w:rsidRPr="00BD1A49" w:rsidRDefault="002109FF" w:rsidP="00BD1A49">
      <w:pPr>
        <w:ind w:firstLine="567"/>
        <w:rPr>
          <w:lang w:eastAsia="en-US"/>
        </w:rPr>
      </w:pPr>
      <w:r w:rsidRPr="00BD1A49">
        <w:rPr>
          <w:lang w:eastAsia="en-US"/>
        </w:rPr>
        <w:t>ґ)</w:t>
      </w:r>
      <w:r w:rsidRPr="00BD1A49">
        <w:rPr>
          <w:lang w:eastAsia="en-US"/>
        </w:rPr>
        <w:tab/>
        <w:t>якщо особа не звернулася до Національного банку за погодженням фактично набутої або збільшеної істотної участі в банку у випадках і строки, визначені Національним банком;</w:t>
      </w:r>
    </w:p>
    <w:p w14:paraId="132B37D2" w14:textId="77777777" w:rsidR="00DF36F0" w:rsidRPr="00BD1A49" w:rsidRDefault="00DF36F0" w:rsidP="00BD1A49">
      <w:pPr>
        <w:ind w:firstLine="567"/>
        <w:rPr>
          <w:lang w:eastAsia="en-US"/>
        </w:rPr>
      </w:pPr>
    </w:p>
    <w:p w14:paraId="7C09330D" w14:textId="62E46BEF" w:rsidR="002109FF" w:rsidRPr="00BD1A49" w:rsidRDefault="002109FF" w:rsidP="00BD1A49">
      <w:pPr>
        <w:ind w:firstLine="567"/>
        <w:rPr>
          <w:lang w:eastAsia="en-US"/>
        </w:rPr>
      </w:pPr>
      <w:r w:rsidRPr="00BD1A49">
        <w:rPr>
          <w:lang w:eastAsia="en-US"/>
        </w:rPr>
        <w:t>д)</w:t>
      </w:r>
      <w:r w:rsidRPr="00BD1A49">
        <w:rPr>
          <w:lang w:eastAsia="en-US"/>
        </w:rPr>
        <w:tab/>
        <w:t xml:space="preserve">якщо Національний банк відмовив особі, яка звернулася до нього за погодженням фактично набутої або збільшеної істотної участі в банку, </w:t>
      </w:r>
      <w:r w:rsidR="0020613A">
        <w:rPr>
          <w:lang w:eastAsia="en-US"/>
        </w:rPr>
        <w:t>у</w:t>
      </w:r>
      <w:r w:rsidRPr="00BD1A49">
        <w:rPr>
          <w:lang w:eastAsia="en-US"/>
        </w:rPr>
        <w:t xml:space="preserve"> погодженні набутої або збільшеної істотної участі в банку.”</w:t>
      </w:r>
      <w:r w:rsidR="00196B31" w:rsidRPr="00BD1A49">
        <w:rPr>
          <w:lang w:eastAsia="en-US"/>
        </w:rPr>
        <w:t>;</w:t>
      </w:r>
    </w:p>
    <w:p w14:paraId="07F869AB" w14:textId="56DEF9F8" w:rsidR="00573CB0" w:rsidRPr="00BD1A49" w:rsidRDefault="00573CB0" w:rsidP="00BD1A49">
      <w:pPr>
        <w:ind w:firstLine="567"/>
        <w:rPr>
          <w:lang w:eastAsia="en-US"/>
        </w:rPr>
      </w:pPr>
      <w:r w:rsidRPr="00BD1A49">
        <w:rPr>
          <w:lang w:eastAsia="en-US"/>
        </w:rPr>
        <w:t>пункт</w:t>
      </w:r>
      <w:r w:rsidR="00E0549E" w:rsidRPr="00BD1A49">
        <w:rPr>
          <w:lang w:eastAsia="en-US"/>
        </w:rPr>
        <w:t>и</w:t>
      </w:r>
      <w:r w:rsidRPr="00BD1A49">
        <w:rPr>
          <w:lang w:eastAsia="en-US"/>
        </w:rPr>
        <w:t xml:space="preserve"> 8.2</w:t>
      </w:r>
      <w:r w:rsidR="00E0549E" w:rsidRPr="00BD1A49">
        <w:rPr>
          <w:lang w:eastAsia="en-US"/>
        </w:rPr>
        <w:t>, 8.3</w:t>
      </w:r>
      <w:r w:rsidRPr="00BD1A49">
        <w:rPr>
          <w:lang w:eastAsia="en-US"/>
        </w:rPr>
        <w:t xml:space="preserve"> викласти в такій редакції:</w:t>
      </w:r>
    </w:p>
    <w:p w14:paraId="5FFA86FB" w14:textId="77777777" w:rsidR="00196B31" w:rsidRPr="00BD1A49" w:rsidRDefault="00573CB0" w:rsidP="00BD1A49">
      <w:pPr>
        <w:ind w:firstLine="567"/>
        <w:rPr>
          <w:lang w:eastAsia="en-US"/>
        </w:rPr>
      </w:pPr>
      <w:r w:rsidRPr="00BD1A49">
        <w:rPr>
          <w:lang w:eastAsia="en-US"/>
        </w:rPr>
        <w:t>“</w:t>
      </w:r>
      <w:r w:rsidR="00196B31" w:rsidRPr="00BD1A49">
        <w:rPr>
          <w:lang w:eastAsia="en-US"/>
        </w:rPr>
        <w:t>8.2. Тимчасова заборона права голосу застосовується Національним банком до:</w:t>
      </w:r>
    </w:p>
    <w:p w14:paraId="29193E6D" w14:textId="77777777" w:rsidR="00196B31" w:rsidRPr="00BD1A49" w:rsidRDefault="00196B31" w:rsidP="00BD1A49">
      <w:pPr>
        <w:ind w:firstLine="567"/>
        <w:rPr>
          <w:lang w:eastAsia="en-US"/>
        </w:rPr>
      </w:pPr>
    </w:p>
    <w:p w14:paraId="487C9D03" w14:textId="77777777" w:rsidR="00196B31" w:rsidRPr="00BD1A49" w:rsidRDefault="00196B31" w:rsidP="00BD1A49">
      <w:pPr>
        <w:ind w:firstLine="567"/>
        <w:rPr>
          <w:lang w:eastAsia="en-US"/>
        </w:rPr>
      </w:pPr>
      <w:r w:rsidRPr="00BD1A49">
        <w:rPr>
          <w:lang w:eastAsia="en-US"/>
        </w:rPr>
        <w:t>1) власника прямої істотної участі в банку – щодо належних йому акцій (паїв) банку;</w:t>
      </w:r>
    </w:p>
    <w:p w14:paraId="6FA04584" w14:textId="77777777" w:rsidR="00196B31" w:rsidRPr="00BD1A49" w:rsidRDefault="00196B31" w:rsidP="00BD1A49">
      <w:pPr>
        <w:shd w:val="clear" w:color="auto" w:fill="FFFFFF"/>
        <w:ind w:firstLine="567"/>
        <w:rPr>
          <w:lang w:eastAsia="en-US"/>
        </w:rPr>
      </w:pPr>
    </w:p>
    <w:p w14:paraId="7297D974" w14:textId="76769A8B" w:rsidR="00196B31" w:rsidRPr="00BD1A49" w:rsidRDefault="00196B31" w:rsidP="00BD1A49">
      <w:pPr>
        <w:shd w:val="clear" w:color="auto" w:fill="FFFFFF"/>
        <w:ind w:firstLine="567"/>
        <w:rPr>
          <w:lang w:eastAsia="en-US"/>
        </w:rPr>
      </w:pPr>
      <w:r w:rsidRPr="00BD1A49">
        <w:rPr>
          <w:lang w:eastAsia="en-US"/>
        </w:rPr>
        <w:t xml:space="preserve">2) власника опосередкованої істотної участі в банку </w:t>
      </w:r>
      <w:r w:rsidR="0020613A">
        <w:rPr>
          <w:lang w:eastAsia="en-US"/>
        </w:rPr>
        <w:t>–</w:t>
      </w:r>
      <w:r w:rsidRPr="00BD1A49">
        <w:rPr>
          <w:lang w:eastAsia="en-US"/>
        </w:rPr>
        <w:t xml:space="preserve"> щодо акцій (паїв), які належать акціонеру (учаснику) банку, через якого така особа володіє опосередкованою істотною участю в банку.</w:t>
      </w:r>
    </w:p>
    <w:p w14:paraId="510EAAA3" w14:textId="30D92944" w:rsidR="00C60E1E" w:rsidRPr="00BD1A49" w:rsidRDefault="00791BFA" w:rsidP="00BD1A49">
      <w:pPr>
        <w:ind w:firstLine="567"/>
        <w:rPr>
          <w:lang w:eastAsia="en-US"/>
        </w:rPr>
      </w:pPr>
      <w:r>
        <w:rPr>
          <w:lang w:eastAsia="en-US"/>
        </w:rPr>
        <w:t>Заборона права голосу д</w:t>
      </w:r>
      <w:r w:rsidR="00C60E1E" w:rsidRPr="00BD1A49">
        <w:rPr>
          <w:lang w:eastAsia="en-US"/>
        </w:rPr>
        <w:t xml:space="preserve">ля юридичної особи </w:t>
      </w:r>
      <w:r w:rsidR="0020613A">
        <w:rPr>
          <w:lang w:eastAsia="en-US"/>
        </w:rPr>
        <w:t>–</w:t>
      </w:r>
      <w:r w:rsidR="00C60E1E" w:rsidRPr="00BD1A49">
        <w:rPr>
          <w:lang w:eastAsia="en-US"/>
        </w:rPr>
        <w:t xml:space="preserve"> власника істотної участі в банку </w:t>
      </w:r>
      <w:r w:rsidR="002D4E58">
        <w:rPr>
          <w:lang w:eastAsia="en-US"/>
        </w:rPr>
        <w:t xml:space="preserve">– </w:t>
      </w:r>
      <w:r w:rsidR="00C60E1E" w:rsidRPr="00BD1A49">
        <w:rPr>
          <w:lang w:eastAsia="en-US"/>
        </w:rPr>
        <w:t>це заборона уповноваженим органам і уповноваженим особам цієї юридичної особи приймати будь-які рішення, пов’язані з використанням права голосу за акціями (паями) банку, які прямо або опосередковано належать такій юридичній особі.</w:t>
      </w:r>
    </w:p>
    <w:p w14:paraId="3A8504C6" w14:textId="77777777" w:rsidR="00435C74" w:rsidRPr="00BD1A49" w:rsidRDefault="00435C74" w:rsidP="00BD1A49">
      <w:pPr>
        <w:ind w:firstLine="567"/>
        <w:rPr>
          <w:lang w:eastAsia="en-US"/>
        </w:rPr>
      </w:pPr>
    </w:p>
    <w:p w14:paraId="0C3E43F5" w14:textId="1EC062BD" w:rsidR="002A2265" w:rsidRPr="00BD1A49" w:rsidRDefault="002A2265" w:rsidP="00BD1A49">
      <w:pPr>
        <w:ind w:firstLine="567"/>
        <w:rPr>
          <w:lang w:eastAsia="en-US"/>
        </w:rPr>
      </w:pPr>
      <w:r w:rsidRPr="00BD1A49">
        <w:rPr>
          <w:lang w:eastAsia="en-US"/>
        </w:rPr>
        <w:t>8.3. Рішення про тимчасову, до усунення порушення, заборону власнику істотної участі в банку використовувати право голосу та призначення довіреної особи приймає Правління Національного банку або Комітет з питань нагляду за результатами безвиїзного нагляду та/або інспекційної перевірки</w:t>
      </w:r>
      <w:r w:rsidR="0020613A">
        <w:rPr>
          <w:lang w:eastAsia="en-US"/>
        </w:rPr>
        <w:t>,</w:t>
      </w:r>
      <w:r w:rsidRPr="00BD1A49">
        <w:rPr>
          <w:lang w:eastAsia="en-US"/>
        </w:rPr>
        <w:t xml:space="preserve"> та/або нагляду за дотриманням вимог банківського законодавства та нормативно-правових актів Національного банку з питань реєстрації та ліцензування банків, набуття (збільшення) істотної участі в банку та розкриття інформації про структуру власності. </w:t>
      </w:r>
    </w:p>
    <w:p w14:paraId="4BC1C813" w14:textId="1D4387B1" w:rsidR="002A2265" w:rsidRPr="00BD1A49" w:rsidRDefault="002A2265" w:rsidP="00BD1A49">
      <w:pPr>
        <w:ind w:firstLine="567"/>
        <w:rPr>
          <w:lang w:eastAsia="en-US"/>
        </w:rPr>
      </w:pPr>
      <w:r w:rsidRPr="00BD1A49">
        <w:rPr>
          <w:lang w:eastAsia="en-US"/>
        </w:rPr>
        <w:t>Тимчасова заборона права голосу може застосовуватися додатково до інших заходів впливу, передбачених частиною першою</w:t>
      </w:r>
      <w:r w:rsidR="002D4E58">
        <w:rPr>
          <w:lang w:eastAsia="en-US"/>
        </w:rPr>
        <w:t xml:space="preserve"> </w:t>
      </w:r>
      <w:r w:rsidRPr="00BD1A49">
        <w:rPr>
          <w:lang w:eastAsia="en-US"/>
        </w:rPr>
        <w:t>статті 73 Закону про банки.</w:t>
      </w:r>
    </w:p>
    <w:p w14:paraId="642551F9" w14:textId="117BA447" w:rsidR="002A2265" w:rsidRPr="00BD1A49" w:rsidRDefault="002A2265" w:rsidP="00BD1A49">
      <w:pPr>
        <w:ind w:firstLine="567"/>
        <w:rPr>
          <w:lang w:eastAsia="en-US"/>
        </w:rPr>
      </w:pPr>
      <w:r w:rsidRPr="00BD1A49">
        <w:rPr>
          <w:lang w:eastAsia="en-US"/>
        </w:rPr>
        <w:t>У рішенні про тимчасову заборону права голосу Національний банк, серед іншого</w:t>
      </w:r>
      <w:r w:rsidR="00A1671F">
        <w:rPr>
          <w:lang w:eastAsia="en-US"/>
        </w:rPr>
        <w:t>,</w:t>
      </w:r>
      <w:r w:rsidRPr="00BD1A49">
        <w:rPr>
          <w:lang w:eastAsia="en-US"/>
        </w:rPr>
        <w:t xml:space="preserve"> визначає:</w:t>
      </w:r>
    </w:p>
    <w:p w14:paraId="7ABD2CB2" w14:textId="77777777" w:rsidR="00360FE3" w:rsidRPr="00BD1A49" w:rsidRDefault="00360FE3" w:rsidP="00BD1A49">
      <w:pPr>
        <w:ind w:firstLine="567"/>
        <w:rPr>
          <w:lang w:eastAsia="en-US"/>
        </w:rPr>
      </w:pPr>
    </w:p>
    <w:p w14:paraId="06C6ABD5" w14:textId="0767B527" w:rsidR="002A2265" w:rsidRPr="00BD1A49" w:rsidRDefault="002A2265" w:rsidP="00BD1A49">
      <w:pPr>
        <w:pStyle w:val="af3"/>
        <w:numPr>
          <w:ilvl w:val="0"/>
          <w:numId w:val="13"/>
        </w:numPr>
        <w:ind w:left="0" w:firstLine="567"/>
        <w:rPr>
          <w:lang w:eastAsia="en-US"/>
        </w:rPr>
      </w:pPr>
      <w:r w:rsidRPr="00BD1A49">
        <w:rPr>
          <w:lang w:eastAsia="en-US"/>
        </w:rPr>
        <w:t>кількість акцій (паїв), права за якими обмежуються;</w:t>
      </w:r>
    </w:p>
    <w:p w14:paraId="6F927CC2" w14:textId="77777777" w:rsidR="00360FE3" w:rsidRPr="00BD1A49" w:rsidRDefault="00360FE3" w:rsidP="00BD1A49">
      <w:pPr>
        <w:ind w:firstLine="567"/>
        <w:rPr>
          <w:lang w:eastAsia="en-US"/>
        </w:rPr>
      </w:pPr>
    </w:p>
    <w:p w14:paraId="0EBAACD9" w14:textId="01CE9820" w:rsidR="002A2265" w:rsidRPr="00BD1A49" w:rsidRDefault="002A2265" w:rsidP="00BD1A49">
      <w:pPr>
        <w:pStyle w:val="af3"/>
        <w:numPr>
          <w:ilvl w:val="0"/>
          <w:numId w:val="13"/>
        </w:numPr>
        <w:ind w:left="0" w:firstLine="567"/>
        <w:rPr>
          <w:lang w:eastAsia="en-US"/>
        </w:rPr>
      </w:pPr>
      <w:r w:rsidRPr="00BD1A49">
        <w:rPr>
          <w:lang w:eastAsia="en-US"/>
        </w:rPr>
        <w:t>спосіб і строк усунення порушення.</w:t>
      </w:r>
    </w:p>
    <w:p w14:paraId="2A85C997" w14:textId="3463CD6D" w:rsidR="002A2265" w:rsidRPr="00BD1A49" w:rsidRDefault="002A2265" w:rsidP="00BD1A49">
      <w:pPr>
        <w:shd w:val="clear" w:color="auto" w:fill="FFFFFF"/>
        <w:ind w:firstLine="567"/>
        <w:rPr>
          <w:lang w:eastAsia="en-US"/>
        </w:rPr>
      </w:pPr>
      <w:r w:rsidRPr="00BD1A49">
        <w:rPr>
          <w:lang w:eastAsia="en-US"/>
        </w:rPr>
        <w:t>Н</w:t>
      </w:r>
      <w:r w:rsidR="004907BA" w:rsidRPr="00BD1A49">
        <w:rPr>
          <w:lang w:eastAsia="en-US"/>
        </w:rPr>
        <w:t xml:space="preserve">аціональний банк має право </w:t>
      </w:r>
      <w:r w:rsidRPr="00BD1A49">
        <w:rPr>
          <w:lang w:eastAsia="en-US"/>
        </w:rPr>
        <w:t>заборонити власнику істотної участі в банку, щодо якого застосовується тимчасова заборона права голосу, збільшувати участь у цьому банку.</w:t>
      </w:r>
    </w:p>
    <w:p w14:paraId="699367A4" w14:textId="77777777" w:rsidR="002A2265" w:rsidRPr="00BD1A49" w:rsidRDefault="002A2265" w:rsidP="00BD1A49">
      <w:pPr>
        <w:ind w:firstLine="567"/>
        <w:rPr>
          <w:color w:val="000000"/>
        </w:rPr>
      </w:pPr>
      <w:r w:rsidRPr="00BD1A49">
        <w:rPr>
          <w:lang w:eastAsia="en-US"/>
        </w:rPr>
        <w:t xml:space="preserve">Національний банк має право тимчасово заборонити особі, яка звернулася до нього за погодженням набутої або збільшеної істотної участі в банку після її фактичного набуття або збільшення, використання права голосу щодо відповідних </w:t>
      </w:r>
      <w:r w:rsidRPr="00BD1A49">
        <w:rPr>
          <w:color w:val="000000"/>
        </w:rPr>
        <w:t>акцій (паїв) банку до прийняття відповідного рішення.</w:t>
      </w:r>
    </w:p>
    <w:p w14:paraId="56FBEAD9" w14:textId="5726DF01" w:rsidR="002A2265" w:rsidRPr="00BD1A49" w:rsidRDefault="002A2265" w:rsidP="00BD1A49">
      <w:pPr>
        <w:ind w:firstLine="567"/>
        <w:rPr>
          <w:color w:val="000000"/>
        </w:rPr>
      </w:pPr>
      <w:r w:rsidRPr="00BD1A49">
        <w:rPr>
          <w:color w:val="000000"/>
        </w:rPr>
        <w:t>Комітет з пита</w:t>
      </w:r>
      <w:r w:rsidR="004907BA" w:rsidRPr="00BD1A49">
        <w:rPr>
          <w:color w:val="000000"/>
        </w:rPr>
        <w:t xml:space="preserve">нь нагляду за </w:t>
      </w:r>
      <w:r w:rsidR="00A10D1B">
        <w:rPr>
          <w:color w:val="000000"/>
        </w:rPr>
        <w:t>потреби</w:t>
      </w:r>
      <w:r w:rsidR="00A10D1B" w:rsidRPr="00BD1A49">
        <w:rPr>
          <w:color w:val="000000"/>
        </w:rPr>
        <w:t xml:space="preserve"> </w:t>
      </w:r>
      <w:r w:rsidR="004907BA" w:rsidRPr="00BD1A49">
        <w:rPr>
          <w:color w:val="000000"/>
        </w:rPr>
        <w:t xml:space="preserve">має право </w:t>
      </w:r>
      <w:r w:rsidRPr="00BD1A49">
        <w:rPr>
          <w:color w:val="000000"/>
        </w:rPr>
        <w:t xml:space="preserve">внести зміни до рішення про тимчасову заборону права голосу в частині заходів, які </w:t>
      </w:r>
      <w:r w:rsidR="00A10D1B">
        <w:rPr>
          <w:color w:val="000000"/>
        </w:rPr>
        <w:t>потріб</w:t>
      </w:r>
      <w:r w:rsidR="00A10D1B" w:rsidRPr="00BD1A49">
        <w:rPr>
          <w:color w:val="000000"/>
        </w:rPr>
        <w:t xml:space="preserve">но </w:t>
      </w:r>
      <w:r w:rsidRPr="00BD1A49">
        <w:rPr>
          <w:color w:val="000000"/>
        </w:rPr>
        <w:t>вжити для усунення порушення, строку усунення порушення.”;</w:t>
      </w:r>
    </w:p>
    <w:p w14:paraId="196D72BB" w14:textId="53CE4434" w:rsidR="002A2265" w:rsidRPr="00BD1A49" w:rsidRDefault="00375654" w:rsidP="00BD1A49">
      <w:pPr>
        <w:ind w:firstLine="567"/>
        <w:rPr>
          <w:color w:val="000000"/>
        </w:rPr>
      </w:pPr>
      <w:r w:rsidRPr="00BD1A49">
        <w:rPr>
          <w:color w:val="000000"/>
        </w:rPr>
        <w:t xml:space="preserve">главу після пункту 8.3 доповнити </w:t>
      </w:r>
      <w:r w:rsidR="00B15F42" w:rsidRPr="00BD1A49">
        <w:rPr>
          <w:color w:val="000000"/>
        </w:rPr>
        <w:t xml:space="preserve">чотирма </w:t>
      </w:r>
      <w:r w:rsidRPr="00BD1A49">
        <w:rPr>
          <w:color w:val="000000"/>
        </w:rPr>
        <w:t>новим</w:t>
      </w:r>
      <w:r w:rsidR="00B15F42" w:rsidRPr="00BD1A49">
        <w:rPr>
          <w:color w:val="000000"/>
        </w:rPr>
        <w:t>и</w:t>
      </w:r>
      <w:r w:rsidRPr="00BD1A49">
        <w:rPr>
          <w:color w:val="000000"/>
        </w:rPr>
        <w:t xml:space="preserve"> п</w:t>
      </w:r>
      <w:r w:rsidR="00B15F42" w:rsidRPr="00BD1A49">
        <w:rPr>
          <w:color w:val="000000"/>
        </w:rPr>
        <w:t>унктами</w:t>
      </w:r>
      <w:r w:rsidRPr="00BD1A49">
        <w:rPr>
          <w:color w:val="000000"/>
        </w:rPr>
        <w:t xml:space="preserve"> </w:t>
      </w:r>
      <w:r w:rsidR="009E379B" w:rsidRPr="00BD1A49">
        <w:rPr>
          <w:color w:val="000000"/>
        </w:rPr>
        <w:t xml:space="preserve">8.4–8.7 </w:t>
      </w:r>
      <w:r w:rsidRPr="00BD1A49">
        <w:rPr>
          <w:color w:val="000000"/>
        </w:rPr>
        <w:t>такого змісту:</w:t>
      </w:r>
    </w:p>
    <w:p w14:paraId="3892A579" w14:textId="284D0D04" w:rsidR="00B15F42" w:rsidRPr="00BD1A49" w:rsidRDefault="00375654" w:rsidP="00BD1A49">
      <w:pPr>
        <w:ind w:firstLine="567"/>
        <w:rPr>
          <w:lang w:eastAsia="en-US"/>
        </w:rPr>
      </w:pPr>
      <w:r w:rsidRPr="00BD1A49">
        <w:rPr>
          <w:lang w:eastAsia="en-US"/>
        </w:rPr>
        <w:t>“</w:t>
      </w:r>
      <w:r w:rsidR="00B15F42" w:rsidRPr="00BD1A49">
        <w:rPr>
          <w:lang w:eastAsia="en-US"/>
        </w:rPr>
        <w:t xml:space="preserve">8.4. Національний банк </w:t>
      </w:r>
      <w:r w:rsidR="00A10D1B">
        <w:rPr>
          <w:lang w:eastAsia="en-US"/>
        </w:rPr>
        <w:t>водночас</w:t>
      </w:r>
      <w:r w:rsidR="00A10D1B" w:rsidRPr="00BD1A49">
        <w:rPr>
          <w:lang w:eastAsia="en-US"/>
        </w:rPr>
        <w:t xml:space="preserve"> </w:t>
      </w:r>
      <w:r w:rsidR="00A10D1B">
        <w:rPr>
          <w:lang w:eastAsia="en-US"/>
        </w:rPr>
        <w:t>і</w:t>
      </w:r>
      <w:r w:rsidR="00B15F42" w:rsidRPr="00BD1A49">
        <w:rPr>
          <w:lang w:eastAsia="en-US"/>
        </w:rPr>
        <w:t xml:space="preserve">з направленням/врученням рішення про тимчасову заборону права голосу повідомляє банк про </w:t>
      </w:r>
      <w:r w:rsidR="00A10D1B">
        <w:rPr>
          <w:lang w:eastAsia="en-US"/>
        </w:rPr>
        <w:t>потребу</w:t>
      </w:r>
      <w:r w:rsidR="00A10D1B" w:rsidRPr="00BD1A49">
        <w:rPr>
          <w:lang w:eastAsia="en-US"/>
        </w:rPr>
        <w:t xml:space="preserve"> </w:t>
      </w:r>
      <w:r w:rsidR="00B15F42" w:rsidRPr="00BD1A49">
        <w:rPr>
          <w:lang w:eastAsia="en-US"/>
        </w:rPr>
        <w:t>подання до Національного банку пропозицій щодо не менше двох кандидатур для призначення довіреної особи.</w:t>
      </w:r>
    </w:p>
    <w:p w14:paraId="6CE2F004" w14:textId="6B8ED911" w:rsidR="00B15F42" w:rsidRPr="00BD1A49" w:rsidRDefault="00B15F42" w:rsidP="00BD1A49">
      <w:pPr>
        <w:ind w:firstLine="567"/>
        <w:rPr>
          <w:lang w:eastAsia="en-US"/>
        </w:rPr>
      </w:pPr>
      <w:r w:rsidRPr="00BD1A49">
        <w:rPr>
          <w:lang w:eastAsia="en-US"/>
        </w:rPr>
        <w:t>Банк зобов’язаний подати:</w:t>
      </w:r>
    </w:p>
    <w:p w14:paraId="622A4282" w14:textId="77777777" w:rsidR="00DA49BF" w:rsidRPr="00BD1A49" w:rsidRDefault="00DA49BF" w:rsidP="00BD1A49">
      <w:pPr>
        <w:ind w:firstLine="567"/>
        <w:rPr>
          <w:lang w:eastAsia="en-US"/>
        </w:rPr>
      </w:pPr>
    </w:p>
    <w:p w14:paraId="5A2F53C0" w14:textId="43D84DBB" w:rsidR="00DA49BF" w:rsidRPr="00BD1A49" w:rsidRDefault="00DA49BF" w:rsidP="00BD1A49">
      <w:pPr>
        <w:ind w:firstLine="567"/>
        <w:rPr>
          <w:lang w:eastAsia="en-US"/>
        </w:rPr>
      </w:pPr>
      <w:r w:rsidRPr="00BD1A49">
        <w:rPr>
          <w:lang w:eastAsia="en-US"/>
        </w:rPr>
        <w:t>1) </w:t>
      </w:r>
      <w:r w:rsidR="00B15F42" w:rsidRPr="00BD1A49">
        <w:rPr>
          <w:lang w:eastAsia="en-US"/>
        </w:rPr>
        <w:t xml:space="preserve">клопотання про призначення довіреної особи, </w:t>
      </w:r>
      <w:r w:rsidR="00A10D1B">
        <w:rPr>
          <w:lang w:eastAsia="en-US"/>
        </w:rPr>
        <w:t>у</w:t>
      </w:r>
      <w:r w:rsidR="00A10D1B" w:rsidRPr="00BD1A49">
        <w:rPr>
          <w:lang w:eastAsia="en-US"/>
        </w:rPr>
        <w:t xml:space="preserve"> </w:t>
      </w:r>
      <w:r w:rsidR="00B15F42" w:rsidRPr="00BD1A49">
        <w:rPr>
          <w:lang w:eastAsia="en-US"/>
        </w:rPr>
        <w:t xml:space="preserve">якому зазначені пропозиції щодо не менше двох кандидатур для призначення довіреної особи; </w:t>
      </w:r>
    </w:p>
    <w:p w14:paraId="58C34281" w14:textId="77777777" w:rsidR="00DA49BF" w:rsidRPr="00BD1A49" w:rsidRDefault="00DA49BF" w:rsidP="00BD1A49">
      <w:pPr>
        <w:ind w:firstLine="567"/>
        <w:rPr>
          <w:lang w:eastAsia="en-US"/>
        </w:rPr>
      </w:pPr>
    </w:p>
    <w:p w14:paraId="0ADADE6C" w14:textId="5156EE41" w:rsidR="00B15F42" w:rsidRPr="00BD1A49" w:rsidRDefault="00B15F42" w:rsidP="00BD1A49">
      <w:pPr>
        <w:ind w:firstLine="567"/>
        <w:rPr>
          <w:lang w:eastAsia="en-US"/>
        </w:rPr>
      </w:pPr>
      <w:r w:rsidRPr="00BD1A49">
        <w:rPr>
          <w:lang w:eastAsia="en-US"/>
        </w:rPr>
        <w:t xml:space="preserve">2) документи для ідентифікації фізичної особи, визначені </w:t>
      </w:r>
      <w:r w:rsidR="00A10D1B">
        <w:rPr>
          <w:lang w:eastAsia="en-US"/>
        </w:rPr>
        <w:t xml:space="preserve">в </w:t>
      </w:r>
      <w:r w:rsidR="00A10D1B" w:rsidRPr="00BD1A49">
        <w:rPr>
          <w:lang w:eastAsia="en-US"/>
        </w:rPr>
        <w:t>глав</w:t>
      </w:r>
      <w:r w:rsidR="00A10D1B">
        <w:rPr>
          <w:lang w:eastAsia="en-US"/>
        </w:rPr>
        <w:t>і</w:t>
      </w:r>
      <w:r w:rsidR="00A10D1B" w:rsidRPr="00BD1A49">
        <w:rPr>
          <w:lang w:eastAsia="en-US"/>
        </w:rPr>
        <w:t xml:space="preserve"> </w:t>
      </w:r>
      <w:r w:rsidRPr="00BD1A49">
        <w:rPr>
          <w:lang w:eastAsia="en-US"/>
        </w:rPr>
        <w:t xml:space="preserve">4 розділу І Положення про ліцензування банків, затвердженого постановою Правління Національного банку України від 22 грудня 2018 року № 149 </w:t>
      </w:r>
      <w:r w:rsidR="00AB07E7">
        <w:rPr>
          <w:lang w:eastAsia="en-US"/>
        </w:rPr>
        <w:t>(</w:t>
      </w:r>
      <w:r w:rsidRPr="00BD1A49">
        <w:rPr>
          <w:lang w:eastAsia="en-US"/>
        </w:rPr>
        <w:t>зі змінами</w:t>
      </w:r>
      <w:r w:rsidR="00AB07E7">
        <w:rPr>
          <w:lang w:eastAsia="en-US"/>
        </w:rPr>
        <w:t>)</w:t>
      </w:r>
      <w:r w:rsidRPr="00BD1A49">
        <w:rPr>
          <w:lang w:eastAsia="en-US"/>
        </w:rPr>
        <w:t xml:space="preserve"> (далі</w:t>
      </w:r>
      <w:r w:rsidR="00D0054F">
        <w:rPr>
          <w:lang w:eastAsia="en-US"/>
        </w:rPr>
        <w:t> </w:t>
      </w:r>
      <w:r w:rsidRPr="00BD1A49">
        <w:rPr>
          <w:lang w:eastAsia="en-US"/>
        </w:rPr>
        <w:t>– Положення про ліцензування банків)</w:t>
      </w:r>
      <w:r w:rsidR="000D00A8" w:rsidRPr="00BD1A49">
        <w:rPr>
          <w:lang w:eastAsia="en-US"/>
        </w:rPr>
        <w:t>,</w:t>
      </w:r>
      <w:r w:rsidRPr="00BD1A49">
        <w:rPr>
          <w:lang w:eastAsia="en-US"/>
        </w:rPr>
        <w:t xml:space="preserve"> – щодо всіх кандидатур, </w:t>
      </w:r>
      <w:r w:rsidR="00A10D1B">
        <w:rPr>
          <w:lang w:eastAsia="en-US"/>
        </w:rPr>
        <w:t>зазначе</w:t>
      </w:r>
      <w:r w:rsidR="00A10D1B" w:rsidRPr="00BD1A49">
        <w:rPr>
          <w:lang w:eastAsia="en-US"/>
        </w:rPr>
        <w:t xml:space="preserve">них </w:t>
      </w:r>
      <w:r w:rsidRPr="00BD1A49">
        <w:rPr>
          <w:lang w:eastAsia="en-US"/>
        </w:rPr>
        <w:t>у клопотанні;</w:t>
      </w:r>
    </w:p>
    <w:p w14:paraId="0E887B50" w14:textId="77777777" w:rsidR="00DA49BF" w:rsidRPr="00BD1A49" w:rsidRDefault="00DA49BF" w:rsidP="00BD1A49">
      <w:pPr>
        <w:ind w:firstLine="567"/>
        <w:rPr>
          <w:lang w:eastAsia="en-US"/>
        </w:rPr>
      </w:pPr>
    </w:p>
    <w:p w14:paraId="0993942E" w14:textId="4744E968" w:rsidR="00B15F42" w:rsidRPr="00BD1A49" w:rsidRDefault="00B15F42" w:rsidP="00BD1A49">
      <w:pPr>
        <w:ind w:firstLine="567"/>
        <w:rPr>
          <w:lang w:eastAsia="en-US"/>
        </w:rPr>
      </w:pPr>
      <w:r w:rsidRPr="00BD1A49">
        <w:rPr>
          <w:lang w:eastAsia="en-US"/>
        </w:rPr>
        <w:t xml:space="preserve">3) документи для оцінки ділової репутації фізичної особи, визначені </w:t>
      </w:r>
      <w:r w:rsidR="00A10D1B">
        <w:rPr>
          <w:lang w:eastAsia="en-US"/>
        </w:rPr>
        <w:t xml:space="preserve">в </w:t>
      </w:r>
      <w:r w:rsidR="00A10D1B" w:rsidRPr="00BD1A49">
        <w:rPr>
          <w:lang w:eastAsia="en-US"/>
        </w:rPr>
        <w:t>глав</w:t>
      </w:r>
      <w:r w:rsidR="00A10D1B">
        <w:rPr>
          <w:lang w:eastAsia="en-US"/>
        </w:rPr>
        <w:t>і</w:t>
      </w:r>
      <w:r w:rsidR="00A10D1B" w:rsidRPr="00BD1A49">
        <w:rPr>
          <w:lang w:eastAsia="en-US"/>
        </w:rPr>
        <w:t xml:space="preserve"> </w:t>
      </w:r>
      <w:r w:rsidRPr="00BD1A49">
        <w:rPr>
          <w:lang w:eastAsia="en-US"/>
        </w:rPr>
        <w:t>9 розділу ІІ Положення про ліцензування банків</w:t>
      </w:r>
      <w:r w:rsidR="00A10D1B">
        <w:rPr>
          <w:lang w:eastAsia="en-US"/>
        </w:rPr>
        <w:t>,</w:t>
      </w:r>
      <w:r w:rsidRPr="00BD1A49">
        <w:rPr>
          <w:lang w:eastAsia="en-US"/>
        </w:rPr>
        <w:t xml:space="preserve"> – щодо всіх кандидатур, </w:t>
      </w:r>
      <w:r w:rsidR="00A10D1B">
        <w:rPr>
          <w:lang w:eastAsia="en-US"/>
        </w:rPr>
        <w:t>зазначе</w:t>
      </w:r>
      <w:r w:rsidR="00A10D1B" w:rsidRPr="00BD1A49">
        <w:rPr>
          <w:lang w:eastAsia="en-US"/>
        </w:rPr>
        <w:t xml:space="preserve">них </w:t>
      </w:r>
      <w:r w:rsidRPr="00BD1A49">
        <w:rPr>
          <w:lang w:eastAsia="en-US"/>
        </w:rPr>
        <w:t>у клопотанні.</w:t>
      </w:r>
    </w:p>
    <w:p w14:paraId="31D3D923" w14:textId="77777777" w:rsidR="00B15F42" w:rsidRPr="00BD1A49" w:rsidRDefault="00B15F42" w:rsidP="00BD1A49">
      <w:pPr>
        <w:ind w:firstLine="567"/>
        <w:rPr>
          <w:color w:val="000000"/>
        </w:rPr>
      </w:pPr>
    </w:p>
    <w:p w14:paraId="035782DB" w14:textId="69499198" w:rsidR="00C62E79" w:rsidRPr="00BD1A49" w:rsidRDefault="00C62E79" w:rsidP="00BD1A49">
      <w:pPr>
        <w:ind w:firstLine="567"/>
        <w:rPr>
          <w:lang w:eastAsia="en-US"/>
        </w:rPr>
      </w:pPr>
      <w:r w:rsidRPr="00BD1A49">
        <w:rPr>
          <w:lang w:eastAsia="en-US"/>
        </w:rPr>
        <w:t>8.5. Кандидат для призначення довіреною особою/довірена особа повинен/</w:t>
      </w:r>
      <w:r w:rsidR="00A10D1B">
        <w:rPr>
          <w:lang w:eastAsia="en-US"/>
        </w:rPr>
        <w:t>повинн</w:t>
      </w:r>
      <w:r w:rsidRPr="00BD1A49">
        <w:rPr>
          <w:lang w:eastAsia="en-US"/>
        </w:rPr>
        <w:t xml:space="preserve">а відповідати таким вимогам: </w:t>
      </w:r>
    </w:p>
    <w:p w14:paraId="086AE4C0" w14:textId="77777777" w:rsidR="00C51175" w:rsidRPr="00BD1A49" w:rsidRDefault="00C51175" w:rsidP="00BD1A49">
      <w:pPr>
        <w:ind w:firstLine="567"/>
        <w:rPr>
          <w:lang w:eastAsia="en-US"/>
        </w:rPr>
      </w:pPr>
    </w:p>
    <w:p w14:paraId="4F43B18C" w14:textId="04D6582D" w:rsidR="00C62E79" w:rsidRPr="00BD1A49" w:rsidRDefault="00C62E79" w:rsidP="00BD1A49">
      <w:pPr>
        <w:ind w:firstLine="567"/>
        <w:rPr>
          <w:lang w:eastAsia="en-US"/>
        </w:rPr>
      </w:pPr>
      <w:r w:rsidRPr="00BD1A49">
        <w:rPr>
          <w:lang w:eastAsia="en-US"/>
        </w:rPr>
        <w:t xml:space="preserve">1) не мати ознак небездоганної ділової репутації, визначених </w:t>
      </w:r>
      <w:r w:rsidR="00A10D1B">
        <w:rPr>
          <w:lang w:eastAsia="en-US"/>
        </w:rPr>
        <w:t xml:space="preserve">у </w:t>
      </w:r>
      <w:r w:rsidR="00A10D1B" w:rsidRPr="00BD1A49">
        <w:rPr>
          <w:lang w:eastAsia="en-US"/>
        </w:rPr>
        <w:t>розділ</w:t>
      </w:r>
      <w:r w:rsidR="00A10D1B">
        <w:rPr>
          <w:lang w:eastAsia="en-US"/>
        </w:rPr>
        <w:t>і</w:t>
      </w:r>
      <w:r w:rsidR="00A10D1B" w:rsidRPr="00BD1A49">
        <w:rPr>
          <w:lang w:eastAsia="en-US"/>
        </w:rPr>
        <w:t xml:space="preserve"> </w:t>
      </w:r>
      <w:r w:rsidRPr="00BD1A49">
        <w:rPr>
          <w:lang w:eastAsia="en-US"/>
        </w:rPr>
        <w:t xml:space="preserve">ІІ Положення про ліцензування банків; </w:t>
      </w:r>
    </w:p>
    <w:p w14:paraId="697741BD" w14:textId="77777777" w:rsidR="00C51175" w:rsidRPr="00BD1A49" w:rsidRDefault="00C51175" w:rsidP="00BD1A49">
      <w:pPr>
        <w:ind w:firstLine="567"/>
        <w:rPr>
          <w:lang w:eastAsia="en-US"/>
        </w:rPr>
      </w:pPr>
    </w:p>
    <w:p w14:paraId="72FF2538" w14:textId="5B65BFAD" w:rsidR="00C62E79" w:rsidRPr="00BD1A49" w:rsidRDefault="00C62E79" w:rsidP="00BD1A49">
      <w:pPr>
        <w:ind w:firstLine="567"/>
        <w:rPr>
          <w:lang w:eastAsia="en-US"/>
        </w:rPr>
      </w:pPr>
      <w:r w:rsidRPr="00BD1A49">
        <w:rPr>
          <w:lang w:eastAsia="en-US"/>
        </w:rPr>
        <w:t>2) не бути службовцем Національного банку;</w:t>
      </w:r>
    </w:p>
    <w:p w14:paraId="7E6650B2" w14:textId="77777777" w:rsidR="00C51175" w:rsidRPr="00BD1A49" w:rsidRDefault="00C51175" w:rsidP="00BD1A49">
      <w:pPr>
        <w:ind w:firstLine="567"/>
        <w:rPr>
          <w:lang w:eastAsia="en-US"/>
        </w:rPr>
      </w:pPr>
    </w:p>
    <w:p w14:paraId="4143BB9F" w14:textId="0F0643DE" w:rsidR="00C62E79" w:rsidRPr="00BD1A49" w:rsidRDefault="00C62E79" w:rsidP="00BD1A49">
      <w:pPr>
        <w:ind w:firstLine="567"/>
        <w:rPr>
          <w:lang w:eastAsia="en-US"/>
        </w:rPr>
      </w:pPr>
      <w:r w:rsidRPr="00BD1A49">
        <w:rPr>
          <w:lang w:eastAsia="en-US"/>
        </w:rPr>
        <w:t>3) не бути особою, яка є пов’язаною особою з банком;</w:t>
      </w:r>
    </w:p>
    <w:p w14:paraId="62A32A36" w14:textId="77777777" w:rsidR="00C51175" w:rsidRPr="00BD1A49" w:rsidRDefault="00C51175" w:rsidP="00BD1A49">
      <w:pPr>
        <w:ind w:firstLine="567"/>
        <w:rPr>
          <w:lang w:eastAsia="en-US"/>
        </w:rPr>
      </w:pPr>
    </w:p>
    <w:p w14:paraId="5E819A5A" w14:textId="11716179" w:rsidR="00C62E79" w:rsidRPr="00BD1A49" w:rsidRDefault="00C62E79" w:rsidP="00BD1A49">
      <w:pPr>
        <w:ind w:firstLine="567"/>
        <w:rPr>
          <w:lang w:eastAsia="en-US"/>
        </w:rPr>
      </w:pPr>
      <w:r w:rsidRPr="00BD1A49">
        <w:rPr>
          <w:lang w:eastAsia="en-US"/>
        </w:rPr>
        <w:t xml:space="preserve">4) не бути особою, яка має або може мати реальний </w:t>
      </w:r>
      <w:r w:rsidR="00A10D1B">
        <w:rPr>
          <w:lang w:eastAsia="en-US"/>
        </w:rPr>
        <w:t>чи</w:t>
      </w:r>
      <w:r w:rsidR="00A10D1B" w:rsidRPr="00BD1A49">
        <w:rPr>
          <w:lang w:eastAsia="en-US"/>
        </w:rPr>
        <w:t xml:space="preserve"> </w:t>
      </w:r>
      <w:r w:rsidRPr="00BD1A49">
        <w:rPr>
          <w:lang w:eastAsia="en-US"/>
        </w:rPr>
        <w:t xml:space="preserve">потенційний конфлікт інтересів із банком, </w:t>
      </w:r>
      <w:r w:rsidR="00A10D1B">
        <w:rPr>
          <w:lang w:eastAsia="en-US"/>
        </w:rPr>
        <w:t>та</w:t>
      </w:r>
      <w:r w:rsidRPr="00BD1A49">
        <w:rPr>
          <w:lang w:eastAsia="en-US"/>
        </w:rPr>
        <w:t>/або якщо не минуло три роки з дня звільнення особи з посади, у тому числі з посади в Національному банку, та/або втрати нею статусу пов’язаної з банком особи.</w:t>
      </w:r>
    </w:p>
    <w:p w14:paraId="688DD2F7" w14:textId="77777777" w:rsidR="002332D2" w:rsidRPr="00BD1A49" w:rsidRDefault="002332D2" w:rsidP="00BD1A49">
      <w:pPr>
        <w:ind w:firstLine="567"/>
        <w:rPr>
          <w:b/>
        </w:rPr>
      </w:pPr>
    </w:p>
    <w:p w14:paraId="559FADB1" w14:textId="77777777" w:rsidR="002332D2" w:rsidRPr="00BD1A49" w:rsidRDefault="002332D2" w:rsidP="00BD1A49">
      <w:pPr>
        <w:ind w:firstLine="567"/>
        <w:rPr>
          <w:lang w:eastAsia="en-US"/>
        </w:rPr>
      </w:pPr>
      <w:r w:rsidRPr="00BD1A49">
        <w:rPr>
          <w:lang w:eastAsia="en-US"/>
        </w:rPr>
        <w:t>8.6. Національний банк протягом 30 календарних днів із дня отримання від банку клопотання щодо призначення довіреної особи та документів, визначених у цьому Положенні:</w:t>
      </w:r>
    </w:p>
    <w:p w14:paraId="250D3D43" w14:textId="77777777" w:rsidR="00C51175" w:rsidRPr="00BD1A49" w:rsidRDefault="00C51175" w:rsidP="00BD1A49">
      <w:pPr>
        <w:ind w:firstLine="567"/>
        <w:rPr>
          <w:lang w:eastAsia="en-US"/>
        </w:rPr>
      </w:pPr>
    </w:p>
    <w:p w14:paraId="69D73218" w14:textId="0A7F408A" w:rsidR="002332D2" w:rsidRPr="00BD1A49" w:rsidRDefault="002332D2" w:rsidP="00BD1A49">
      <w:pPr>
        <w:ind w:firstLine="567"/>
        <w:rPr>
          <w:lang w:eastAsia="en-US"/>
        </w:rPr>
      </w:pPr>
      <w:r w:rsidRPr="00BD1A49">
        <w:rPr>
          <w:lang w:eastAsia="en-US"/>
        </w:rPr>
        <w:t>1)</w:t>
      </w:r>
      <w:r w:rsidRPr="00BD1A49">
        <w:rPr>
          <w:lang w:eastAsia="en-US"/>
        </w:rPr>
        <w:tab/>
        <w:t xml:space="preserve">призначає довірену особу з числа запропонованих банком кандидатів на період до усунення порушення, за яке було застосовано тимчасову заборону права голосу, але не більше, ніж на шість місяців (рішення приймає Правління Національного банку/Комітет з </w:t>
      </w:r>
      <w:r w:rsidR="00A10D1B">
        <w:rPr>
          <w:lang w:eastAsia="en-US"/>
        </w:rPr>
        <w:t xml:space="preserve">питань </w:t>
      </w:r>
      <w:r w:rsidRPr="00BD1A49">
        <w:rPr>
          <w:lang w:eastAsia="en-US"/>
        </w:rPr>
        <w:t>нагляду);</w:t>
      </w:r>
    </w:p>
    <w:p w14:paraId="1CE29A37" w14:textId="77777777" w:rsidR="00C51175" w:rsidRPr="00BD1A49" w:rsidRDefault="00C51175" w:rsidP="00BD1A49">
      <w:pPr>
        <w:ind w:firstLine="567"/>
        <w:rPr>
          <w:lang w:eastAsia="en-US"/>
        </w:rPr>
      </w:pPr>
    </w:p>
    <w:p w14:paraId="7FA9B7E7" w14:textId="7BAC694E" w:rsidR="002332D2" w:rsidRPr="00BD1A49" w:rsidRDefault="002332D2" w:rsidP="00BD1A49">
      <w:pPr>
        <w:ind w:firstLine="567"/>
        <w:rPr>
          <w:lang w:eastAsia="en-US"/>
        </w:rPr>
      </w:pPr>
      <w:r w:rsidRPr="00BD1A49">
        <w:rPr>
          <w:lang w:eastAsia="en-US"/>
        </w:rPr>
        <w:t>2)</w:t>
      </w:r>
      <w:r w:rsidRPr="00BD1A49">
        <w:rPr>
          <w:lang w:eastAsia="en-US"/>
        </w:rPr>
        <w:tab/>
        <w:t xml:space="preserve">повідомляє про відмову в призначенні довіреної особи з числа запропонованих банком кандидатів (рішення приймає Правління Національного банку/Комітет з </w:t>
      </w:r>
      <w:r w:rsidR="00A10D1B">
        <w:rPr>
          <w:lang w:eastAsia="en-US"/>
        </w:rPr>
        <w:t xml:space="preserve">питань </w:t>
      </w:r>
      <w:r w:rsidRPr="00BD1A49">
        <w:rPr>
          <w:lang w:eastAsia="en-US"/>
        </w:rPr>
        <w:t>нагляду).</w:t>
      </w:r>
    </w:p>
    <w:p w14:paraId="16AF7EDA" w14:textId="77777777" w:rsidR="002332D2" w:rsidRPr="00BD1A49" w:rsidRDefault="002332D2" w:rsidP="00BD1A49">
      <w:pPr>
        <w:ind w:firstLine="567"/>
        <w:rPr>
          <w:b/>
        </w:rPr>
      </w:pPr>
    </w:p>
    <w:p w14:paraId="6611A36A" w14:textId="77777777" w:rsidR="002332D2" w:rsidRPr="00BD1A49" w:rsidRDefault="002332D2" w:rsidP="00BD1A49">
      <w:pPr>
        <w:ind w:firstLine="567"/>
        <w:rPr>
          <w:lang w:eastAsia="en-US"/>
        </w:rPr>
      </w:pPr>
      <w:r w:rsidRPr="00BD1A49">
        <w:rPr>
          <w:lang w:eastAsia="en-US"/>
        </w:rPr>
        <w:t>8.7. Національний банк має право відмовити банку в призначенні довіреної особи в разі наявності таких підстав:</w:t>
      </w:r>
    </w:p>
    <w:p w14:paraId="00E3C5F5" w14:textId="77777777" w:rsidR="00C51175" w:rsidRPr="00BD1A49" w:rsidRDefault="00C51175" w:rsidP="00BD1A49">
      <w:pPr>
        <w:ind w:firstLine="567"/>
        <w:rPr>
          <w:lang w:eastAsia="en-US"/>
        </w:rPr>
      </w:pPr>
    </w:p>
    <w:p w14:paraId="4DB702B5" w14:textId="67BB9A41" w:rsidR="002332D2" w:rsidRPr="00BD1A49" w:rsidRDefault="002332D2" w:rsidP="00BD1A49">
      <w:pPr>
        <w:ind w:firstLine="567"/>
        <w:rPr>
          <w:lang w:eastAsia="en-US"/>
        </w:rPr>
      </w:pPr>
      <w:r w:rsidRPr="00BD1A49">
        <w:rPr>
          <w:lang w:eastAsia="en-US"/>
        </w:rPr>
        <w:t>1)</w:t>
      </w:r>
      <w:r w:rsidRPr="00BD1A49">
        <w:rPr>
          <w:lang w:eastAsia="en-US"/>
        </w:rPr>
        <w:tab/>
        <w:t xml:space="preserve">документи подані не в повному обсязі та/або не відповідають вимогам </w:t>
      </w:r>
      <w:r w:rsidR="00A10D1B">
        <w:rPr>
          <w:lang w:eastAsia="en-US"/>
        </w:rPr>
        <w:t xml:space="preserve">цього </w:t>
      </w:r>
      <w:r w:rsidRPr="00BD1A49">
        <w:rPr>
          <w:lang w:eastAsia="en-US"/>
        </w:rPr>
        <w:t>Положення</w:t>
      </w:r>
      <w:r w:rsidR="00A10D1B">
        <w:rPr>
          <w:lang w:eastAsia="en-US"/>
        </w:rPr>
        <w:t>,</w:t>
      </w:r>
      <w:r w:rsidRPr="00BD1A49">
        <w:rPr>
          <w:lang w:eastAsia="en-US"/>
        </w:rPr>
        <w:t xml:space="preserve"> та/або містять недостовірну інформацію;</w:t>
      </w:r>
    </w:p>
    <w:p w14:paraId="5536A7D2" w14:textId="77777777" w:rsidR="00C51175" w:rsidRPr="00BD1A49" w:rsidRDefault="00C51175" w:rsidP="00BD1A49">
      <w:pPr>
        <w:ind w:firstLine="567"/>
        <w:rPr>
          <w:lang w:eastAsia="en-US"/>
        </w:rPr>
      </w:pPr>
    </w:p>
    <w:p w14:paraId="00EFB47F" w14:textId="2165B0A7" w:rsidR="002332D2" w:rsidRPr="00BD1A49" w:rsidRDefault="002332D2" w:rsidP="00BD1A49">
      <w:pPr>
        <w:ind w:firstLine="567"/>
        <w:rPr>
          <w:lang w:eastAsia="en-US"/>
        </w:rPr>
      </w:pPr>
      <w:r w:rsidRPr="00BD1A49">
        <w:rPr>
          <w:lang w:eastAsia="en-US"/>
        </w:rPr>
        <w:t>2)</w:t>
      </w:r>
      <w:r w:rsidRPr="00BD1A49">
        <w:rPr>
          <w:lang w:eastAsia="en-US"/>
        </w:rPr>
        <w:tab/>
        <w:t>невідповідність кандидатів вимогам цього Положення.</w:t>
      </w:r>
    </w:p>
    <w:p w14:paraId="06EC1E58" w14:textId="66544C2C" w:rsidR="002332D2" w:rsidRPr="00BD1A49" w:rsidRDefault="002332D2" w:rsidP="00BD1A49">
      <w:pPr>
        <w:ind w:firstLine="567"/>
        <w:rPr>
          <w:lang w:eastAsia="en-US"/>
        </w:rPr>
      </w:pPr>
      <w:r w:rsidRPr="00BD1A49">
        <w:rPr>
          <w:lang w:eastAsia="en-US"/>
        </w:rPr>
        <w:t>Національний банк протягом трьох робочих днів із дня прийняття рішення щодо призначення/</w:t>
      </w:r>
      <w:r w:rsidR="00A10D1B" w:rsidRPr="00BD1A49">
        <w:rPr>
          <w:lang w:eastAsia="en-US"/>
        </w:rPr>
        <w:t>відмов</w:t>
      </w:r>
      <w:r w:rsidR="00A10D1B">
        <w:rPr>
          <w:lang w:eastAsia="en-US"/>
        </w:rPr>
        <w:t>и</w:t>
      </w:r>
      <w:r w:rsidR="00A10D1B" w:rsidRPr="00BD1A49">
        <w:rPr>
          <w:lang w:eastAsia="en-US"/>
        </w:rPr>
        <w:t xml:space="preserve"> </w:t>
      </w:r>
      <w:r w:rsidRPr="00BD1A49">
        <w:rPr>
          <w:lang w:eastAsia="en-US"/>
        </w:rPr>
        <w:t xml:space="preserve">в призначенні довіреної особи повідомляє банк, власника істотної участі в банку та довірену особу </w:t>
      </w:r>
      <w:r w:rsidR="00A10D1B">
        <w:rPr>
          <w:lang w:eastAsia="en-US"/>
        </w:rPr>
        <w:t>й</w:t>
      </w:r>
      <w:r w:rsidR="00A10D1B" w:rsidRPr="00BD1A49">
        <w:rPr>
          <w:lang w:eastAsia="en-US"/>
        </w:rPr>
        <w:t xml:space="preserve"> </w:t>
      </w:r>
      <w:r w:rsidRPr="00BD1A49">
        <w:rPr>
          <w:lang w:eastAsia="en-US"/>
        </w:rPr>
        <w:t>надає їм копію такого рішення.</w:t>
      </w:r>
    </w:p>
    <w:p w14:paraId="2B54BDE9" w14:textId="77777777" w:rsidR="002332D2" w:rsidRPr="00BD1A49" w:rsidRDefault="002332D2" w:rsidP="00BD1A49">
      <w:pPr>
        <w:ind w:firstLine="567"/>
        <w:rPr>
          <w:lang w:eastAsia="en-US"/>
        </w:rPr>
      </w:pPr>
      <w:r w:rsidRPr="00BD1A49">
        <w:rPr>
          <w:lang w:eastAsia="en-US"/>
        </w:rPr>
        <w:t>Право голосу щодо акцій (паїв) банку, а також право брати участь в управлінні банком переходять до довіреної особи з дня прийняття Національним банком рішення щодо призначення довіреної особи.</w:t>
      </w:r>
    </w:p>
    <w:p w14:paraId="6D064B80" w14:textId="4FBF786C" w:rsidR="002332D2" w:rsidRPr="00BD1A49" w:rsidRDefault="002332D2" w:rsidP="00BD1A49">
      <w:pPr>
        <w:ind w:firstLine="567"/>
        <w:rPr>
          <w:lang w:eastAsia="en-US"/>
        </w:rPr>
      </w:pPr>
      <w:r w:rsidRPr="00BD1A49">
        <w:rPr>
          <w:lang w:eastAsia="en-US"/>
        </w:rPr>
        <w:t>Довірена особа зобов’язана під час голосування на загальних зборах учасників банку або в межах іншої участі в управлінні банком діяти в інтересах кваліфікованого та зваженого управління банком, керуючись принципом забезпечення та захисту інтересів банку, його вкладників та інших кредиторів, і повідомляти Національний банк про прийняті нею рішення/вчинені дії в день їх прийняття/вчинення.</w:t>
      </w:r>
    </w:p>
    <w:p w14:paraId="644A3A21" w14:textId="34EF0A0F" w:rsidR="00375654" w:rsidRPr="00BD1A49" w:rsidRDefault="002332D2" w:rsidP="00BD1A49">
      <w:pPr>
        <w:ind w:firstLine="567"/>
        <w:rPr>
          <w:lang w:eastAsia="en-US"/>
        </w:rPr>
      </w:pPr>
      <w:r w:rsidRPr="00BD1A49">
        <w:rPr>
          <w:lang w:eastAsia="en-US"/>
        </w:rPr>
        <w:t xml:space="preserve">Правління Національного банку/Комітет з питань нагляду має право надавати довіреній особі обов’язкові до виконання доручення щодо реалізації права голосу [завдання щодо голосування на загальних зборах учасників банку, а саме: перелік питань порядку денного загальних зборів із зазначенням того, як і за яке (проти якого) рішення потрібно проголосувати, та вказівки щодо участі </w:t>
      </w:r>
      <w:r w:rsidRPr="00BD1A49">
        <w:rPr>
          <w:lang w:eastAsia="en-US"/>
        </w:rPr>
        <w:lastRenderedPageBreak/>
        <w:t>в управлінні банком]. Довірена особа під час голосування на загальних зборах учасників банку та участі в управлінні банком повинна діяти саме так, як передбачено відповідними завданнями та вказівками (у разі їх отримання від Національного банку). Дії довіреної особи, вчинені всупереч наданим Національним банком завданням щодо голосування на загальних зборах учасників банку та вказівкам щодо участі в управлінні банком, не мають юридичної сили</w:t>
      </w:r>
      <w:r w:rsidR="00375654" w:rsidRPr="00BD1A49">
        <w:rPr>
          <w:lang w:eastAsia="en-US"/>
        </w:rPr>
        <w:t>.”</w:t>
      </w:r>
      <w:r w:rsidR="00211822" w:rsidRPr="00BD1A49">
        <w:rPr>
          <w:lang w:eastAsia="en-US"/>
        </w:rPr>
        <w:t>.</w:t>
      </w:r>
    </w:p>
    <w:p w14:paraId="0EA4E506" w14:textId="6148531B" w:rsidR="002A2265" w:rsidRPr="00BD1A49" w:rsidRDefault="00030654" w:rsidP="00BD1A49">
      <w:pPr>
        <w:ind w:firstLine="567"/>
        <w:rPr>
          <w:lang w:eastAsia="en-US"/>
        </w:rPr>
      </w:pPr>
      <w:r w:rsidRPr="00BD1A49">
        <w:rPr>
          <w:lang w:eastAsia="en-US"/>
        </w:rPr>
        <w:t>У</w:t>
      </w:r>
      <w:r w:rsidRPr="00BD1A49">
        <w:t xml:space="preserve"> </w:t>
      </w:r>
      <w:r w:rsidRPr="00BD1A49">
        <w:rPr>
          <w:lang w:eastAsia="en-US"/>
        </w:rPr>
        <w:t>зв’язку з цим пункти 8.4</w:t>
      </w:r>
      <w:r w:rsidR="00B73E7F" w:rsidRPr="00BD1A49">
        <w:rPr>
          <w:lang w:eastAsia="en-US"/>
        </w:rPr>
        <w:t>, 8.5</w:t>
      </w:r>
      <w:r w:rsidRPr="00BD1A49">
        <w:rPr>
          <w:lang w:eastAsia="en-US"/>
        </w:rPr>
        <w:t xml:space="preserve"> уважати </w:t>
      </w:r>
      <w:r w:rsidR="00E4143F" w:rsidRPr="00BD1A49">
        <w:rPr>
          <w:lang w:eastAsia="en-US"/>
        </w:rPr>
        <w:t>відповідно пунктами 8.8</w:t>
      </w:r>
      <w:r w:rsidR="00041772" w:rsidRPr="00BD1A49">
        <w:rPr>
          <w:lang w:eastAsia="en-US"/>
        </w:rPr>
        <w:t xml:space="preserve">, </w:t>
      </w:r>
      <w:r w:rsidR="00E4143F" w:rsidRPr="00BD1A49">
        <w:rPr>
          <w:lang w:eastAsia="en-US"/>
        </w:rPr>
        <w:t>8.9</w:t>
      </w:r>
      <w:r w:rsidRPr="00BD1A49">
        <w:rPr>
          <w:lang w:eastAsia="en-US"/>
        </w:rPr>
        <w:t>;</w:t>
      </w:r>
    </w:p>
    <w:p w14:paraId="66F2D345" w14:textId="2E7BC093" w:rsidR="006C7C32" w:rsidRPr="00BD1A49" w:rsidRDefault="001C3FF9" w:rsidP="00BD1A49">
      <w:pPr>
        <w:ind w:firstLine="567"/>
        <w:rPr>
          <w:lang w:eastAsia="en-US"/>
        </w:rPr>
      </w:pPr>
      <w:r w:rsidRPr="00BD1A49">
        <w:rPr>
          <w:lang w:eastAsia="en-US"/>
        </w:rPr>
        <w:t>у</w:t>
      </w:r>
      <w:r w:rsidR="00723675" w:rsidRPr="00BD1A49">
        <w:rPr>
          <w:lang w:eastAsia="en-US"/>
        </w:rPr>
        <w:t xml:space="preserve"> пункті 8.8</w:t>
      </w:r>
      <w:r w:rsidR="006C7C32" w:rsidRPr="00BD1A49">
        <w:rPr>
          <w:lang w:eastAsia="en-US"/>
        </w:rPr>
        <w:t>:</w:t>
      </w:r>
    </w:p>
    <w:p w14:paraId="0C9FF1D6" w14:textId="02C5F540" w:rsidR="00A43E1E" w:rsidRPr="00BD1A49" w:rsidRDefault="00A43E1E" w:rsidP="00BD1A49">
      <w:pPr>
        <w:ind w:firstLine="567"/>
        <w:rPr>
          <w:lang w:eastAsia="en-US"/>
        </w:rPr>
      </w:pPr>
      <w:r w:rsidRPr="00BD1A49">
        <w:rPr>
          <w:lang w:eastAsia="en-US"/>
        </w:rPr>
        <w:t>абзац</w:t>
      </w:r>
      <w:r w:rsidR="00482B07" w:rsidRPr="00BD1A49">
        <w:rPr>
          <w:lang w:eastAsia="en-US"/>
        </w:rPr>
        <w:t xml:space="preserve"> </w:t>
      </w:r>
      <w:r w:rsidRPr="00BD1A49">
        <w:rPr>
          <w:lang w:eastAsia="en-US"/>
        </w:rPr>
        <w:t>перший викласти в такій редакції</w:t>
      </w:r>
      <w:r w:rsidR="00777D5B">
        <w:rPr>
          <w:lang w:eastAsia="en-US"/>
        </w:rPr>
        <w:t>:</w:t>
      </w:r>
    </w:p>
    <w:p w14:paraId="6F0D4434" w14:textId="5750D6E4" w:rsidR="00A43E1E" w:rsidRPr="00BD1A49" w:rsidRDefault="00A43E1E" w:rsidP="00BD1A49">
      <w:pPr>
        <w:ind w:firstLine="567"/>
        <w:rPr>
          <w:lang w:eastAsia="en-US"/>
        </w:rPr>
      </w:pPr>
      <w:r w:rsidRPr="00BD1A49">
        <w:rPr>
          <w:lang w:eastAsia="en-US"/>
        </w:rPr>
        <w:t>“</w:t>
      </w:r>
      <w:r w:rsidR="00723675" w:rsidRPr="00BD1A49">
        <w:rPr>
          <w:lang w:eastAsia="en-US"/>
        </w:rPr>
        <w:t>8.8</w:t>
      </w:r>
      <w:r w:rsidR="00693C41" w:rsidRPr="00BD1A49">
        <w:rPr>
          <w:lang w:eastAsia="en-US"/>
        </w:rPr>
        <w:t xml:space="preserve">. Рішення про тимчасову заборону права голосу/відновлення права голосу протягом трьох робочих днів із дня його прийняття </w:t>
      </w:r>
      <w:r w:rsidR="00A10D1B" w:rsidRPr="00BD1A49">
        <w:rPr>
          <w:lang w:eastAsia="en-US"/>
        </w:rPr>
        <w:t>на</w:t>
      </w:r>
      <w:r w:rsidR="00A10D1B">
        <w:rPr>
          <w:lang w:eastAsia="en-US"/>
        </w:rPr>
        <w:t>дсила</w:t>
      </w:r>
      <w:r w:rsidR="00A10D1B" w:rsidRPr="00BD1A49">
        <w:rPr>
          <w:lang w:eastAsia="en-US"/>
        </w:rPr>
        <w:t xml:space="preserve">ється </w:t>
      </w:r>
      <w:r w:rsidR="00693C41" w:rsidRPr="00BD1A49">
        <w:rPr>
          <w:lang w:eastAsia="en-US"/>
        </w:rPr>
        <w:t>або вручається під підпис:</w:t>
      </w:r>
      <w:r w:rsidRPr="00BD1A49">
        <w:rPr>
          <w:lang w:eastAsia="en-US"/>
        </w:rPr>
        <w:t>”</w:t>
      </w:r>
      <w:r w:rsidR="00693C41" w:rsidRPr="00BD1A49">
        <w:rPr>
          <w:lang w:eastAsia="en-US"/>
        </w:rPr>
        <w:t>;</w:t>
      </w:r>
    </w:p>
    <w:p w14:paraId="6AFE7832" w14:textId="56C4943C" w:rsidR="00761B5E" w:rsidRPr="00BD1A49" w:rsidRDefault="00693C41" w:rsidP="00BD1A49">
      <w:pPr>
        <w:ind w:firstLine="567"/>
        <w:rPr>
          <w:lang w:eastAsia="en-US"/>
        </w:rPr>
      </w:pPr>
      <w:r w:rsidRPr="00BD1A49">
        <w:rPr>
          <w:lang w:eastAsia="en-US"/>
        </w:rPr>
        <w:t xml:space="preserve">абзац </w:t>
      </w:r>
      <w:r w:rsidR="00482B07" w:rsidRPr="00BD1A49">
        <w:rPr>
          <w:lang w:eastAsia="en-US"/>
        </w:rPr>
        <w:t>друг</w:t>
      </w:r>
      <w:r w:rsidR="00041772" w:rsidRPr="00BD1A49">
        <w:rPr>
          <w:lang w:eastAsia="en-US"/>
        </w:rPr>
        <w:t>ий після</w:t>
      </w:r>
      <w:r w:rsidR="00482B07" w:rsidRPr="00BD1A49">
        <w:rPr>
          <w:lang w:eastAsia="en-US"/>
        </w:rPr>
        <w:t xml:space="preserve"> </w:t>
      </w:r>
      <w:r w:rsidR="00761B5E" w:rsidRPr="00BD1A49">
        <w:rPr>
          <w:lang w:eastAsia="en-US"/>
        </w:rPr>
        <w:t>слова “</w:t>
      </w:r>
      <w:r w:rsidR="00961D89" w:rsidRPr="00BD1A49">
        <w:rPr>
          <w:lang w:eastAsia="en-US"/>
        </w:rPr>
        <w:t>участі</w:t>
      </w:r>
      <w:r w:rsidR="00761B5E" w:rsidRPr="00BD1A49">
        <w:rPr>
          <w:lang w:eastAsia="en-US"/>
        </w:rPr>
        <w:t xml:space="preserve">” </w:t>
      </w:r>
      <w:r w:rsidR="00041772" w:rsidRPr="00BD1A49">
        <w:rPr>
          <w:lang w:eastAsia="en-US"/>
        </w:rPr>
        <w:t>доповнити літерою</w:t>
      </w:r>
      <w:r w:rsidR="00761B5E" w:rsidRPr="00BD1A49">
        <w:rPr>
          <w:lang w:eastAsia="en-US"/>
        </w:rPr>
        <w:t xml:space="preserve"> “</w:t>
      </w:r>
      <w:r w:rsidR="00A10D1B">
        <w:rPr>
          <w:lang w:eastAsia="en-US"/>
        </w:rPr>
        <w:t>в</w:t>
      </w:r>
      <w:r w:rsidR="00482B07" w:rsidRPr="00BD1A49">
        <w:rPr>
          <w:lang w:eastAsia="en-US"/>
        </w:rPr>
        <w:t>”;</w:t>
      </w:r>
    </w:p>
    <w:p w14:paraId="3F56195D" w14:textId="61240526" w:rsidR="00482B07" w:rsidRPr="00BD1A49" w:rsidRDefault="00482B07" w:rsidP="00BD1A49">
      <w:pPr>
        <w:ind w:firstLine="567"/>
        <w:rPr>
          <w:lang w:eastAsia="en-US"/>
        </w:rPr>
      </w:pPr>
      <w:r w:rsidRPr="00BD1A49">
        <w:rPr>
          <w:lang w:eastAsia="en-US"/>
        </w:rPr>
        <w:t xml:space="preserve">абзац </w:t>
      </w:r>
      <w:r w:rsidR="00093DFC" w:rsidRPr="00BD1A49">
        <w:rPr>
          <w:lang w:eastAsia="en-US"/>
        </w:rPr>
        <w:t>п’ят</w:t>
      </w:r>
      <w:r w:rsidR="00041772" w:rsidRPr="00BD1A49">
        <w:rPr>
          <w:lang w:eastAsia="en-US"/>
        </w:rPr>
        <w:t xml:space="preserve">ий після </w:t>
      </w:r>
      <w:r w:rsidRPr="00BD1A49">
        <w:rPr>
          <w:lang w:eastAsia="en-US"/>
        </w:rPr>
        <w:t>слова “</w:t>
      </w:r>
      <w:r w:rsidR="00093DFC" w:rsidRPr="00BD1A49">
        <w:rPr>
          <w:lang w:eastAsia="en-US"/>
        </w:rPr>
        <w:t>участі</w:t>
      </w:r>
      <w:r w:rsidRPr="00BD1A49">
        <w:rPr>
          <w:lang w:eastAsia="en-US"/>
        </w:rPr>
        <w:t xml:space="preserve">” </w:t>
      </w:r>
      <w:r w:rsidR="00041772" w:rsidRPr="00BD1A49">
        <w:rPr>
          <w:lang w:eastAsia="en-US"/>
        </w:rPr>
        <w:t>доповнити</w:t>
      </w:r>
      <w:r w:rsidRPr="00BD1A49">
        <w:rPr>
          <w:lang w:eastAsia="en-US"/>
        </w:rPr>
        <w:t xml:space="preserve"> словами “</w:t>
      </w:r>
      <w:r w:rsidR="00A10D1B">
        <w:rPr>
          <w:lang w:eastAsia="en-US"/>
        </w:rPr>
        <w:t>в</w:t>
      </w:r>
      <w:r w:rsidR="00A10D1B" w:rsidRPr="00BD1A49">
        <w:rPr>
          <w:lang w:eastAsia="en-US"/>
        </w:rPr>
        <w:t xml:space="preserve"> </w:t>
      </w:r>
      <w:r w:rsidRPr="00BD1A49">
        <w:rPr>
          <w:lang w:eastAsia="en-US"/>
        </w:rPr>
        <w:t>банку”;</w:t>
      </w:r>
    </w:p>
    <w:p w14:paraId="6517E0B8" w14:textId="6EBFDBB3" w:rsidR="00E25B29" w:rsidRPr="00BD1A49" w:rsidRDefault="00723675" w:rsidP="00BD1A49">
      <w:pPr>
        <w:ind w:firstLine="567"/>
        <w:rPr>
          <w:lang w:eastAsia="en-US"/>
        </w:rPr>
      </w:pPr>
      <w:r w:rsidRPr="00BD1A49">
        <w:rPr>
          <w:lang w:eastAsia="en-US"/>
        </w:rPr>
        <w:t>пункт 8.9</w:t>
      </w:r>
      <w:r w:rsidR="00E25B29" w:rsidRPr="00BD1A49">
        <w:rPr>
          <w:lang w:eastAsia="en-US"/>
        </w:rPr>
        <w:t xml:space="preserve"> викласти в такій редакції:</w:t>
      </w:r>
    </w:p>
    <w:p w14:paraId="6014EE2D" w14:textId="13CC0F34" w:rsidR="00695EB8" w:rsidRPr="00BD1A49" w:rsidRDefault="00E25B29" w:rsidP="00BD1A49">
      <w:pPr>
        <w:ind w:firstLine="567"/>
        <w:rPr>
          <w:lang w:eastAsia="en-US"/>
        </w:rPr>
      </w:pPr>
      <w:r w:rsidRPr="00BD1A49">
        <w:rPr>
          <w:lang w:eastAsia="en-US"/>
        </w:rPr>
        <w:t>“</w:t>
      </w:r>
      <w:r w:rsidR="008542AD" w:rsidRPr="00BD1A49">
        <w:rPr>
          <w:lang w:eastAsia="en-US"/>
        </w:rPr>
        <w:t>8.9</w:t>
      </w:r>
      <w:r w:rsidR="00695EB8" w:rsidRPr="00BD1A49">
        <w:rPr>
          <w:lang w:eastAsia="en-US"/>
        </w:rPr>
        <w:t>. Право голосу власника істотної участі в банку може бути відновлено:</w:t>
      </w:r>
    </w:p>
    <w:p w14:paraId="22D60BF9" w14:textId="77777777" w:rsidR="00041772" w:rsidRPr="00BD1A49" w:rsidRDefault="00041772" w:rsidP="00BD1A49">
      <w:pPr>
        <w:ind w:firstLine="567"/>
        <w:rPr>
          <w:lang w:eastAsia="en-US"/>
        </w:rPr>
      </w:pPr>
    </w:p>
    <w:p w14:paraId="1E020D71" w14:textId="553B6B5C" w:rsidR="00695EB8" w:rsidRPr="00BD1A49" w:rsidRDefault="00723675" w:rsidP="00BD1A49">
      <w:pPr>
        <w:ind w:firstLine="567"/>
        <w:rPr>
          <w:lang w:eastAsia="en-US"/>
        </w:rPr>
      </w:pPr>
      <w:r w:rsidRPr="00BD1A49">
        <w:rPr>
          <w:lang w:eastAsia="en-US"/>
        </w:rPr>
        <w:t>1) </w:t>
      </w:r>
      <w:r w:rsidR="00695EB8" w:rsidRPr="00BD1A49">
        <w:rPr>
          <w:lang w:eastAsia="en-US"/>
        </w:rPr>
        <w:t>на підставі рішення Правління Національного банку або Комітету з питань нагляду про відновлення права голосу власника істотної участі в банку після усунення виявлених порушень на підставі висновку відповідного структурного підрозділу Національного банку;</w:t>
      </w:r>
    </w:p>
    <w:p w14:paraId="0AA84BB5" w14:textId="77777777" w:rsidR="00041772" w:rsidRPr="00BD1A49" w:rsidRDefault="00041772" w:rsidP="00BD1A49">
      <w:pPr>
        <w:ind w:firstLine="567"/>
        <w:rPr>
          <w:lang w:eastAsia="en-US"/>
        </w:rPr>
      </w:pPr>
    </w:p>
    <w:p w14:paraId="4FCA5A67" w14:textId="21471F15" w:rsidR="00695EB8" w:rsidRPr="00BD1A49" w:rsidRDefault="00723675" w:rsidP="00BD1A49">
      <w:pPr>
        <w:ind w:firstLine="567"/>
        <w:rPr>
          <w:lang w:eastAsia="en-US"/>
        </w:rPr>
      </w:pPr>
      <w:r w:rsidRPr="00BD1A49">
        <w:rPr>
          <w:lang w:eastAsia="en-US"/>
        </w:rPr>
        <w:t>2) </w:t>
      </w:r>
      <w:r w:rsidR="00695EB8" w:rsidRPr="00BD1A49">
        <w:rPr>
          <w:lang w:eastAsia="en-US"/>
        </w:rPr>
        <w:t>за рішенням суду, яке набрало законної сили.</w:t>
      </w:r>
    </w:p>
    <w:p w14:paraId="20FAFDA8" w14:textId="62C3ED95" w:rsidR="008121E6" w:rsidRPr="00BD1A49" w:rsidRDefault="008542AD" w:rsidP="00BD1A49">
      <w:pPr>
        <w:ind w:firstLine="567"/>
        <w:rPr>
          <w:lang w:eastAsia="en-US"/>
        </w:rPr>
      </w:pPr>
      <w:r w:rsidRPr="00BD1A49">
        <w:rPr>
          <w:lang w:eastAsia="en-US"/>
        </w:rPr>
        <w:t xml:space="preserve">Довірена особа втрачає свій статус </w:t>
      </w:r>
      <w:r w:rsidR="00A10D1B">
        <w:rPr>
          <w:lang w:eastAsia="en-US"/>
        </w:rPr>
        <w:t>і</w:t>
      </w:r>
      <w:r w:rsidRPr="00BD1A49">
        <w:rPr>
          <w:lang w:eastAsia="en-US"/>
        </w:rPr>
        <w:t>з дня набрання чинності рішенням</w:t>
      </w:r>
      <w:r w:rsidR="00B14CE9">
        <w:rPr>
          <w:lang w:eastAsia="en-US"/>
        </w:rPr>
        <w:t xml:space="preserve"> Національного банку</w:t>
      </w:r>
      <w:r w:rsidRPr="00BD1A49">
        <w:rPr>
          <w:lang w:eastAsia="en-US"/>
        </w:rPr>
        <w:t xml:space="preserve"> про відновлення права голосу власника істотної участі в банку</w:t>
      </w:r>
      <w:r w:rsidR="0069194D" w:rsidRPr="00BD1A49">
        <w:rPr>
          <w:lang w:eastAsia="en-US"/>
        </w:rPr>
        <w:t>.</w:t>
      </w:r>
      <w:r w:rsidR="00E25B29" w:rsidRPr="00BD1A49">
        <w:rPr>
          <w:lang w:eastAsia="en-US"/>
        </w:rPr>
        <w:t>”;</w:t>
      </w:r>
    </w:p>
    <w:p w14:paraId="57E1E082" w14:textId="355B5F6C" w:rsidR="002F7C55" w:rsidRPr="00BD1A49" w:rsidRDefault="002F7C55" w:rsidP="00BD1A49">
      <w:pPr>
        <w:ind w:firstLine="567"/>
        <w:rPr>
          <w:lang w:eastAsia="en-US"/>
        </w:rPr>
      </w:pPr>
      <w:r w:rsidRPr="00BD1A49">
        <w:rPr>
          <w:lang w:eastAsia="en-US"/>
        </w:rPr>
        <w:t>г</w:t>
      </w:r>
      <w:r w:rsidR="004243C0" w:rsidRPr="00BD1A49">
        <w:rPr>
          <w:lang w:eastAsia="en-US"/>
        </w:rPr>
        <w:t>лаву доповнити новим пунктом</w:t>
      </w:r>
      <w:r w:rsidR="009E379B" w:rsidRPr="00BD1A49">
        <w:rPr>
          <w:lang w:eastAsia="en-US"/>
        </w:rPr>
        <w:t xml:space="preserve"> </w:t>
      </w:r>
      <w:r w:rsidRPr="00BD1A49">
        <w:rPr>
          <w:lang w:eastAsia="en-US"/>
        </w:rPr>
        <w:t>такого змісту:</w:t>
      </w:r>
    </w:p>
    <w:p w14:paraId="0F6ECA33" w14:textId="2115980B" w:rsidR="00F36D33" w:rsidRPr="00BD1A49" w:rsidRDefault="004243C0" w:rsidP="00BD1A49">
      <w:pPr>
        <w:shd w:val="clear" w:color="auto" w:fill="FFFFFF"/>
        <w:ind w:firstLine="567"/>
        <w:rPr>
          <w:lang w:eastAsia="en-US"/>
        </w:rPr>
      </w:pPr>
      <w:r w:rsidRPr="00BD1A49">
        <w:rPr>
          <w:lang w:eastAsia="en-US"/>
        </w:rPr>
        <w:t>“</w:t>
      </w:r>
      <w:r w:rsidR="00953D23" w:rsidRPr="00BD1A49">
        <w:rPr>
          <w:lang w:eastAsia="en-US"/>
        </w:rPr>
        <w:t xml:space="preserve">8.10. </w:t>
      </w:r>
      <w:r w:rsidRPr="00BD1A49">
        <w:rPr>
          <w:lang w:eastAsia="en-US"/>
        </w:rPr>
        <w:t>Національний банк надсилає копію рішення про тимчасову заборону/відновлення права голосу власника істотної участі депозитарній установі, яка обслуговує рахунок у цінних паперах акціонера, щодо якого застосовано тимчасову заборону права голосу, не пізніше наступного робочого дня з дня прийняття такого рішення</w:t>
      </w:r>
      <w:r w:rsidR="002F7C55" w:rsidRPr="00BD1A49">
        <w:rPr>
          <w:lang w:eastAsia="en-US"/>
        </w:rPr>
        <w:t>.</w:t>
      </w:r>
      <w:r w:rsidR="009179F4" w:rsidRPr="00BD1A49">
        <w:rPr>
          <w:lang w:eastAsia="en-US"/>
        </w:rPr>
        <w:t>”;</w:t>
      </w:r>
    </w:p>
    <w:p w14:paraId="284FBA61" w14:textId="77777777" w:rsidR="00F36D33" w:rsidRPr="00BD1A49" w:rsidRDefault="00F36D33" w:rsidP="00BD1A49">
      <w:pPr>
        <w:shd w:val="clear" w:color="auto" w:fill="FFFFFF"/>
        <w:ind w:firstLine="567"/>
        <w:rPr>
          <w:lang w:eastAsia="en-US"/>
        </w:rPr>
      </w:pPr>
    </w:p>
    <w:p w14:paraId="15ADE964" w14:textId="77777777" w:rsidR="00F36D33" w:rsidRPr="00BD1A49" w:rsidRDefault="0028430F" w:rsidP="00BD1A49">
      <w:pPr>
        <w:pStyle w:val="af3"/>
        <w:shd w:val="clear" w:color="auto" w:fill="FFFFFF"/>
        <w:ind w:left="0" w:firstLine="567"/>
        <w:rPr>
          <w:lang w:eastAsia="en-US"/>
        </w:rPr>
      </w:pPr>
      <w:r w:rsidRPr="00BD1A49">
        <w:rPr>
          <w:lang w:eastAsia="en-US"/>
        </w:rPr>
        <w:t>9) </w:t>
      </w:r>
      <w:r w:rsidR="009179F4" w:rsidRPr="00BD1A49">
        <w:rPr>
          <w:lang w:eastAsia="en-US"/>
        </w:rPr>
        <w:t>р</w:t>
      </w:r>
      <w:r w:rsidR="00233087" w:rsidRPr="00BD1A49">
        <w:rPr>
          <w:lang w:eastAsia="en-US"/>
        </w:rPr>
        <w:t>озділ після глави 8 доповнити новою главою 9 такого змісту:</w:t>
      </w:r>
    </w:p>
    <w:p w14:paraId="0310E822" w14:textId="77777777" w:rsidR="00A10D1B" w:rsidRDefault="00233087" w:rsidP="00E405E0">
      <w:pPr>
        <w:shd w:val="clear" w:color="auto" w:fill="FFFFFF"/>
        <w:ind w:firstLine="567"/>
        <w:jc w:val="center"/>
      </w:pPr>
      <w:r w:rsidRPr="00BD1A49">
        <w:t>“</w:t>
      </w:r>
      <w:r w:rsidR="009E099A" w:rsidRPr="00BD1A49">
        <w:t xml:space="preserve">9. Вимога до власника істотної участі в банку про </w:t>
      </w:r>
    </w:p>
    <w:p w14:paraId="4BDF661D" w14:textId="4A3F8CFF" w:rsidR="009E099A" w:rsidRPr="00BD1A49" w:rsidRDefault="009E099A" w:rsidP="00E405E0">
      <w:pPr>
        <w:shd w:val="clear" w:color="auto" w:fill="FFFFFF"/>
        <w:ind w:firstLine="567"/>
        <w:jc w:val="center"/>
      </w:pPr>
      <w:r w:rsidRPr="00BD1A49">
        <w:t>відчуження акцій (паїв) банку</w:t>
      </w:r>
    </w:p>
    <w:p w14:paraId="545D36A2" w14:textId="77777777" w:rsidR="009E099A" w:rsidRPr="00BD1A49" w:rsidRDefault="009E099A" w:rsidP="00BD1A49">
      <w:pPr>
        <w:shd w:val="clear" w:color="auto" w:fill="FFFFFF"/>
        <w:ind w:firstLine="567"/>
      </w:pPr>
    </w:p>
    <w:p w14:paraId="1705C55D" w14:textId="780A4B9C" w:rsidR="00216916" w:rsidRPr="00BD1A49" w:rsidRDefault="00216916" w:rsidP="00BD1A49">
      <w:pPr>
        <w:ind w:firstLine="567"/>
      </w:pPr>
      <w:r w:rsidRPr="00BD1A49">
        <w:t>1. Національний банк має право застосувати захід впливу у вигляді висунення вимоги до власника істотної участі в банку про відчуження акцій (паїв) банку у випадках, передбачених</w:t>
      </w:r>
      <w:r w:rsidR="004E63E2">
        <w:t xml:space="preserve"> </w:t>
      </w:r>
      <w:r w:rsidRPr="00BD1A49">
        <w:t>статтями 34</w:t>
      </w:r>
      <w:r w:rsidR="0081592B" w:rsidRPr="00BD1A49">
        <w:rPr>
          <w:vertAlign w:val="superscript"/>
        </w:rPr>
        <w:t>1</w:t>
      </w:r>
      <w:r w:rsidR="004E63E2">
        <w:t xml:space="preserve"> </w:t>
      </w:r>
      <w:r w:rsidRPr="00BD1A49">
        <w:t>і</w:t>
      </w:r>
      <w:r w:rsidR="004E63E2">
        <w:t xml:space="preserve"> </w:t>
      </w:r>
      <w:r w:rsidRPr="00BD1A49">
        <w:t>34</w:t>
      </w:r>
      <w:r w:rsidR="0081592B" w:rsidRPr="00BD1A49">
        <w:rPr>
          <w:vertAlign w:val="superscript"/>
        </w:rPr>
        <w:t>2</w:t>
      </w:r>
      <w:r w:rsidR="004E63E2">
        <w:t xml:space="preserve"> </w:t>
      </w:r>
      <w:r w:rsidRPr="00BD1A49">
        <w:t>та частиною восьмою статті 73 Закону про банки.</w:t>
      </w:r>
    </w:p>
    <w:p w14:paraId="53713276" w14:textId="09719802" w:rsidR="00216916" w:rsidRPr="00BD1A49" w:rsidRDefault="00216916" w:rsidP="00BD1A49">
      <w:pPr>
        <w:shd w:val="clear" w:color="auto" w:fill="FFFFFF"/>
        <w:ind w:firstLine="567"/>
      </w:pPr>
      <w:r w:rsidRPr="00BD1A49">
        <w:t>Національний банк має право вимагати відчуження відповідних акцій (паїв) банку:</w:t>
      </w:r>
    </w:p>
    <w:p w14:paraId="38A9C31E" w14:textId="77777777" w:rsidR="00216916" w:rsidRPr="00BD1A49" w:rsidRDefault="00216916" w:rsidP="00BD1A49">
      <w:pPr>
        <w:shd w:val="clear" w:color="auto" w:fill="FFFFFF"/>
        <w:ind w:firstLine="567"/>
      </w:pPr>
    </w:p>
    <w:p w14:paraId="63AF1F1A" w14:textId="5135571C" w:rsidR="00216916" w:rsidRPr="00BD1A49" w:rsidRDefault="00216916" w:rsidP="00BD1A49">
      <w:pPr>
        <w:shd w:val="clear" w:color="auto" w:fill="FFFFFF"/>
        <w:ind w:firstLine="567"/>
        <w:contextualSpacing/>
      </w:pPr>
      <w:r w:rsidRPr="00BD1A49">
        <w:t xml:space="preserve">1) якщо виявлено, що визначені статтею </w:t>
      </w:r>
      <w:r w:rsidR="00C327B2" w:rsidRPr="00BD1A49">
        <w:t>34</w:t>
      </w:r>
      <w:r w:rsidR="00C327B2" w:rsidRPr="00BD1A49">
        <w:rPr>
          <w:vertAlign w:val="superscript"/>
        </w:rPr>
        <w:t>1</w:t>
      </w:r>
      <w:r w:rsidRPr="00BD1A49">
        <w:t xml:space="preserve"> Закону про банки документи, подані до Національного банку для погодження набуття або збільшення істотної участі в банку, містять недостовірну інформацію, яка вплинула або могла вплинути на прийняття Національним банком рішення про погодження набуття або збільшення істотної участі в банку;</w:t>
      </w:r>
    </w:p>
    <w:p w14:paraId="5049140B" w14:textId="77777777" w:rsidR="00216916" w:rsidRPr="00BD1A49" w:rsidRDefault="00216916" w:rsidP="00BD1A49">
      <w:pPr>
        <w:shd w:val="clear" w:color="auto" w:fill="FFFFFF"/>
        <w:ind w:firstLine="567"/>
        <w:contextualSpacing/>
      </w:pPr>
    </w:p>
    <w:p w14:paraId="1E92BD8B" w14:textId="695F443E" w:rsidR="00216916" w:rsidRPr="00BD1A49" w:rsidRDefault="00216916" w:rsidP="00BD1A49">
      <w:pPr>
        <w:pStyle w:val="af3"/>
        <w:numPr>
          <w:ilvl w:val="0"/>
          <w:numId w:val="11"/>
        </w:numPr>
        <w:shd w:val="clear" w:color="auto" w:fill="FFFFFF"/>
        <w:ind w:left="0" w:firstLine="567"/>
      </w:pPr>
      <w:r w:rsidRPr="00BD1A49">
        <w:t>якщо особа не звернулася до Національного банку за погодженням фактично набутої або збільшеної істотної участі в банку у випадках і строки, визначені Національним банком;</w:t>
      </w:r>
    </w:p>
    <w:p w14:paraId="7E7E4546" w14:textId="77777777" w:rsidR="00216916" w:rsidRPr="00BD1A49" w:rsidRDefault="00216916" w:rsidP="00BD1A49">
      <w:pPr>
        <w:shd w:val="clear" w:color="auto" w:fill="FFFFFF"/>
        <w:ind w:firstLine="567"/>
        <w:contextualSpacing/>
      </w:pPr>
    </w:p>
    <w:p w14:paraId="4D348F15" w14:textId="10E149B4" w:rsidR="00216916" w:rsidRPr="00BD1A49" w:rsidRDefault="00216916" w:rsidP="00BD1A49">
      <w:pPr>
        <w:pStyle w:val="af3"/>
        <w:numPr>
          <w:ilvl w:val="0"/>
          <w:numId w:val="11"/>
        </w:numPr>
        <w:shd w:val="clear" w:color="auto" w:fill="FFFFFF"/>
        <w:ind w:left="0" w:firstLine="567"/>
      </w:pPr>
      <w:r w:rsidRPr="00BD1A49">
        <w:t xml:space="preserve">якщо Національний банк відмовив </w:t>
      </w:r>
      <w:r w:rsidR="002E6D5B" w:rsidRPr="00377593">
        <w:t>у погодженні набутої або збільшеної істотної участі в банку</w:t>
      </w:r>
      <w:r w:rsidR="002E6D5B" w:rsidRPr="00BD1A49">
        <w:t xml:space="preserve"> </w:t>
      </w:r>
      <w:r w:rsidRPr="00BD1A49">
        <w:t>особі, яка звернулася до Національного банку за погодженням фактично набутої або збільшеної істотної участі в банку;</w:t>
      </w:r>
    </w:p>
    <w:p w14:paraId="7461EDD2" w14:textId="77777777" w:rsidR="00216916" w:rsidRPr="00BD1A49" w:rsidRDefault="00216916" w:rsidP="00BD1A49">
      <w:pPr>
        <w:shd w:val="clear" w:color="auto" w:fill="FFFFFF"/>
        <w:ind w:firstLine="567"/>
        <w:contextualSpacing/>
      </w:pPr>
    </w:p>
    <w:p w14:paraId="6BED7F48" w14:textId="3955E8F9" w:rsidR="00216916" w:rsidRPr="00BD1A49" w:rsidRDefault="00A10D1B" w:rsidP="00BD1A49">
      <w:pPr>
        <w:pStyle w:val="af3"/>
        <w:numPr>
          <w:ilvl w:val="0"/>
          <w:numId w:val="11"/>
        </w:numPr>
        <w:shd w:val="clear" w:color="auto" w:fill="FFFFFF"/>
        <w:ind w:left="0" w:firstLine="567"/>
      </w:pPr>
      <w:r>
        <w:t xml:space="preserve">у разі </w:t>
      </w:r>
      <w:r w:rsidR="00216916" w:rsidRPr="00BD1A49">
        <w:t>неусунення у визначений Національним банком строк порушення/порушень, за яке/які Національний банк заборонив власнику істотної участі в банку використовувати право голосу.</w:t>
      </w:r>
    </w:p>
    <w:p w14:paraId="1138DFE0" w14:textId="77777777" w:rsidR="00233087" w:rsidRPr="00BD1A49" w:rsidRDefault="00233087" w:rsidP="00BD1A49">
      <w:pPr>
        <w:shd w:val="clear" w:color="auto" w:fill="FFFFFF"/>
        <w:ind w:firstLine="567"/>
      </w:pPr>
    </w:p>
    <w:p w14:paraId="4DF14B72" w14:textId="77777777" w:rsidR="00216916" w:rsidRPr="00BD1A49" w:rsidRDefault="00216916" w:rsidP="00BD1A49">
      <w:pPr>
        <w:shd w:val="clear" w:color="auto" w:fill="FFFFFF"/>
        <w:ind w:firstLine="567"/>
      </w:pPr>
      <w:r w:rsidRPr="00BD1A49">
        <w:t>2. Вимога Національного банку до власника істотної участі в банку щодо відчуження акцій (паїв) банку реалізується шляхом:</w:t>
      </w:r>
    </w:p>
    <w:p w14:paraId="3CE841A9" w14:textId="77777777" w:rsidR="00216916" w:rsidRPr="00BD1A49" w:rsidRDefault="00216916" w:rsidP="00BD1A49">
      <w:pPr>
        <w:shd w:val="clear" w:color="auto" w:fill="FFFFFF"/>
        <w:ind w:firstLine="567"/>
      </w:pPr>
      <w:bookmarkStart w:id="1" w:name="n2413"/>
      <w:bookmarkEnd w:id="1"/>
    </w:p>
    <w:p w14:paraId="352BC3CA" w14:textId="31D9FDBE" w:rsidR="00216916" w:rsidRPr="00BD1A49" w:rsidRDefault="00216916" w:rsidP="00BD1A49">
      <w:pPr>
        <w:shd w:val="clear" w:color="auto" w:fill="FFFFFF"/>
        <w:ind w:firstLine="567"/>
      </w:pPr>
      <w:r w:rsidRPr="00BD1A49">
        <w:t xml:space="preserve">1) щодо власника прямої істотної участі в банку </w:t>
      </w:r>
      <w:r w:rsidR="00A10D1B">
        <w:t>–</w:t>
      </w:r>
      <w:r w:rsidRPr="00BD1A49">
        <w:t xml:space="preserve"> відчуження належних власнику істотної участі акцій (паїв) банку;</w:t>
      </w:r>
    </w:p>
    <w:p w14:paraId="6B02FC97" w14:textId="77777777" w:rsidR="00216916" w:rsidRPr="00BD1A49" w:rsidRDefault="00216916" w:rsidP="00BD1A49">
      <w:pPr>
        <w:shd w:val="clear" w:color="auto" w:fill="FFFFFF"/>
        <w:ind w:firstLine="567"/>
      </w:pPr>
      <w:bookmarkStart w:id="2" w:name="n2414"/>
      <w:bookmarkEnd w:id="2"/>
    </w:p>
    <w:p w14:paraId="6CA10F62" w14:textId="12E82826" w:rsidR="00216916" w:rsidRPr="00BD1A49" w:rsidRDefault="00216916" w:rsidP="00BD1A49">
      <w:pPr>
        <w:shd w:val="clear" w:color="auto" w:fill="FFFFFF"/>
        <w:ind w:firstLine="567"/>
      </w:pPr>
      <w:r w:rsidRPr="00BD1A49">
        <w:t xml:space="preserve">2) щодо власника опосередкованої істотної участі в банку </w:t>
      </w:r>
      <w:r w:rsidR="00A10D1B">
        <w:t>–</w:t>
      </w:r>
      <w:r w:rsidRPr="00BD1A49">
        <w:t xml:space="preserve"> відчуження акцій (паїв), які належать акціонеру (учаснику) банку, через якого особа набула або збільшила істотну участь у банку, або частки в статутному капіталі (пакета акцій) юридичної особи, через яку така особа набула або збільшила істотну участь у банку.</w:t>
      </w:r>
      <w:bookmarkStart w:id="3" w:name="n2415"/>
      <w:bookmarkEnd w:id="3"/>
    </w:p>
    <w:p w14:paraId="79D81D68" w14:textId="77777777" w:rsidR="00233087" w:rsidRPr="00BD1A49" w:rsidRDefault="00233087" w:rsidP="00BD1A49">
      <w:pPr>
        <w:ind w:firstLine="567"/>
      </w:pPr>
    </w:p>
    <w:p w14:paraId="72ED13E4" w14:textId="03BC8868" w:rsidR="00216916" w:rsidRPr="00BD1A49" w:rsidRDefault="00216916" w:rsidP="00BD1A49">
      <w:pPr>
        <w:ind w:firstLine="567"/>
      </w:pPr>
      <w:r w:rsidRPr="00BD1A49">
        <w:t>3. Рішення про висунення вимоги до власника істотної участі в банку про відчуження акцій (паїв) банку приймає Правління Національного банку або Комітет з питань нагляду за результатами безвиїзного нагляду та/або інспекційної перевірки</w:t>
      </w:r>
      <w:r w:rsidR="00A10D1B">
        <w:t>,</w:t>
      </w:r>
      <w:r w:rsidRPr="00BD1A49">
        <w:t xml:space="preserve"> та/або нагляду за дотриманням вимог банківського законодавства та нормативно-правових актів Національного банку з питань реєстрації та ліцензування банків, набуття (збільшення) істотної участі в банку та розкриття інформації про структуру власності. </w:t>
      </w:r>
    </w:p>
    <w:p w14:paraId="0C210E70" w14:textId="3280F9A1" w:rsidR="00216916" w:rsidRPr="00BD1A49" w:rsidRDefault="005B0DFB" w:rsidP="00BD1A49">
      <w:pPr>
        <w:shd w:val="clear" w:color="auto" w:fill="FFFFFF"/>
        <w:ind w:firstLine="567"/>
      </w:pPr>
      <w:r w:rsidRPr="00BD1A49">
        <w:t>Національний банк має право</w:t>
      </w:r>
      <w:r w:rsidR="00216916" w:rsidRPr="00BD1A49">
        <w:t xml:space="preserve"> заборонити власнику істотної участі в банку, до якого застосовано захід впливу у вигляді висунення вимоги щодо відчуження акцій (паїв) банку, збільшувати участь у цьому банку.</w:t>
      </w:r>
    </w:p>
    <w:p w14:paraId="6B3394DC" w14:textId="77777777" w:rsidR="00233087" w:rsidRPr="00BD1A49" w:rsidRDefault="00233087" w:rsidP="00BD1A49">
      <w:pPr>
        <w:shd w:val="clear" w:color="auto" w:fill="FFFFFF"/>
        <w:ind w:firstLine="567"/>
      </w:pPr>
    </w:p>
    <w:p w14:paraId="34E2A246" w14:textId="77777777" w:rsidR="002F7C55" w:rsidRPr="00BD1A49" w:rsidRDefault="00216916" w:rsidP="00BD1A49">
      <w:pPr>
        <w:ind w:firstLine="567"/>
      </w:pPr>
      <w:r w:rsidRPr="00BD1A49">
        <w:t xml:space="preserve">4. Національний банк звертається до суду з позовом про примусове відчуження акцій (паїв) банку в разі невиконання власником істотної участі в </w:t>
      </w:r>
      <w:r w:rsidRPr="00BD1A49">
        <w:lastRenderedPageBreak/>
        <w:t>банку у визначений Національним банком строк вимоги щодо відчуження акцій (паїв) банку.</w:t>
      </w:r>
      <w:r w:rsidR="0023514E" w:rsidRPr="00BD1A49">
        <w:t>”.</w:t>
      </w:r>
    </w:p>
    <w:p w14:paraId="75783610" w14:textId="696C84FD" w:rsidR="00186D4B" w:rsidRPr="00BD1A49" w:rsidRDefault="00955A89" w:rsidP="00BD1A49">
      <w:pPr>
        <w:pStyle w:val="af3"/>
        <w:ind w:left="0" w:firstLine="567"/>
      </w:pPr>
      <w:r w:rsidRPr="00BD1A49">
        <w:t>У зв’язку з цим глави 9</w:t>
      </w:r>
      <w:r w:rsidR="00FA5540" w:rsidRPr="00BD1A49">
        <w:t>–12</w:t>
      </w:r>
      <w:r w:rsidR="001F5002" w:rsidRPr="00BD1A49">
        <w:t xml:space="preserve"> уважати відповідно </w:t>
      </w:r>
      <w:r w:rsidRPr="00BD1A49">
        <w:t>главами 10</w:t>
      </w:r>
      <w:r w:rsidR="00FA5540" w:rsidRPr="00BD1A49">
        <w:t>–13</w:t>
      </w:r>
      <w:r w:rsidR="00C55E86" w:rsidRPr="00BD1A49">
        <w:t xml:space="preserve">, а пункти </w:t>
      </w:r>
      <w:r w:rsidR="0016427F" w:rsidRPr="00BD1A49">
        <w:t>9.1–9.6, 10.1–10.12, 11.1–11.4 уважати відповідно пунктами 10.1–10.6, 11.1–11.12, 12.1–12.4;</w:t>
      </w:r>
    </w:p>
    <w:p w14:paraId="1FBEED77" w14:textId="77777777" w:rsidR="00186D4B" w:rsidRPr="00BD1A49" w:rsidRDefault="00186D4B" w:rsidP="00BD1A49">
      <w:pPr>
        <w:pStyle w:val="af3"/>
        <w:ind w:left="0" w:firstLine="567"/>
      </w:pPr>
    </w:p>
    <w:p w14:paraId="7AA8A633" w14:textId="77777777" w:rsidR="00D4659D" w:rsidRPr="00BD1A49" w:rsidRDefault="0028430F" w:rsidP="00BD1A49">
      <w:pPr>
        <w:pStyle w:val="af3"/>
        <w:ind w:left="0" w:firstLine="567"/>
      </w:pPr>
      <w:r w:rsidRPr="00BD1A49">
        <w:t>10) </w:t>
      </w:r>
      <w:r w:rsidR="00D4659D" w:rsidRPr="00BD1A49">
        <w:t>у главі 10:</w:t>
      </w:r>
    </w:p>
    <w:p w14:paraId="32FCE6AB" w14:textId="5C6DF14C" w:rsidR="00186D4B" w:rsidRPr="00BD1A49" w:rsidRDefault="005208B8" w:rsidP="00BD1A49">
      <w:pPr>
        <w:pStyle w:val="af3"/>
        <w:ind w:left="0" w:firstLine="567"/>
      </w:pPr>
      <w:r w:rsidRPr="00BD1A49">
        <w:t>заголовок</w:t>
      </w:r>
      <w:r w:rsidR="00D4659D" w:rsidRPr="00BD1A49">
        <w:t xml:space="preserve"> </w:t>
      </w:r>
      <w:r w:rsidR="00186D4B" w:rsidRPr="00BD1A49">
        <w:t>викласти в такій редакції:</w:t>
      </w:r>
    </w:p>
    <w:p w14:paraId="2B29F694" w14:textId="77777777" w:rsidR="00186D4B" w:rsidRPr="00BD1A49" w:rsidRDefault="00F6284A" w:rsidP="0096443A">
      <w:pPr>
        <w:pStyle w:val="af3"/>
        <w:ind w:left="0" w:firstLine="567"/>
        <w:jc w:val="center"/>
      </w:pPr>
      <w:r w:rsidRPr="00BD1A49">
        <w:rPr>
          <w:lang w:eastAsia="en-US"/>
        </w:rPr>
        <w:t>“</w:t>
      </w:r>
      <w:r w:rsidR="00186D4B" w:rsidRPr="00BD1A49">
        <w:t>10. Відсторонення посадової особи банку від посади</w:t>
      </w:r>
      <w:r w:rsidR="004F3DD5" w:rsidRPr="00BD1A49">
        <w:t>”;</w:t>
      </w:r>
    </w:p>
    <w:p w14:paraId="03E5580C" w14:textId="7A6C28BC" w:rsidR="001F5002" w:rsidRDefault="00811537" w:rsidP="00BD1A49">
      <w:pPr>
        <w:ind w:firstLine="567"/>
        <w:rPr>
          <w:lang w:eastAsia="en-US"/>
        </w:rPr>
      </w:pPr>
      <w:r w:rsidRPr="00BD1A49">
        <w:t>абзац перш</w:t>
      </w:r>
      <w:r w:rsidR="00AA6DAD">
        <w:t>ий</w:t>
      </w:r>
      <w:r w:rsidRPr="00BD1A49">
        <w:t xml:space="preserve"> пункту 10.1 </w:t>
      </w:r>
      <w:r w:rsidR="00AA6DAD">
        <w:t>викласти в такій редакції:</w:t>
      </w:r>
    </w:p>
    <w:p w14:paraId="280C2F29" w14:textId="4CB1BFE7" w:rsidR="00AA6DAD" w:rsidRPr="00BD1A49" w:rsidRDefault="00AA6DAD" w:rsidP="00BD1A49">
      <w:pPr>
        <w:ind w:firstLine="567"/>
        <w:rPr>
          <w:lang w:eastAsia="en-US"/>
        </w:rPr>
      </w:pPr>
      <w:r>
        <w:rPr>
          <w:lang w:eastAsia="en-US"/>
        </w:rPr>
        <w:t>“</w:t>
      </w:r>
      <w:r w:rsidRPr="00AA6DAD">
        <w:rPr>
          <w:lang w:eastAsia="en-US"/>
        </w:rPr>
        <w:t>10.1. Національний банк має право відстороняти посадову особу банку від посади за наявності фактів, які свідчать про дії або бездіяльність цієї посадової особи, що призвели до здійснення ризикової діяльності, невиконання вимоги Національного банку, встановленої відповідно до статей 66 і 67 Закону про банки, або порушення вимог банківського, валютного законодавства, законодавства з питань фінансового моніторингу, нормативно-правових актів Національного банку, у тому числі:</w:t>
      </w:r>
      <w:r w:rsidR="00446458">
        <w:rPr>
          <w:lang w:eastAsia="en-US"/>
        </w:rPr>
        <w:t>”;</w:t>
      </w:r>
    </w:p>
    <w:p w14:paraId="106F7464" w14:textId="77777777" w:rsidR="009F6870" w:rsidRPr="00BD1A49" w:rsidRDefault="009F6870" w:rsidP="00BD1A49">
      <w:pPr>
        <w:ind w:firstLine="567"/>
      </w:pPr>
      <w:r w:rsidRPr="00BD1A49">
        <w:t>у пункті 10.2:</w:t>
      </w:r>
    </w:p>
    <w:p w14:paraId="1ED0E45E" w14:textId="77777777" w:rsidR="009F6870" w:rsidRPr="00BD1A49" w:rsidRDefault="009F6870" w:rsidP="00BD1A49">
      <w:pPr>
        <w:ind w:firstLine="567"/>
      </w:pPr>
      <w:r w:rsidRPr="00BD1A49">
        <w:t>в абзаці першому слова “тимчасово, до усунення порушення,”</w:t>
      </w:r>
      <w:r w:rsidRPr="00BD1A49">
        <w:rPr>
          <w:lang w:eastAsia="en-US"/>
        </w:rPr>
        <w:t xml:space="preserve"> виключити;</w:t>
      </w:r>
    </w:p>
    <w:p w14:paraId="4ED59AED" w14:textId="5735BF5A" w:rsidR="009F6870" w:rsidRDefault="009F6870" w:rsidP="00481B16">
      <w:pPr>
        <w:ind w:firstLine="567"/>
      </w:pPr>
      <w:r w:rsidRPr="00BD1A49">
        <w:t>в абзаці четвертому слова “, його заступники” виключити;</w:t>
      </w:r>
    </w:p>
    <w:p w14:paraId="75963094" w14:textId="77777777" w:rsidR="004F6AFE" w:rsidRPr="004F6AFE" w:rsidRDefault="004F6AFE" w:rsidP="005A21B7">
      <w:pPr>
        <w:ind w:firstLine="567"/>
      </w:pPr>
      <w:r w:rsidRPr="004F6AFE">
        <w:t>абзац перший пункту 10.3 викласти в такій редакції:</w:t>
      </w:r>
    </w:p>
    <w:p w14:paraId="43FAB38A" w14:textId="2F523339" w:rsidR="004F6AFE" w:rsidRPr="004F6AFE" w:rsidRDefault="004F6AFE" w:rsidP="005A21B7">
      <w:pPr>
        <w:ind w:firstLine="567"/>
      </w:pPr>
      <w:r w:rsidRPr="004F6AFE">
        <w:t>“10.3. Рішення про відсторонення посадової особи банку від посади/поновлення на посаді приймається</w:t>
      </w:r>
      <w:r w:rsidR="00481B16">
        <w:t xml:space="preserve"> </w:t>
      </w:r>
      <w:r w:rsidRPr="004F6AFE">
        <w:t>Правлінням Національного банку або Комітетом з питань нагляду.”;</w:t>
      </w:r>
    </w:p>
    <w:p w14:paraId="73A55973" w14:textId="0AB04BF0" w:rsidR="00C90D8A" w:rsidRPr="00BD1A49" w:rsidRDefault="00C90D8A" w:rsidP="00BD1A49">
      <w:pPr>
        <w:ind w:firstLine="567"/>
      </w:pPr>
      <w:r w:rsidRPr="00BD1A49">
        <w:t>в абзац</w:t>
      </w:r>
      <w:r w:rsidR="00585C52" w:rsidRPr="00BD1A49">
        <w:t>і</w:t>
      </w:r>
      <w:r w:rsidRPr="00BD1A49">
        <w:t xml:space="preserve"> перш</w:t>
      </w:r>
      <w:r w:rsidR="00585C52" w:rsidRPr="00BD1A49">
        <w:t>ому</w:t>
      </w:r>
      <w:r w:rsidRPr="00BD1A49">
        <w:t xml:space="preserve"> пункт</w:t>
      </w:r>
      <w:r w:rsidR="004F6AFE">
        <w:t>у</w:t>
      </w:r>
      <w:r w:rsidRPr="00BD1A49">
        <w:t xml:space="preserve"> 10.4 слова “тимчасов</w:t>
      </w:r>
      <w:r w:rsidR="004F6AFE">
        <w:t>е</w:t>
      </w:r>
      <w:r w:rsidRPr="00BD1A49">
        <w:t>, до усунення порушення,” виключити;</w:t>
      </w:r>
    </w:p>
    <w:p w14:paraId="29658B70" w14:textId="77777777" w:rsidR="00C90D8A" w:rsidRPr="00BD1A49" w:rsidRDefault="00C90D8A" w:rsidP="00BD1A49">
      <w:pPr>
        <w:ind w:firstLine="567"/>
      </w:pPr>
      <w:r w:rsidRPr="00BD1A49">
        <w:t>у пункті 10.5 слово “т</w:t>
      </w:r>
      <w:r w:rsidR="003345EA" w:rsidRPr="00BD1A49">
        <w:t>имчасово</w:t>
      </w:r>
      <w:r w:rsidRPr="00BD1A49">
        <w:t>” виключити;</w:t>
      </w:r>
    </w:p>
    <w:p w14:paraId="37A30880" w14:textId="77777777" w:rsidR="003345EA" w:rsidRPr="00BD1A49" w:rsidRDefault="003345EA" w:rsidP="00BD1A49">
      <w:pPr>
        <w:ind w:firstLine="567"/>
      </w:pPr>
      <w:r w:rsidRPr="00BD1A49">
        <w:t>у пункті 10.6:</w:t>
      </w:r>
    </w:p>
    <w:p w14:paraId="0489F4EA" w14:textId="77777777" w:rsidR="003345EA" w:rsidRPr="00BD1A49" w:rsidRDefault="003345EA" w:rsidP="00BD1A49">
      <w:pPr>
        <w:ind w:firstLine="567"/>
      </w:pPr>
      <w:r w:rsidRPr="00BD1A49">
        <w:t>абзац перший викласти в такій редакції:</w:t>
      </w:r>
    </w:p>
    <w:p w14:paraId="3B856364" w14:textId="375DBC7C" w:rsidR="003345EA" w:rsidRPr="00BD1A49" w:rsidRDefault="003345EA" w:rsidP="00BD1A49">
      <w:pPr>
        <w:ind w:firstLine="567"/>
      </w:pPr>
      <w:r w:rsidRPr="00BD1A49">
        <w:t xml:space="preserve">“10.6. </w:t>
      </w:r>
      <w:r w:rsidR="007403C7" w:rsidRPr="00BD1A49">
        <w:t xml:space="preserve">Посадову особу, яку на підставі рішення Національного банку відсторонено від посади, може бути поновлено на посаді після усунення виявлених порушень на підставі </w:t>
      </w:r>
      <w:r w:rsidR="00A46C2B">
        <w:t xml:space="preserve">рішення </w:t>
      </w:r>
      <w:r w:rsidR="007403C7" w:rsidRPr="00BD1A49">
        <w:t xml:space="preserve">Національного банку </w:t>
      </w:r>
      <w:r w:rsidR="00A46C2B" w:rsidRPr="00A46C2B">
        <w:t xml:space="preserve">про поновлення посадової особи банку на посаді </w:t>
      </w:r>
      <w:r w:rsidR="007403C7" w:rsidRPr="00BD1A49">
        <w:t>або за рішенням суду, яке набрало законної сили</w:t>
      </w:r>
      <w:r w:rsidRPr="00BD1A49">
        <w:t>.</w:t>
      </w:r>
      <w:r w:rsidR="00B739A2" w:rsidRPr="00BD1A49">
        <w:t>”;</w:t>
      </w:r>
    </w:p>
    <w:p w14:paraId="0EB6F093" w14:textId="2214C288" w:rsidR="00A46C2B" w:rsidRDefault="00A46C2B" w:rsidP="00276961">
      <w:pPr>
        <w:ind w:firstLine="567"/>
      </w:pPr>
      <w:r>
        <w:t xml:space="preserve">в </w:t>
      </w:r>
      <w:r w:rsidR="00B739A2" w:rsidRPr="00BD1A49">
        <w:t>абзац</w:t>
      </w:r>
      <w:r>
        <w:t>і</w:t>
      </w:r>
      <w:r w:rsidR="00B739A2" w:rsidRPr="00BD1A49">
        <w:t xml:space="preserve"> друг</w:t>
      </w:r>
      <w:r>
        <w:t>ому:</w:t>
      </w:r>
    </w:p>
    <w:p w14:paraId="6BD00653" w14:textId="2AAF5912" w:rsidR="00276961" w:rsidRPr="00276961" w:rsidRDefault="00276961" w:rsidP="00276961">
      <w:pPr>
        <w:ind w:firstLine="567"/>
      </w:pPr>
      <w:r w:rsidRPr="00276961">
        <w:t>слова “надання дозволу на” виключити;</w:t>
      </w:r>
    </w:p>
    <w:p w14:paraId="0742B784" w14:textId="11779AF3" w:rsidR="00B739A2" w:rsidRDefault="00384852" w:rsidP="00276961">
      <w:pPr>
        <w:ind w:firstLine="567"/>
      </w:pPr>
      <w:r>
        <w:t xml:space="preserve">абзац </w:t>
      </w:r>
      <w:r w:rsidR="00B739A2" w:rsidRPr="00BD1A49">
        <w:t>після слова “усун</w:t>
      </w:r>
      <w:r w:rsidR="00585C52" w:rsidRPr="00BD1A49">
        <w:t>ення</w:t>
      </w:r>
      <w:r w:rsidR="00B739A2" w:rsidRPr="00BD1A49">
        <w:t>” доповнити словом “виявлених</w:t>
      </w:r>
      <w:r w:rsidR="009179F4" w:rsidRPr="00BD1A49">
        <w:t>”;</w:t>
      </w:r>
    </w:p>
    <w:p w14:paraId="7F3DA042" w14:textId="34003B62" w:rsidR="00384852" w:rsidRPr="00BD1A49" w:rsidRDefault="00384852" w:rsidP="00384852">
      <w:pPr>
        <w:ind w:firstLine="567"/>
      </w:pPr>
      <w:r w:rsidRPr="00384852">
        <w:t>в абзаці третьому слова “надання дозволу на” виключити;</w:t>
      </w:r>
    </w:p>
    <w:p w14:paraId="258701AC" w14:textId="77777777" w:rsidR="00281924" w:rsidRPr="00BD1A49" w:rsidRDefault="00281924" w:rsidP="00BD1A49">
      <w:pPr>
        <w:ind w:firstLine="567"/>
      </w:pPr>
    </w:p>
    <w:p w14:paraId="4757D83C" w14:textId="77777777" w:rsidR="00281924" w:rsidRPr="00BD1A49" w:rsidRDefault="0028430F" w:rsidP="00BD1A49">
      <w:pPr>
        <w:pStyle w:val="af3"/>
        <w:ind w:left="0" w:firstLine="567"/>
      </w:pPr>
      <w:r w:rsidRPr="00BD1A49">
        <w:t>11) </w:t>
      </w:r>
      <w:r w:rsidR="00234CEF" w:rsidRPr="00BD1A49">
        <w:t>у</w:t>
      </w:r>
      <w:r w:rsidR="00281924" w:rsidRPr="00BD1A49">
        <w:t xml:space="preserve"> главі 11:</w:t>
      </w:r>
    </w:p>
    <w:p w14:paraId="100F4AD8" w14:textId="77777777" w:rsidR="00281924" w:rsidRPr="00BD1A49" w:rsidRDefault="008F5BCF" w:rsidP="00BD1A49">
      <w:pPr>
        <w:ind w:firstLine="567"/>
      </w:pPr>
      <w:r w:rsidRPr="00BD1A49">
        <w:t>у пункті 11.2:</w:t>
      </w:r>
    </w:p>
    <w:p w14:paraId="35B6FA2A" w14:textId="4FC47191" w:rsidR="008F5BCF" w:rsidRPr="00BD1A49" w:rsidRDefault="008F5BCF" w:rsidP="00BD1A49">
      <w:pPr>
        <w:ind w:firstLine="567"/>
      </w:pPr>
      <w:r w:rsidRPr="00BD1A49">
        <w:t>у підпункті 3 слова “призначеного Національним банком куратора банку</w:t>
      </w:r>
      <w:r w:rsidR="00151C3E" w:rsidRPr="00BD1A49">
        <w:t>,</w:t>
      </w:r>
      <w:r w:rsidRPr="00BD1A49">
        <w:t>”</w:t>
      </w:r>
      <w:r w:rsidR="00A6763D" w:rsidRPr="00BD1A49">
        <w:t xml:space="preserve"> </w:t>
      </w:r>
      <w:r w:rsidR="00DB2750" w:rsidRPr="00BD1A49">
        <w:t>виключити</w:t>
      </w:r>
      <w:r w:rsidRPr="00BD1A49">
        <w:t>;</w:t>
      </w:r>
    </w:p>
    <w:p w14:paraId="47A7F1DA" w14:textId="77777777" w:rsidR="0011715B" w:rsidRPr="00BD1A49" w:rsidRDefault="0011715B" w:rsidP="00BD1A49">
      <w:pPr>
        <w:ind w:firstLine="567"/>
      </w:pPr>
      <w:r w:rsidRPr="00BD1A49">
        <w:t>підпункт 7 викласти в такій редакції:</w:t>
      </w:r>
    </w:p>
    <w:p w14:paraId="4B891028" w14:textId="7D90C23E" w:rsidR="006508AE" w:rsidRPr="00BD1A49" w:rsidRDefault="0011715B" w:rsidP="00BD1A49">
      <w:pPr>
        <w:ind w:firstLine="567"/>
      </w:pPr>
      <w:r w:rsidRPr="00BD1A49">
        <w:lastRenderedPageBreak/>
        <w:t>“7) невиконання</w:t>
      </w:r>
      <w:r w:rsidR="00885FD0">
        <w:t xml:space="preserve"> </w:t>
      </w:r>
      <w:r w:rsidRPr="00BD1A49">
        <w:t>рішення</w:t>
      </w:r>
      <w:r w:rsidR="00885FD0">
        <w:t xml:space="preserve"> </w:t>
      </w:r>
      <w:r w:rsidRPr="00BD1A49">
        <w:t>Національного банку про відсторонення від посади посадової особи банку або заборону використання власником істотної участі в банку права голосу;”;</w:t>
      </w:r>
    </w:p>
    <w:p w14:paraId="643DA8E5" w14:textId="583141F9" w:rsidR="00C90D8A" w:rsidRPr="00BD1A49" w:rsidRDefault="006508AE" w:rsidP="00BD1A49">
      <w:pPr>
        <w:ind w:firstLine="567"/>
      </w:pPr>
      <w:r w:rsidRPr="00BD1A49">
        <w:t xml:space="preserve">абзац третій </w:t>
      </w:r>
      <w:r w:rsidR="00D54497" w:rsidRPr="00BD1A49">
        <w:t xml:space="preserve">підпункту 11 </w:t>
      </w:r>
      <w:r w:rsidR="0011715B" w:rsidRPr="00BD1A49">
        <w:t xml:space="preserve">після цифр “34” доповнити </w:t>
      </w:r>
      <w:r w:rsidR="00A10D1B" w:rsidRPr="00BD1A49">
        <w:t>цифр</w:t>
      </w:r>
      <w:r w:rsidR="00A10D1B">
        <w:t>ами</w:t>
      </w:r>
      <w:r w:rsidR="00A10D1B" w:rsidRPr="00BD1A49">
        <w:t xml:space="preserve"> </w:t>
      </w:r>
      <w:r w:rsidR="00783F61" w:rsidRPr="00BD1A49">
        <w:t>“, 34</w:t>
      </w:r>
      <w:r w:rsidR="00151315" w:rsidRPr="00BD1A49">
        <w:rPr>
          <w:vertAlign w:val="superscript"/>
        </w:rPr>
        <w:t>1</w:t>
      </w:r>
      <w:r w:rsidR="00783F61" w:rsidRPr="00BD1A49">
        <w:t>”;</w:t>
      </w:r>
    </w:p>
    <w:p w14:paraId="2C853548" w14:textId="2C9A62C0" w:rsidR="00DB2750" w:rsidRPr="00BD1A49" w:rsidRDefault="00D54497" w:rsidP="00BD1A49">
      <w:pPr>
        <w:ind w:firstLine="567"/>
      </w:pPr>
      <w:r w:rsidRPr="00BD1A49">
        <w:t xml:space="preserve">главу після пункту 11.2 доповнити новим </w:t>
      </w:r>
      <w:r w:rsidR="00DB2750" w:rsidRPr="00BD1A49">
        <w:t>пункт</w:t>
      </w:r>
      <w:r w:rsidRPr="00BD1A49">
        <w:t xml:space="preserve">ом </w:t>
      </w:r>
      <w:r w:rsidR="009E379B" w:rsidRPr="00BD1A49">
        <w:t xml:space="preserve">11.3 </w:t>
      </w:r>
      <w:r w:rsidR="00DB2750" w:rsidRPr="00BD1A49">
        <w:t>такого змісту:</w:t>
      </w:r>
    </w:p>
    <w:p w14:paraId="0D59C7B4" w14:textId="09D69850" w:rsidR="00DB2750" w:rsidRPr="00BD1A49" w:rsidRDefault="00DB2750" w:rsidP="00BD1A49">
      <w:pPr>
        <w:ind w:firstLine="567"/>
      </w:pPr>
      <w:r w:rsidRPr="00BD1A49">
        <w:t>“</w:t>
      </w:r>
      <w:r w:rsidR="00D54497" w:rsidRPr="00BD1A49">
        <w:t xml:space="preserve">11.3. Національний банк має право прийняти рішення про встановлення заборони власнику істотної участі </w:t>
      </w:r>
      <w:r w:rsidR="00A10D1B">
        <w:t>в</w:t>
      </w:r>
      <w:r w:rsidR="00A10D1B" w:rsidRPr="00BD1A49">
        <w:t xml:space="preserve"> </w:t>
      </w:r>
      <w:r w:rsidR="00D54497" w:rsidRPr="00BD1A49">
        <w:t xml:space="preserve">банку на строк до шести місяців відчужувати акції (паї) банку, що йому належать, та/або частку </w:t>
      </w:r>
      <w:r w:rsidR="00A10D1B">
        <w:t>в</w:t>
      </w:r>
      <w:r w:rsidR="00A10D1B" w:rsidRPr="00BD1A49">
        <w:t xml:space="preserve"> </w:t>
      </w:r>
      <w:r w:rsidR="00D54497" w:rsidRPr="00BD1A49">
        <w:t xml:space="preserve">статутному капіталі (пакет акцій) юридичної особи, через яку така особа володіє істотною участю </w:t>
      </w:r>
      <w:r w:rsidR="00A10D1B">
        <w:t>в</w:t>
      </w:r>
      <w:r w:rsidR="00A10D1B" w:rsidRPr="00BD1A49">
        <w:t xml:space="preserve"> </w:t>
      </w:r>
      <w:r w:rsidR="00D54497" w:rsidRPr="00BD1A49">
        <w:t>банку, у разі віднесення банку до категорії проблемних (рішення приймає Правління Національного банку або Комітет з питань нагляду).</w:t>
      </w:r>
      <w:r w:rsidR="00437C55" w:rsidRPr="00BD1A49">
        <w:t>”.</w:t>
      </w:r>
    </w:p>
    <w:p w14:paraId="7BE22957" w14:textId="57DE7FAF" w:rsidR="00437C55" w:rsidRPr="00BD1A49" w:rsidRDefault="00437C55" w:rsidP="00BD1A49">
      <w:pPr>
        <w:pStyle w:val="af3"/>
        <w:ind w:left="0" w:firstLine="567"/>
      </w:pPr>
      <w:r w:rsidRPr="00BD1A49">
        <w:t>У зв’язку з цим пункти 11.3–11.12 уважати відповідно пунктами 11.4–11.13;</w:t>
      </w:r>
    </w:p>
    <w:p w14:paraId="1991EA9B" w14:textId="2B19CA53" w:rsidR="00CD25E3" w:rsidRPr="00BD1A49" w:rsidRDefault="00CD25E3" w:rsidP="00BD1A49">
      <w:pPr>
        <w:pStyle w:val="af3"/>
        <w:ind w:left="0" w:firstLine="567"/>
      </w:pPr>
      <w:r w:rsidRPr="00BD1A49">
        <w:t xml:space="preserve">пункт 11.12 </w:t>
      </w:r>
      <w:r w:rsidR="00BA2EDC" w:rsidRPr="00BD1A49">
        <w:t xml:space="preserve">після абзацу третього доповнити новим </w:t>
      </w:r>
      <w:r w:rsidRPr="00BD1A49">
        <w:t>абзац</w:t>
      </w:r>
      <w:r w:rsidR="00BA2EDC" w:rsidRPr="00BD1A49">
        <w:t>ом четвертим</w:t>
      </w:r>
      <w:r w:rsidRPr="00BD1A49">
        <w:t xml:space="preserve"> такого змісту:</w:t>
      </w:r>
    </w:p>
    <w:p w14:paraId="0DE208AA" w14:textId="3553D4DF" w:rsidR="00CD25E3" w:rsidRPr="00BD1A49" w:rsidRDefault="00CD25E3" w:rsidP="00BD1A49">
      <w:pPr>
        <w:ind w:firstLine="567"/>
      </w:pPr>
      <w:r w:rsidRPr="00BD1A49">
        <w:t>“</w:t>
      </w:r>
      <w:r w:rsidR="00BA2EDC" w:rsidRPr="00BD1A49">
        <w:t>Національний банк має право прийняти рішення про визнання діяльності банку такою, що відповідає законодавству</w:t>
      </w:r>
      <w:r w:rsidR="00A10D1B">
        <w:t xml:space="preserve"> України</w:t>
      </w:r>
      <w:r w:rsidR="00BA2EDC" w:rsidRPr="00BD1A49">
        <w:t xml:space="preserve">, або про віднесення банку до категорії неплатоспроможних у будь-який час протягом строку, визначеного частиною </w:t>
      </w:r>
      <w:r w:rsidR="00440DEE" w:rsidRPr="00440DEE">
        <w:t>дев</w:t>
      </w:r>
      <w:r w:rsidR="00440DEE" w:rsidRPr="00440DEE">
        <w:rPr>
          <w:lang w:val="ru-RU"/>
        </w:rPr>
        <w:t>’ятою</w:t>
      </w:r>
      <w:r w:rsidR="00BA2EDC" w:rsidRPr="00BD1A49">
        <w:t xml:space="preserve"> статті 75 Закону про банки.</w:t>
      </w:r>
      <w:r w:rsidRPr="00BD1A49">
        <w:t>”</w:t>
      </w:r>
      <w:r w:rsidR="0026466B" w:rsidRPr="00BD1A49">
        <w:t>;</w:t>
      </w:r>
    </w:p>
    <w:p w14:paraId="08A8327C" w14:textId="77777777" w:rsidR="007252FF" w:rsidRPr="00BD1A49" w:rsidRDefault="007252FF" w:rsidP="00BD1A49">
      <w:pPr>
        <w:pStyle w:val="af3"/>
        <w:ind w:left="0" w:firstLine="567"/>
      </w:pPr>
    </w:p>
    <w:p w14:paraId="748EF5D7" w14:textId="0B006FBD" w:rsidR="00DB2750" w:rsidRPr="00BD1A49" w:rsidRDefault="0028430F" w:rsidP="00BD1A49">
      <w:pPr>
        <w:pStyle w:val="af3"/>
        <w:ind w:left="0" w:firstLine="567"/>
      </w:pPr>
      <w:r w:rsidRPr="00BD1A49">
        <w:t>12) </w:t>
      </w:r>
      <w:r w:rsidR="00F7671E" w:rsidRPr="00BD1A49">
        <w:t>у главі 12:</w:t>
      </w:r>
    </w:p>
    <w:p w14:paraId="2ACB4C53" w14:textId="08B0E087" w:rsidR="007252FF" w:rsidRPr="00BD1A49" w:rsidRDefault="003156CA" w:rsidP="00BD1A49">
      <w:pPr>
        <w:pStyle w:val="af3"/>
        <w:ind w:left="0" w:firstLine="567"/>
      </w:pPr>
      <w:r w:rsidRPr="00BD1A49">
        <w:t>у п</w:t>
      </w:r>
      <w:r w:rsidR="007252FF" w:rsidRPr="00BD1A49">
        <w:t>ункт</w:t>
      </w:r>
      <w:r w:rsidRPr="00BD1A49">
        <w:t>і</w:t>
      </w:r>
      <w:r w:rsidR="007252FF" w:rsidRPr="00BD1A49">
        <w:t xml:space="preserve"> 12.1 </w:t>
      </w:r>
      <w:r w:rsidRPr="00BD1A49">
        <w:t>слова “банківським законодавством” замінити словами “</w:t>
      </w:r>
      <w:r w:rsidR="00E50321" w:rsidRPr="00BD1A49">
        <w:t>частиною першою статті 76 Закону про банки</w:t>
      </w:r>
      <w:r w:rsidRPr="00BD1A49">
        <w:t>”</w:t>
      </w:r>
      <w:r w:rsidR="00F87422" w:rsidRPr="00BD1A49">
        <w:t>;</w:t>
      </w:r>
    </w:p>
    <w:p w14:paraId="2B7A3F4E" w14:textId="5C87ECCB" w:rsidR="00DB2750" w:rsidRPr="00BD1A49" w:rsidRDefault="00F7671E" w:rsidP="00BD1A49">
      <w:pPr>
        <w:ind w:firstLine="567"/>
      </w:pPr>
      <w:r w:rsidRPr="00BD1A49">
        <w:t>главу пі</w:t>
      </w:r>
      <w:r w:rsidR="00F87422" w:rsidRPr="00BD1A49">
        <w:t>сля пункту 12.1 доповнити новим пунктом</w:t>
      </w:r>
      <w:r w:rsidRPr="00BD1A49">
        <w:t xml:space="preserve"> </w:t>
      </w:r>
      <w:r w:rsidR="009E379B" w:rsidRPr="00BD1A49">
        <w:t xml:space="preserve">12.2 </w:t>
      </w:r>
      <w:r w:rsidRPr="00BD1A49">
        <w:t>такого змісту:</w:t>
      </w:r>
    </w:p>
    <w:p w14:paraId="646D5C17" w14:textId="147AF425" w:rsidR="00C4359E" w:rsidRPr="00BD1A49" w:rsidRDefault="00C4359E" w:rsidP="00BD1A49">
      <w:pPr>
        <w:pStyle w:val="af3"/>
        <w:ind w:left="0" w:firstLine="567"/>
      </w:pPr>
      <w:r w:rsidRPr="00BD1A49">
        <w:t>“</w:t>
      </w:r>
      <w:r w:rsidR="00F87422" w:rsidRPr="00BD1A49">
        <w:t>12.2. Національний банк має право прийняти рішення про віднесення банку до категорії неплатоспроможних у випадках, передбачених частинами другою та третьою статті 76 Закону про банки.”.</w:t>
      </w:r>
    </w:p>
    <w:p w14:paraId="5272CB3A" w14:textId="38CCACC3" w:rsidR="006B7D7B" w:rsidRPr="00BD1A49" w:rsidRDefault="006B7D7B" w:rsidP="00BD1A49">
      <w:pPr>
        <w:pStyle w:val="af3"/>
        <w:ind w:left="0" w:firstLine="567"/>
      </w:pPr>
      <w:r w:rsidRPr="00BD1A49">
        <w:t xml:space="preserve">У зв’язку з цим пункти 12.2–12.4 уважати відповідно пунктами </w:t>
      </w:r>
      <w:r w:rsidR="002059E8" w:rsidRPr="00BD1A49">
        <w:t>12.3–12.5</w:t>
      </w:r>
      <w:r w:rsidRPr="00BD1A49">
        <w:t>.</w:t>
      </w:r>
    </w:p>
    <w:p w14:paraId="18EB46FD" w14:textId="77777777" w:rsidR="00C4359E" w:rsidRPr="00BD1A49" w:rsidRDefault="00C4359E" w:rsidP="00BD1A49">
      <w:pPr>
        <w:ind w:firstLine="567"/>
      </w:pPr>
    </w:p>
    <w:p w14:paraId="150F265D" w14:textId="77777777" w:rsidR="009D5938" w:rsidRPr="00BD1A49" w:rsidRDefault="00712D4C" w:rsidP="00BD1A49">
      <w:pPr>
        <w:pStyle w:val="af3"/>
        <w:ind w:left="0" w:firstLine="567"/>
      </w:pPr>
      <w:r w:rsidRPr="00BD1A49">
        <w:t>3. </w:t>
      </w:r>
      <w:r w:rsidR="009D5938" w:rsidRPr="00BD1A49">
        <w:t>У розділі ІІІ:</w:t>
      </w:r>
    </w:p>
    <w:p w14:paraId="013F7815" w14:textId="77777777" w:rsidR="00A63154" w:rsidRPr="00BD1A49" w:rsidRDefault="00A63154" w:rsidP="00BD1A49">
      <w:pPr>
        <w:pStyle w:val="af3"/>
        <w:ind w:left="0" w:firstLine="567"/>
      </w:pPr>
    </w:p>
    <w:p w14:paraId="7AEE7D3D" w14:textId="2C64735D" w:rsidR="009D5938" w:rsidRPr="00BD1A49" w:rsidRDefault="0028430F" w:rsidP="00BD1A49">
      <w:pPr>
        <w:pStyle w:val="af3"/>
        <w:ind w:left="0" w:firstLine="567"/>
      </w:pPr>
      <w:r w:rsidRPr="00BD1A49">
        <w:t>1) </w:t>
      </w:r>
      <w:r w:rsidR="00A63154" w:rsidRPr="00BD1A49">
        <w:t>а</w:t>
      </w:r>
      <w:r w:rsidR="009D5938" w:rsidRPr="00BD1A49">
        <w:t xml:space="preserve">бзац другий пункту 1.2 </w:t>
      </w:r>
      <w:r w:rsidR="00A63154" w:rsidRPr="00BD1A49">
        <w:t xml:space="preserve">глави 1 </w:t>
      </w:r>
      <w:r w:rsidR="009D5938" w:rsidRPr="00BD1A49">
        <w:t>після слова “капіталу” доповнити словами “</w:t>
      </w:r>
      <w:r w:rsidR="00D91347" w:rsidRPr="00BD1A49">
        <w:t>/дотримання комбінованого буфер</w:t>
      </w:r>
      <w:r w:rsidR="008A7997">
        <w:t>а</w:t>
      </w:r>
      <w:r w:rsidR="00D91347" w:rsidRPr="00BD1A49">
        <w:t xml:space="preserve"> капіталу</w:t>
      </w:r>
      <w:r w:rsidR="009D5938" w:rsidRPr="00BD1A49">
        <w:t>”;</w:t>
      </w:r>
    </w:p>
    <w:p w14:paraId="2A479588" w14:textId="77777777" w:rsidR="00A63154" w:rsidRPr="00BD1A49" w:rsidRDefault="00A63154" w:rsidP="00BD1A49">
      <w:pPr>
        <w:ind w:firstLine="567"/>
      </w:pPr>
    </w:p>
    <w:p w14:paraId="174057E7" w14:textId="19E055F1" w:rsidR="00ED6C08" w:rsidRPr="00BD1A49" w:rsidRDefault="0028430F" w:rsidP="00BD1A49">
      <w:pPr>
        <w:pStyle w:val="af3"/>
        <w:ind w:left="0" w:firstLine="567"/>
      </w:pPr>
      <w:r w:rsidRPr="00BD1A49">
        <w:t>2) </w:t>
      </w:r>
      <w:r w:rsidR="00ED6C08" w:rsidRPr="00BD1A49">
        <w:t>абзац перший пункту 2.3 глави 2 після слова “нормативів” допо</w:t>
      </w:r>
      <w:r w:rsidR="008029AF" w:rsidRPr="00BD1A49">
        <w:t xml:space="preserve">внити </w:t>
      </w:r>
      <w:r w:rsidR="00ED6C08" w:rsidRPr="00BD1A49">
        <w:t>словами “</w:t>
      </w:r>
      <w:r w:rsidR="00D76B84" w:rsidRPr="00BD1A49">
        <w:t>, комбінованого буфер</w:t>
      </w:r>
      <w:r w:rsidR="008A7997">
        <w:t>а</w:t>
      </w:r>
      <w:r w:rsidR="00D76B84" w:rsidRPr="00BD1A49">
        <w:t xml:space="preserve"> капіталу</w:t>
      </w:r>
      <w:r w:rsidR="00ED6C08" w:rsidRPr="00BD1A49">
        <w:t>”;</w:t>
      </w:r>
    </w:p>
    <w:p w14:paraId="1A78F610" w14:textId="77777777" w:rsidR="00D76B84" w:rsidRPr="00BD1A49" w:rsidRDefault="00D76B84" w:rsidP="00BD1A49">
      <w:pPr>
        <w:pStyle w:val="af3"/>
        <w:ind w:left="0" w:firstLine="567"/>
      </w:pPr>
    </w:p>
    <w:p w14:paraId="2D847FAF" w14:textId="77777777" w:rsidR="00D76B84" w:rsidRPr="00BD1A49" w:rsidRDefault="0028430F" w:rsidP="00BD1A49">
      <w:pPr>
        <w:pStyle w:val="af3"/>
        <w:ind w:left="0" w:firstLine="567"/>
      </w:pPr>
      <w:r w:rsidRPr="00BD1A49">
        <w:t>3) </w:t>
      </w:r>
      <w:r w:rsidR="00D76B84" w:rsidRPr="00BD1A49">
        <w:t>у главі 3:</w:t>
      </w:r>
    </w:p>
    <w:p w14:paraId="4F231512" w14:textId="77777777" w:rsidR="00D76B84" w:rsidRPr="00BD1A49" w:rsidRDefault="00000610" w:rsidP="00BD1A49">
      <w:pPr>
        <w:ind w:firstLine="567"/>
      </w:pPr>
      <w:r w:rsidRPr="00BD1A49">
        <w:t xml:space="preserve">підпункт 3 </w:t>
      </w:r>
      <w:r w:rsidR="00C3105B" w:rsidRPr="00BD1A49">
        <w:t xml:space="preserve">пункту 3.1 </w:t>
      </w:r>
      <w:r w:rsidRPr="00BD1A49">
        <w:t>викласти в такій редакції:</w:t>
      </w:r>
    </w:p>
    <w:p w14:paraId="0FEC2BBC" w14:textId="1B81E132" w:rsidR="00000610" w:rsidRPr="00BD1A49" w:rsidRDefault="00057122" w:rsidP="00BD1A49">
      <w:pPr>
        <w:ind w:firstLine="567"/>
      </w:pPr>
      <w:r w:rsidRPr="00BD1A49">
        <w:t>“</w:t>
      </w:r>
      <w:r w:rsidR="00000610" w:rsidRPr="00BD1A49">
        <w:t xml:space="preserve">3) </w:t>
      </w:r>
      <w:r w:rsidR="008029AF" w:rsidRPr="00BD1A49">
        <w:t>прогнозні значення нормативів капіталу банку, розміру комбінованого буфер</w:t>
      </w:r>
      <w:r w:rsidR="008A7997">
        <w:t>а</w:t>
      </w:r>
      <w:r w:rsidR="008029AF" w:rsidRPr="00BD1A49">
        <w:t xml:space="preserve"> капіталу та всіх установлених банку буферів капіталу, а також інших показників, які мають вплив на їх значення та запланований розмір регулятивного/основного капіталу банку, на період дії програми капіталізації з визначенням строків їх поступового досягнення</w:t>
      </w:r>
      <w:r w:rsidR="00000610" w:rsidRPr="00BD1A49">
        <w:t>;</w:t>
      </w:r>
      <w:r w:rsidRPr="00BD1A49">
        <w:t>”;</w:t>
      </w:r>
    </w:p>
    <w:p w14:paraId="725676C1" w14:textId="77777777" w:rsidR="00C3105B" w:rsidRPr="00BD1A49" w:rsidRDefault="00C3105B" w:rsidP="00BD1A49">
      <w:pPr>
        <w:ind w:firstLine="567"/>
      </w:pPr>
      <w:r w:rsidRPr="00BD1A49">
        <w:lastRenderedPageBreak/>
        <w:t>пункт 3.3 викласти в такій редакції:</w:t>
      </w:r>
    </w:p>
    <w:p w14:paraId="7A16B170" w14:textId="495EE7BE" w:rsidR="00354360" w:rsidRPr="00BD1A49" w:rsidRDefault="00C3105B" w:rsidP="00BD1A49">
      <w:pPr>
        <w:pStyle w:val="afd"/>
        <w:ind w:firstLine="567"/>
        <w:rPr>
          <w:sz w:val="28"/>
          <w:szCs w:val="28"/>
        </w:rPr>
      </w:pPr>
      <w:r w:rsidRPr="00BD1A49">
        <w:rPr>
          <w:sz w:val="28"/>
          <w:szCs w:val="28"/>
        </w:rPr>
        <w:t xml:space="preserve">“3.3. </w:t>
      </w:r>
      <w:r w:rsidR="00354360" w:rsidRPr="00BD1A49">
        <w:rPr>
          <w:sz w:val="28"/>
          <w:szCs w:val="28"/>
        </w:rPr>
        <w:t xml:space="preserve">Прогнозні </w:t>
      </w:r>
      <w:r w:rsidR="00E03613">
        <w:rPr>
          <w:sz w:val="28"/>
          <w:szCs w:val="28"/>
        </w:rPr>
        <w:t xml:space="preserve"> </w:t>
      </w:r>
      <w:r w:rsidR="00354360" w:rsidRPr="00BD1A49">
        <w:rPr>
          <w:sz w:val="28"/>
          <w:szCs w:val="28"/>
        </w:rPr>
        <w:t>показники мають передбачати:</w:t>
      </w:r>
    </w:p>
    <w:p w14:paraId="53A2021C" w14:textId="77777777" w:rsidR="004B041A" w:rsidRPr="00BD1A49" w:rsidRDefault="004B041A" w:rsidP="00BD1A49">
      <w:pPr>
        <w:ind w:firstLine="567"/>
      </w:pPr>
    </w:p>
    <w:p w14:paraId="0937BFB8" w14:textId="77777777" w:rsidR="00354360" w:rsidRPr="00BD1A49" w:rsidRDefault="0099656F" w:rsidP="00BD1A49">
      <w:pPr>
        <w:ind w:firstLine="567"/>
      </w:pPr>
      <w:r w:rsidRPr="00BD1A49">
        <w:t>1) </w:t>
      </w:r>
      <w:r w:rsidR="00354360" w:rsidRPr="00BD1A49">
        <w:t>розмір регулятивного капіталу банку;</w:t>
      </w:r>
    </w:p>
    <w:p w14:paraId="3AC2BDA0" w14:textId="77777777" w:rsidR="00354360" w:rsidRPr="00BD1A49" w:rsidRDefault="00354360" w:rsidP="00BD1A49">
      <w:pPr>
        <w:pStyle w:val="af3"/>
        <w:ind w:left="0" w:firstLine="567"/>
      </w:pPr>
    </w:p>
    <w:p w14:paraId="5BF17D6A" w14:textId="77777777" w:rsidR="00354360" w:rsidRPr="00BD1A49" w:rsidRDefault="0099656F" w:rsidP="00BD1A49">
      <w:pPr>
        <w:ind w:firstLine="567"/>
      </w:pPr>
      <w:r w:rsidRPr="00BD1A49">
        <w:t>2) </w:t>
      </w:r>
      <w:r w:rsidR="00354360" w:rsidRPr="00BD1A49">
        <w:t>значення економічних нормативів;</w:t>
      </w:r>
    </w:p>
    <w:p w14:paraId="5A6520A0" w14:textId="77777777" w:rsidR="00354360" w:rsidRPr="00BD1A49" w:rsidRDefault="00354360" w:rsidP="00BD1A49">
      <w:pPr>
        <w:ind w:firstLine="567"/>
      </w:pPr>
    </w:p>
    <w:p w14:paraId="74A18126" w14:textId="046BB9AF" w:rsidR="00354360" w:rsidRPr="00BD1A49" w:rsidRDefault="0099656F" w:rsidP="00BD1A49">
      <w:pPr>
        <w:ind w:firstLine="567"/>
      </w:pPr>
      <w:r w:rsidRPr="00BD1A49">
        <w:t>3) </w:t>
      </w:r>
      <w:r w:rsidR="00354360" w:rsidRPr="00BD1A49">
        <w:t>розмір комбінованого буфер</w:t>
      </w:r>
      <w:r w:rsidR="008A7997">
        <w:t>а</w:t>
      </w:r>
      <w:r w:rsidR="00354360" w:rsidRPr="00BD1A49">
        <w:t xml:space="preserve"> капіталу та всіх установлених банку буферів капіталу;</w:t>
      </w:r>
    </w:p>
    <w:p w14:paraId="72E485A3" w14:textId="77777777" w:rsidR="00354360" w:rsidRPr="00BD1A49" w:rsidRDefault="00354360" w:rsidP="00BD1A49">
      <w:pPr>
        <w:ind w:firstLine="567"/>
      </w:pPr>
    </w:p>
    <w:p w14:paraId="43E7C1B7" w14:textId="77777777" w:rsidR="00C3105B" w:rsidRPr="00BD1A49" w:rsidRDefault="0099656F" w:rsidP="00BD1A49">
      <w:pPr>
        <w:ind w:firstLine="567"/>
      </w:pPr>
      <w:r w:rsidRPr="00BD1A49">
        <w:t>4) </w:t>
      </w:r>
      <w:r w:rsidR="00354360" w:rsidRPr="00BD1A49">
        <w:t>показники балансу, звіту про прибутки і збитки та інші показники залежно від проблем банку</w:t>
      </w:r>
      <w:r w:rsidR="00C3105B" w:rsidRPr="00BD1A49">
        <w:t>.”;</w:t>
      </w:r>
    </w:p>
    <w:p w14:paraId="2CFF5AEE" w14:textId="77777777" w:rsidR="002E67A3" w:rsidRPr="00BD1A49" w:rsidRDefault="002E67A3" w:rsidP="00BD1A49">
      <w:pPr>
        <w:ind w:firstLine="567"/>
      </w:pPr>
      <w:r w:rsidRPr="00BD1A49">
        <w:t>у пункті 3.4:</w:t>
      </w:r>
    </w:p>
    <w:p w14:paraId="5B5020F2" w14:textId="127A5A0A" w:rsidR="002E67A3" w:rsidRPr="00BD1A49" w:rsidRDefault="00AB3802" w:rsidP="00BD1A49">
      <w:pPr>
        <w:ind w:firstLine="567"/>
      </w:pPr>
      <w:r w:rsidRPr="00BD1A49">
        <w:t xml:space="preserve">в </w:t>
      </w:r>
      <w:r w:rsidR="003444DC" w:rsidRPr="00BD1A49">
        <w:t>абзац</w:t>
      </w:r>
      <w:r w:rsidRPr="00BD1A49">
        <w:t>і третьому</w:t>
      </w:r>
      <w:r w:rsidR="002D1E68" w:rsidRPr="00BD1A49">
        <w:t xml:space="preserve"> підпункту 2 </w:t>
      </w:r>
      <w:r w:rsidRPr="00BD1A49">
        <w:t>слова “в обсязі</w:t>
      </w:r>
      <w:r w:rsidR="005648DC" w:rsidRPr="00BD1A49">
        <w:t>”</w:t>
      </w:r>
      <w:r w:rsidRPr="00BD1A49">
        <w:t xml:space="preserve"> замінити словами “</w:t>
      </w:r>
      <w:r w:rsidR="00A555D1" w:rsidRPr="00BD1A49">
        <w:t>, </w:t>
      </w:r>
      <w:r w:rsidRPr="00BD1A49">
        <w:t>комбінованого буфер</w:t>
      </w:r>
      <w:r w:rsidR="008A7997">
        <w:t>а</w:t>
      </w:r>
      <w:r w:rsidRPr="00BD1A49">
        <w:t xml:space="preserve"> капіталу банку в розмірі”</w:t>
      </w:r>
      <w:r w:rsidR="002E67A3" w:rsidRPr="00BD1A49">
        <w:t>;</w:t>
      </w:r>
    </w:p>
    <w:p w14:paraId="03136610" w14:textId="75C3BCEA" w:rsidR="009577BC" w:rsidRPr="00BD1A49" w:rsidRDefault="002E67A3" w:rsidP="00BD1A49">
      <w:pPr>
        <w:ind w:firstLine="567"/>
      </w:pPr>
      <w:r w:rsidRPr="00BD1A49">
        <w:t xml:space="preserve">підпункт 3 після слова “капіталу” доповнити словами “, </w:t>
      </w:r>
      <w:r w:rsidR="0099656F" w:rsidRPr="00BD1A49">
        <w:t xml:space="preserve">комбінованого </w:t>
      </w:r>
      <w:r w:rsidR="00A10D1B" w:rsidRPr="00BD1A49">
        <w:t>буфер</w:t>
      </w:r>
      <w:r w:rsidR="00A10D1B">
        <w:t>а</w:t>
      </w:r>
      <w:r w:rsidR="00A10D1B" w:rsidRPr="00BD1A49">
        <w:t xml:space="preserve"> </w:t>
      </w:r>
      <w:r w:rsidR="0099656F" w:rsidRPr="00BD1A49">
        <w:t>капіталу”;</w:t>
      </w:r>
    </w:p>
    <w:p w14:paraId="7FF5257D" w14:textId="072AA291" w:rsidR="003C1AD2" w:rsidRDefault="003C1AD2" w:rsidP="00BD1A49">
      <w:pPr>
        <w:ind w:firstLine="567"/>
      </w:pPr>
      <w:r w:rsidRPr="00BD1A49">
        <w:t xml:space="preserve">підпункт 1 пункту 3.5 після слова </w:t>
      </w:r>
      <w:r w:rsidR="00A555D1" w:rsidRPr="00BD1A49">
        <w:t>“капіталу” доповнити словами “, </w:t>
      </w:r>
      <w:r w:rsidRPr="00BD1A49">
        <w:t>комбінованого буфер</w:t>
      </w:r>
      <w:r w:rsidR="008A7997">
        <w:t>а</w:t>
      </w:r>
      <w:r w:rsidRPr="00BD1A49">
        <w:t xml:space="preserve"> капіталу”.</w:t>
      </w:r>
    </w:p>
    <w:p w14:paraId="2DA0D1D4" w14:textId="77777777" w:rsidR="00144151" w:rsidRPr="00BD1A49" w:rsidRDefault="00144151" w:rsidP="00BD1A49">
      <w:pPr>
        <w:ind w:firstLine="567"/>
      </w:pPr>
    </w:p>
    <w:sectPr w:rsidR="00144151" w:rsidRPr="00BD1A49" w:rsidSect="00BD1A49">
      <w:headerReference w:type="default" r:id="rId17"/>
      <w:headerReference w:type="first" r:id="rId18"/>
      <w:pgSz w:w="11906" w:h="16838" w:code="9"/>
      <w:pgMar w:top="567" w:right="567" w:bottom="1701" w:left="1701" w:header="283"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793D" w14:textId="77777777" w:rsidR="003E18A2" w:rsidRDefault="003E18A2" w:rsidP="00E53CCD">
      <w:r>
        <w:separator/>
      </w:r>
    </w:p>
  </w:endnote>
  <w:endnote w:type="continuationSeparator" w:id="0">
    <w:p w14:paraId="411F57D7" w14:textId="77777777" w:rsidR="003E18A2" w:rsidRDefault="003E18A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84DB" w14:textId="77777777" w:rsidR="00346B59" w:rsidRPr="00AB062E" w:rsidRDefault="00346B59" w:rsidP="00F93C70">
    <w:pPr>
      <w:pStyle w:val="a5"/>
      <w:jc w:val="right"/>
      <w:rPr>
        <w:color w:val="FFFFFF" w:themeColor="background1"/>
      </w:rPr>
    </w:pPr>
    <w:r w:rsidRPr="00AB062E">
      <w:rPr>
        <w:color w:val="FFFFFF" w:themeColor="background1"/>
      </w:rPr>
      <w:t>Шаблон</w:t>
    </w:r>
  </w:p>
  <w:p w14:paraId="400EBD72" w14:textId="77777777" w:rsidR="00346B59" w:rsidRPr="00F93C70" w:rsidRDefault="00346B59"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7189" w14:textId="77777777" w:rsidR="003E18A2" w:rsidRDefault="003E18A2" w:rsidP="00E53CCD">
      <w:r>
        <w:separator/>
      </w:r>
    </w:p>
  </w:footnote>
  <w:footnote w:type="continuationSeparator" w:id="0">
    <w:p w14:paraId="796AEE3C" w14:textId="77777777" w:rsidR="003E18A2" w:rsidRDefault="003E18A2"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941369"/>
      <w:docPartObj>
        <w:docPartGallery w:val="Page Numbers (Top of Page)"/>
        <w:docPartUnique/>
      </w:docPartObj>
    </w:sdtPr>
    <w:sdtEndPr/>
    <w:sdtContent>
      <w:p w14:paraId="40B9CBB1" w14:textId="298C1D79" w:rsidR="00346B59" w:rsidRDefault="00346B59">
        <w:pPr>
          <w:pStyle w:val="a5"/>
          <w:jc w:val="center"/>
        </w:pPr>
        <w:r>
          <w:fldChar w:fldCharType="begin"/>
        </w:r>
        <w:r>
          <w:instrText xml:space="preserve"> PAGE   \* MERGEFORMAT </w:instrText>
        </w:r>
        <w:r>
          <w:fldChar w:fldCharType="separate"/>
        </w:r>
        <w:r w:rsidR="00E908CB">
          <w:rPr>
            <w:noProof/>
          </w:rPr>
          <w:t>2</w:t>
        </w:r>
        <w:r>
          <w:fldChar w:fldCharType="end"/>
        </w:r>
      </w:p>
    </w:sdtContent>
  </w:sdt>
  <w:p w14:paraId="32C82463" w14:textId="77777777" w:rsidR="00346B59" w:rsidRDefault="00346B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6BE7" w14:textId="7373458D" w:rsidR="00E908CB" w:rsidRDefault="00E908CB" w:rsidP="00E908CB">
    <w:pPr>
      <w:pStyle w:val="a5"/>
      <w:jc w:val="right"/>
    </w:pPr>
    <w:r w:rsidRPr="00DC44DB">
      <w:t>Офіційно опубліковано</w:t>
    </w:r>
    <w:r>
      <w:t xml:space="preserve"> 03.12.2021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46390"/>
      <w:docPartObj>
        <w:docPartGallery w:val="Page Numbers (Top of Page)"/>
        <w:docPartUnique/>
      </w:docPartObj>
    </w:sdtPr>
    <w:sdtEndPr/>
    <w:sdtContent>
      <w:p w14:paraId="1463E01E" w14:textId="5C9277CC" w:rsidR="00346B59" w:rsidRDefault="00346B59">
        <w:pPr>
          <w:pStyle w:val="a5"/>
          <w:jc w:val="center"/>
        </w:pPr>
        <w:r>
          <w:fldChar w:fldCharType="begin"/>
        </w:r>
        <w:r>
          <w:instrText xml:space="preserve"> PAGE   \* MERGEFORMAT </w:instrText>
        </w:r>
        <w:r>
          <w:fldChar w:fldCharType="separate"/>
        </w:r>
        <w:r w:rsidR="00D25D3C">
          <w:rPr>
            <w:noProof/>
          </w:rPr>
          <w:t>13</w:t>
        </w:r>
        <w:r>
          <w:fldChar w:fldCharType="end"/>
        </w:r>
      </w:p>
    </w:sdtContent>
  </w:sdt>
  <w:p w14:paraId="5699A9E7" w14:textId="77777777" w:rsidR="00346B59" w:rsidRDefault="00346B59">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A4FE" w14:textId="29265DE2" w:rsidR="00E908CB" w:rsidRDefault="00E908CB" w:rsidP="00E908C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3F4"/>
    <w:multiLevelType w:val="hybridMultilevel"/>
    <w:tmpl w:val="6726B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C0892"/>
    <w:multiLevelType w:val="hybridMultilevel"/>
    <w:tmpl w:val="A50C719A"/>
    <w:lvl w:ilvl="0" w:tplc="DE9812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2A61037"/>
    <w:multiLevelType w:val="hybridMultilevel"/>
    <w:tmpl w:val="F190BFD4"/>
    <w:lvl w:ilvl="0" w:tplc="6DF6D6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225A13"/>
    <w:multiLevelType w:val="hybridMultilevel"/>
    <w:tmpl w:val="8A06A09E"/>
    <w:lvl w:ilvl="0" w:tplc="9C841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CB243B"/>
    <w:multiLevelType w:val="hybridMultilevel"/>
    <w:tmpl w:val="53D47E3A"/>
    <w:lvl w:ilvl="0" w:tplc="82509D84">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6" w15:restartNumberingAfterBreak="0">
    <w:nsid w:val="1D3E0224"/>
    <w:multiLevelType w:val="hybridMultilevel"/>
    <w:tmpl w:val="154A3518"/>
    <w:lvl w:ilvl="0" w:tplc="7A0461B0">
      <w:start w:val="1"/>
      <w:numFmt w:val="decimal"/>
      <w:lvlText w:val="%1)"/>
      <w:lvlJc w:val="left"/>
      <w:pPr>
        <w:ind w:left="1153" w:hanging="44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09C1FBF"/>
    <w:multiLevelType w:val="hybridMultilevel"/>
    <w:tmpl w:val="99CE05BE"/>
    <w:lvl w:ilvl="0" w:tplc="FF307B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3E93427"/>
    <w:multiLevelType w:val="hybridMultilevel"/>
    <w:tmpl w:val="9EE2F3B6"/>
    <w:lvl w:ilvl="0" w:tplc="8892B9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5AD7DFE"/>
    <w:multiLevelType w:val="hybridMultilevel"/>
    <w:tmpl w:val="C89CADB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B256895"/>
    <w:multiLevelType w:val="hybridMultilevel"/>
    <w:tmpl w:val="E188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C32AB7"/>
    <w:multiLevelType w:val="hybridMultilevel"/>
    <w:tmpl w:val="B360EFBE"/>
    <w:lvl w:ilvl="0" w:tplc="1E32CD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D8420A2"/>
    <w:multiLevelType w:val="hybridMultilevel"/>
    <w:tmpl w:val="9F26F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66186E"/>
    <w:multiLevelType w:val="hybridMultilevel"/>
    <w:tmpl w:val="486CCF60"/>
    <w:lvl w:ilvl="0" w:tplc="C2D891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1"/>
  </w:num>
  <w:num w:numId="6">
    <w:abstractNumId w:val="0"/>
  </w:num>
  <w:num w:numId="7">
    <w:abstractNumId w:val="4"/>
  </w:num>
  <w:num w:numId="8">
    <w:abstractNumId w:val="12"/>
  </w:num>
  <w:num w:numId="9">
    <w:abstractNumId w:val="5"/>
  </w:num>
  <w:num w:numId="10">
    <w:abstractNumId w:val="14"/>
  </w:num>
  <w:num w:numId="11">
    <w:abstractNumId w:val="9"/>
  </w:num>
  <w:num w:numId="12">
    <w:abstractNumId w:val="8"/>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5"/>
    <w:rsid w:val="00000610"/>
    <w:rsid w:val="000013DA"/>
    <w:rsid w:val="000023FA"/>
    <w:rsid w:val="0000405C"/>
    <w:rsid w:val="0000487F"/>
    <w:rsid w:val="00004E11"/>
    <w:rsid w:val="00005A83"/>
    <w:rsid w:val="000064FA"/>
    <w:rsid w:val="000069AF"/>
    <w:rsid w:val="00012114"/>
    <w:rsid w:val="00014095"/>
    <w:rsid w:val="000154FA"/>
    <w:rsid w:val="00015CF3"/>
    <w:rsid w:val="00015FDE"/>
    <w:rsid w:val="00016DEE"/>
    <w:rsid w:val="000213BD"/>
    <w:rsid w:val="000244B9"/>
    <w:rsid w:val="000271C0"/>
    <w:rsid w:val="00030654"/>
    <w:rsid w:val="00032380"/>
    <w:rsid w:val="0003311C"/>
    <w:rsid w:val="0003331E"/>
    <w:rsid w:val="000342A5"/>
    <w:rsid w:val="00035638"/>
    <w:rsid w:val="0003793C"/>
    <w:rsid w:val="00040EFA"/>
    <w:rsid w:val="00041772"/>
    <w:rsid w:val="000440B0"/>
    <w:rsid w:val="00050E45"/>
    <w:rsid w:val="000541CB"/>
    <w:rsid w:val="000543C6"/>
    <w:rsid w:val="00054742"/>
    <w:rsid w:val="00054B90"/>
    <w:rsid w:val="00057122"/>
    <w:rsid w:val="00057E2C"/>
    <w:rsid w:val="000600A8"/>
    <w:rsid w:val="00061C52"/>
    <w:rsid w:val="00063480"/>
    <w:rsid w:val="000638F2"/>
    <w:rsid w:val="0007124D"/>
    <w:rsid w:val="00077748"/>
    <w:rsid w:val="000819E4"/>
    <w:rsid w:val="0008448F"/>
    <w:rsid w:val="00092238"/>
    <w:rsid w:val="000938DF"/>
    <w:rsid w:val="00093DFC"/>
    <w:rsid w:val="00097D87"/>
    <w:rsid w:val="00097DDF"/>
    <w:rsid w:val="000A3383"/>
    <w:rsid w:val="000A63C4"/>
    <w:rsid w:val="000A68A3"/>
    <w:rsid w:val="000A6AC9"/>
    <w:rsid w:val="000B11D0"/>
    <w:rsid w:val="000B2990"/>
    <w:rsid w:val="000B5B4A"/>
    <w:rsid w:val="000B7249"/>
    <w:rsid w:val="000C1273"/>
    <w:rsid w:val="000C2A3A"/>
    <w:rsid w:val="000C58F5"/>
    <w:rsid w:val="000C6EA2"/>
    <w:rsid w:val="000C762B"/>
    <w:rsid w:val="000D00A8"/>
    <w:rsid w:val="000D13A7"/>
    <w:rsid w:val="000D2579"/>
    <w:rsid w:val="000D3159"/>
    <w:rsid w:val="000D61FA"/>
    <w:rsid w:val="000D778F"/>
    <w:rsid w:val="000E0CB3"/>
    <w:rsid w:val="000E4AEC"/>
    <w:rsid w:val="000E5B8C"/>
    <w:rsid w:val="000E7620"/>
    <w:rsid w:val="000E7A13"/>
    <w:rsid w:val="000F00AE"/>
    <w:rsid w:val="000F0980"/>
    <w:rsid w:val="000F1CF7"/>
    <w:rsid w:val="000F74F3"/>
    <w:rsid w:val="00102286"/>
    <w:rsid w:val="001031DF"/>
    <w:rsid w:val="00103599"/>
    <w:rsid w:val="00105CD4"/>
    <w:rsid w:val="00106229"/>
    <w:rsid w:val="00106F31"/>
    <w:rsid w:val="0011132D"/>
    <w:rsid w:val="00114293"/>
    <w:rsid w:val="00115ECF"/>
    <w:rsid w:val="0011715B"/>
    <w:rsid w:val="00123A46"/>
    <w:rsid w:val="00124266"/>
    <w:rsid w:val="00135727"/>
    <w:rsid w:val="00144151"/>
    <w:rsid w:val="00151315"/>
    <w:rsid w:val="00151C3E"/>
    <w:rsid w:val="00156B11"/>
    <w:rsid w:val="001631E2"/>
    <w:rsid w:val="001640A6"/>
    <w:rsid w:val="0016427F"/>
    <w:rsid w:val="00164D52"/>
    <w:rsid w:val="00165747"/>
    <w:rsid w:val="001716B0"/>
    <w:rsid w:val="001740C0"/>
    <w:rsid w:val="00177FCF"/>
    <w:rsid w:val="00186D4B"/>
    <w:rsid w:val="00190E1A"/>
    <w:rsid w:val="00195DB5"/>
    <w:rsid w:val="00196B31"/>
    <w:rsid w:val="00196D62"/>
    <w:rsid w:val="001A0EE5"/>
    <w:rsid w:val="001A16FA"/>
    <w:rsid w:val="001A4CB9"/>
    <w:rsid w:val="001A672F"/>
    <w:rsid w:val="001A6795"/>
    <w:rsid w:val="001B7D2B"/>
    <w:rsid w:val="001C030B"/>
    <w:rsid w:val="001C19CB"/>
    <w:rsid w:val="001C206C"/>
    <w:rsid w:val="001C3FF9"/>
    <w:rsid w:val="001C5D37"/>
    <w:rsid w:val="001C6DCD"/>
    <w:rsid w:val="001D487A"/>
    <w:rsid w:val="001D4F5C"/>
    <w:rsid w:val="001D56AE"/>
    <w:rsid w:val="001E43EC"/>
    <w:rsid w:val="001E51C7"/>
    <w:rsid w:val="001E6848"/>
    <w:rsid w:val="001F5002"/>
    <w:rsid w:val="0020053C"/>
    <w:rsid w:val="002020AC"/>
    <w:rsid w:val="0020331F"/>
    <w:rsid w:val="00203B95"/>
    <w:rsid w:val="00204EEC"/>
    <w:rsid w:val="002059E8"/>
    <w:rsid w:val="0020613A"/>
    <w:rsid w:val="002109FF"/>
    <w:rsid w:val="00211822"/>
    <w:rsid w:val="00216589"/>
    <w:rsid w:val="00216916"/>
    <w:rsid w:val="00217C37"/>
    <w:rsid w:val="00222275"/>
    <w:rsid w:val="002238D1"/>
    <w:rsid w:val="00233087"/>
    <w:rsid w:val="002332D2"/>
    <w:rsid w:val="00233F37"/>
    <w:rsid w:val="00234CEF"/>
    <w:rsid w:val="0023514E"/>
    <w:rsid w:val="00236338"/>
    <w:rsid w:val="0023658E"/>
    <w:rsid w:val="00241170"/>
    <w:rsid w:val="00241373"/>
    <w:rsid w:val="00244E27"/>
    <w:rsid w:val="002455CC"/>
    <w:rsid w:val="0024745B"/>
    <w:rsid w:val="00253BF9"/>
    <w:rsid w:val="00257BBE"/>
    <w:rsid w:val="002625EB"/>
    <w:rsid w:val="0026466B"/>
    <w:rsid w:val="00264983"/>
    <w:rsid w:val="00264C8F"/>
    <w:rsid w:val="00266678"/>
    <w:rsid w:val="00276961"/>
    <w:rsid w:val="00276988"/>
    <w:rsid w:val="00280A0E"/>
    <w:rsid w:val="00280DCC"/>
    <w:rsid w:val="00281924"/>
    <w:rsid w:val="00281E5B"/>
    <w:rsid w:val="00283349"/>
    <w:rsid w:val="002836A5"/>
    <w:rsid w:val="002838C1"/>
    <w:rsid w:val="0028430F"/>
    <w:rsid w:val="00285DDA"/>
    <w:rsid w:val="00290169"/>
    <w:rsid w:val="002951C2"/>
    <w:rsid w:val="00296269"/>
    <w:rsid w:val="00297AA4"/>
    <w:rsid w:val="002A0114"/>
    <w:rsid w:val="002A0288"/>
    <w:rsid w:val="002A0772"/>
    <w:rsid w:val="002A0855"/>
    <w:rsid w:val="002A2265"/>
    <w:rsid w:val="002A2391"/>
    <w:rsid w:val="002B351E"/>
    <w:rsid w:val="002B3F71"/>
    <w:rsid w:val="002B582B"/>
    <w:rsid w:val="002B5FE9"/>
    <w:rsid w:val="002B75E7"/>
    <w:rsid w:val="002B7686"/>
    <w:rsid w:val="002C0B7E"/>
    <w:rsid w:val="002C1FDB"/>
    <w:rsid w:val="002D0ED1"/>
    <w:rsid w:val="002D1790"/>
    <w:rsid w:val="002D1E68"/>
    <w:rsid w:val="002D3F50"/>
    <w:rsid w:val="002D4E58"/>
    <w:rsid w:val="002E4A7D"/>
    <w:rsid w:val="002E5033"/>
    <w:rsid w:val="002E6074"/>
    <w:rsid w:val="002E67A3"/>
    <w:rsid w:val="002E6D5B"/>
    <w:rsid w:val="002F0609"/>
    <w:rsid w:val="002F474D"/>
    <w:rsid w:val="002F48EF"/>
    <w:rsid w:val="002F4FB3"/>
    <w:rsid w:val="002F62BE"/>
    <w:rsid w:val="002F7C55"/>
    <w:rsid w:val="00300067"/>
    <w:rsid w:val="003016AA"/>
    <w:rsid w:val="00302290"/>
    <w:rsid w:val="00312AA8"/>
    <w:rsid w:val="003156CA"/>
    <w:rsid w:val="00327696"/>
    <w:rsid w:val="00331332"/>
    <w:rsid w:val="0033181A"/>
    <w:rsid w:val="00331B33"/>
    <w:rsid w:val="00332701"/>
    <w:rsid w:val="003345EA"/>
    <w:rsid w:val="00335354"/>
    <w:rsid w:val="0033579B"/>
    <w:rsid w:val="00340D07"/>
    <w:rsid w:val="003444DC"/>
    <w:rsid w:val="00344573"/>
    <w:rsid w:val="0034502E"/>
    <w:rsid w:val="00345982"/>
    <w:rsid w:val="0034695A"/>
    <w:rsid w:val="00346A6B"/>
    <w:rsid w:val="00346B59"/>
    <w:rsid w:val="00347226"/>
    <w:rsid w:val="00350C32"/>
    <w:rsid w:val="00351351"/>
    <w:rsid w:val="0035250E"/>
    <w:rsid w:val="00354360"/>
    <w:rsid w:val="003556FF"/>
    <w:rsid w:val="00356E34"/>
    <w:rsid w:val="00357676"/>
    <w:rsid w:val="00360C3D"/>
    <w:rsid w:val="00360F0F"/>
    <w:rsid w:val="00360FE3"/>
    <w:rsid w:val="0036230A"/>
    <w:rsid w:val="00364AAD"/>
    <w:rsid w:val="00375654"/>
    <w:rsid w:val="00377593"/>
    <w:rsid w:val="00383627"/>
    <w:rsid w:val="0038385E"/>
    <w:rsid w:val="00384311"/>
    <w:rsid w:val="0038446C"/>
    <w:rsid w:val="00384852"/>
    <w:rsid w:val="00384F65"/>
    <w:rsid w:val="0039242B"/>
    <w:rsid w:val="0039725C"/>
    <w:rsid w:val="003A16E7"/>
    <w:rsid w:val="003A6A74"/>
    <w:rsid w:val="003A751F"/>
    <w:rsid w:val="003A7CF3"/>
    <w:rsid w:val="003B317F"/>
    <w:rsid w:val="003B5AB7"/>
    <w:rsid w:val="003C1AD2"/>
    <w:rsid w:val="003C313B"/>
    <w:rsid w:val="003C3282"/>
    <w:rsid w:val="003C3985"/>
    <w:rsid w:val="003D07DA"/>
    <w:rsid w:val="003D1A84"/>
    <w:rsid w:val="003D413A"/>
    <w:rsid w:val="003D6B33"/>
    <w:rsid w:val="003E18A2"/>
    <w:rsid w:val="003E4627"/>
    <w:rsid w:val="003E5C83"/>
    <w:rsid w:val="003F0441"/>
    <w:rsid w:val="003F10AA"/>
    <w:rsid w:val="003F28B5"/>
    <w:rsid w:val="003F7093"/>
    <w:rsid w:val="003F7BA9"/>
    <w:rsid w:val="00401EDB"/>
    <w:rsid w:val="0040453B"/>
    <w:rsid w:val="00404C93"/>
    <w:rsid w:val="00407877"/>
    <w:rsid w:val="004130B9"/>
    <w:rsid w:val="004136CF"/>
    <w:rsid w:val="00420FD5"/>
    <w:rsid w:val="004243C0"/>
    <w:rsid w:val="00425236"/>
    <w:rsid w:val="00430952"/>
    <w:rsid w:val="00431AC3"/>
    <w:rsid w:val="00433489"/>
    <w:rsid w:val="0043496A"/>
    <w:rsid w:val="00435C74"/>
    <w:rsid w:val="00437C55"/>
    <w:rsid w:val="00440DEE"/>
    <w:rsid w:val="00441019"/>
    <w:rsid w:val="00444202"/>
    <w:rsid w:val="00444E36"/>
    <w:rsid w:val="004455FE"/>
    <w:rsid w:val="0044565A"/>
    <w:rsid w:val="00446458"/>
    <w:rsid w:val="00446704"/>
    <w:rsid w:val="00446FAB"/>
    <w:rsid w:val="004554D4"/>
    <w:rsid w:val="00455B45"/>
    <w:rsid w:val="00455FC2"/>
    <w:rsid w:val="00460BA2"/>
    <w:rsid w:val="004666D6"/>
    <w:rsid w:val="00466777"/>
    <w:rsid w:val="004710BE"/>
    <w:rsid w:val="00472653"/>
    <w:rsid w:val="004734D1"/>
    <w:rsid w:val="00481B16"/>
    <w:rsid w:val="0048228F"/>
    <w:rsid w:val="00482B07"/>
    <w:rsid w:val="004907BA"/>
    <w:rsid w:val="00490EF0"/>
    <w:rsid w:val="004922A3"/>
    <w:rsid w:val="00493A92"/>
    <w:rsid w:val="00493AF1"/>
    <w:rsid w:val="00496177"/>
    <w:rsid w:val="004A1CFC"/>
    <w:rsid w:val="004A7F75"/>
    <w:rsid w:val="004B041A"/>
    <w:rsid w:val="004B1FE9"/>
    <w:rsid w:val="004B3C4B"/>
    <w:rsid w:val="004B43E3"/>
    <w:rsid w:val="004B465D"/>
    <w:rsid w:val="004B5574"/>
    <w:rsid w:val="004C07E6"/>
    <w:rsid w:val="004C0A97"/>
    <w:rsid w:val="004C19C9"/>
    <w:rsid w:val="004C3F4E"/>
    <w:rsid w:val="004C7B05"/>
    <w:rsid w:val="004D121A"/>
    <w:rsid w:val="004D2B57"/>
    <w:rsid w:val="004D37BF"/>
    <w:rsid w:val="004D51F4"/>
    <w:rsid w:val="004D5E05"/>
    <w:rsid w:val="004E0580"/>
    <w:rsid w:val="004E1F0E"/>
    <w:rsid w:val="004E22E2"/>
    <w:rsid w:val="004E39A4"/>
    <w:rsid w:val="004E63E2"/>
    <w:rsid w:val="004F140A"/>
    <w:rsid w:val="004F1915"/>
    <w:rsid w:val="004F3DD5"/>
    <w:rsid w:val="004F6AFE"/>
    <w:rsid w:val="00500915"/>
    <w:rsid w:val="005010FF"/>
    <w:rsid w:val="00502ECA"/>
    <w:rsid w:val="00503849"/>
    <w:rsid w:val="0050563F"/>
    <w:rsid w:val="00506DE4"/>
    <w:rsid w:val="00512EB1"/>
    <w:rsid w:val="005208B8"/>
    <w:rsid w:val="00520F6C"/>
    <w:rsid w:val="005212A1"/>
    <w:rsid w:val="005212C5"/>
    <w:rsid w:val="005219AA"/>
    <w:rsid w:val="00521B46"/>
    <w:rsid w:val="00523C13"/>
    <w:rsid w:val="00524F07"/>
    <w:rsid w:val="005257C2"/>
    <w:rsid w:val="005315A6"/>
    <w:rsid w:val="00532633"/>
    <w:rsid w:val="005403F1"/>
    <w:rsid w:val="00542533"/>
    <w:rsid w:val="00543683"/>
    <w:rsid w:val="005529A1"/>
    <w:rsid w:val="00553280"/>
    <w:rsid w:val="005533EE"/>
    <w:rsid w:val="005579AE"/>
    <w:rsid w:val="005624B6"/>
    <w:rsid w:val="00562C46"/>
    <w:rsid w:val="005648DC"/>
    <w:rsid w:val="00566480"/>
    <w:rsid w:val="00570995"/>
    <w:rsid w:val="0057237F"/>
    <w:rsid w:val="00573CB0"/>
    <w:rsid w:val="00575019"/>
    <w:rsid w:val="00577402"/>
    <w:rsid w:val="005822CB"/>
    <w:rsid w:val="00585C52"/>
    <w:rsid w:val="00597AB6"/>
    <w:rsid w:val="005A0EE9"/>
    <w:rsid w:val="005A0F4B"/>
    <w:rsid w:val="005A1D3C"/>
    <w:rsid w:val="005A21B7"/>
    <w:rsid w:val="005A3F34"/>
    <w:rsid w:val="005B0DFB"/>
    <w:rsid w:val="005B1F7A"/>
    <w:rsid w:val="005B2D03"/>
    <w:rsid w:val="005B3C23"/>
    <w:rsid w:val="005C5CBF"/>
    <w:rsid w:val="005D1280"/>
    <w:rsid w:val="005D3B88"/>
    <w:rsid w:val="005D45F5"/>
    <w:rsid w:val="005E13F1"/>
    <w:rsid w:val="005E31F6"/>
    <w:rsid w:val="005E3FA8"/>
    <w:rsid w:val="005E5E54"/>
    <w:rsid w:val="005E67A3"/>
    <w:rsid w:val="005E756A"/>
    <w:rsid w:val="005F4CB4"/>
    <w:rsid w:val="005F50A7"/>
    <w:rsid w:val="005F6B35"/>
    <w:rsid w:val="0060341A"/>
    <w:rsid w:val="006140C3"/>
    <w:rsid w:val="00615B3B"/>
    <w:rsid w:val="00615C25"/>
    <w:rsid w:val="006251D2"/>
    <w:rsid w:val="006268B9"/>
    <w:rsid w:val="0062703E"/>
    <w:rsid w:val="00631E70"/>
    <w:rsid w:val="0063203E"/>
    <w:rsid w:val="00634C92"/>
    <w:rsid w:val="00636877"/>
    <w:rsid w:val="00640612"/>
    <w:rsid w:val="00641376"/>
    <w:rsid w:val="0064227D"/>
    <w:rsid w:val="006428DE"/>
    <w:rsid w:val="00642999"/>
    <w:rsid w:val="00647D27"/>
    <w:rsid w:val="006508AE"/>
    <w:rsid w:val="00650966"/>
    <w:rsid w:val="0065179F"/>
    <w:rsid w:val="00657593"/>
    <w:rsid w:val="00663D77"/>
    <w:rsid w:val="006650FA"/>
    <w:rsid w:val="006678E3"/>
    <w:rsid w:val="00670C95"/>
    <w:rsid w:val="00681027"/>
    <w:rsid w:val="00682D9C"/>
    <w:rsid w:val="00687D08"/>
    <w:rsid w:val="0069194D"/>
    <w:rsid w:val="006925CE"/>
    <w:rsid w:val="00692C8C"/>
    <w:rsid w:val="00693C41"/>
    <w:rsid w:val="00695EB8"/>
    <w:rsid w:val="006A3A37"/>
    <w:rsid w:val="006A3DC5"/>
    <w:rsid w:val="006B1B09"/>
    <w:rsid w:val="006B2748"/>
    <w:rsid w:val="006B465F"/>
    <w:rsid w:val="006B4F78"/>
    <w:rsid w:val="006B7D7B"/>
    <w:rsid w:val="006C06A1"/>
    <w:rsid w:val="006C0F22"/>
    <w:rsid w:val="006C13B1"/>
    <w:rsid w:val="006C4176"/>
    <w:rsid w:val="006C66EF"/>
    <w:rsid w:val="006C7C32"/>
    <w:rsid w:val="006D2617"/>
    <w:rsid w:val="006D7483"/>
    <w:rsid w:val="006E127D"/>
    <w:rsid w:val="006E3D4D"/>
    <w:rsid w:val="006F0CD4"/>
    <w:rsid w:val="006F1766"/>
    <w:rsid w:val="006F65AB"/>
    <w:rsid w:val="00700AA3"/>
    <w:rsid w:val="007020E7"/>
    <w:rsid w:val="00705D26"/>
    <w:rsid w:val="00712D4C"/>
    <w:rsid w:val="007142BA"/>
    <w:rsid w:val="00714823"/>
    <w:rsid w:val="007154CD"/>
    <w:rsid w:val="00715EFA"/>
    <w:rsid w:val="00717197"/>
    <w:rsid w:val="0071789F"/>
    <w:rsid w:val="00723675"/>
    <w:rsid w:val="00723D98"/>
    <w:rsid w:val="00724DC4"/>
    <w:rsid w:val="007252FF"/>
    <w:rsid w:val="00726A2B"/>
    <w:rsid w:val="00726E33"/>
    <w:rsid w:val="00730088"/>
    <w:rsid w:val="00735C77"/>
    <w:rsid w:val="007403C7"/>
    <w:rsid w:val="007411B2"/>
    <w:rsid w:val="007463C8"/>
    <w:rsid w:val="00747222"/>
    <w:rsid w:val="00750898"/>
    <w:rsid w:val="00761B5E"/>
    <w:rsid w:val="00772E9E"/>
    <w:rsid w:val="00773559"/>
    <w:rsid w:val="00777D5B"/>
    <w:rsid w:val="007800C3"/>
    <w:rsid w:val="0078127A"/>
    <w:rsid w:val="00782DF4"/>
    <w:rsid w:val="00783AF2"/>
    <w:rsid w:val="00783F61"/>
    <w:rsid w:val="00784DC9"/>
    <w:rsid w:val="00787E46"/>
    <w:rsid w:val="007903C2"/>
    <w:rsid w:val="00791BFA"/>
    <w:rsid w:val="007926BD"/>
    <w:rsid w:val="00797CD7"/>
    <w:rsid w:val="007A258A"/>
    <w:rsid w:val="007A2BCB"/>
    <w:rsid w:val="007A37B0"/>
    <w:rsid w:val="007A6609"/>
    <w:rsid w:val="007B1407"/>
    <w:rsid w:val="007B3538"/>
    <w:rsid w:val="007B65FC"/>
    <w:rsid w:val="007B7B73"/>
    <w:rsid w:val="007C0014"/>
    <w:rsid w:val="007C1D09"/>
    <w:rsid w:val="007C2CED"/>
    <w:rsid w:val="007D1E5B"/>
    <w:rsid w:val="007D2BE5"/>
    <w:rsid w:val="007D79D2"/>
    <w:rsid w:val="007E7D6E"/>
    <w:rsid w:val="007F3D39"/>
    <w:rsid w:val="008021C1"/>
    <w:rsid w:val="00802988"/>
    <w:rsid w:val="008029AF"/>
    <w:rsid w:val="00806FCA"/>
    <w:rsid w:val="00811537"/>
    <w:rsid w:val="008116BD"/>
    <w:rsid w:val="008121E6"/>
    <w:rsid w:val="008127BD"/>
    <w:rsid w:val="00813DB0"/>
    <w:rsid w:val="0081592B"/>
    <w:rsid w:val="00816367"/>
    <w:rsid w:val="00822C73"/>
    <w:rsid w:val="00825782"/>
    <w:rsid w:val="0082578B"/>
    <w:rsid w:val="00827C66"/>
    <w:rsid w:val="00830DD2"/>
    <w:rsid w:val="0083490C"/>
    <w:rsid w:val="00834FCD"/>
    <w:rsid w:val="008353CA"/>
    <w:rsid w:val="008415A0"/>
    <w:rsid w:val="00843DB4"/>
    <w:rsid w:val="0084576D"/>
    <w:rsid w:val="00850621"/>
    <w:rsid w:val="00850869"/>
    <w:rsid w:val="008508A7"/>
    <w:rsid w:val="0085364B"/>
    <w:rsid w:val="00853CEE"/>
    <w:rsid w:val="00853E95"/>
    <w:rsid w:val="008542AD"/>
    <w:rsid w:val="00854531"/>
    <w:rsid w:val="00861478"/>
    <w:rsid w:val="008614CA"/>
    <w:rsid w:val="00863BE9"/>
    <w:rsid w:val="008655C8"/>
    <w:rsid w:val="00866993"/>
    <w:rsid w:val="008700B3"/>
    <w:rsid w:val="00871284"/>
    <w:rsid w:val="00871AC0"/>
    <w:rsid w:val="008732AE"/>
    <w:rsid w:val="00874366"/>
    <w:rsid w:val="008762D8"/>
    <w:rsid w:val="00877301"/>
    <w:rsid w:val="00877BF7"/>
    <w:rsid w:val="00884131"/>
    <w:rsid w:val="00884161"/>
    <w:rsid w:val="00885FD0"/>
    <w:rsid w:val="0088600A"/>
    <w:rsid w:val="00886DD5"/>
    <w:rsid w:val="00887831"/>
    <w:rsid w:val="008924B8"/>
    <w:rsid w:val="00893228"/>
    <w:rsid w:val="00894858"/>
    <w:rsid w:val="00895629"/>
    <w:rsid w:val="00897035"/>
    <w:rsid w:val="00897A67"/>
    <w:rsid w:val="008A23BC"/>
    <w:rsid w:val="008A48F2"/>
    <w:rsid w:val="008A49D6"/>
    <w:rsid w:val="008A7997"/>
    <w:rsid w:val="008B1589"/>
    <w:rsid w:val="008B4344"/>
    <w:rsid w:val="008B6FF7"/>
    <w:rsid w:val="008B74DD"/>
    <w:rsid w:val="008C3E17"/>
    <w:rsid w:val="008C5F6B"/>
    <w:rsid w:val="008C72B5"/>
    <w:rsid w:val="008C77A5"/>
    <w:rsid w:val="008C7DBB"/>
    <w:rsid w:val="008D10FD"/>
    <w:rsid w:val="008D122F"/>
    <w:rsid w:val="008D5796"/>
    <w:rsid w:val="008D5F60"/>
    <w:rsid w:val="008D727F"/>
    <w:rsid w:val="008E041D"/>
    <w:rsid w:val="008E6559"/>
    <w:rsid w:val="008E70A6"/>
    <w:rsid w:val="008F0210"/>
    <w:rsid w:val="008F21E5"/>
    <w:rsid w:val="008F2600"/>
    <w:rsid w:val="008F455F"/>
    <w:rsid w:val="008F46A6"/>
    <w:rsid w:val="008F5BCF"/>
    <w:rsid w:val="008F5D52"/>
    <w:rsid w:val="008F5F93"/>
    <w:rsid w:val="008F6A04"/>
    <w:rsid w:val="00904F17"/>
    <w:rsid w:val="00911036"/>
    <w:rsid w:val="009179F4"/>
    <w:rsid w:val="00922966"/>
    <w:rsid w:val="00926216"/>
    <w:rsid w:val="0092710A"/>
    <w:rsid w:val="0093320B"/>
    <w:rsid w:val="00937AE3"/>
    <w:rsid w:val="00937D24"/>
    <w:rsid w:val="00940AD7"/>
    <w:rsid w:val="0094312A"/>
    <w:rsid w:val="00943175"/>
    <w:rsid w:val="00943A89"/>
    <w:rsid w:val="009455D0"/>
    <w:rsid w:val="00952DD4"/>
    <w:rsid w:val="00953D23"/>
    <w:rsid w:val="00954131"/>
    <w:rsid w:val="00955A89"/>
    <w:rsid w:val="00956D26"/>
    <w:rsid w:val="0095741D"/>
    <w:rsid w:val="009577BC"/>
    <w:rsid w:val="00961D89"/>
    <w:rsid w:val="009638F8"/>
    <w:rsid w:val="0096443A"/>
    <w:rsid w:val="00967968"/>
    <w:rsid w:val="00970E96"/>
    <w:rsid w:val="0097288F"/>
    <w:rsid w:val="00976C61"/>
    <w:rsid w:val="0098207E"/>
    <w:rsid w:val="00990AAE"/>
    <w:rsid w:val="00992921"/>
    <w:rsid w:val="0099656F"/>
    <w:rsid w:val="00996A22"/>
    <w:rsid w:val="00996F06"/>
    <w:rsid w:val="009A09E8"/>
    <w:rsid w:val="009A6670"/>
    <w:rsid w:val="009B595F"/>
    <w:rsid w:val="009B6120"/>
    <w:rsid w:val="009C2F76"/>
    <w:rsid w:val="009C4C5C"/>
    <w:rsid w:val="009C58DB"/>
    <w:rsid w:val="009D5938"/>
    <w:rsid w:val="009D6368"/>
    <w:rsid w:val="009E099A"/>
    <w:rsid w:val="009E379B"/>
    <w:rsid w:val="009F03D9"/>
    <w:rsid w:val="009F457C"/>
    <w:rsid w:val="009F4CCD"/>
    <w:rsid w:val="009F5312"/>
    <w:rsid w:val="009F6870"/>
    <w:rsid w:val="009F76F2"/>
    <w:rsid w:val="00A02AEC"/>
    <w:rsid w:val="00A05173"/>
    <w:rsid w:val="00A0594A"/>
    <w:rsid w:val="00A10D1B"/>
    <w:rsid w:val="00A12C47"/>
    <w:rsid w:val="00A14079"/>
    <w:rsid w:val="00A1671F"/>
    <w:rsid w:val="00A16C54"/>
    <w:rsid w:val="00A23E04"/>
    <w:rsid w:val="00A323B9"/>
    <w:rsid w:val="00A333C6"/>
    <w:rsid w:val="00A33DB7"/>
    <w:rsid w:val="00A35F4D"/>
    <w:rsid w:val="00A4111E"/>
    <w:rsid w:val="00A43E1E"/>
    <w:rsid w:val="00A43EA9"/>
    <w:rsid w:val="00A4627D"/>
    <w:rsid w:val="00A46C15"/>
    <w:rsid w:val="00A46C2B"/>
    <w:rsid w:val="00A47422"/>
    <w:rsid w:val="00A50DC0"/>
    <w:rsid w:val="00A555D1"/>
    <w:rsid w:val="00A63154"/>
    <w:rsid w:val="00A63695"/>
    <w:rsid w:val="00A65275"/>
    <w:rsid w:val="00A67603"/>
    <w:rsid w:val="00A6763D"/>
    <w:rsid w:val="00A72F06"/>
    <w:rsid w:val="00A730F2"/>
    <w:rsid w:val="00A74AF3"/>
    <w:rsid w:val="00A76A7F"/>
    <w:rsid w:val="00A77FFD"/>
    <w:rsid w:val="00A81554"/>
    <w:rsid w:val="00A819F1"/>
    <w:rsid w:val="00A914B1"/>
    <w:rsid w:val="00AA16C6"/>
    <w:rsid w:val="00AA6DAD"/>
    <w:rsid w:val="00AA6EAE"/>
    <w:rsid w:val="00AA74B4"/>
    <w:rsid w:val="00AA77E5"/>
    <w:rsid w:val="00AB062E"/>
    <w:rsid w:val="00AB07E7"/>
    <w:rsid w:val="00AB23D1"/>
    <w:rsid w:val="00AB3802"/>
    <w:rsid w:val="00AB4554"/>
    <w:rsid w:val="00AC03A6"/>
    <w:rsid w:val="00AC20F7"/>
    <w:rsid w:val="00AC2472"/>
    <w:rsid w:val="00AC47B6"/>
    <w:rsid w:val="00AC5BD0"/>
    <w:rsid w:val="00AD1D3C"/>
    <w:rsid w:val="00AD7A92"/>
    <w:rsid w:val="00AD7DF9"/>
    <w:rsid w:val="00AE21A2"/>
    <w:rsid w:val="00AE29BB"/>
    <w:rsid w:val="00AE2CAF"/>
    <w:rsid w:val="00AE3FFF"/>
    <w:rsid w:val="00AE5357"/>
    <w:rsid w:val="00AF14A3"/>
    <w:rsid w:val="00AF20EE"/>
    <w:rsid w:val="00AF33D9"/>
    <w:rsid w:val="00AF7B14"/>
    <w:rsid w:val="00B002E4"/>
    <w:rsid w:val="00B0064E"/>
    <w:rsid w:val="00B00E40"/>
    <w:rsid w:val="00B02453"/>
    <w:rsid w:val="00B14CE9"/>
    <w:rsid w:val="00B15F42"/>
    <w:rsid w:val="00B21917"/>
    <w:rsid w:val="00B2426A"/>
    <w:rsid w:val="00B24974"/>
    <w:rsid w:val="00B24BD4"/>
    <w:rsid w:val="00B332B2"/>
    <w:rsid w:val="00B34CCC"/>
    <w:rsid w:val="00B36573"/>
    <w:rsid w:val="00B36EC7"/>
    <w:rsid w:val="00B36EDD"/>
    <w:rsid w:val="00B40B77"/>
    <w:rsid w:val="00B43CC8"/>
    <w:rsid w:val="00B4628A"/>
    <w:rsid w:val="00B52C86"/>
    <w:rsid w:val="00B541E8"/>
    <w:rsid w:val="00B60A88"/>
    <w:rsid w:val="00B611D9"/>
    <w:rsid w:val="00B61C97"/>
    <w:rsid w:val="00B628C5"/>
    <w:rsid w:val="00B62DCA"/>
    <w:rsid w:val="00B65872"/>
    <w:rsid w:val="00B71933"/>
    <w:rsid w:val="00B739A2"/>
    <w:rsid w:val="00B73E7F"/>
    <w:rsid w:val="00B8078D"/>
    <w:rsid w:val="00B807F1"/>
    <w:rsid w:val="00B8351E"/>
    <w:rsid w:val="00B939E8"/>
    <w:rsid w:val="00BA03B2"/>
    <w:rsid w:val="00BA2EDC"/>
    <w:rsid w:val="00BA532D"/>
    <w:rsid w:val="00BA5B4E"/>
    <w:rsid w:val="00BA76EE"/>
    <w:rsid w:val="00BB00EF"/>
    <w:rsid w:val="00BB236C"/>
    <w:rsid w:val="00BB2EE7"/>
    <w:rsid w:val="00BB5F80"/>
    <w:rsid w:val="00BC389A"/>
    <w:rsid w:val="00BC38B2"/>
    <w:rsid w:val="00BC5437"/>
    <w:rsid w:val="00BD12A3"/>
    <w:rsid w:val="00BD1A49"/>
    <w:rsid w:val="00BD6D34"/>
    <w:rsid w:val="00BD7D6F"/>
    <w:rsid w:val="00BD7F6E"/>
    <w:rsid w:val="00BE03E3"/>
    <w:rsid w:val="00BE244D"/>
    <w:rsid w:val="00BE6D6C"/>
    <w:rsid w:val="00BF47B0"/>
    <w:rsid w:val="00BF5327"/>
    <w:rsid w:val="00C01906"/>
    <w:rsid w:val="00C05DA0"/>
    <w:rsid w:val="00C11E6A"/>
    <w:rsid w:val="00C12EE6"/>
    <w:rsid w:val="00C207A1"/>
    <w:rsid w:val="00C21D33"/>
    <w:rsid w:val="00C3105B"/>
    <w:rsid w:val="00C327B2"/>
    <w:rsid w:val="00C3377E"/>
    <w:rsid w:val="00C3382F"/>
    <w:rsid w:val="00C42E34"/>
    <w:rsid w:val="00C4359E"/>
    <w:rsid w:val="00C4377C"/>
    <w:rsid w:val="00C44B43"/>
    <w:rsid w:val="00C44C1C"/>
    <w:rsid w:val="00C47F0F"/>
    <w:rsid w:val="00C51175"/>
    <w:rsid w:val="00C51B21"/>
    <w:rsid w:val="00C51D84"/>
    <w:rsid w:val="00C51DB4"/>
    <w:rsid w:val="00C52506"/>
    <w:rsid w:val="00C55011"/>
    <w:rsid w:val="00C55E86"/>
    <w:rsid w:val="00C60E1E"/>
    <w:rsid w:val="00C61174"/>
    <w:rsid w:val="00C62E79"/>
    <w:rsid w:val="00C7041D"/>
    <w:rsid w:val="00C734BA"/>
    <w:rsid w:val="00C7370D"/>
    <w:rsid w:val="00C73DE2"/>
    <w:rsid w:val="00C80AD1"/>
    <w:rsid w:val="00C82259"/>
    <w:rsid w:val="00C863E7"/>
    <w:rsid w:val="00C865D6"/>
    <w:rsid w:val="00C90D8A"/>
    <w:rsid w:val="00C9297C"/>
    <w:rsid w:val="00C93FE3"/>
    <w:rsid w:val="00C94014"/>
    <w:rsid w:val="00CA0AD2"/>
    <w:rsid w:val="00CB0A99"/>
    <w:rsid w:val="00CB5A09"/>
    <w:rsid w:val="00CB69B4"/>
    <w:rsid w:val="00CD0CD4"/>
    <w:rsid w:val="00CD1319"/>
    <w:rsid w:val="00CD25E3"/>
    <w:rsid w:val="00CD2981"/>
    <w:rsid w:val="00CD739B"/>
    <w:rsid w:val="00CE1963"/>
    <w:rsid w:val="00CE3B9F"/>
    <w:rsid w:val="00CE44FE"/>
    <w:rsid w:val="00CF1FB8"/>
    <w:rsid w:val="00CF29E8"/>
    <w:rsid w:val="00CF2C65"/>
    <w:rsid w:val="00CF54EE"/>
    <w:rsid w:val="00D0054F"/>
    <w:rsid w:val="00D01BBD"/>
    <w:rsid w:val="00D0670B"/>
    <w:rsid w:val="00D078B6"/>
    <w:rsid w:val="00D1022C"/>
    <w:rsid w:val="00D15177"/>
    <w:rsid w:val="00D25D3C"/>
    <w:rsid w:val="00D27115"/>
    <w:rsid w:val="00D301EB"/>
    <w:rsid w:val="00D324FA"/>
    <w:rsid w:val="00D32E72"/>
    <w:rsid w:val="00D34DCC"/>
    <w:rsid w:val="00D3618A"/>
    <w:rsid w:val="00D458C2"/>
    <w:rsid w:val="00D4659D"/>
    <w:rsid w:val="00D50B0F"/>
    <w:rsid w:val="00D54497"/>
    <w:rsid w:val="00D567CC"/>
    <w:rsid w:val="00D57F5A"/>
    <w:rsid w:val="00D61D9B"/>
    <w:rsid w:val="00D66302"/>
    <w:rsid w:val="00D71FD9"/>
    <w:rsid w:val="00D74C89"/>
    <w:rsid w:val="00D766C0"/>
    <w:rsid w:val="00D76B84"/>
    <w:rsid w:val="00D770A5"/>
    <w:rsid w:val="00D77FF8"/>
    <w:rsid w:val="00D81430"/>
    <w:rsid w:val="00D8595F"/>
    <w:rsid w:val="00D91347"/>
    <w:rsid w:val="00DA00DB"/>
    <w:rsid w:val="00DA2367"/>
    <w:rsid w:val="00DA2F09"/>
    <w:rsid w:val="00DA4791"/>
    <w:rsid w:val="00DA49BF"/>
    <w:rsid w:val="00DB2750"/>
    <w:rsid w:val="00DB4E84"/>
    <w:rsid w:val="00DC1E60"/>
    <w:rsid w:val="00DC57D2"/>
    <w:rsid w:val="00DD2119"/>
    <w:rsid w:val="00DD60CC"/>
    <w:rsid w:val="00DD6B26"/>
    <w:rsid w:val="00DE1D5F"/>
    <w:rsid w:val="00DE1EF8"/>
    <w:rsid w:val="00DE6605"/>
    <w:rsid w:val="00DF069C"/>
    <w:rsid w:val="00DF1981"/>
    <w:rsid w:val="00DF2813"/>
    <w:rsid w:val="00DF36F0"/>
    <w:rsid w:val="00DF4D12"/>
    <w:rsid w:val="00DF5BE1"/>
    <w:rsid w:val="00DF7512"/>
    <w:rsid w:val="00E03613"/>
    <w:rsid w:val="00E03983"/>
    <w:rsid w:val="00E03C9C"/>
    <w:rsid w:val="00E0549E"/>
    <w:rsid w:val="00E05F55"/>
    <w:rsid w:val="00E10AE2"/>
    <w:rsid w:val="00E10F0A"/>
    <w:rsid w:val="00E128CF"/>
    <w:rsid w:val="00E138CD"/>
    <w:rsid w:val="00E16D5D"/>
    <w:rsid w:val="00E21875"/>
    <w:rsid w:val="00E221E3"/>
    <w:rsid w:val="00E25407"/>
    <w:rsid w:val="00E25B29"/>
    <w:rsid w:val="00E32599"/>
    <w:rsid w:val="00E33B0E"/>
    <w:rsid w:val="00E34728"/>
    <w:rsid w:val="00E405E0"/>
    <w:rsid w:val="00E4143F"/>
    <w:rsid w:val="00E42621"/>
    <w:rsid w:val="00E446A6"/>
    <w:rsid w:val="00E50321"/>
    <w:rsid w:val="00E5167B"/>
    <w:rsid w:val="00E51D50"/>
    <w:rsid w:val="00E53CB5"/>
    <w:rsid w:val="00E53CCD"/>
    <w:rsid w:val="00E62607"/>
    <w:rsid w:val="00E65632"/>
    <w:rsid w:val="00E71855"/>
    <w:rsid w:val="00E719A9"/>
    <w:rsid w:val="00E76524"/>
    <w:rsid w:val="00E77718"/>
    <w:rsid w:val="00E80206"/>
    <w:rsid w:val="00E803CD"/>
    <w:rsid w:val="00E80E0C"/>
    <w:rsid w:val="00E81844"/>
    <w:rsid w:val="00E86B38"/>
    <w:rsid w:val="00E908CB"/>
    <w:rsid w:val="00E92749"/>
    <w:rsid w:val="00E959E1"/>
    <w:rsid w:val="00EA07D2"/>
    <w:rsid w:val="00EA0DF6"/>
    <w:rsid w:val="00EA1DE4"/>
    <w:rsid w:val="00EA60EA"/>
    <w:rsid w:val="00EB29BF"/>
    <w:rsid w:val="00EB56BB"/>
    <w:rsid w:val="00EC7C7F"/>
    <w:rsid w:val="00ED4DAC"/>
    <w:rsid w:val="00ED6C08"/>
    <w:rsid w:val="00ED78D0"/>
    <w:rsid w:val="00EE363B"/>
    <w:rsid w:val="00EE5DB6"/>
    <w:rsid w:val="00EF0051"/>
    <w:rsid w:val="00EF1198"/>
    <w:rsid w:val="00EF3156"/>
    <w:rsid w:val="00EF4B42"/>
    <w:rsid w:val="00EF4B48"/>
    <w:rsid w:val="00F003D3"/>
    <w:rsid w:val="00F008AB"/>
    <w:rsid w:val="00F03E32"/>
    <w:rsid w:val="00F06AAE"/>
    <w:rsid w:val="00F107C2"/>
    <w:rsid w:val="00F14383"/>
    <w:rsid w:val="00F20174"/>
    <w:rsid w:val="00F27573"/>
    <w:rsid w:val="00F36D33"/>
    <w:rsid w:val="00F41CB4"/>
    <w:rsid w:val="00F41E43"/>
    <w:rsid w:val="00F42289"/>
    <w:rsid w:val="00F42E75"/>
    <w:rsid w:val="00F45D65"/>
    <w:rsid w:val="00F517FA"/>
    <w:rsid w:val="00F52D16"/>
    <w:rsid w:val="00F536D8"/>
    <w:rsid w:val="00F57CC1"/>
    <w:rsid w:val="00F60F7C"/>
    <w:rsid w:val="00F6284A"/>
    <w:rsid w:val="00F62D67"/>
    <w:rsid w:val="00F6301D"/>
    <w:rsid w:val="00F63BD9"/>
    <w:rsid w:val="00F63F8F"/>
    <w:rsid w:val="00F65F3F"/>
    <w:rsid w:val="00F6694C"/>
    <w:rsid w:val="00F73E8E"/>
    <w:rsid w:val="00F76106"/>
    <w:rsid w:val="00F7671E"/>
    <w:rsid w:val="00F808CD"/>
    <w:rsid w:val="00F80CFE"/>
    <w:rsid w:val="00F8145F"/>
    <w:rsid w:val="00F87422"/>
    <w:rsid w:val="00F9283D"/>
    <w:rsid w:val="00F92FE9"/>
    <w:rsid w:val="00F93C70"/>
    <w:rsid w:val="00F95112"/>
    <w:rsid w:val="00F96F18"/>
    <w:rsid w:val="00FA508E"/>
    <w:rsid w:val="00FA5320"/>
    <w:rsid w:val="00FA5540"/>
    <w:rsid w:val="00FA5544"/>
    <w:rsid w:val="00FA7143"/>
    <w:rsid w:val="00FA7846"/>
    <w:rsid w:val="00FB3A63"/>
    <w:rsid w:val="00FC26E5"/>
    <w:rsid w:val="00FC34B0"/>
    <w:rsid w:val="00FD19F1"/>
    <w:rsid w:val="00FD370F"/>
    <w:rsid w:val="00FD72D1"/>
    <w:rsid w:val="00FE0238"/>
    <w:rsid w:val="00FE0B90"/>
    <w:rsid w:val="00FE35EA"/>
    <w:rsid w:val="00FE3768"/>
    <w:rsid w:val="00FF13DA"/>
    <w:rsid w:val="00FF2DAF"/>
    <w:rsid w:val="00FF4C41"/>
    <w:rsid w:val="00FF55B7"/>
    <w:rsid w:val="00FF7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EE935"/>
  <w15:docId w15:val="{9B66AF2A-1EB4-412C-9877-DB7E2CC6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unhideWhenUsed/>
    <w:rsid w:val="00384311"/>
    <w:rPr>
      <w:sz w:val="16"/>
      <w:szCs w:val="16"/>
    </w:rPr>
  </w:style>
  <w:style w:type="paragraph" w:styleId="af5">
    <w:name w:val="annotation text"/>
    <w:basedOn w:val="a"/>
    <w:link w:val="af6"/>
    <w:uiPriority w:val="99"/>
    <w:unhideWhenUsed/>
    <w:rsid w:val="00384311"/>
    <w:rPr>
      <w:sz w:val="20"/>
      <w:szCs w:val="20"/>
    </w:rPr>
  </w:style>
  <w:style w:type="character" w:customStyle="1" w:styleId="af6">
    <w:name w:val="Текст примітки Знак"/>
    <w:basedOn w:val="a0"/>
    <w:link w:val="af5"/>
    <w:uiPriority w:val="99"/>
    <w:rsid w:val="00384311"/>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384311"/>
    <w:rPr>
      <w:b/>
      <w:bCs/>
    </w:rPr>
  </w:style>
  <w:style w:type="character" w:customStyle="1" w:styleId="af8">
    <w:name w:val="Тема примітки Знак"/>
    <w:basedOn w:val="af6"/>
    <w:link w:val="af7"/>
    <w:uiPriority w:val="99"/>
    <w:semiHidden/>
    <w:rsid w:val="00384311"/>
    <w:rPr>
      <w:rFonts w:ascii="Times New Roman" w:hAnsi="Times New Roman" w:cs="Times New Roman"/>
      <w:b/>
      <w:bCs/>
      <w:sz w:val="20"/>
      <w:szCs w:val="20"/>
      <w:lang w:eastAsia="uk-UA"/>
    </w:rPr>
  </w:style>
  <w:style w:type="paragraph" w:styleId="af9">
    <w:name w:val="Revision"/>
    <w:hidden/>
    <w:uiPriority w:val="99"/>
    <w:semiHidden/>
    <w:rsid w:val="00887831"/>
    <w:pPr>
      <w:spacing w:after="0" w:line="240" w:lineRule="auto"/>
    </w:pPr>
    <w:rPr>
      <w:rFonts w:ascii="Times New Roman" w:hAnsi="Times New Roman" w:cs="Times New Roman"/>
      <w:sz w:val="28"/>
      <w:szCs w:val="28"/>
      <w:lang w:eastAsia="uk-UA"/>
    </w:rPr>
  </w:style>
  <w:style w:type="paragraph" w:styleId="afa">
    <w:name w:val="footnote text"/>
    <w:basedOn w:val="a"/>
    <w:link w:val="afb"/>
    <w:uiPriority w:val="99"/>
    <w:rsid w:val="00F6301D"/>
    <w:rPr>
      <w:sz w:val="20"/>
      <w:szCs w:val="20"/>
    </w:rPr>
  </w:style>
  <w:style w:type="character" w:customStyle="1" w:styleId="afb">
    <w:name w:val="Текст виноски Знак"/>
    <w:basedOn w:val="a0"/>
    <w:link w:val="afa"/>
    <w:uiPriority w:val="99"/>
    <w:rsid w:val="00F6301D"/>
    <w:rPr>
      <w:rFonts w:ascii="Times New Roman" w:hAnsi="Times New Roman" w:cs="Times New Roman"/>
      <w:sz w:val="20"/>
      <w:szCs w:val="20"/>
      <w:lang w:eastAsia="uk-UA"/>
    </w:rPr>
  </w:style>
  <w:style w:type="character" w:styleId="afc">
    <w:name w:val="footnote reference"/>
    <w:uiPriority w:val="99"/>
    <w:rsid w:val="00F6301D"/>
    <w:rPr>
      <w:rFonts w:cs="Times New Roman"/>
      <w:vertAlign w:val="superscript"/>
    </w:rPr>
  </w:style>
  <w:style w:type="paragraph" w:styleId="afd">
    <w:name w:val="Normal (Web)"/>
    <w:basedOn w:val="a"/>
    <w:uiPriority w:val="99"/>
    <w:unhideWhenUsed/>
    <w:rsid w:val="00C3105B"/>
    <w:rPr>
      <w:sz w:val="24"/>
      <w:szCs w:val="24"/>
    </w:rPr>
  </w:style>
  <w:style w:type="paragraph" w:customStyle="1" w:styleId="rvps2">
    <w:name w:val="rvps2"/>
    <w:basedOn w:val="a"/>
    <w:rsid w:val="007A37B0"/>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C244D2-2037-4774-8B83-F7100596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18210</Words>
  <Characters>10380</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Аврамчук Вікторія Василівна</cp:lastModifiedBy>
  <cp:revision>6</cp:revision>
  <cp:lastPrinted>2021-06-23T09:33:00Z</cp:lastPrinted>
  <dcterms:created xsi:type="dcterms:W3CDTF">2021-12-01T14:56:00Z</dcterms:created>
  <dcterms:modified xsi:type="dcterms:W3CDTF">2021-12-02T15:36:00Z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