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8981" w14:textId="77777777" w:rsidR="00FA7846" w:rsidRPr="008C17B8" w:rsidRDefault="00FA7846" w:rsidP="00FA7846">
      <w:pPr>
        <w:rPr>
          <w:sz w:val="2"/>
          <w:szCs w:val="2"/>
          <w:lang w:val="en-US"/>
        </w:rPr>
      </w:pPr>
    </w:p>
    <w:p w14:paraId="5A33D79A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24"/>
        <w:gridCol w:w="3200"/>
      </w:tblGrid>
      <w:tr w:rsidR="00537BFF" w14:paraId="4C307ECC" w14:textId="77777777" w:rsidTr="00992286">
        <w:trPr>
          <w:trHeight w:val="239"/>
        </w:trPr>
        <w:tc>
          <w:tcPr>
            <w:tcW w:w="3204" w:type="dxa"/>
          </w:tcPr>
          <w:p w14:paraId="1C73CE32" w14:textId="77777777" w:rsidR="00537BFF" w:rsidRDefault="00537BFF" w:rsidP="00E054A9"/>
        </w:tc>
        <w:tc>
          <w:tcPr>
            <w:tcW w:w="6424" w:type="dxa"/>
            <w:gridSpan w:val="2"/>
          </w:tcPr>
          <w:p w14:paraId="7D449C63" w14:textId="0066C637" w:rsidR="00537BFF" w:rsidRDefault="00537BFF" w:rsidP="00537BFF">
            <w:pPr>
              <w:jc w:val="right"/>
            </w:pPr>
            <w:r w:rsidRPr="001244AD">
              <w:rPr>
                <w:sz w:val="24"/>
                <w:szCs w:val="24"/>
              </w:rPr>
              <w:t>Офіційно опубліковано 0</w:t>
            </w:r>
            <w:r>
              <w:rPr>
                <w:sz w:val="24"/>
                <w:szCs w:val="24"/>
              </w:rPr>
              <w:t>6.03.2023</w:t>
            </w:r>
          </w:p>
        </w:tc>
      </w:tr>
      <w:tr w:rsidR="00D41435" w14:paraId="26B03548" w14:textId="77777777" w:rsidTr="00992286">
        <w:trPr>
          <w:trHeight w:val="851"/>
        </w:trPr>
        <w:tc>
          <w:tcPr>
            <w:tcW w:w="3204" w:type="dxa"/>
          </w:tcPr>
          <w:p w14:paraId="11E32290" w14:textId="77777777" w:rsidR="00657593" w:rsidRDefault="00657593" w:rsidP="00E054A9"/>
        </w:tc>
        <w:tc>
          <w:tcPr>
            <w:tcW w:w="3224" w:type="dxa"/>
            <w:vMerge w:val="restart"/>
          </w:tcPr>
          <w:p w14:paraId="51B1AC34" w14:textId="77777777" w:rsidR="00657593" w:rsidRDefault="00925618" w:rsidP="00E054A9">
            <w:pPr>
              <w:jc w:val="center"/>
            </w:pPr>
            <w:r>
              <w:object w:dxaOrig="689" w:dyaOrig="950" w14:anchorId="01B5DE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47.7pt" o:ole="">
                  <v:imagedata r:id="rId12" o:title=""/>
                </v:shape>
                <o:OLEObject Type="Embed" ProgID="CorelDraw.Graphic.16" ShapeID="_x0000_i1025" DrawAspect="Content" ObjectID="_1739613745" r:id="rId13"/>
              </w:object>
            </w:r>
          </w:p>
        </w:tc>
        <w:tc>
          <w:tcPr>
            <w:tcW w:w="3200" w:type="dxa"/>
          </w:tcPr>
          <w:p w14:paraId="28282215" w14:textId="77777777" w:rsidR="00657593" w:rsidRDefault="00657593" w:rsidP="00E054A9"/>
        </w:tc>
      </w:tr>
      <w:tr w:rsidR="00D41435" w14:paraId="53D64A84" w14:textId="77777777" w:rsidTr="00992286">
        <w:tc>
          <w:tcPr>
            <w:tcW w:w="3204" w:type="dxa"/>
          </w:tcPr>
          <w:p w14:paraId="50F8C0BB" w14:textId="77777777" w:rsidR="00657593" w:rsidRDefault="00657593" w:rsidP="00E054A9"/>
        </w:tc>
        <w:tc>
          <w:tcPr>
            <w:tcW w:w="3224" w:type="dxa"/>
            <w:vMerge/>
          </w:tcPr>
          <w:p w14:paraId="72069AE6" w14:textId="77777777" w:rsidR="00657593" w:rsidRDefault="00657593" w:rsidP="00E054A9"/>
        </w:tc>
        <w:tc>
          <w:tcPr>
            <w:tcW w:w="3200" w:type="dxa"/>
          </w:tcPr>
          <w:p w14:paraId="02716903" w14:textId="77777777" w:rsidR="00657593" w:rsidRDefault="00657593" w:rsidP="00E054A9"/>
        </w:tc>
      </w:tr>
      <w:tr w:rsidR="00D41435" w14:paraId="4E2F12E4" w14:textId="77777777" w:rsidTr="00992286">
        <w:tc>
          <w:tcPr>
            <w:tcW w:w="9628" w:type="dxa"/>
            <w:gridSpan w:val="3"/>
          </w:tcPr>
          <w:p w14:paraId="5EF58D29" w14:textId="77777777" w:rsidR="00657593" w:rsidRPr="00E10F0A" w:rsidRDefault="0092561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D353B42" w14:textId="77777777" w:rsidR="00657593" w:rsidRDefault="0092561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EF48C57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36"/>
        <w:gridCol w:w="1668"/>
        <w:gridCol w:w="1894"/>
      </w:tblGrid>
      <w:tr w:rsidR="00D41435" w14:paraId="20B39329" w14:textId="77777777" w:rsidTr="00992286">
        <w:tc>
          <w:tcPr>
            <w:tcW w:w="3510" w:type="dxa"/>
            <w:vAlign w:val="bottom"/>
          </w:tcPr>
          <w:p w14:paraId="06B8EBCE" w14:textId="0C5024A7" w:rsidR="00657593" w:rsidRPr="00992286" w:rsidRDefault="00992286" w:rsidP="00E054A9">
            <w:r>
              <w:rPr>
                <w:lang w:val="en-US"/>
              </w:rPr>
              <w:t>03</w:t>
            </w:r>
            <w:r>
              <w:t xml:space="preserve"> березня 2023 року</w:t>
            </w:r>
          </w:p>
        </w:tc>
        <w:tc>
          <w:tcPr>
            <w:tcW w:w="2694" w:type="dxa"/>
          </w:tcPr>
          <w:p w14:paraId="7F3AFD99" w14:textId="77777777" w:rsidR="00657593" w:rsidRDefault="0092561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51FC687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7F0FEAE7" w14:textId="570C4C22" w:rsidR="00657593" w:rsidRDefault="00992286" w:rsidP="00290169">
            <w:pPr>
              <w:jc w:val="left"/>
            </w:pPr>
            <w:r>
              <w:t>№ 17</w:t>
            </w:r>
          </w:p>
        </w:tc>
      </w:tr>
    </w:tbl>
    <w:p w14:paraId="24214D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8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</w:tblGrid>
      <w:tr w:rsidR="00D41435" w14:paraId="1FAD9694" w14:textId="77777777" w:rsidTr="00121485">
        <w:trPr>
          <w:jc w:val="center"/>
        </w:trPr>
        <w:tc>
          <w:tcPr>
            <w:tcW w:w="5000" w:type="pct"/>
          </w:tcPr>
          <w:p w14:paraId="5E4F34E8" w14:textId="77777777" w:rsidR="002B3F71" w:rsidRPr="00447BE6" w:rsidRDefault="00E17674" w:rsidP="0009328C">
            <w:pPr>
              <w:tabs>
                <w:tab w:val="left" w:pos="840"/>
                <w:tab w:val="center" w:pos="3293"/>
              </w:tabs>
              <w:spacing w:before="120" w:after="12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E17674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5103DB">
              <w:rPr>
                <w:rFonts w:eastAsiaTheme="minorEastAsia"/>
                <w:color w:val="000000" w:themeColor="text1"/>
                <w:lang w:eastAsia="en-US"/>
              </w:rPr>
              <w:t>визнання такими, що втратили чинність, деяких</w:t>
            </w:r>
            <w:r w:rsidRPr="00E17674">
              <w:rPr>
                <w:rFonts w:eastAsiaTheme="minorEastAsia"/>
                <w:color w:val="000000" w:themeColor="text1"/>
                <w:lang w:eastAsia="en-US"/>
              </w:rPr>
              <w:t xml:space="preserve"> нормативно-правових актів Національного банку України </w:t>
            </w:r>
          </w:p>
        </w:tc>
      </w:tr>
    </w:tbl>
    <w:p w14:paraId="61766DA0" w14:textId="39CFA675" w:rsidR="00E53CCD" w:rsidRDefault="00E214AC" w:rsidP="00DA6B4D">
      <w:pPr>
        <w:tabs>
          <w:tab w:val="left" w:pos="709"/>
        </w:tabs>
        <w:spacing w:before="120" w:after="240"/>
        <w:ind w:firstLine="567"/>
        <w:rPr>
          <w:b/>
        </w:rPr>
      </w:pPr>
      <w:r w:rsidRPr="00B51DA5">
        <w:rPr>
          <w:rFonts w:eastAsiaTheme="minorEastAsia"/>
          <w:color w:val="000000" w:themeColor="text1"/>
          <w:lang w:eastAsia="en-US"/>
        </w:rPr>
        <w:t>Відповідно до статей 7, 15, 56 З</w:t>
      </w:r>
      <w:bookmarkStart w:id="0" w:name="_GoBack"/>
      <w:bookmarkEnd w:id="0"/>
      <w:r w:rsidRPr="00B51DA5">
        <w:rPr>
          <w:rFonts w:eastAsiaTheme="minorEastAsia"/>
          <w:color w:val="000000" w:themeColor="text1"/>
          <w:lang w:eastAsia="en-US"/>
        </w:rPr>
        <w:t>акону України “Про На</w:t>
      </w:r>
      <w:r w:rsidR="00E52417" w:rsidRPr="00B51DA5">
        <w:rPr>
          <w:rFonts w:eastAsiaTheme="minorEastAsia"/>
          <w:color w:val="000000" w:themeColor="text1"/>
          <w:lang w:eastAsia="en-US"/>
        </w:rPr>
        <w:t xml:space="preserve">ціональний банк України”, </w:t>
      </w:r>
      <w:r w:rsidR="00B51DA5" w:rsidRPr="00B51DA5">
        <w:rPr>
          <w:iCs/>
          <w:shd w:val="clear" w:color="auto" w:fill="FFFFFF"/>
        </w:rPr>
        <w:t xml:space="preserve">пункту </w:t>
      </w:r>
      <w:r w:rsidR="00174E67">
        <w:rPr>
          <w:iCs/>
          <w:shd w:val="clear" w:color="auto" w:fill="FFFFFF"/>
        </w:rPr>
        <w:t>11</w:t>
      </w:r>
      <w:r w:rsidR="00B51DA5" w:rsidRPr="00B51DA5">
        <w:rPr>
          <w:iCs/>
          <w:shd w:val="clear" w:color="auto" w:fill="FFFFFF"/>
        </w:rPr>
        <w:t xml:space="preserve"> розділу VIII</w:t>
      </w:r>
      <w:r w:rsidR="00B51DA5" w:rsidRPr="00B51DA5">
        <w:rPr>
          <w:i/>
          <w:iCs/>
          <w:shd w:val="clear" w:color="auto" w:fill="FFFFFF"/>
        </w:rPr>
        <w:t xml:space="preserve"> </w:t>
      </w:r>
      <w:r w:rsidR="005E1F85" w:rsidRPr="00B51DA5">
        <w:rPr>
          <w:rFonts w:eastAsiaTheme="minorEastAsia"/>
          <w:color w:val="000000" w:themeColor="text1"/>
          <w:lang w:eastAsia="en-US"/>
        </w:rPr>
        <w:t xml:space="preserve">Закону України </w:t>
      </w:r>
      <w:r w:rsidRPr="00B51DA5">
        <w:rPr>
          <w:rFonts w:eastAsiaTheme="minorEastAsia"/>
          <w:color w:val="000000" w:themeColor="text1"/>
          <w:lang w:eastAsia="en-US"/>
        </w:rPr>
        <w:t>“Про платіжні послуги”</w:t>
      </w:r>
      <w:r w:rsidR="00323485" w:rsidRPr="00B51DA5">
        <w:rPr>
          <w:rFonts w:eastAsiaTheme="minorEastAsia"/>
          <w:color w:val="000000" w:themeColor="text1"/>
          <w:lang w:eastAsia="en-US"/>
        </w:rPr>
        <w:t>,</w:t>
      </w:r>
      <w:r w:rsidRPr="00B51DA5">
        <w:rPr>
          <w:rFonts w:eastAsiaTheme="minorEastAsia"/>
          <w:color w:val="000000" w:themeColor="text1"/>
          <w:lang w:eastAsia="en-US"/>
        </w:rPr>
        <w:t xml:space="preserve"> </w:t>
      </w:r>
      <w:r w:rsidR="006D1F9E" w:rsidRPr="00B51DA5">
        <w:rPr>
          <w:rFonts w:eastAsiaTheme="minorEastAsia"/>
          <w:color w:val="000000" w:themeColor="text1"/>
          <w:lang w:eastAsia="en-US"/>
        </w:rPr>
        <w:t xml:space="preserve">з метою </w:t>
      </w:r>
      <w:r w:rsidR="00B51DA5" w:rsidRPr="00B51DA5">
        <w:rPr>
          <w:rFonts w:eastAsiaTheme="minorEastAsia"/>
          <w:color w:val="000000" w:themeColor="text1"/>
          <w:lang w:eastAsia="en-US"/>
        </w:rPr>
        <w:t>актуалізації</w:t>
      </w:r>
      <w:r w:rsidR="00E52417" w:rsidRPr="00B51DA5">
        <w:rPr>
          <w:rFonts w:eastAsiaTheme="minorEastAsia"/>
          <w:color w:val="000000" w:themeColor="text1"/>
          <w:lang w:eastAsia="en-US"/>
        </w:rPr>
        <w:t xml:space="preserve"> нормативно-правов</w:t>
      </w:r>
      <w:r w:rsidR="00174E67">
        <w:rPr>
          <w:rFonts w:eastAsiaTheme="minorEastAsia"/>
          <w:color w:val="000000" w:themeColor="text1"/>
          <w:lang w:eastAsia="en-US"/>
        </w:rPr>
        <w:t>их</w:t>
      </w:r>
      <w:r w:rsidR="005E1F85" w:rsidRPr="00B51DA5">
        <w:rPr>
          <w:rFonts w:eastAsiaTheme="minorEastAsia"/>
          <w:color w:val="000000" w:themeColor="text1"/>
          <w:lang w:eastAsia="en-US"/>
        </w:rPr>
        <w:t xml:space="preserve"> акт</w:t>
      </w:r>
      <w:r w:rsidR="00174E67">
        <w:rPr>
          <w:rFonts w:eastAsiaTheme="minorEastAsia"/>
          <w:color w:val="000000" w:themeColor="text1"/>
          <w:lang w:eastAsia="en-US"/>
        </w:rPr>
        <w:t>ів</w:t>
      </w:r>
      <w:r w:rsidR="005E1F85" w:rsidRPr="00B51DA5">
        <w:rPr>
          <w:rFonts w:eastAsiaTheme="minorEastAsia"/>
          <w:color w:val="000000" w:themeColor="text1"/>
          <w:lang w:eastAsia="en-US"/>
        </w:rPr>
        <w:t xml:space="preserve"> </w:t>
      </w:r>
      <w:r w:rsidR="00E52417" w:rsidRPr="00B51DA5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="005E1F85" w:rsidRPr="00B51DA5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1758865E" w14:textId="77777777" w:rsidR="00525CB8" w:rsidRDefault="00E7296A" w:rsidP="00DA6B4D">
      <w:pPr>
        <w:pStyle w:val="af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7296A">
        <w:rPr>
          <w:rFonts w:eastAsiaTheme="minorEastAsia"/>
          <w:noProof/>
          <w:color w:val="000000" w:themeColor="text1"/>
          <w:lang w:eastAsia="en-US"/>
        </w:rPr>
        <w:t>Визна</w:t>
      </w:r>
      <w:r w:rsidR="00FF13C3">
        <w:rPr>
          <w:rFonts w:eastAsiaTheme="minorEastAsia"/>
          <w:noProof/>
          <w:color w:val="000000" w:themeColor="text1"/>
          <w:lang w:eastAsia="en-US"/>
        </w:rPr>
        <w:t>ти такими, що втратили чинність:</w:t>
      </w:r>
    </w:p>
    <w:p w14:paraId="3A278590" w14:textId="77777777" w:rsidR="00FF13C3" w:rsidRPr="0009328C" w:rsidRDefault="00FF13C3" w:rsidP="00DA6B4D">
      <w:pPr>
        <w:tabs>
          <w:tab w:val="left" w:pos="567"/>
          <w:tab w:val="left" w:pos="709"/>
          <w:tab w:val="left" w:pos="993"/>
        </w:tabs>
        <w:ind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193BAEBF" w14:textId="1E63642C" w:rsidR="00FF13C3" w:rsidRPr="00EC6BF6" w:rsidRDefault="00FF13C3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постанову</w:t>
      </w:r>
      <w:r w:rsidRPr="00C859C2">
        <w:rPr>
          <w:rFonts w:eastAsiaTheme="minorEastAsia"/>
          <w:noProof/>
          <w:color w:val="000000" w:themeColor="text1"/>
          <w:lang w:eastAsia="en-US"/>
        </w:rPr>
        <w:t xml:space="preserve"> Правління На</w:t>
      </w:r>
      <w:r w:rsidR="00F413FA">
        <w:rPr>
          <w:rFonts w:eastAsiaTheme="minorEastAsia"/>
          <w:noProof/>
          <w:color w:val="000000" w:themeColor="text1"/>
          <w:lang w:eastAsia="en-US"/>
        </w:rPr>
        <w:t>ціонального банку України від 16 серпня</w:t>
      </w:r>
      <w:r w:rsidRPr="00C859C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03E98">
        <w:rPr>
          <w:rFonts w:eastAsiaTheme="minorEastAsia"/>
          <w:noProof/>
          <w:color w:val="000000" w:themeColor="text1"/>
          <w:lang w:eastAsia="en-US"/>
        </w:rPr>
        <w:t>200</w:t>
      </w:r>
      <w:r w:rsidR="00F413FA">
        <w:rPr>
          <w:rFonts w:eastAsiaTheme="minorEastAsia"/>
          <w:noProof/>
          <w:color w:val="000000" w:themeColor="text1"/>
          <w:lang w:eastAsia="en-US"/>
        </w:rPr>
        <w:t>6</w:t>
      </w:r>
      <w:r w:rsidR="00203E9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413FA">
        <w:rPr>
          <w:rFonts w:eastAsiaTheme="minorEastAsia"/>
          <w:noProof/>
          <w:color w:val="000000" w:themeColor="text1"/>
          <w:lang w:eastAsia="en-US"/>
        </w:rPr>
        <w:t>року №</w:t>
      </w:r>
      <w:r w:rsidR="00710D3B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F413FA">
        <w:rPr>
          <w:rFonts w:eastAsiaTheme="minorEastAsia"/>
          <w:noProof/>
          <w:color w:val="000000" w:themeColor="text1"/>
          <w:lang w:eastAsia="en-US"/>
        </w:rPr>
        <w:t>3</w:t>
      </w:r>
      <w:r w:rsidRPr="00C859C2">
        <w:rPr>
          <w:rFonts w:eastAsiaTheme="minorEastAsia"/>
          <w:noProof/>
          <w:color w:val="000000" w:themeColor="text1"/>
          <w:lang w:eastAsia="en-US"/>
        </w:rPr>
        <w:t>2</w:t>
      </w:r>
      <w:r w:rsidR="00F413FA">
        <w:rPr>
          <w:rFonts w:eastAsiaTheme="minorEastAsia"/>
          <w:noProof/>
          <w:color w:val="000000" w:themeColor="text1"/>
          <w:lang w:eastAsia="en-US"/>
        </w:rPr>
        <w:t>0</w:t>
      </w:r>
      <w:r w:rsidRPr="00C859C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700463" w:rsidRPr="00E214AC">
        <w:rPr>
          <w:rFonts w:eastAsiaTheme="minorEastAsia"/>
          <w:color w:val="000000" w:themeColor="text1"/>
          <w:lang w:eastAsia="en-US"/>
        </w:rPr>
        <w:t>“</w:t>
      </w:r>
      <w:r w:rsidRPr="00C859C2">
        <w:rPr>
          <w:rFonts w:eastAsiaTheme="minorEastAsia"/>
          <w:noProof/>
          <w:color w:val="000000" w:themeColor="text1"/>
          <w:lang w:eastAsia="en-US"/>
        </w:rPr>
        <w:t xml:space="preserve">Про </w:t>
      </w:r>
      <w:r w:rsidR="00F413FA" w:rsidRPr="00EC6BF6">
        <w:rPr>
          <w:rFonts w:eastAsiaTheme="minorEastAsia"/>
          <w:noProof/>
          <w:color w:val="000000" w:themeColor="text1"/>
          <w:lang w:eastAsia="en-US"/>
        </w:rPr>
        <w:t xml:space="preserve">затвердження Інструкції про </w:t>
      </w:r>
      <w:r w:rsidR="007D1E07" w:rsidRPr="007D1E07">
        <w:rPr>
          <w:rFonts w:eastAsiaTheme="minorEastAsia"/>
          <w:noProof/>
          <w:color w:val="000000" w:themeColor="text1"/>
          <w:lang w:eastAsia="en-US"/>
        </w:rPr>
        <w:t>виконання міжбанківських платіжних операцій</w:t>
      </w:r>
      <w:r w:rsidR="00F413FA" w:rsidRPr="007D1E07">
        <w:rPr>
          <w:rFonts w:eastAsiaTheme="minorEastAsia"/>
          <w:noProof/>
          <w:color w:val="000000" w:themeColor="text1"/>
          <w:lang w:eastAsia="en-US"/>
        </w:rPr>
        <w:t xml:space="preserve"> в Україні в національній валюті</w:t>
      </w:r>
      <w:r w:rsidR="00700463" w:rsidRPr="007D1E07">
        <w:rPr>
          <w:rFonts w:eastAsiaTheme="minorEastAsia"/>
          <w:color w:val="000000" w:themeColor="text1"/>
          <w:lang w:eastAsia="en-US"/>
        </w:rPr>
        <w:t>”</w:t>
      </w:r>
      <w:r w:rsidRPr="007D1E07">
        <w:rPr>
          <w:rFonts w:eastAsiaTheme="minorEastAsia"/>
          <w:noProof/>
          <w:color w:val="000000" w:themeColor="text1"/>
          <w:lang w:eastAsia="en-US"/>
        </w:rPr>
        <w:t>,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 зареєстровану в Міністерстві юстиції України </w:t>
      </w:r>
      <w:r w:rsidR="002201D5" w:rsidRPr="00EC6BF6">
        <w:rPr>
          <w:rFonts w:eastAsiaTheme="minorEastAsia"/>
          <w:noProof/>
          <w:color w:val="000000" w:themeColor="text1"/>
          <w:lang w:eastAsia="en-US"/>
        </w:rPr>
        <w:t>06</w:t>
      </w:r>
      <w:r w:rsidR="00C50AEC" w:rsidRPr="00EC6BF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413FA" w:rsidRPr="00EC6BF6">
        <w:rPr>
          <w:rFonts w:eastAsiaTheme="minorEastAsia"/>
          <w:noProof/>
          <w:color w:val="000000" w:themeColor="text1"/>
          <w:lang w:eastAsia="en-US"/>
        </w:rPr>
        <w:t>вересня 2006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 року </w:t>
      </w:r>
      <w:r w:rsidR="00ED2E61" w:rsidRPr="00EC6BF6">
        <w:rPr>
          <w:rFonts w:eastAsiaTheme="minorEastAsia"/>
          <w:noProof/>
          <w:color w:val="000000" w:themeColor="text1"/>
          <w:lang w:eastAsia="en-US"/>
        </w:rPr>
        <w:t xml:space="preserve">за </w:t>
      </w:r>
      <w:r w:rsidR="00F413FA" w:rsidRPr="00EC6BF6">
        <w:rPr>
          <w:rFonts w:eastAsiaTheme="minorEastAsia"/>
          <w:noProof/>
          <w:color w:val="000000" w:themeColor="text1"/>
          <w:lang w:eastAsia="en-US"/>
        </w:rPr>
        <w:t>№ 1035/12909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0C668E3A" w14:textId="77777777" w:rsidR="00F413FA" w:rsidRPr="00EC6BF6" w:rsidRDefault="00F413FA" w:rsidP="00DA6B4D">
      <w:pPr>
        <w:pStyle w:val="af3"/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784F9E54" w14:textId="50174B46" w:rsidR="00F413FA" w:rsidRPr="00EC6BF6" w:rsidRDefault="00F413FA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16 листопада </w:t>
      </w:r>
      <w:r w:rsidR="00203E98" w:rsidRPr="00EC6BF6">
        <w:rPr>
          <w:rFonts w:eastAsiaTheme="minorEastAsia"/>
          <w:noProof/>
          <w:color w:val="000000" w:themeColor="text1"/>
          <w:lang w:eastAsia="en-US"/>
        </w:rPr>
        <w:t>20</w:t>
      </w:r>
      <w:r w:rsidRPr="00EC6BF6">
        <w:rPr>
          <w:rFonts w:eastAsiaTheme="minorEastAsia"/>
          <w:noProof/>
          <w:color w:val="000000" w:themeColor="text1"/>
          <w:lang w:eastAsia="en-US"/>
        </w:rPr>
        <w:t>07</w:t>
      </w:r>
      <w:r w:rsidR="00203E98" w:rsidRPr="00EC6BF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року № 412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, зареєстровану в Міністерстві юстиції України 03</w:t>
      </w:r>
      <w:r w:rsidR="00203E98" w:rsidRPr="00EC6BF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EC6BF6">
        <w:rPr>
          <w:rFonts w:eastAsiaTheme="minorEastAsia"/>
          <w:noProof/>
          <w:color w:val="000000" w:themeColor="text1"/>
          <w:lang w:eastAsia="en-US"/>
        </w:rPr>
        <w:t>грудня 2007 року за № 1337/14604;</w:t>
      </w:r>
    </w:p>
    <w:p w14:paraId="273E7103" w14:textId="77777777" w:rsidR="00F413FA" w:rsidRPr="00EC6BF6" w:rsidRDefault="00F413FA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47C775C7" w14:textId="57B77A1C" w:rsidR="005E7892" w:rsidRPr="00EC6BF6" w:rsidRDefault="005E7892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пункт 2 постанови Правління Національного банку України від 05 червня 2008</w:t>
      </w:r>
      <w:r w:rsidR="00504AE9" w:rsidRPr="00EC6BF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року № 165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деяких нормативно-правових актів Національного банку України з питань узгодження Національним банком України правил внутрішньодержавних і міжнародних платіжних систем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, зареєстрован</w:t>
      </w:r>
      <w:r w:rsidR="003C103E" w:rsidRPr="00EC6BF6">
        <w:rPr>
          <w:rFonts w:eastAsiaTheme="minorEastAsia"/>
          <w:noProof/>
          <w:color w:val="000000" w:themeColor="text1"/>
          <w:lang w:eastAsia="en-US"/>
        </w:rPr>
        <w:t>ої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 в Міністерстві юстиції України 07</w:t>
      </w:r>
      <w:r w:rsidR="00504AE9" w:rsidRPr="00EC6BF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EC6BF6">
        <w:rPr>
          <w:rFonts w:eastAsiaTheme="minorEastAsia"/>
          <w:noProof/>
          <w:color w:val="000000" w:themeColor="text1"/>
          <w:lang w:eastAsia="en-US"/>
        </w:rPr>
        <w:t>липня 2008 року за №</w:t>
      </w:r>
      <w:r w:rsidR="003C103E" w:rsidRPr="00EC6BF6">
        <w:rPr>
          <w:rFonts w:eastAsiaTheme="minorEastAsia"/>
          <w:noProof/>
          <w:color w:val="000000" w:themeColor="text1"/>
          <w:lang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>600/15291;</w:t>
      </w:r>
    </w:p>
    <w:p w14:paraId="050C73C3" w14:textId="77777777" w:rsidR="005E7892" w:rsidRPr="00EC6BF6" w:rsidRDefault="005E7892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2823916C" w14:textId="7C017168" w:rsidR="000155A4" w:rsidRPr="00EC6BF6" w:rsidRDefault="000155A4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23 березня 2009 року №</w:t>
      </w:r>
      <w:r w:rsidR="00710D3B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203E98" w:rsidRPr="00EC6BF6">
        <w:rPr>
          <w:rFonts w:eastAsiaTheme="minorEastAsia"/>
          <w:noProof/>
          <w:color w:val="000000" w:themeColor="text1"/>
          <w:lang w:eastAsia="en-US"/>
        </w:rPr>
        <w:t>160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, зареєстровану в Міністерстві юстиції України </w:t>
      </w:r>
      <w:r w:rsidR="00203E98" w:rsidRPr="00EC6BF6">
        <w:rPr>
          <w:rFonts w:eastAsiaTheme="minorEastAsia"/>
          <w:noProof/>
          <w:color w:val="000000" w:themeColor="text1"/>
          <w:lang w:eastAsia="en-US"/>
        </w:rPr>
        <w:t>21 квітня 2009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 року за </w:t>
      </w:r>
      <w:r w:rsidR="00203E98" w:rsidRPr="00EC6BF6">
        <w:rPr>
          <w:rFonts w:eastAsiaTheme="minorEastAsia"/>
          <w:noProof/>
          <w:color w:val="000000" w:themeColor="text1"/>
          <w:lang w:eastAsia="en-US"/>
        </w:rPr>
        <w:t xml:space="preserve">№ </w:t>
      </w:r>
      <w:r w:rsidRPr="00EC6BF6">
        <w:rPr>
          <w:rFonts w:eastAsiaTheme="minorEastAsia"/>
          <w:noProof/>
          <w:color w:val="000000" w:themeColor="text1"/>
          <w:lang w:eastAsia="en-US"/>
        </w:rPr>
        <w:t>3</w:t>
      </w:r>
      <w:r w:rsidR="00203E98" w:rsidRPr="00EC6BF6">
        <w:rPr>
          <w:rFonts w:eastAsiaTheme="minorEastAsia"/>
          <w:noProof/>
          <w:color w:val="000000" w:themeColor="text1"/>
          <w:lang w:eastAsia="en-US"/>
        </w:rPr>
        <w:t>57/16373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778E98C6" w14:textId="34495E79" w:rsidR="000155A4" w:rsidRPr="00EC6BF6" w:rsidRDefault="000155A4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66F89F64" w14:textId="40992F7E" w:rsidR="00203E98" w:rsidRPr="00EC6BF6" w:rsidRDefault="00203E98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17 грудня 2009 року №</w:t>
      </w:r>
      <w:r w:rsidR="00710D3B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745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, зареєстровану в Міністерстві юстиції України 02 квітня 2010 року за № 272</w:t>
      </w:r>
      <w:r w:rsidRPr="00EC6BF6">
        <w:rPr>
          <w:rFonts w:eastAsiaTheme="minorEastAsia"/>
          <w:noProof/>
          <w:lang w:eastAsia="en-US"/>
        </w:rPr>
        <w:t>/</w:t>
      </w:r>
      <w:r w:rsidRPr="00EC6BF6">
        <w:rPr>
          <w:rFonts w:eastAsiaTheme="minorEastAsia"/>
          <w:noProof/>
          <w:color w:val="000000" w:themeColor="text1"/>
          <w:lang w:eastAsia="en-US"/>
        </w:rPr>
        <w:t>17567;</w:t>
      </w:r>
    </w:p>
    <w:p w14:paraId="443E5FBA" w14:textId="77777777" w:rsidR="00203E98" w:rsidRPr="00EC6BF6" w:rsidRDefault="00203E98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3B0C16B6" w14:textId="49E46072" w:rsidR="00203E98" w:rsidRPr="00EC6BF6" w:rsidRDefault="00203E98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12 серпня 2011 року №</w:t>
      </w:r>
      <w:r w:rsidR="00710D3B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279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, зареєстровану в Міністерстві юстиції України 07 вересня 2011 року за № </w:t>
      </w:r>
      <w:r w:rsidRPr="00EC6BF6">
        <w:rPr>
          <w:rFonts w:eastAsiaTheme="minorEastAsia"/>
          <w:noProof/>
          <w:lang w:eastAsia="en-US"/>
        </w:rPr>
        <w:t>1062/19800;</w:t>
      </w:r>
    </w:p>
    <w:p w14:paraId="59D01470" w14:textId="77777777" w:rsidR="00203E98" w:rsidRPr="00EC6BF6" w:rsidRDefault="00203E98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4D56F365" w14:textId="5954E282" w:rsidR="002B004D" w:rsidRPr="00EC6BF6" w:rsidRDefault="004A50ED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постанову</w:t>
      </w:r>
      <w:r w:rsidR="002B004D" w:rsidRPr="00EC6BF6">
        <w:rPr>
          <w:rFonts w:eastAsiaTheme="minorEastAsia"/>
          <w:noProof/>
          <w:color w:val="000000" w:themeColor="text1"/>
          <w:lang w:eastAsia="en-US"/>
        </w:rPr>
        <w:t xml:space="preserve"> Правління Національного банку України від 30 березня 2012 року №</w:t>
      </w:r>
      <w:r w:rsidR="00710D3B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2B004D" w:rsidRPr="00EC6BF6">
        <w:rPr>
          <w:rFonts w:eastAsiaTheme="minorEastAsia"/>
          <w:noProof/>
          <w:color w:val="000000" w:themeColor="text1"/>
          <w:lang w:eastAsia="en-US"/>
        </w:rPr>
        <w:t xml:space="preserve">122 </w:t>
      </w:r>
      <w:r w:rsidR="002B004D" w:rsidRPr="00EC6BF6">
        <w:rPr>
          <w:rFonts w:eastAsiaTheme="minorEastAsia"/>
          <w:color w:val="000000" w:themeColor="text1"/>
          <w:lang w:eastAsia="en-US"/>
        </w:rPr>
        <w:t>“</w:t>
      </w:r>
      <w:r w:rsidR="002B004D"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деяких нормативно-правових актів Національного банку України</w:t>
      </w:r>
      <w:r w:rsidR="002B004D" w:rsidRPr="00EC6BF6">
        <w:rPr>
          <w:rFonts w:eastAsiaTheme="minorEastAsia"/>
          <w:color w:val="000000" w:themeColor="text1"/>
          <w:lang w:eastAsia="en-US"/>
        </w:rPr>
        <w:t>”</w:t>
      </w:r>
      <w:r w:rsidR="002B004D" w:rsidRPr="00EC6BF6">
        <w:rPr>
          <w:rFonts w:eastAsiaTheme="minorEastAsia"/>
          <w:noProof/>
          <w:color w:val="000000" w:themeColor="text1"/>
          <w:lang w:eastAsia="en-US"/>
        </w:rPr>
        <w:t>, зареєстрован</w:t>
      </w:r>
      <w:r>
        <w:rPr>
          <w:rFonts w:eastAsiaTheme="minorEastAsia"/>
          <w:noProof/>
          <w:color w:val="000000" w:themeColor="text1"/>
          <w:lang w:eastAsia="en-US"/>
        </w:rPr>
        <w:t>у</w:t>
      </w:r>
      <w:r w:rsidR="002B004D" w:rsidRPr="00EC6BF6">
        <w:rPr>
          <w:rFonts w:eastAsiaTheme="minorEastAsia"/>
          <w:noProof/>
          <w:color w:val="000000" w:themeColor="text1"/>
          <w:lang w:eastAsia="en-US"/>
        </w:rPr>
        <w:t xml:space="preserve"> в Міністерстві юстиції України 24 квітня 2012 року за № 614/20927;</w:t>
      </w:r>
    </w:p>
    <w:p w14:paraId="01EDC034" w14:textId="77777777" w:rsidR="00203E98" w:rsidRPr="00EC6BF6" w:rsidRDefault="00203E98" w:rsidP="00DA6B4D">
      <w:pPr>
        <w:pStyle w:val="af3"/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453EB983" w14:textId="2882810D" w:rsidR="00561A07" w:rsidRPr="00EC6BF6" w:rsidRDefault="00561A07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31 серпня 2012 року №</w:t>
      </w:r>
      <w:r w:rsidR="00011C16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362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, зареєстровану в Міністерстві юстиції України 21 вересня 2012 року за № </w:t>
      </w:r>
      <w:r w:rsidRPr="00EC6BF6">
        <w:rPr>
          <w:rFonts w:eastAsiaTheme="minorEastAsia"/>
          <w:noProof/>
          <w:lang w:eastAsia="en-US"/>
        </w:rPr>
        <w:t>1633/21945;</w:t>
      </w:r>
    </w:p>
    <w:p w14:paraId="055CEAEE" w14:textId="77777777" w:rsidR="00561A07" w:rsidRPr="00EC6BF6" w:rsidRDefault="00561A07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24C3870F" w14:textId="49B2115F" w:rsidR="00CF3162" w:rsidRPr="00EC6BF6" w:rsidRDefault="00CF3162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пункт 1 постанови Правління Національного банку України від 15 січня 2013 року № 10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нормативно-правових актів Національного банку України щодо міжбанківського переказу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, зареєстрован</w:t>
      </w:r>
      <w:r w:rsidR="00632C25" w:rsidRPr="00EC6BF6">
        <w:rPr>
          <w:rFonts w:eastAsiaTheme="minorEastAsia"/>
          <w:noProof/>
          <w:color w:val="000000" w:themeColor="text1"/>
          <w:lang w:eastAsia="en-US"/>
        </w:rPr>
        <w:t>ої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 в Міністерстві юстиції України 04 лютого 2013 року за № 214/22746;</w:t>
      </w:r>
    </w:p>
    <w:p w14:paraId="4046E0CB" w14:textId="77777777" w:rsidR="00561A07" w:rsidRPr="00EC6BF6" w:rsidRDefault="00561A07" w:rsidP="00DA6B4D">
      <w:pPr>
        <w:pStyle w:val="af3"/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5394000F" w14:textId="04F01032" w:rsidR="00EF27C1" w:rsidRPr="00EC6BF6" w:rsidRDefault="00EF27C1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18 листопада 2013 року № 458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, зареєстровану в Міністерстві юстиції України 09 грудня 2013 року за № </w:t>
      </w:r>
      <w:r w:rsidRPr="00EC6BF6">
        <w:rPr>
          <w:rFonts w:eastAsiaTheme="minorEastAsia"/>
          <w:noProof/>
          <w:lang w:eastAsia="en-US"/>
        </w:rPr>
        <w:t>2082/24614;</w:t>
      </w:r>
    </w:p>
    <w:p w14:paraId="7DBA1222" w14:textId="42ABA150" w:rsidR="00203E98" w:rsidRPr="00EC6BF6" w:rsidRDefault="00203E98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0A61CE80" w14:textId="319D91D0" w:rsidR="00594E85" w:rsidRPr="00EC6BF6" w:rsidRDefault="00594E85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28 жовтня 2014 року №</w:t>
      </w:r>
      <w:r w:rsidR="00011C16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682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lang w:eastAsia="en-US"/>
        </w:rPr>
        <w:t>;</w:t>
      </w:r>
    </w:p>
    <w:p w14:paraId="02D10402" w14:textId="409BB659" w:rsidR="00203E98" w:rsidRPr="00EC6BF6" w:rsidRDefault="00203E98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26037C3B" w14:textId="76D3C209" w:rsidR="00594E85" w:rsidRPr="00EC6BF6" w:rsidRDefault="00594E85" w:rsidP="00DA6B4D">
      <w:pPr>
        <w:pStyle w:val="af3"/>
        <w:numPr>
          <w:ilvl w:val="0"/>
          <w:numId w:val="6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07 липня 2015 року № 439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деяких нормативно-правових актів Національного банку України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5DED3209" w14:textId="48E53AF6" w:rsidR="00594E85" w:rsidRPr="00EC6BF6" w:rsidRDefault="00594E85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4D087409" w14:textId="31625067" w:rsidR="00594E85" w:rsidRPr="00EC6BF6" w:rsidRDefault="00594E85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30 грудня 2015 року № 994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lang w:eastAsia="en-US"/>
        </w:rPr>
        <w:t>;</w:t>
      </w:r>
    </w:p>
    <w:p w14:paraId="186F727A" w14:textId="77777777" w:rsidR="00EB683B" w:rsidRPr="00EC6BF6" w:rsidRDefault="00EB683B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623F6D27" w14:textId="2DDFBC80" w:rsidR="00EB683B" w:rsidRPr="00EC6BF6" w:rsidRDefault="00EB683B" w:rsidP="00DA6B4D">
      <w:pPr>
        <w:pStyle w:val="af3"/>
        <w:numPr>
          <w:ilvl w:val="0"/>
          <w:numId w:val="6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підпункт 3 пункту 1 постанови Правління Національного банку України від 09 лютого 2017 року № 8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деяких нормативно-правових актів Національного банку України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7361106B" w14:textId="77777777" w:rsidR="00EB683B" w:rsidRPr="00EC6BF6" w:rsidRDefault="00EB683B" w:rsidP="00DA6B4D">
      <w:pPr>
        <w:pStyle w:val="af3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14:paraId="23B3500B" w14:textId="04EF93FC" w:rsidR="00EB683B" w:rsidRPr="00EC6BF6" w:rsidRDefault="00EB683B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lastRenderedPageBreak/>
        <w:t>постанов</w:t>
      </w:r>
      <w:r w:rsidR="00DB3CA1" w:rsidRPr="00EC6BF6">
        <w:rPr>
          <w:rFonts w:eastAsiaTheme="minorEastAsia"/>
          <w:noProof/>
          <w:color w:val="000000" w:themeColor="text1"/>
          <w:lang w:eastAsia="en-US"/>
        </w:rPr>
        <w:t>у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 Правління Національного банку України від 27 липня 2017 року №</w:t>
      </w:r>
      <w:r w:rsidR="005879A9">
        <w:rPr>
          <w:rFonts w:eastAsiaTheme="minorEastAsia"/>
          <w:noProof/>
          <w:color w:val="000000" w:themeColor="text1"/>
          <w:lang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71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деяких нормативно-правових актів Національного банку України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26BD097B" w14:textId="77777777" w:rsidR="008D2A3D" w:rsidRPr="00EC6BF6" w:rsidRDefault="008D2A3D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627A97C6" w14:textId="760CDF98" w:rsidR="008D2A3D" w:rsidRPr="00EC6BF6" w:rsidRDefault="008D2A3D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25 вересня 2018 року №</w:t>
      </w:r>
      <w:r w:rsidR="005879A9">
        <w:rPr>
          <w:rFonts w:eastAsiaTheme="minorEastAsia"/>
          <w:noProof/>
          <w:color w:val="000000" w:themeColor="text1"/>
          <w:lang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102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lang w:eastAsia="en-US"/>
        </w:rPr>
        <w:t>;</w:t>
      </w:r>
    </w:p>
    <w:p w14:paraId="1B5AE0C4" w14:textId="77777777" w:rsidR="008D2A3D" w:rsidRPr="00EC6BF6" w:rsidRDefault="008D2A3D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59AD7AA4" w14:textId="66EABB22" w:rsidR="008D2A3D" w:rsidRPr="00EC6BF6" w:rsidRDefault="008D2A3D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12 червня 2019 року №</w:t>
      </w:r>
      <w:r w:rsidR="005879A9">
        <w:rPr>
          <w:rFonts w:eastAsiaTheme="minorEastAsia"/>
          <w:noProof/>
          <w:color w:val="000000" w:themeColor="text1"/>
          <w:lang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76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затвердження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lang w:eastAsia="en-US"/>
        </w:rPr>
        <w:t>;</w:t>
      </w:r>
    </w:p>
    <w:p w14:paraId="15DB6555" w14:textId="77777777" w:rsidR="008D2A3D" w:rsidRPr="00EC6BF6" w:rsidRDefault="008D2A3D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7DD50BEE" w14:textId="2C4C8F31" w:rsidR="008D2A3D" w:rsidRPr="00EC6BF6" w:rsidRDefault="008D2A3D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19 листопада 2019 року № 136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2D72BD09" w14:textId="77777777" w:rsidR="008D2A3D" w:rsidRPr="00EC6BF6" w:rsidRDefault="008D2A3D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12F20373" w14:textId="5619FD5D" w:rsidR="008D2A3D" w:rsidRPr="00EC6BF6" w:rsidRDefault="00241E17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07 липня 2020 року № 95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bCs/>
          <w:shd w:val="clear" w:color="auto" w:fill="FFFFFF"/>
        </w:rPr>
        <w:t>Про затвердження Змін до Інструкції про міжбанківський переказ коштів в Україні в національній валюті та визнання такою, що втратила чинність, постанови Правління Національного банку України від 18 вересня 2014 року №</w:t>
      </w:r>
      <w:r w:rsidR="0097147A" w:rsidRPr="00EC6BF6">
        <w:rPr>
          <w:bCs/>
          <w:shd w:val="clear" w:color="auto" w:fill="FFFFFF"/>
        </w:rPr>
        <w:t> </w:t>
      </w:r>
      <w:r w:rsidRPr="00EC6BF6">
        <w:rPr>
          <w:bCs/>
          <w:shd w:val="clear" w:color="auto" w:fill="FFFFFF"/>
        </w:rPr>
        <w:t>585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4BE02604" w14:textId="77777777" w:rsidR="0009328C" w:rsidRPr="00EC6BF6" w:rsidRDefault="0009328C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06A4FE33" w14:textId="3E19B5D9" w:rsidR="0009328C" w:rsidRPr="00EC6BF6" w:rsidRDefault="0009328C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6BF6">
        <w:rPr>
          <w:rFonts w:eastAsiaTheme="minorEastAsia"/>
          <w:noProof/>
          <w:color w:val="000000" w:themeColor="text1"/>
          <w:lang w:eastAsia="en-US"/>
        </w:rPr>
        <w:t>постанову Правління Національного банку України від 21 серпня 2020 року №</w:t>
      </w:r>
      <w:r w:rsidR="005879A9">
        <w:rPr>
          <w:rFonts w:eastAsiaTheme="minorEastAsia"/>
          <w:noProof/>
          <w:color w:val="000000" w:themeColor="text1"/>
          <w:lang w:eastAsia="en-US"/>
        </w:rPr>
        <w:t> </w:t>
      </w:r>
      <w:r w:rsidRPr="00EC6BF6">
        <w:rPr>
          <w:rFonts w:eastAsiaTheme="minorEastAsia"/>
          <w:noProof/>
          <w:color w:val="000000" w:themeColor="text1"/>
          <w:lang w:eastAsia="en-US"/>
        </w:rPr>
        <w:t xml:space="preserve">124 </w:t>
      </w:r>
      <w:r w:rsidRPr="00EC6BF6">
        <w:rPr>
          <w:rFonts w:eastAsiaTheme="minorEastAsia"/>
          <w:color w:val="000000" w:themeColor="text1"/>
          <w:lang w:eastAsia="en-US"/>
        </w:rPr>
        <w:t>“</w:t>
      </w:r>
      <w:r w:rsidRPr="00EC6BF6">
        <w:rPr>
          <w:rFonts w:eastAsiaTheme="minorEastAsia"/>
          <w:noProof/>
          <w:color w:val="000000" w:themeColor="text1"/>
          <w:lang w:eastAsia="en-US"/>
        </w:rPr>
        <w:t>Про внесення змін до Інструкції про міжбанківський переказ коштів в Україні в національній валюті</w:t>
      </w:r>
      <w:r w:rsidRPr="00EC6BF6">
        <w:rPr>
          <w:rFonts w:eastAsiaTheme="minorEastAsia"/>
          <w:color w:val="000000" w:themeColor="text1"/>
          <w:lang w:eastAsia="en-US"/>
        </w:rPr>
        <w:t>”</w:t>
      </w:r>
      <w:r w:rsidRPr="00EC6BF6">
        <w:rPr>
          <w:rFonts w:eastAsiaTheme="minorEastAsia"/>
          <w:noProof/>
          <w:color w:val="000000" w:themeColor="text1"/>
          <w:lang w:eastAsia="en-US"/>
        </w:rPr>
        <w:t>;</w:t>
      </w:r>
    </w:p>
    <w:p w14:paraId="0A7C1BC2" w14:textId="77777777" w:rsidR="0009328C" w:rsidRPr="0009328C" w:rsidRDefault="0009328C" w:rsidP="00DA6B4D">
      <w:pPr>
        <w:pStyle w:val="af3"/>
        <w:ind w:left="0"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3F41E0DF" w14:textId="22F1E417" w:rsidR="008D2A3D" w:rsidRPr="007D1E07" w:rsidRDefault="0009328C" w:rsidP="00DA6B4D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09328C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30 листопада 2021 року № 126 </w:t>
      </w:r>
      <w:r w:rsidRPr="0009328C">
        <w:rPr>
          <w:rFonts w:eastAsiaTheme="minorEastAsia"/>
          <w:color w:val="000000" w:themeColor="text1"/>
          <w:lang w:eastAsia="en-US"/>
        </w:rPr>
        <w:t>“</w:t>
      </w:r>
      <w:r w:rsidRPr="0009328C">
        <w:rPr>
          <w:rFonts w:eastAsiaTheme="minorEastAsia"/>
          <w:noProof/>
          <w:color w:val="000000" w:themeColor="text1"/>
          <w:lang w:eastAsia="en-US"/>
        </w:rPr>
        <w:t xml:space="preserve">Про затвердження Змін до Інструкції про міжбанківський </w:t>
      </w:r>
      <w:r w:rsidRPr="007D1E07">
        <w:rPr>
          <w:rFonts w:eastAsiaTheme="minorEastAsia"/>
          <w:noProof/>
          <w:color w:val="000000" w:themeColor="text1"/>
          <w:lang w:eastAsia="en-US"/>
        </w:rPr>
        <w:t>переказ коштів в Україні в національній валюті</w:t>
      </w:r>
      <w:r w:rsidR="007D1E07">
        <w:rPr>
          <w:rFonts w:eastAsiaTheme="minorEastAsia"/>
          <w:color w:val="000000" w:themeColor="text1"/>
          <w:lang w:eastAsia="en-US"/>
        </w:rPr>
        <w:t>”;</w:t>
      </w:r>
    </w:p>
    <w:p w14:paraId="34C7D69F" w14:textId="47DBDC30" w:rsidR="00594E85" w:rsidRPr="00121485" w:rsidRDefault="00594E85" w:rsidP="00DA6B4D">
      <w:pPr>
        <w:ind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589B0822" w14:textId="7B62103C" w:rsidR="009E6D0A" w:rsidRPr="007D1E07" w:rsidRDefault="007D1E07" w:rsidP="00DA6B4D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7D1E07">
        <w:rPr>
          <w:rFonts w:eastAsiaTheme="minorEastAsia"/>
          <w:noProof/>
          <w:color w:val="000000" w:themeColor="text1"/>
          <w:lang w:val="ru-RU" w:eastAsia="en-US"/>
        </w:rPr>
        <w:t xml:space="preserve">22) </w:t>
      </w:r>
      <w:r w:rsidRPr="007D1E07">
        <w:rPr>
          <w:rFonts w:eastAsiaTheme="minorEastAsia"/>
          <w:color w:val="000000" w:themeColor="text1"/>
          <w:lang w:eastAsia="en-US"/>
        </w:rPr>
        <w:t>постанову Правління Національного банку України від 01 серпня 2022 року №</w:t>
      </w:r>
      <w:r w:rsidR="005879A9">
        <w:rPr>
          <w:rFonts w:eastAsiaTheme="minorEastAsia"/>
          <w:color w:val="000000" w:themeColor="text1"/>
          <w:lang w:eastAsia="en-US"/>
        </w:rPr>
        <w:t> </w:t>
      </w:r>
      <w:r w:rsidRPr="007D1E07">
        <w:rPr>
          <w:rFonts w:eastAsiaTheme="minorEastAsia"/>
          <w:color w:val="000000" w:themeColor="text1"/>
          <w:lang w:eastAsia="en-US"/>
        </w:rPr>
        <w:t xml:space="preserve">167 </w:t>
      </w:r>
      <w:r w:rsidRPr="007D1E07">
        <w:rPr>
          <w:rFonts w:eastAsiaTheme="minorEastAsia"/>
          <w:color w:val="000000" w:themeColor="text1"/>
          <w:lang w:val="ru-RU" w:eastAsia="en-US"/>
        </w:rPr>
        <w:t>“</w:t>
      </w:r>
      <w:r w:rsidRPr="007D1E07">
        <w:rPr>
          <w:rFonts w:eastAsiaTheme="minorEastAsia"/>
          <w:color w:val="000000" w:themeColor="text1"/>
          <w:lang w:eastAsia="en-US"/>
        </w:rPr>
        <w:t>Про внесення змін до деяких нормативно-правових актів Національного банку України</w:t>
      </w:r>
      <w:r w:rsidRPr="007D1E07">
        <w:rPr>
          <w:rFonts w:eastAsiaTheme="minorEastAsia"/>
          <w:color w:val="000000" w:themeColor="text1"/>
          <w:lang w:val="ru-RU" w:eastAsia="en-US"/>
        </w:rPr>
        <w:t>”</w:t>
      </w:r>
      <w:r>
        <w:rPr>
          <w:rFonts w:eastAsiaTheme="minorEastAsia"/>
          <w:color w:val="000000" w:themeColor="text1"/>
          <w:lang w:val="ru-RU" w:eastAsia="en-US"/>
        </w:rPr>
        <w:t>.</w:t>
      </w:r>
    </w:p>
    <w:p w14:paraId="5002576B" w14:textId="6F0589BC" w:rsidR="009E6D0A" w:rsidRPr="00121485" w:rsidRDefault="009E6D0A" w:rsidP="00DA6B4D">
      <w:pPr>
        <w:ind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226B5D86" w14:textId="77777777" w:rsidR="00525CB8" w:rsidRPr="004D5A08" w:rsidRDefault="008348CE" w:rsidP="00DA6B4D">
      <w:pPr>
        <w:pStyle w:val="af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525CB8">
        <w:rPr>
          <w:rFonts w:eastAsiaTheme="minorEastAsia"/>
          <w:noProof/>
          <w:color w:val="000000" w:themeColor="text1"/>
          <w:lang w:eastAsia="en-US"/>
        </w:rPr>
        <w:t xml:space="preserve">Контроль за виконанням цієї постанови покласти на заступника Голови </w:t>
      </w:r>
      <w:r w:rsidRPr="004D5A08">
        <w:rPr>
          <w:rFonts w:eastAsiaTheme="minorEastAsia"/>
          <w:noProof/>
          <w:color w:val="000000" w:themeColor="text1"/>
          <w:lang w:eastAsia="en-US"/>
        </w:rPr>
        <w:t>Національного</w:t>
      </w:r>
      <w:r w:rsidR="00525CB8" w:rsidRPr="004D5A08">
        <w:rPr>
          <w:rFonts w:eastAsiaTheme="minorEastAsia"/>
          <w:noProof/>
          <w:color w:val="000000" w:themeColor="text1"/>
          <w:lang w:eastAsia="en-US"/>
        </w:rPr>
        <w:t xml:space="preserve"> банку України Олексія Шабана.</w:t>
      </w:r>
    </w:p>
    <w:p w14:paraId="0BEF9ECC" w14:textId="77777777" w:rsidR="00525CB8" w:rsidRPr="004D5A08" w:rsidRDefault="00525CB8" w:rsidP="00DA6B4D">
      <w:pPr>
        <w:tabs>
          <w:tab w:val="left" w:pos="567"/>
          <w:tab w:val="left" w:pos="709"/>
          <w:tab w:val="left" w:pos="993"/>
        </w:tabs>
        <w:ind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2526BCDF" w14:textId="60896186" w:rsidR="00C10E71" w:rsidRPr="00EE2AC2" w:rsidRDefault="004E2B96" w:rsidP="00DA6B4D">
      <w:pPr>
        <w:pStyle w:val="a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BF6B17">
        <w:rPr>
          <w:sz w:val="29"/>
          <w:szCs w:val="29"/>
        </w:rPr>
        <w:t>Постанова набирає чинності з</w:t>
      </w:r>
      <w:r>
        <w:rPr>
          <w:sz w:val="29"/>
          <w:szCs w:val="29"/>
        </w:rPr>
        <w:t xml:space="preserve"> 01 квітня 2023 року</w:t>
      </w:r>
      <w:r w:rsidR="00C10E71" w:rsidRPr="00EE2AC2">
        <w:t>.</w:t>
      </w:r>
    </w:p>
    <w:p w14:paraId="02ABA5AB" w14:textId="6AF3C703" w:rsidR="008348CE" w:rsidRPr="004E2B96" w:rsidRDefault="008348CE" w:rsidP="00C10E71">
      <w:pPr>
        <w:pStyle w:val="af3"/>
        <w:tabs>
          <w:tab w:val="left" w:pos="567"/>
          <w:tab w:val="left" w:pos="709"/>
          <w:tab w:val="left" w:pos="993"/>
        </w:tabs>
        <w:ind w:left="709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p w14:paraId="0DFF5562" w14:textId="77777777" w:rsidR="00FF13C3" w:rsidRPr="004E2B96" w:rsidRDefault="00FF13C3" w:rsidP="00A20CA6">
      <w:pPr>
        <w:ind w:firstLine="567"/>
        <w:rPr>
          <w:rFonts w:eastAsiaTheme="minorEastAsia"/>
          <w:noProof/>
          <w:color w:val="000000" w:themeColor="text1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41435" w14:paraId="2614C04F" w14:textId="77777777" w:rsidTr="00BD6D34">
        <w:tc>
          <w:tcPr>
            <w:tcW w:w="5495" w:type="dxa"/>
            <w:vAlign w:val="bottom"/>
          </w:tcPr>
          <w:p w14:paraId="177B564A" w14:textId="77777777" w:rsidR="00DD60CC" w:rsidRPr="00CD0CD4" w:rsidRDefault="008348CE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173A73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71AA1C83" w14:textId="31002E9E" w:rsidR="00DD60CC" w:rsidRPr="00CD0CD4" w:rsidRDefault="002D34A9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lang w:eastAsia="en-US"/>
              </w:rPr>
              <w:t>Андрій ПИШНИЙ</w:t>
            </w:r>
          </w:p>
        </w:tc>
      </w:tr>
    </w:tbl>
    <w:p w14:paraId="05224DC7" w14:textId="77777777" w:rsidR="00FA508E" w:rsidRPr="00121485" w:rsidRDefault="00FA508E" w:rsidP="00E53CCD">
      <w:pPr>
        <w:rPr>
          <w:sz w:val="16"/>
          <w:szCs w:val="16"/>
        </w:rPr>
      </w:pPr>
    </w:p>
    <w:p w14:paraId="0EAAE327" w14:textId="0F8FA7FC" w:rsidR="00DA6B4D" w:rsidRPr="007D1E07" w:rsidRDefault="008348CE">
      <w:pPr>
        <w:jc w:val="left"/>
        <w:rPr>
          <w:sz w:val="20"/>
          <w:szCs w:val="20"/>
        </w:rPr>
      </w:pPr>
      <w:r w:rsidRPr="00173A73">
        <w:t>Інд.</w:t>
      </w:r>
      <w:r w:rsidRPr="00173A73">
        <w:rPr>
          <w:sz w:val="22"/>
          <w:szCs w:val="22"/>
        </w:rPr>
        <w:t xml:space="preserve"> </w:t>
      </w:r>
      <w:r w:rsidRPr="00173A73">
        <w:t>57</w:t>
      </w:r>
    </w:p>
    <w:p w14:paraId="3756382D" w14:textId="211AD07E" w:rsidR="00E17674" w:rsidRPr="00CD0CD4" w:rsidRDefault="00FF13C3">
      <w:pPr>
        <w:jc w:val="left"/>
      </w:pPr>
      <w:r>
        <w:t>Аркуші погодження додаються</w:t>
      </w:r>
      <w:r w:rsidR="008F0EC9">
        <w:t>.</w:t>
      </w:r>
    </w:p>
    <w:sectPr w:rsidR="00E17674" w:rsidRPr="00CD0CD4" w:rsidSect="008A487A">
      <w:headerReference w:type="default" r:id="rId14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7834" w14:textId="77777777" w:rsidR="0052541F" w:rsidRDefault="0052541F">
      <w:r>
        <w:separator/>
      </w:r>
    </w:p>
  </w:endnote>
  <w:endnote w:type="continuationSeparator" w:id="0">
    <w:p w14:paraId="55C39D66" w14:textId="77777777" w:rsidR="0052541F" w:rsidRDefault="0052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55A2" w14:textId="77777777" w:rsidR="0052541F" w:rsidRDefault="0052541F">
      <w:r>
        <w:separator/>
      </w:r>
    </w:p>
  </w:footnote>
  <w:footnote w:type="continuationSeparator" w:id="0">
    <w:p w14:paraId="5BB3E8DF" w14:textId="77777777" w:rsidR="0052541F" w:rsidRDefault="0052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093292"/>
      <w:docPartObj>
        <w:docPartGallery w:val="Page Numbers (Top of Page)"/>
        <w:docPartUnique/>
      </w:docPartObj>
    </w:sdtPr>
    <w:sdtEndPr/>
    <w:sdtContent>
      <w:p w14:paraId="475D4769" w14:textId="4E737C75" w:rsidR="00323485" w:rsidRDefault="003234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86">
          <w:rPr>
            <w:noProof/>
          </w:rPr>
          <w:t>3</w:t>
        </w:r>
        <w:r>
          <w:fldChar w:fldCharType="end"/>
        </w:r>
      </w:p>
    </w:sdtContent>
  </w:sdt>
  <w:p w14:paraId="60895511" w14:textId="77777777" w:rsidR="00323485" w:rsidRDefault="003234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63"/>
    <w:multiLevelType w:val="hybridMultilevel"/>
    <w:tmpl w:val="DE3C35C6"/>
    <w:lvl w:ilvl="0" w:tplc="B0EAA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59FC8784">
      <w:start w:val="1"/>
      <w:numFmt w:val="decimal"/>
      <w:lvlText w:val="%1."/>
      <w:lvlJc w:val="left"/>
      <w:pPr>
        <w:ind w:left="3905" w:hanging="360"/>
      </w:pPr>
    </w:lvl>
    <w:lvl w:ilvl="1" w:tplc="6882AEB0">
      <w:start w:val="1"/>
      <w:numFmt w:val="lowerLetter"/>
      <w:lvlText w:val="%2."/>
      <w:lvlJc w:val="left"/>
      <w:pPr>
        <w:ind w:left="1789" w:hanging="360"/>
      </w:pPr>
    </w:lvl>
    <w:lvl w:ilvl="2" w:tplc="44FE3B1E">
      <w:start w:val="1"/>
      <w:numFmt w:val="lowerRoman"/>
      <w:lvlText w:val="%3."/>
      <w:lvlJc w:val="right"/>
      <w:pPr>
        <w:ind w:left="2509" w:hanging="180"/>
      </w:pPr>
    </w:lvl>
    <w:lvl w:ilvl="3" w:tplc="445E3E82">
      <w:start w:val="1"/>
      <w:numFmt w:val="decimal"/>
      <w:lvlText w:val="%4."/>
      <w:lvlJc w:val="left"/>
      <w:pPr>
        <w:ind w:left="3229" w:hanging="360"/>
      </w:pPr>
    </w:lvl>
    <w:lvl w:ilvl="4" w:tplc="4D7AA9E4">
      <w:start w:val="1"/>
      <w:numFmt w:val="lowerLetter"/>
      <w:lvlText w:val="%5."/>
      <w:lvlJc w:val="left"/>
      <w:pPr>
        <w:ind w:left="3949" w:hanging="360"/>
      </w:pPr>
    </w:lvl>
    <w:lvl w:ilvl="5" w:tplc="0B6A5A5A">
      <w:start w:val="1"/>
      <w:numFmt w:val="lowerRoman"/>
      <w:lvlText w:val="%6."/>
      <w:lvlJc w:val="right"/>
      <w:pPr>
        <w:ind w:left="4669" w:hanging="180"/>
      </w:pPr>
    </w:lvl>
    <w:lvl w:ilvl="6" w:tplc="89EEF9E8">
      <w:start w:val="1"/>
      <w:numFmt w:val="decimal"/>
      <w:lvlText w:val="%7."/>
      <w:lvlJc w:val="left"/>
      <w:pPr>
        <w:ind w:left="5389" w:hanging="360"/>
      </w:pPr>
    </w:lvl>
    <w:lvl w:ilvl="7" w:tplc="CA441372">
      <w:start w:val="1"/>
      <w:numFmt w:val="lowerLetter"/>
      <w:lvlText w:val="%8."/>
      <w:lvlJc w:val="left"/>
      <w:pPr>
        <w:ind w:left="6109" w:hanging="360"/>
      </w:pPr>
    </w:lvl>
    <w:lvl w:ilvl="8" w:tplc="49EEACA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397BB9"/>
    <w:multiLevelType w:val="hybridMultilevel"/>
    <w:tmpl w:val="6BA63860"/>
    <w:lvl w:ilvl="0" w:tplc="04220011">
      <w:start w:val="1"/>
      <w:numFmt w:val="decimal"/>
      <w:lvlText w:val="%1)"/>
      <w:lvlJc w:val="left"/>
      <w:pPr>
        <w:ind w:left="43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19FE733A">
      <w:start w:val="1"/>
      <w:numFmt w:val="decimal"/>
      <w:lvlText w:val="%1."/>
      <w:lvlJc w:val="left"/>
      <w:pPr>
        <w:ind w:left="1429" w:hanging="360"/>
      </w:pPr>
    </w:lvl>
    <w:lvl w:ilvl="1" w:tplc="D758DEE2" w:tentative="1">
      <w:start w:val="1"/>
      <w:numFmt w:val="lowerLetter"/>
      <w:lvlText w:val="%2."/>
      <w:lvlJc w:val="left"/>
      <w:pPr>
        <w:ind w:left="2149" w:hanging="360"/>
      </w:pPr>
    </w:lvl>
    <w:lvl w:ilvl="2" w:tplc="110EAEA2" w:tentative="1">
      <w:start w:val="1"/>
      <w:numFmt w:val="lowerRoman"/>
      <w:lvlText w:val="%3."/>
      <w:lvlJc w:val="right"/>
      <w:pPr>
        <w:ind w:left="2869" w:hanging="180"/>
      </w:pPr>
    </w:lvl>
    <w:lvl w:ilvl="3" w:tplc="F3440720" w:tentative="1">
      <w:start w:val="1"/>
      <w:numFmt w:val="decimal"/>
      <w:lvlText w:val="%4."/>
      <w:lvlJc w:val="left"/>
      <w:pPr>
        <w:ind w:left="3589" w:hanging="360"/>
      </w:pPr>
    </w:lvl>
    <w:lvl w:ilvl="4" w:tplc="B99C0912" w:tentative="1">
      <w:start w:val="1"/>
      <w:numFmt w:val="lowerLetter"/>
      <w:lvlText w:val="%5."/>
      <w:lvlJc w:val="left"/>
      <w:pPr>
        <w:ind w:left="4309" w:hanging="360"/>
      </w:pPr>
    </w:lvl>
    <w:lvl w:ilvl="5" w:tplc="4BA08E38" w:tentative="1">
      <w:start w:val="1"/>
      <w:numFmt w:val="lowerRoman"/>
      <w:lvlText w:val="%6."/>
      <w:lvlJc w:val="right"/>
      <w:pPr>
        <w:ind w:left="5029" w:hanging="180"/>
      </w:pPr>
    </w:lvl>
    <w:lvl w:ilvl="6" w:tplc="93D6E6BA" w:tentative="1">
      <w:start w:val="1"/>
      <w:numFmt w:val="decimal"/>
      <w:lvlText w:val="%7."/>
      <w:lvlJc w:val="left"/>
      <w:pPr>
        <w:ind w:left="5749" w:hanging="360"/>
      </w:pPr>
    </w:lvl>
    <w:lvl w:ilvl="7" w:tplc="2968E56C" w:tentative="1">
      <w:start w:val="1"/>
      <w:numFmt w:val="lowerLetter"/>
      <w:lvlText w:val="%8."/>
      <w:lvlJc w:val="left"/>
      <w:pPr>
        <w:ind w:left="6469" w:hanging="360"/>
      </w:pPr>
    </w:lvl>
    <w:lvl w:ilvl="8" w:tplc="EA36A8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1617C0"/>
    <w:multiLevelType w:val="hybridMultilevel"/>
    <w:tmpl w:val="3DD8FC7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7400"/>
    <w:multiLevelType w:val="hybridMultilevel"/>
    <w:tmpl w:val="6D20F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1E63"/>
    <w:multiLevelType w:val="hybridMultilevel"/>
    <w:tmpl w:val="E6421E16"/>
    <w:lvl w:ilvl="0" w:tplc="3A1476C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E5449A0"/>
    <w:multiLevelType w:val="hybridMultilevel"/>
    <w:tmpl w:val="C1323B5C"/>
    <w:lvl w:ilvl="0" w:tplc="3804396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1C16"/>
    <w:rsid w:val="000155A4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9328C"/>
    <w:rsid w:val="000B2990"/>
    <w:rsid w:val="000C0F4D"/>
    <w:rsid w:val="000D0337"/>
    <w:rsid w:val="000D778F"/>
    <w:rsid w:val="000E0CB3"/>
    <w:rsid w:val="000E5B8C"/>
    <w:rsid w:val="000E7A13"/>
    <w:rsid w:val="001023C8"/>
    <w:rsid w:val="00106229"/>
    <w:rsid w:val="00115ECF"/>
    <w:rsid w:val="00121485"/>
    <w:rsid w:val="00145431"/>
    <w:rsid w:val="0015535B"/>
    <w:rsid w:val="001564BA"/>
    <w:rsid w:val="00157A26"/>
    <w:rsid w:val="001631E2"/>
    <w:rsid w:val="001716B0"/>
    <w:rsid w:val="001740C0"/>
    <w:rsid w:val="00174E67"/>
    <w:rsid w:val="00190E1A"/>
    <w:rsid w:val="001A0EE5"/>
    <w:rsid w:val="001A16FA"/>
    <w:rsid w:val="001A4CB9"/>
    <w:rsid w:val="001A6795"/>
    <w:rsid w:val="001C206C"/>
    <w:rsid w:val="001D487A"/>
    <w:rsid w:val="001E638A"/>
    <w:rsid w:val="001F3B2A"/>
    <w:rsid w:val="00203E98"/>
    <w:rsid w:val="002201D5"/>
    <w:rsid w:val="002238D1"/>
    <w:rsid w:val="00233F37"/>
    <w:rsid w:val="00236076"/>
    <w:rsid w:val="00236896"/>
    <w:rsid w:val="00241373"/>
    <w:rsid w:val="00241E17"/>
    <w:rsid w:val="00244419"/>
    <w:rsid w:val="00253BF9"/>
    <w:rsid w:val="00264983"/>
    <w:rsid w:val="00266678"/>
    <w:rsid w:val="00276988"/>
    <w:rsid w:val="00280DCC"/>
    <w:rsid w:val="00285DDA"/>
    <w:rsid w:val="00290169"/>
    <w:rsid w:val="002A2391"/>
    <w:rsid w:val="002B004D"/>
    <w:rsid w:val="002B351E"/>
    <w:rsid w:val="002B3F71"/>
    <w:rsid w:val="002B582B"/>
    <w:rsid w:val="002C1FDB"/>
    <w:rsid w:val="002D1790"/>
    <w:rsid w:val="002D34A9"/>
    <w:rsid w:val="002E709C"/>
    <w:rsid w:val="002F08C1"/>
    <w:rsid w:val="002F48EF"/>
    <w:rsid w:val="00301444"/>
    <w:rsid w:val="00307E39"/>
    <w:rsid w:val="00322FA3"/>
    <w:rsid w:val="00323485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3E"/>
    <w:rsid w:val="003C3282"/>
    <w:rsid w:val="003C3985"/>
    <w:rsid w:val="003D6B33"/>
    <w:rsid w:val="003E6A9E"/>
    <w:rsid w:val="003F0441"/>
    <w:rsid w:val="003F28B5"/>
    <w:rsid w:val="003F7093"/>
    <w:rsid w:val="00401EDB"/>
    <w:rsid w:val="00404C93"/>
    <w:rsid w:val="004071F8"/>
    <w:rsid w:val="00407877"/>
    <w:rsid w:val="004130B9"/>
    <w:rsid w:val="00415E45"/>
    <w:rsid w:val="0043496A"/>
    <w:rsid w:val="00446704"/>
    <w:rsid w:val="004477FE"/>
    <w:rsid w:val="00447BE6"/>
    <w:rsid w:val="004524A9"/>
    <w:rsid w:val="00455B45"/>
    <w:rsid w:val="00460BA2"/>
    <w:rsid w:val="00463133"/>
    <w:rsid w:val="004666D6"/>
    <w:rsid w:val="00486D60"/>
    <w:rsid w:val="004A1CFC"/>
    <w:rsid w:val="004A4829"/>
    <w:rsid w:val="004A50ED"/>
    <w:rsid w:val="004A7F75"/>
    <w:rsid w:val="004B1792"/>
    <w:rsid w:val="004B1FE9"/>
    <w:rsid w:val="004B2384"/>
    <w:rsid w:val="004B5574"/>
    <w:rsid w:val="004D2B57"/>
    <w:rsid w:val="004D5A08"/>
    <w:rsid w:val="004E22E2"/>
    <w:rsid w:val="004E2B96"/>
    <w:rsid w:val="004F7286"/>
    <w:rsid w:val="005025C4"/>
    <w:rsid w:val="00503325"/>
    <w:rsid w:val="00504AE9"/>
    <w:rsid w:val="0050563F"/>
    <w:rsid w:val="005056F1"/>
    <w:rsid w:val="005103DB"/>
    <w:rsid w:val="00511E69"/>
    <w:rsid w:val="005212A1"/>
    <w:rsid w:val="005212C5"/>
    <w:rsid w:val="00523C13"/>
    <w:rsid w:val="00524F07"/>
    <w:rsid w:val="0052541F"/>
    <w:rsid w:val="005257C2"/>
    <w:rsid w:val="00525CB8"/>
    <w:rsid w:val="00532633"/>
    <w:rsid w:val="00537BFF"/>
    <w:rsid w:val="005403F1"/>
    <w:rsid w:val="00542533"/>
    <w:rsid w:val="00557FB1"/>
    <w:rsid w:val="00561A07"/>
    <w:rsid w:val="005624B6"/>
    <w:rsid w:val="00562C46"/>
    <w:rsid w:val="00566BA2"/>
    <w:rsid w:val="0057237F"/>
    <w:rsid w:val="00577402"/>
    <w:rsid w:val="005822CB"/>
    <w:rsid w:val="005879A9"/>
    <w:rsid w:val="00594E85"/>
    <w:rsid w:val="00597AB6"/>
    <w:rsid w:val="005A0F4B"/>
    <w:rsid w:val="005A1D3C"/>
    <w:rsid w:val="005A3F34"/>
    <w:rsid w:val="005A5ED0"/>
    <w:rsid w:val="005B2D03"/>
    <w:rsid w:val="005C5CBF"/>
    <w:rsid w:val="005D3B88"/>
    <w:rsid w:val="005D45F5"/>
    <w:rsid w:val="005E0AEB"/>
    <w:rsid w:val="005E1F85"/>
    <w:rsid w:val="005E3FA8"/>
    <w:rsid w:val="005E7892"/>
    <w:rsid w:val="005F4CB4"/>
    <w:rsid w:val="005F6B35"/>
    <w:rsid w:val="006121C5"/>
    <w:rsid w:val="00632C25"/>
    <w:rsid w:val="00640612"/>
    <w:rsid w:val="0064227D"/>
    <w:rsid w:val="0065179F"/>
    <w:rsid w:val="006558E1"/>
    <w:rsid w:val="00657593"/>
    <w:rsid w:val="00670C95"/>
    <w:rsid w:val="00684E57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1F9E"/>
    <w:rsid w:val="006D2617"/>
    <w:rsid w:val="006E25C3"/>
    <w:rsid w:val="00700463"/>
    <w:rsid w:val="00700AA3"/>
    <w:rsid w:val="00710D3B"/>
    <w:rsid w:val="007142BA"/>
    <w:rsid w:val="00714823"/>
    <w:rsid w:val="00717197"/>
    <w:rsid w:val="0071789F"/>
    <w:rsid w:val="007222E6"/>
    <w:rsid w:val="00730088"/>
    <w:rsid w:val="007369D3"/>
    <w:rsid w:val="00747222"/>
    <w:rsid w:val="00750898"/>
    <w:rsid w:val="00773559"/>
    <w:rsid w:val="0078127A"/>
    <w:rsid w:val="00783AF2"/>
    <w:rsid w:val="00787E46"/>
    <w:rsid w:val="00787E51"/>
    <w:rsid w:val="007947DD"/>
    <w:rsid w:val="007A2BCB"/>
    <w:rsid w:val="007A6609"/>
    <w:rsid w:val="007B3538"/>
    <w:rsid w:val="007B7B73"/>
    <w:rsid w:val="007C0F06"/>
    <w:rsid w:val="007C2CED"/>
    <w:rsid w:val="007D1E07"/>
    <w:rsid w:val="007E799A"/>
    <w:rsid w:val="00802988"/>
    <w:rsid w:val="008034A4"/>
    <w:rsid w:val="008214C1"/>
    <w:rsid w:val="00823703"/>
    <w:rsid w:val="008348CE"/>
    <w:rsid w:val="008415A0"/>
    <w:rsid w:val="0085364B"/>
    <w:rsid w:val="00866993"/>
    <w:rsid w:val="00872B1A"/>
    <w:rsid w:val="00874366"/>
    <w:rsid w:val="008762D8"/>
    <w:rsid w:val="00892B97"/>
    <w:rsid w:val="00897035"/>
    <w:rsid w:val="008A487A"/>
    <w:rsid w:val="008B1589"/>
    <w:rsid w:val="008B7277"/>
    <w:rsid w:val="008B74DD"/>
    <w:rsid w:val="008C17B8"/>
    <w:rsid w:val="008C72B5"/>
    <w:rsid w:val="008D10FD"/>
    <w:rsid w:val="008D122F"/>
    <w:rsid w:val="008D2A3D"/>
    <w:rsid w:val="008D5F60"/>
    <w:rsid w:val="008D727F"/>
    <w:rsid w:val="008E1B8E"/>
    <w:rsid w:val="008F0210"/>
    <w:rsid w:val="008F0EC9"/>
    <w:rsid w:val="008F2600"/>
    <w:rsid w:val="008F5D52"/>
    <w:rsid w:val="00904F17"/>
    <w:rsid w:val="00922966"/>
    <w:rsid w:val="00925618"/>
    <w:rsid w:val="0092710A"/>
    <w:rsid w:val="00934276"/>
    <w:rsid w:val="00937AE3"/>
    <w:rsid w:val="00937D24"/>
    <w:rsid w:val="00943175"/>
    <w:rsid w:val="00947B02"/>
    <w:rsid w:val="00954131"/>
    <w:rsid w:val="00955B53"/>
    <w:rsid w:val="00956D26"/>
    <w:rsid w:val="0095741D"/>
    <w:rsid w:val="0097147A"/>
    <w:rsid w:val="0097288F"/>
    <w:rsid w:val="00973E64"/>
    <w:rsid w:val="0098207E"/>
    <w:rsid w:val="00990AAE"/>
    <w:rsid w:val="00991603"/>
    <w:rsid w:val="00991D65"/>
    <w:rsid w:val="00992286"/>
    <w:rsid w:val="009B6120"/>
    <w:rsid w:val="009C0418"/>
    <w:rsid w:val="009C2F76"/>
    <w:rsid w:val="009D62F9"/>
    <w:rsid w:val="009E6D0A"/>
    <w:rsid w:val="009F5312"/>
    <w:rsid w:val="009F60FD"/>
    <w:rsid w:val="00A02AEC"/>
    <w:rsid w:val="00A0594A"/>
    <w:rsid w:val="00A12C47"/>
    <w:rsid w:val="00A20CA6"/>
    <w:rsid w:val="00A23E04"/>
    <w:rsid w:val="00A27519"/>
    <w:rsid w:val="00A46C15"/>
    <w:rsid w:val="00A47469"/>
    <w:rsid w:val="00A50DC0"/>
    <w:rsid w:val="00A54CC4"/>
    <w:rsid w:val="00A63695"/>
    <w:rsid w:val="00A65046"/>
    <w:rsid w:val="00A72F06"/>
    <w:rsid w:val="00A730F2"/>
    <w:rsid w:val="00A77FFD"/>
    <w:rsid w:val="00A85EE1"/>
    <w:rsid w:val="00AB062E"/>
    <w:rsid w:val="00AB35F5"/>
    <w:rsid w:val="00AB4554"/>
    <w:rsid w:val="00AC2472"/>
    <w:rsid w:val="00AC47B6"/>
    <w:rsid w:val="00AC5FD6"/>
    <w:rsid w:val="00AD7DF9"/>
    <w:rsid w:val="00AE29BB"/>
    <w:rsid w:val="00AE2CAF"/>
    <w:rsid w:val="00AF33D9"/>
    <w:rsid w:val="00AF6C37"/>
    <w:rsid w:val="00B002E4"/>
    <w:rsid w:val="00B332B2"/>
    <w:rsid w:val="00B34CCC"/>
    <w:rsid w:val="00B36EC7"/>
    <w:rsid w:val="00B36EDD"/>
    <w:rsid w:val="00B40B77"/>
    <w:rsid w:val="00B51CC9"/>
    <w:rsid w:val="00B51DA5"/>
    <w:rsid w:val="00B61C97"/>
    <w:rsid w:val="00B628C5"/>
    <w:rsid w:val="00B71933"/>
    <w:rsid w:val="00B8078D"/>
    <w:rsid w:val="00B83583"/>
    <w:rsid w:val="00BD12A3"/>
    <w:rsid w:val="00BD6D34"/>
    <w:rsid w:val="00BD7F6E"/>
    <w:rsid w:val="00BF47B0"/>
    <w:rsid w:val="00BF5327"/>
    <w:rsid w:val="00C078DA"/>
    <w:rsid w:val="00C10E71"/>
    <w:rsid w:val="00C21AE8"/>
    <w:rsid w:val="00C21D33"/>
    <w:rsid w:val="00C231B8"/>
    <w:rsid w:val="00C25553"/>
    <w:rsid w:val="00C3382F"/>
    <w:rsid w:val="00C34789"/>
    <w:rsid w:val="00C42E80"/>
    <w:rsid w:val="00C4377C"/>
    <w:rsid w:val="00C47F0F"/>
    <w:rsid w:val="00C50AEC"/>
    <w:rsid w:val="00C51D84"/>
    <w:rsid w:val="00C52506"/>
    <w:rsid w:val="00C724FD"/>
    <w:rsid w:val="00C82259"/>
    <w:rsid w:val="00C9297C"/>
    <w:rsid w:val="00C94014"/>
    <w:rsid w:val="00CB0A99"/>
    <w:rsid w:val="00CB5A09"/>
    <w:rsid w:val="00CB69B4"/>
    <w:rsid w:val="00CD0CD4"/>
    <w:rsid w:val="00CE3B9F"/>
    <w:rsid w:val="00CE521E"/>
    <w:rsid w:val="00CF1FB8"/>
    <w:rsid w:val="00CF2C65"/>
    <w:rsid w:val="00CF3162"/>
    <w:rsid w:val="00D078B6"/>
    <w:rsid w:val="00D1022C"/>
    <w:rsid w:val="00D27115"/>
    <w:rsid w:val="00D34507"/>
    <w:rsid w:val="00D34DCC"/>
    <w:rsid w:val="00D40C55"/>
    <w:rsid w:val="00D41435"/>
    <w:rsid w:val="00D45E83"/>
    <w:rsid w:val="00D61D9B"/>
    <w:rsid w:val="00D655CB"/>
    <w:rsid w:val="00DA2F09"/>
    <w:rsid w:val="00DA6B4D"/>
    <w:rsid w:val="00DB3CA1"/>
    <w:rsid w:val="00DC1E60"/>
    <w:rsid w:val="00DD1736"/>
    <w:rsid w:val="00DD5939"/>
    <w:rsid w:val="00DD60CC"/>
    <w:rsid w:val="00DE66EE"/>
    <w:rsid w:val="00DF4D12"/>
    <w:rsid w:val="00E054A9"/>
    <w:rsid w:val="00E10AE2"/>
    <w:rsid w:val="00E10F0A"/>
    <w:rsid w:val="00E17674"/>
    <w:rsid w:val="00E214AC"/>
    <w:rsid w:val="00E21875"/>
    <w:rsid w:val="00E25407"/>
    <w:rsid w:val="00E32599"/>
    <w:rsid w:val="00E33B0E"/>
    <w:rsid w:val="00E42621"/>
    <w:rsid w:val="00E446A6"/>
    <w:rsid w:val="00E46AED"/>
    <w:rsid w:val="00E52417"/>
    <w:rsid w:val="00E53CB5"/>
    <w:rsid w:val="00E53CCD"/>
    <w:rsid w:val="00E62607"/>
    <w:rsid w:val="00E71855"/>
    <w:rsid w:val="00E719A9"/>
    <w:rsid w:val="00E7296A"/>
    <w:rsid w:val="00E76D3F"/>
    <w:rsid w:val="00E875FA"/>
    <w:rsid w:val="00EA1DE4"/>
    <w:rsid w:val="00EA60EA"/>
    <w:rsid w:val="00EB29BF"/>
    <w:rsid w:val="00EB683B"/>
    <w:rsid w:val="00EC324F"/>
    <w:rsid w:val="00EC6BF6"/>
    <w:rsid w:val="00EC7C7F"/>
    <w:rsid w:val="00ED2E61"/>
    <w:rsid w:val="00EF27C1"/>
    <w:rsid w:val="00EF4B42"/>
    <w:rsid w:val="00F003D3"/>
    <w:rsid w:val="00F008AB"/>
    <w:rsid w:val="00F03E32"/>
    <w:rsid w:val="00F413FA"/>
    <w:rsid w:val="00F42289"/>
    <w:rsid w:val="00F42E75"/>
    <w:rsid w:val="00F45D65"/>
    <w:rsid w:val="00F45D83"/>
    <w:rsid w:val="00F517FA"/>
    <w:rsid w:val="00F52D16"/>
    <w:rsid w:val="00F62D67"/>
    <w:rsid w:val="00F63BD9"/>
    <w:rsid w:val="00F6694C"/>
    <w:rsid w:val="00F776D8"/>
    <w:rsid w:val="00F8145F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E1978"/>
    <w:rsid w:val="00FF13C3"/>
    <w:rsid w:val="00FF394B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EBABA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F413F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D2E6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D2E6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D2E6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2E6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D2E61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413FA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F413F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E7892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53F896-AEDF-44D4-B262-00D3B668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3735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ВРПС</cp:lastModifiedBy>
  <cp:revision>3</cp:revision>
  <cp:lastPrinted>2023-03-06T09:15:00Z</cp:lastPrinted>
  <dcterms:created xsi:type="dcterms:W3CDTF">2023-03-06T09:46:00Z</dcterms:created>
  <dcterms:modified xsi:type="dcterms:W3CDTF">2023-03-06T11:15:00Z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