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1DEE" w14:textId="5FA26418" w:rsidR="004D5BBB" w:rsidRPr="00CD0CD4" w:rsidRDefault="004D5BBB" w:rsidP="004D5BBB">
      <w:pPr>
        <w:jc w:val="right"/>
        <w:rPr>
          <w:sz w:val="2"/>
          <w:szCs w:val="2"/>
        </w:rPr>
      </w:pPr>
      <w:r>
        <w:t>Офіційно опубліковано 1</w:t>
      </w:r>
      <w:r w:rsidR="009E5A2E">
        <w:t>1</w:t>
      </w:r>
      <w:bookmarkStart w:id="0" w:name="_GoBack"/>
      <w:bookmarkEnd w:id="0"/>
      <w:r>
        <w:t>.10</w:t>
      </w:r>
      <w:r>
        <w:t>.2022</w:t>
      </w:r>
    </w:p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26464851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:rsidRPr="00DC26B9" w14:paraId="6AE0F1AB" w14:textId="77777777" w:rsidTr="0076356A">
        <w:tc>
          <w:tcPr>
            <w:tcW w:w="3510" w:type="dxa"/>
            <w:vAlign w:val="bottom"/>
          </w:tcPr>
          <w:p w14:paraId="77514C11" w14:textId="6E4C3A3D" w:rsidR="00657593" w:rsidRPr="00566BA2" w:rsidRDefault="004D5BBB" w:rsidP="00E054A9">
            <w:r>
              <w:t>04 жовтня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0C619B14" w:rsidR="00657593" w:rsidRDefault="004D5BBB" w:rsidP="004D5BBB">
            <w:pPr>
              <w:jc w:val="left"/>
            </w:pPr>
            <w:r>
              <w:t>№ 213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CD0CD4" w14:paraId="32B2F6BC" w14:textId="77777777" w:rsidTr="00941782">
        <w:trPr>
          <w:jc w:val="center"/>
        </w:trPr>
        <w:tc>
          <w:tcPr>
            <w:tcW w:w="5000" w:type="pct"/>
          </w:tcPr>
          <w:p w14:paraId="0DBFA1D2" w14:textId="091A6ED3" w:rsidR="0031724B" w:rsidRPr="0078786E" w:rsidRDefault="0031724B" w:rsidP="009B3445">
            <w:pPr>
              <w:tabs>
                <w:tab w:val="left" w:pos="840"/>
                <w:tab w:val="center" w:pos="3293"/>
              </w:tabs>
              <w:jc w:val="center"/>
            </w:pPr>
          </w:p>
          <w:p w14:paraId="561A3A0A" w14:textId="473183F9" w:rsidR="00732D5A" w:rsidRPr="0078786E" w:rsidRDefault="00732D5A" w:rsidP="009B3445">
            <w:pPr>
              <w:tabs>
                <w:tab w:val="left" w:pos="840"/>
                <w:tab w:val="center" w:pos="3293"/>
              </w:tabs>
              <w:jc w:val="center"/>
            </w:pPr>
          </w:p>
          <w:p w14:paraId="22EF2943" w14:textId="77777777" w:rsidR="00732D5A" w:rsidRDefault="00DE08B8" w:rsidP="00732D5A">
            <w:pPr>
              <w:autoSpaceDE w:val="0"/>
              <w:autoSpaceDN w:val="0"/>
              <w:adjustRightInd w:val="0"/>
              <w:jc w:val="center"/>
            </w:pPr>
            <w:r w:rsidRPr="00DE08B8">
              <w:t xml:space="preserve">Про </w:t>
            </w:r>
            <w:r w:rsidR="00732D5A">
              <w:t>поступове вилучення з готівкового обігу банкнот</w:t>
            </w:r>
          </w:p>
          <w:p w14:paraId="01677DD9" w14:textId="1B0A8705" w:rsidR="00352FBA" w:rsidRDefault="00732D5A" w:rsidP="00732D5A">
            <w:pPr>
              <w:tabs>
                <w:tab w:val="left" w:pos="840"/>
                <w:tab w:val="center" w:pos="3293"/>
              </w:tabs>
              <w:jc w:val="center"/>
            </w:pPr>
            <w:r>
              <w:t>номінал</w:t>
            </w:r>
            <w:r w:rsidR="00C72CDF">
              <w:t>а</w:t>
            </w:r>
            <w:r>
              <w:t>м</w:t>
            </w:r>
            <w:r w:rsidR="00C72CDF">
              <w:t>и 5, 10</w:t>
            </w:r>
            <w:r w:rsidR="00703DA9">
              <w:t>, 20</w:t>
            </w:r>
            <w:r w:rsidR="00C72CDF">
              <w:t xml:space="preserve"> та</w:t>
            </w:r>
            <w:r>
              <w:t xml:space="preserve"> 100 гривень </w:t>
            </w:r>
            <w:r w:rsidR="00686062" w:rsidRPr="007D4052">
              <w:t>зразків 2003–2007 років</w:t>
            </w:r>
          </w:p>
          <w:p w14:paraId="32B2F6BB" w14:textId="6CA7EE22" w:rsidR="00732D5A" w:rsidRPr="00CD0CD4" w:rsidRDefault="00732D5A" w:rsidP="00732D5A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0445E979" w:rsidR="00E53CCD" w:rsidRPr="00577F4E" w:rsidRDefault="00DE08B8" w:rsidP="00577F4E">
      <w:pPr>
        <w:ind w:firstLine="567"/>
        <w:rPr>
          <w:b/>
          <w:color w:val="000000" w:themeColor="text1"/>
        </w:rPr>
      </w:pPr>
      <w:r w:rsidRPr="00577F4E">
        <w:rPr>
          <w:color w:val="000000" w:themeColor="text1"/>
        </w:rPr>
        <w:t xml:space="preserve">Відповідно до статей </w:t>
      </w:r>
      <w:r w:rsidR="00EA11A9" w:rsidRPr="00577F4E">
        <w:rPr>
          <w:color w:val="000000" w:themeColor="text1"/>
        </w:rPr>
        <w:t xml:space="preserve">6, 7, 15, 33, 34, 39, 40, </w:t>
      </w:r>
      <w:r w:rsidRPr="00577F4E">
        <w:rPr>
          <w:color w:val="000000" w:themeColor="text1"/>
        </w:rPr>
        <w:t xml:space="preserve">56 Закону України “Про Національний банк України”, з метою </w:t>
      </w:r>
      <w:r w:rsidR="00732D5A" w:rsidRPr="00577F4E">
        <w:rPr>
          <w:color w:val="000000" w:themeColor="text1"/>
          <w:spacing w:val="-4"/>
        </w:rPr>
        <w:t>поліпшення готівкових розрахунків</w:t>
      </w:r>
      <w:r w:rsidR="00732D5A" w:rsidRPr="00577F4E">
        <w:rPr>
          <w:color w:val="000000" w:themeColor="text1"/>
        </w:rPr>
        <w:t xml:space="preserve"> </w:t>
      </w:r>
      <w:r w:rsidR="00115ECF" w:rsidRPr="00577F4E">
        <w:rPr>
          <w:color w:val="000000" w:themeColor="text1"/>
        </w:rPr>
        <w:t xml:space="preserve">Правління Національного банку </w:t>
      </w:r>
      <w:r w:rsidR="00562C46" w:rsidRPr="00577F4E">
        <w:rPr>
          <w:color w:val="000000" w:themeColor="text1"/>
        </w:rPr>
        <w:t>України</w:t>
      </w:r>
      <w:r w:rsidR="00562C46" w:rsidRPr="00577F4E">
        <w:rPr>
          <w:b/>
          <w:color w:val="000000" w:themeColor="text1"/>
        </w:rPr>
        <w:t xml:space="preserve"> </w:t>
      </w:r>
      <w:r w:rsidR="00FA508E" w:rsidRPr="00577F4E">
        <w:rPr>
          <w:b/>
          <w:color w:val="000000" w:themeColor="text1"/>
        </w:rPr>
        <w:t>постановляє:</w:t>
      </w:r>
    </w:p>
    <w:p w14:paraId="702703E8" w14:textId="244A9302" w:rsidR="0031724B" w:rsidRPr="00577F4E" w:rsidRDefault="0031724B" w:rsidP="00577F4E">
      <w:pPr>
        <w:ind w:firstLine="567"/>
        <w:rPr>
          <w:color w:val="000000" w:themeColor="text1"/>
        </w:rPr>
      </w:pPr>
    </w:p>
    <w:p w14:paraId="72257F17" w14:textId="1C00CC98" w:rsidR="00732D5A" w:rsidRPr="00577F4E" w:rsidRDefault="00732D5A" w:rsidP="00577F4E">
      <w:pPr>
        <w:tabs>
          <w:tab w:val="left" w:pos="993"/>
        </w:tabs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1. Національному банку України, банкам, щодо яких Правління Національного банку України прийняло рішення про надання їм повноважень на зберігання запасів готівки Національного банку України (далі – уповноважені банки), банкам України з 01 </w:t>
      </w:r>
      <w:r w:rsidR="00272D17" w:rsidRPr="00577F4E">
        <w:rPr>
          <w:color w:val="000000" w:themeColor="text1"/>
        </w:rPr>
        <w:t>січня 2023 року</w:t>
      </w:r>
      <w:r w:rsidRPr="00577F4E">
        <w:rPr>
          <w:color w:val="000000" w:themeColor="text1"/>
        </w:rPr>
        <w:t xml:space="preserve"> розпочати вилучення з готівкового обігу банкнот </w:t>
      </w:r>
      <w:r w:rsidR="00C72CDF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C72CDF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 </w:t>
      </w:r>
      <w:r w:rsidR="00686062" w:rsidRPr="00577F4E">
        <w:rPr>
          <w:color w:val="000000" w:themeColor="text1"/>
        </w:rPr>
        <w:t xml:space="preserve">зразків 2003–2007 років </w:t>
      </w:r>
      <w:r w:rsidRPr="00577F4E">
        <w:rPr>
          <w:color w:val="000000" w:themeColor="text1"/>
        </w:rPr>
        <w:t>(далі</w:t>
      </w:r>
      <w:r w:rsidR="00FE0AA8">
        <w:rPr>
          <w:color w:val="000000" w:themeColor="text1"/>
        </w:rPr>
        <w:t> </w:t>
      </w:r>
      <w:r w:rsidRPr="00577F4E">
        <w:rPr>
          <w:color w:val="000000" w:themeColor="text1"/>
        </w:rPr>
        <w:t xml:space="preserve">– банкноти </w:t>
      </w:r>
      <w:r w:rsidR="00C72CDF" w:rsidRPr="00577F4E">
        <w:rPr>
          <w:color w:val="000000" w:themeColor="text1"/>
        </w:rPr>
        <w:t>номіналами 5, 10</w:t>
      </w:r>
      <w:r w:rsidR="00DC26B9" w:rsidRPr="00577F4E">
        <w:rPr>
          <w:color w:val="000000" w:themeColor="text1"/>
        </w:rPr>
        <w:t xml:space="preserve">, 20 </w:t>
      </w:r>
      <w:r w:rsidR="00C72CDF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гривень). </w:t>
      </w:r>
    </w:p>
    <w:p w14:paraId="238992F0" w14:textId="76B8080B" w:rsidR="00732D5A" w:rsidRPr="00577F4E" w:rsidRDefault="00732D5A" w:rsidP="00577F4E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Банкноти </w:t>
      </w:r>
      <w:r w:rsidR="00C72CDF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C72CDF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 перебувають в обігу до прийняття окремого рішення Правління Національного банку України про їх вилучення. </w:t>
      </w:r>
    </w:p>
    <w:p w14:paraId="6FD6C525" w14:textId="77777777" w:rsidR="00732D5A" w:rsidRPr="00577F4E" w:rsidRDefault="00732D5A" w:rsidP="00577F4E">
      <w:pPr>
        <w:autoSpaceDE w:val="0"/>
        <w:autoSpaceDN w:val="0"/>
        <w:adjustRightInd w:val="0"/>
        <w:ind w:firstLine="567"/>
        <w:rPr>
          <w:color w:val="000000" w:themeColor="text1"/>
        </w:rPr>
      </w:pPr>
    </w:p>
    <w:p w14:paraId="1D5612FB" w14:textId="77777777" w:rsidR="00732D5A" w:rsidRPr="00577F4E" w:rsidRDefault="00732D5A" w:rsidP="00392C95">
      <w:pPr>
        <w:tabs>
          <w:tab w:val="left" w:pos="0"/>
        </w:tabs>
        <w:ind w:firstLine="567"/>
        <w:rPr>
          <w:color w:val="000000" w:themeColor="text1"/>
        </w:rPr>
      </w:pPr>
      <w:r w:rsidRPr="00577F4E">
        <w:rPr>
          <w:color w:val="000000" w:themeColor="text1"/>
        </w:rPr>
        <w:t>2. Національному банку України:</w:t>
      </w:r>
    </w:p>
    <w:p w14:paraId="0A22E873" w14:textId="77777777" w:rsidR="00732D5A" w:rsidRPr="00577F4E" w:rsidRDefault="00732D5A" w:rsidP="00392C95">
      <w:pPr>
        <w:tabs>
          <w:tab w:val="left" w:pos="0"/>
        </w:tabs>
        <w:ind w:firstLine="567"/>
        <w:rPr>
          <w:color w:val="000000" w:themeColor="text1"/>
        </w:rPr>
      </w:pPr>
    </w:p>
    <w:p w14:paraId="783C3F44" w14:textId="65B596D8" w:rsidR="00732D5A" w:rsidRPr="00577F4E" w:rsidRDefault="00732D5A" w:rsidP="00392C95">
      <w:pPr>
        <w:tabs>
          <w:tab w:val="left" w:pos="0"/>
        </w:tabs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1) припинити з 01 </w:t>
      </w:r>
      <w:r w:rsidR="00272D17" w:rsidRPr="00577F4E">
        <w:rPr>
          <w:color w:val="000000" w:themeColor="text1"/>
        </w:rPr>
        <w:t>січня 2023 року</w:t>
      </w:r>
      <w:r w:rsidRPr="00577F4E">
        <w:rPr>
          <w:color w:val="000000" w:themeColor="text1"/>
        </w:rPr>
        <w:t xml:space="preserve"> підкріплення операційних кас банків України</w:t>
      </w:r>
      <w:r w:rsidR="00246B82" w:rsidRPr="00577F4E">
        <w:rPr>
          <w:color w:val="000000" w:themeColor="text1"/>
        </w:rPr>
        <w:t xml:space="preserve">, запасів готівки Національного банку України на зберіганні в уповноважених банках та операційних кас банків із запасів готівки Національного банку України на зберіганні банкнотами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="00246B82" w:rsidRPr="00577F4E">
        <w:rPr>
          <w:color w:val="000000" w:themeColor="text1"/>
        </w:rPr>
        <w:t>100 гривен</w:t>
      </w:r>
      <w:r w:rsidR="00A34B62" w:rsidRPr="00577F4E">
        <w:rPr>
          <w:color w:val="000000" w:themeColor="text1"/>
        </w:rPr>
        <w:t>ь</w:t>
      </w:r>
      <w:r w:rsidRPr="00577F4E">
        <w:rPr>
          <w:color w:val="000000" w:themeColor="text1"/>
        </w:rPr>
        <w:t xml:space="preserve">; </w:t>
      </w:r>
    </w:p>
    <w:p w14:paraId="3A541C73" w14:textId="77777777" w:rsidR="00732D5A" w:rsidRPr="00577F4E" w:rsidRDefault="00732D5A" w:rsidP="00392C95">
      <w:pPr>
        <w:tabs>
          <w:tab w:val="left" w:pos="0"/>
        </w:tabs>
        <w:ind w:firstLine="567"/>
        <w:rPr>
          <w:noProof/>
          <w:color w:val="000000" w:themeColor="text1"/>
          <w:lang w:eastAsia="en-US"/>
        </w:rPr>
      </w:pPr>
    </w:p>
    <w:p w14:paraId="47D42E49" w14:textId="0268BC15" w:rsidR="00732D5A" w:rsidRPr="00577F4E" w:rsidRDefault="00732D5A" w:rsidP="00392C95">
      <w:pPr>
        <w:tabs>
          <w:tab w:val="left" w:pos="0"/>
        </w:tabs>
        <w:ind w:firstLine="567"/>
        <w:rPr>
          <w:color w:val="000000" w:themeColor="text1"/>
        </w:rPr>
      </w:pPr>
      <w:r w:rsidRPr="00577F4E">
        <w:rPr>
          <w:noProof/>
          <w:color w:val="000000" w:themeColor="text1"/>
          <w:lang w:eastAsia="en-US"/>
        </w:rPr>
        <w:t xml:space="preserve">2) забезпечити </w:t>
      </w:r>
      <w:r w:rsidRPr="00577F4E">
        <w:rPr>
          <w:color w:val="000000" w:themeColor="text1"/>
        </w:rPr>
        <w:t xml:space="preserve">приймання від банків України банкнот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>100 гривень повними та неповними пачками, а також зарахування сум прийнятих коштів на кореспондентські рахунки банків.</w:t>
      </w:r>
    </w:p>
    <w:p w14:paraId="32007D70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57D90023" w14:textId="61BF5471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3. Уповноваженим банкам приймати від банків України банкноти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>100 гривень із зарахуванням сум прийнятих коштів на кореспондентські рахунки банків та вкладати зазначені банкноти до запасів Національного банку України п</w:t>
      </w:r>
      <w:r w:rsidR="00686062" w:rsidRPr="00577F4E">
        <w:rPr>
          <w:color w:val="000000" w:themeColor="text1"/>
        </w:rPr>
        <w:t>овними</w:t>
      </w:r>
      <w:r w:rsidR="00246B82" w:rsidRPr="00577F4E">
        <w:rPr>
          <w:color w:val="000000" w:themeColor="text1"/>
        </w:rPr>
        <w:t xml:space="preserve"> </w:t>
      </w:r>
      <w:r w:rsidR="00686062" w:rsidRPr="00577F4E">
        <w:rPr>
          <w:color w:val="000000" w:themeColor="text1"/>
        </w:rPr>
        <w:t>пачками</w:t>
      </w:r>
      <w:r w:rsidRPr="00577F4E">
        <w:rPr>
          <w:color w:val="000000" w:themeColor="text1"/>
        </w:rPr>
        <w:t>.</w:t>
      </w:r>
    </w:p>
    <w:p w14:paraId="3AE71F5F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4FAB657D" w14:textId="77777777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>4. Банкам України:</w:t>
      </w:r>
    </w:p>
    <w:p w14:paraId="7D614E6A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190A28D4" w14:textId="07041C6B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1) заборонити з 01 </w:t>
      </w:r>
      <w:r w:rsidR="00272D17" w:rsidRPr="00577F4E">
        <w:rPr>
          <w:color w:val="000000" w:themeColor="text1"/>
        </w:rPr>
        <w:t>січня 2023 року</w:t>
      </w:r>
      <w:r w:rsidRPr="00577F4E">
        <w:rPr>
          <w:color w:val="000000" w:themeColor="text1"/>
        </w:rPr>
        <w:t xml:space="preserve"> видавати з кас банків банкноти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 за всіма видами готівкових операцій; </w:t>
      </w:r>
    </w:p>
    <w:p w14:paraId="35CD0B48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1636A0D3" w14:textId="43C2DD7C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>2)</w:t>
      </w:r>
      <w:r w:rsidR="0078786E">
        <w:rPr>
          <w:color w:val="000000" w:themeColor="text1"/>
        </w:rPr>
        <w:t> </w:t>
      </w:r>
      <w:r w:rsidRPr="00577F4E">
        <w:rPr>
          <w:color w:val="000000" w:themeColor="text1"/>
        </w:rPr>
        <w:t xml:space="preserve">здійснювати з банкнотами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 лише прибуткові операції з юридичними та фізичними особами для зарахування на </w:t>
      </w:r>
      <w:r w:rsidR="00B27664" w:rsidRPr="00577F4E">
        <w:rPr>
          <w:color w:val="000000" w:themeColor="text1"/>
        </w:rPr>
        <w:t xml:space="preserve">рахунки, вклади, акредитиви та для </w:t>
      </w:r>
      <w:r w:rsidR="00B16195" w:rsidRPr="00577F4E">
        <w:rPr>
          <w:color w:val="000000" w:themeColor="text1"/>
        </w:rPr>
        <w:t>виконання платіжних операцій;</w:t>
      </w:r>
    </w:p>
    <w:p w14:paraId="48C4860F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3657CB43" w14:textId="0A21B0CB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3) забезпечити пакування та здавання до Національного банку України та уповноважених банків банкнот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>100 гривень як повними, так і неповними пачками в установленому порядку;</w:t>
      </w:r>
    </w:p>
    <w:p w14:paraId="611D8CB3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45AB942E" w14:textId="5A89FA71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4) розмістити до 01 </w:t>
      </w:r>
      <w:r w:rsidR="00272D17" w:rsidRPr="00577F4E">
        <w:rPr>
          <w:color w:val="000000" w:themeColor="text1"/>
        </w:rPr>
        <w:t>січня 2023 року</w:t>
      </w:r>
      <w:r w:rsidRPr="00577F4E">
        <w:rPr>
          <w:color w:val="000000" w:themeColor="text1"/>
        </w:rPr>
        <w:t xml:space="preserve"> в приміщенні банку в доступному для огляду клієнтами місці інформацію щодо поступового вилучення з готівкового обігу банкнот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гривень. </w:t>
      </w:r>
    </w:p>
    <w:p w14:paraId="62608ACA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2CB95EAC" w14:textId="55BD0464" w:rsidR="00732D5A" w:rsidRPr="00577F4E" w:rsidRDefault="00732D5A" w:rsidP="00392C95">
      <w:pPr>
        <w:tabs>
          <w:tab w:val="left" w:pos="0"/>
        </w:tabs>
        <w:ind w:firstLine="567"/>
        <w:rPr>
          <w:noProof/>
          <w:color w:val="000000" w:themeColor="text1"/>
          <w:lang w:eastAsia="en-US"/>
        </w:rPr>
      </w:pPr>
      <w:r w:rsidRPr="00577F4E">
        <w:rPr>
          <w:noProof/>
          <w:color w:val="000000" w:themeColor="text1"/>
          <w:lang w:eastAsia="en-US"/>
        </w:rPr>
        <w:t xml:space="preserve">5. Департаменту комунікацій </w:t>
      </w:r>
      <w:r w:rsidR="00D36934" w:rsidRPr="00577F4E">
        <w:rPr>
          <w:noProof/>
          <w:color w:val="000000" w:themeColor="text1"/>
          <w:lang w:eastAsia="en-US"/>
        </w:rPr>
        <w:t xml:space="preserve">(Галина Калачова) </w:t>
      </w:r>
      <w:r w:rsidRPr="00577F4E">
        <w:rPr>
          <w:noProof/>
          <w:color w:val="000000" w:themeColor="text1"/>
          <w:lang w:eastAsia="en-US"/>
        </w:rPr>
        <w:t xml:space="preserve">розмістити інформацію про поступове вилучення з готівкового обігу </w:t>
      </w:r>
      <w:r w:rsidRPr="00577F4E">
        <w:rPr>
          <w:color w:val="000000" w:themeColor="text1"/>
        </w:rPr>
        <w:t xml:space="preserve">банкнот </w:t>
      </w:r>
      <w:r w:rsidR="00A34B62" w:rsidRPr="00577F4E">
        <w:rPr>
          <w:color w:val="000000" w:themeColor="text1"/>
        </w:rPr>
        <w:t>номіналами 5, 10</w:t>
      </w:r>
      <w:r w:rsidR="00703DA9" w:rsidRPr="00577F4E">
        <w:rPr>
          <w:color w:val="000000" w:themeColor="text1"/>
        </w:rPr>
        <w:t xml:space="preserve">, 20 </w:t>
      </w:r>
      <w:r w:rsidR="00A34B62" w:rsidRPr="00577F4E">
        <w:rPr>
          <w:color w:val="000000" w:themeColor="text1"/>
        </w:rPr>
        <w:t xml:space="preserve">та </w:t>
      </w:r>
      <w:r w:rsidRPr="00577F4E">
        <w:rPr>
          <w:color w:val="000000" w:themeColor="text1"/>
        </w:rPr>
        <w:t xml:space="preserve">100 гривень </w:t>
      </w:r>
      <w:r w:rsidRPr="00577F4E">
        <w:rPr>
          <w:noProof/>
          <w:color w:val="000000" w:themeColor="text1"/>
          <w:lang w:eastAsia="en-US"/>
        </w:rPr>
        <w:t>на сторінці офіційного Інтернет-представництва Національного банку України та забезпечити інформування громадськості через засоби масової інформації.</w:t>
      </w:r>
    </w:p>
    <w:p w14:paraId="5E71A68D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490F66A8" w14:textId="77777777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 xml:space="preserve">6. Департаменту грошового обігу (Віктор </w:t>
      </w:r>
      <w:proofErr w:type="spellStart"/>
      <w:r w:rsidRPr="00577F4E">
        <w:rPr>
          <w:color w:val="000000" w:themeColor="text1"/>
        </w:rPr>
        <w:t>Зайвенко</w:t>
      </w:r>
      <w:proofErr w:type="spellEnd"/>
      <w:r w:rsidRPr="00577F4E">
        <w:rPr>
          <w:color w:val="000000" w:themeColor="text1"/>
        </w:rPr>
        <w:t xml:space="preserve">) після офіційного опублікування цієї постанови довести до відома банків інформацію про її прийняття. </w:t>
      </w:r>
    </w:p>
    <w:p w14:paraId="6EE22966" w14:textId="77777777" w:rsidR="00732D5A" w:rsidRPr="00577F4E" w:rsidRDefault="00732D5A" w:rsidP="00392C95">
      <w:pPr>
        <w:ind w:firstLine="567"/>
        <w:rPr>
          <w:color w:val="000000" w:themeColor="text1"/>
        </w:rPr>
      </w:pPr>
    </w:p>
    <w:p w14:paraId="755B1D3F" w14:textId="25B7B9C0" w:rsidR="00732D5A" w:rsidRPr="00577F4E" w:rsidRDefault="00732D5A" w:rsidP="00392C95">
      <w:pPr>
        <w:ind w:firstLine="567"/>
        <w:rPr>
          <w:color w:val="000000" w:themeColor="text1"/>
        </w:rPr>
      </w:pPr>
      <w:r w:rsidRPr="00577F4E">
        <w:rPr>
          <w:color w:val="000000" w:themeColor="text1"/>
        </w:rPr>
        <w:t>7.</w:t>
      </w:r>
      <w:r w:rsidR="0078786E">
        <w:rPr>
          <w:color w:val="000000" w:themeColor="text1"/>
        </w:rPr>
        <w:t> </w:t>
      </w:r>
      <w:r w:rsidRPr="00577F4E">
        <w:rPr>
          <w:color w:val="000000" w:themeColor="text1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Pr="00577F4E">
        <w:rPr>
          <w:color w:val="000000" w:themeColor="text1"/>
        </w:rPr>
        <w:t>Шабана</w:t>
      </w:r>
      <w:proofErr w:type="spellEnd"/>
      <w:r w:rsidRPr="00577F4E">
        <w:rPr>
          <w:color w:val="000000" w:themeColor="text1"/>
        </w:rPr>
        <w:t xml:space="preserve">. </w:t>
      </w:r>
    </w:p>
    <w:p w14:paraId="1F39AD32" w14:textId="77777777" w:rsidR="004A4C27" w:rsidRPr="00577F4E" w:rsidRDefault="004A4C27" w:rsidP="00392C95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35060D55" w14:textId="145DD1E5" w:rsidR="00AD7DF9" w:rsidRPr="00577F4E" w:rsidRDefault="00732D5A" w:rsidP="00392C95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77F4E">
        <w:rPr>
          <w:rFonts w:eastAsiaTheme="minorEastAsia"/>
          <w:noProof/>
          <w:color w:val="000000" w:themeColor="text1"/>
          <w:lang w:eastAsia="en-US"/>
        </w:rPr>
        <w:t>8</w:t>
      </w:r>
      <w:r w:rsidR="00AD7DF9" w:rsidRPr="00577F4E">
        <w:rPr>
          <w:rFonts w:eastAsiaTheme="minorEastAsia"/>
          <w:noProof/>
          <w:color w:val="000000" w:themeColor="text1"/>
          <w:lang w:eastAsia="en-US"/>
        </w:rPr>
        <w:t>. </w:t>
      </w:r>
      <w:r w:rsidR="00DE08B8" w:rsidRPr="00577F4E">
        <w:rPr>
          <w:color w:val="000000" w:themeColor="text1"/>
        </w:rPr>
        <w:t>Постанова набирає чинності з дня</w:t>
      </w:r>
      <w:r w:rsidR="00766C90" w:rsidRPr="00577F4E">
        <w:rPr>
          <w:color w:val="000000" w:themeColor="text1"/>
        </w:rPr>
        <w:t>, наступного за днем</w:t>
      </w:r>
      <w:r w:rsidR="00DE08B8" w:rsidRPr="00577F4E">
        <w:rPr>
          <w:color w:val="000000" w:themeColor="text1"/>
        </w:rPr>
        <w:t xml:space="preserve"> її офіційного опублікування.</w:t>
      </w:r>
    </w:p>
    <w:p w14:paraId="32B2F6C5" w14:textId="306596C5" w:rsidR="0095741D" w:rsidRDefault="0095741D" w:rsidP="00577F4E">
      <w:pPr>
        <w:spacing w:after="120"/>
        <w:rPr>
          <w:color w:val="000000" w:themeColor="text1"/>
        </w:rPr>
      </w:pPr>
    </w:p>
    <w:p w14:paraId="4455C4C1" w14:textId="77777777" w:rsidR="0078786E" w:rsidRPr="00577F4E" w:rsidRDefault="0078786E" w:rsidP="00577F4E">
      <w:pPr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083834CB" w:rsidR="00DD60CC" w:rsidRPr="00CD0CD4" w:rsidRDefault="0051107B" w:rsidP="00DE08B8">
            <w:pPr>
              <w:autoSpaceDE w:val="0"/>
              <w:autoSpaceDN w:val="0"/>
              <w:jc w:val="left"/>
            </w:pPr>
            <w:r>
              <w:rPr>
                <w:lang w:eastAsia="en-US"/>
              </w:rPr>
              <w:t>В. о. Голови</w:t>
            </w:r>
          </w:p>
        </w:tc>
        <w:tc>
          <w:tcPr>
            <w:tcW w:w="4252" w:type="dxa"/>
            <w:vAlign w:val="bottom"/>
          </w:tcPr>
          <w:p w14:paraId="32B2F6C7" w14:textId="457C33EC" w:rsidR="00DD60CC" w:rsidRPr="00CD0CD4" w:rsidRDefault="0051107B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eastAsia="en-US"/>
              </w:rPr>
              <w:t>Юрій ГЕЛЕТІЙ</w:t>
            </w:r>
          </w:p>
        </w:tc>
      </w:tr>
    </w:tbl>
    <w:p w14:paraId="55F7F602" w14:textId="77777777" w:rsidR="00732D5A" w:rsidRDefault="00732D5A" w:rsidP="00FA508E">
      <w:pPr>
        <w:jc w:val="left"/>
      </w:pPr>
    </w:p>
    <w:p w14:paraId="32B2F6CB" w14:textId="6E65CE56" w:rsidR="00FA508E" w:rsidRPr="00CD0CD4" w:rsidRDefault="00732D5A" w:rsidP="00FA508E">
      <w:pPr>
        <w:jc w:val="left"/>
      </w:pPr>
      <w:r>
        <w:t xml:space="preserve"> </w:t>
      </w:r>
      <w:r w:rsidR="00FA508E" w:rsidRPr="00CD0CD4">
        <w:t>Інд.</w:t>
      </w:r>
      <w:r w:rsidR="00FA508E" w:rsidRPr="00CD0CD4">
        <w:rPr>
          <w:sz w:val="22"/>
          <w:szCs w:val="22"/>
        </w:rPr>
        <w:t xml:space="preserve"> </w:t>
      </w:r>
      <w:r w:rsidR="0045230F">
        <w:t>50</w:t>
      </w:r>
    </w:p>
    <w:sectPr w:rsidR="00FA508E" w:rsidRPr="00CD0CD4" w:rsidSect="00577F4E">
      <w:headerReference w:type="default" r:id="rId14"/>
      <w:footerReference w:type="first" r:id="rId15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FF83" w14:textId="77777777" w:rsidR="0013017C" w:rsidRDefault="0013017C" w:rsidP="00E53CCD">
      <w:r>
        <w:separator/>
      </w:r>
    </w:p>
  </w:endnote>
  <w:endnote w:type="continuationSeparator" w:id="0">
    <w:p w14:paraId="3FC6CF0D" w14:textId="77777777" w:rsidR="0013017C" w:rsidRDefault="0013017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AF8C" w14:textId="77777777" w:rsidR="0013017C" w:rsidRDefault="0013017C" w:rsidP="00E53CCD">
      <w:r>
        <w:separator/>
      </w:r>
    </w:p>
  </w:footnote>
  <w:footnote w:type="continuationSeparator" w:id="0">
    <w:p w14:paraId="4E34F3B7" w14:textId="77777777" w:rsidR="0013017C" w:rsidRDefault="0013017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417BE629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D5BBB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96D"/>
    <w:rsid w:val="00015CF3"/>
    <w:rsid w:val="00015FDE"/>
    <w:rsid w:val="0003331E"/>
    <w:rsid w:val="000342A5"/>
    <w:rsid w:val="0003793C"/>
    <w:rsid w:val="000543C6"/>
    <w:rsid w:val="000545DD"/>
    <w:rsid w:val="000600A8"/>
    <w:rsid w:val="00061C52"/>
    <w:rsid w:val="00063480"/>
    <w:rsid w:val="000638F2"/>
    <w:rsid w:val="000B013E"/>
    <w:rsid w:val="000B2990"/>
    <w:rsid w:val="000D778F"/>
    <w:rsid w:val="000E0CB3"/>
    <w:rsid w:val="000E5B8C"/>
    <w:rsid w:val="000E7A13"/>
    <w:rsid w:val="00104AA1"/>
    <w:rsid w:val="00106229"/>
    <w:rsid w:val="00115ECF"/>
    <w:rsid w:val="0012044E"/>
    <w:rsid w:val="0013017C"/>
    <w:rsid w:val="00136149"/>
    <w:rsid w:val="001631E2"/>
    <w:rsid w:val="001668CE"/>
    <w:rsid w:val="001716B0"/>
    <w:rsid w:val="001740C0"/>
    <w:rsid w:val="00190E1A"/>
    <w:rsid w:val="00195CAC"/>
    <w:rsid w:val="001A0EE5"/>
    <w:rsid w:val="001A16FA"/>
    <w:rsid w:val="001A4CB9"/>
    <w:rsid w:val="001A6795"/>
    <w:rsid w:val="001C03D3"/>
    <w:rsid w:val="001C206C"/>
    <w:rsid w:val="001D487A"/>
    <w:rsid w:val="002238D1"/>
    <w:rsid w:val="00233F37"/>
    <w:rsid w:val="002370CC"/>
    <w:rsid w:val="00241373"/>
    <w:rsid w:val="00246B82"/>
    <w:rsid w:val="00253BF9"/>
    <w:rsid w:val="0025455E"/>
    <w:rsid w:val="00264983"/>
    <w:rsid w:val="00266678"/>
    <w:rsid w:val="00272D17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C208C"/>
    <w:rsid w:val="002D1790"/>
    <w:rsid w:val="002D7C21"/>
    <w:rsid w:val="002E226B"/>
    <w:rsid w:val="002F48EF"/>
    <w:rsid w:val="0031724B"/>
    <w:rsid w:val="00332701"/>
    <w:rsid w:val="00340D07"/>
    <w:rsid w:val="00345982"/>
    <w:rsid w:val="00352FBA"/>
    <w:rsid w:val="00356E34"/>
    <w:rsid w:val="00357676"/>
    <w:rsid w:val="0038385E"/>
    <w:rsid w:val="00384F65"/>
    <w:rsid w:val="00392C9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5D8C"/>
    <w:rsid w:val="00407877"/>
    <w:rsid w:val="004130B9"/>
    <w:rsid w:val="00417670"/>
    <w:rsid w:val="00446704"/>
    <w:rsid w:val="0045230F"/>
    <w:rsid w:val="00455B45"/>
    <w:rsid w:val="00460BA2"/>
    <w:rsid w:val="004666D6"/>
    <w:rsid w:val="00473BAB"/>
    <w:rsid w:val="00473EF2"/>
    <w:rsid w:val="00482D46"/>
    <w:rsid w:val="004A1CFC"/>
    <w:rsid w:val="004A4C27"/>
    <w:rsid w:val="004A7F75"/>
    <w:rsid w:val="004B1FE9"/>
    <w:rsid w:val="004B5574"/>
    <w:rsid w:val="004D2B57"/>
    <w:rsid w:val="004D5BBB"/>
    <w:rsid w:val="004E22E2"/>
    <w:rsid w:val="0050203B"/>
    <w:rsid w:val="0050563F"/>
    <w:rsid w:val="00510165"/>
    <w:rsid w:val="0051107B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6223"/>
    <w:rsid w:val="0057237F"/>
    <w:rsid w:val="00577402"/>
    <w:rsid w:val="00577F4E"/>
    <w:rsid w:val="005822CB"/>
    <w:rsid w:val="00594CC8"/>
    <w:rsid w:val="005973F3"/>
    <w:rsid w:val="00597AB6"/>
    <w:rsid w:val="00597F84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00B58"/>
    <w:rsid w:val="006144EA"/>
    <w:rsid w:val="00640612"/>
    <w:rsid w:val="0064227D"/>
    <w:rsid w:val="0065179F"/>
    <w:rsid w:val="00657593"/>
    <w:rsid w:val="00670C95"/>
    <w:rsid w:val="00686062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3DA9"/>
    <w:rsid w:val="007142BA"/>
    <w:rsid w:val="00714823"/>
    <w:rsid w:val="00717197"/>
    <w:rsid w:val="0071789F"/>
    <w:rsid w:val="00730088"/>
    <w:rsid w:val="00732D5A"/>
    <w:rsid w:val="00747222"/>
    <w:rsid w:val="00750898"/>
    <w:rsid w:val="0076356A"/>
    <w:rsid w:val="00766C90"/>
    <w:rsid w:val="007712EF"/>
    <w:rsid w:val="00771CB3"/>
    <w:rsid w:val="00773559"/>
    <w:rsid w:val="007774DD"/>
    <w:rsid w:val="0078127A"/>
    <w:rsid w:val="00783AF2"/>
    <w:rsid w:val="0078786E"/>
    <w:rsid w:val="00787E46"/>
    <w:rsid w:val="007A6609"/>
    <w:rsid w:val="007B7B73"/>
    <w:rsid w:val="007C2CED"/>
    <w:rsid w:val="007E03D7"/>
    <w:rsid w:val="007F16F3"/>
    <w:rsid w:val="00802979"/>
    <w:rsid w:val="00802988"/>
    <w:rsid w:val="008206E2"/>
    <w:rsid w:val="008274C0"/>
    <w:rsid w:val="008415A0"/>
    <w:rsid w:val="0085364B"/>
    <w:rsid w:val="00866993"/>
    <w:rsid w:val="00874366"/>
    <w:rsid w:val="008762D8"/>
    <w:rsid w:val="0088428D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1782"/>
    <w:rsid w:val="00943175"/>
    <w:rsid w:val="009515EB"/>
    <w:rsid w:val="0095741D"/>
    <w:rsid w:val="0097288F"/>
    <w:rsid w:val="0098207E"/>
    <w:rsid w:val="00990AAE"/>
    <w:rsid w:val="009A7CB9"/>
    <w:rsid w:val="009B3445"/>
    <w:rsid w:val="009B6120"/>
    <w:rsid w:val="009C2F76"/>
    <w:rsid w:val="009E5A2E"/>
    <w:rsid w:val="009F5312"/>
    <w:rsid w:val="00A02655"/>
    <w:rsid w:val="00A02AEC"/>
    <w:rsid w:val="00A0594A"/>
    <w:rsid w:val="00A12C47"/>
    <w:rsid w:val="00A21972"/>
    <w:rsid w:val="00A23E04"/>
    <w:rsid w:val="00A34B62"/>
    <w:rsid w:val="00A46C15"/>
    <w:rsid w:val="00A50DC0"/>
    <w:rsid w:val="00A63695"/>
    <w:rsid w:val="00A72F06"/>
    <w:rsid w:val="00A730F2"/>
    <w:rsid w:val="00A77FFD"/>
    <w:rsid w:val="00A97837"/>
    <w:rsid w:val="00AB4554"/>
    <w:rsid w:val="00AC387C"/>
    <w:rsid w:val="00AC47B6"/>
    <w:rsid w:val="00AC56F6"/>
    <w:rsid w:val="00AD5D9F"/>
    <w:rsid w:val="00AD7DF9"/>
    <w:rsid w:val="00AE29BB"/>
    <w:rsid w:val="00AE2CAF"/>
    <w:rsid w:val="00AF33D9"/>
    <w:rsid w:val="00B002E4"/>
    <w:rsid w:val="00B16195"/>
    <w:rsid w:val="00B27664"/>
    <w:rsid w:val="00B31A48"/>
    <w:rsid w:val="00B332B2"/>
    <w:rsid w:val="00B34CCC"/>
    <w:rsid w:val="00B36EC7"/>
    <w:rsid w:val="00B36EDD"/>
    <w:rsid w:val="00B61A48"/>
    <w:rsid w:val="00B61C97"/>
    <w:rsid w:val="00B628C5"/>
    <w:rsid w:val="00B71933"/>
    <w:rsid w:val="00B806F7"/>
    <w:rsid w:val="00B8078D"/>
    <w:rsid w:val="00BA019F"/>
    <w:rsid w:val="00BD12A3"/>
    <w:rsid w:val="00BD6D34"/>
    <w:rsid w:val="00BD7F6E"/>
    <w:rsid w:val="00BF2A76"/>
    <w:rsid w:val="00BF47B0"/>
    <w:rsid w:val="00BF5327"/>
    <w:rsid w:val="00C21D33"/>
    <w:rsid w:val="00C27AA0"/>
    <w:rsid w:val="00C3382F"/>
    <w:rsid w:val="00C4377C"/>
    <w:rsid w:val="00C47F0F"/>
    <w:rsid w:val="00C51D84"/>
    <w:rsid w:val="00C52506"/>
    <w:rsid w:val="00C7178F"/>
    <w:rsid w:val="00C72CDF"/>
    <w:rsid w:val="00C82259"/>
    <w:rsid w:val="00C9297C"/>
    <w:rsid w:val="00C94014"/>
    <w:rsid w:val="00CB0A99"/>
    <w:rsid w:val="00CB5A09"/>
    <w:rsid w:val="00CD0CD4"/>
    <w:rsid w:val="00CE3101"/>
    <w:rsid w:val="00CE3B9F"/>
    <w:rsid w:val="00CF1FB8"/>
    <w:rsid w:val="00CF2C65"/>
    <w:rsid w:val="00D078B6"/>
    <w:rsid w:val="00D1022C"/>
    <w:rsid w:val="00D27115"/>
    <w:rsid w:val="00D34DCC"/>
    <w:rsid w:val="00D36934"/>
    <w:rsid w:val="00D532E9"/>
    <w:rsid w:val="00D61D9B"/>
    <w:rsid w:val="00D64481"/>
    <w:rsid w:val="00DA2F09"/>
    <w:rsid w:val="00DC1E60"/>
    <w:rsid w:val="00DC26B9"/>
    <w:rsid w:val="00DC4CD9"/>
    <w:rsid w:val="00DD60CC"/>
    <w:rsid w:val="00DE08B8"/>
    <w:rsid w:val="00DE1BC8"/>
    <w:rsid w:val="00DF4D12"/>
    <w:rsid w:val="00E10AE2"/>
    <w:rsid w:val="00E10F0A"/>
    <w:rsid w:val="00E21875"/>
    <w:rsid w:val="00E25407"/>
    <w:rsid w:val="00E278EA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5BC5"/>
    <w:rsid w:val="00E94F41"/>
    <w:rsid w:val="00EA11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0CD5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AA8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195C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95CAC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195CAC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5CAC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195CA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A1C0F9-E119-4A17-A2F1-B8455BD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Конюшенко Наталія Валеріївна</cp:lastModifiedBy>
  <cp:revision>4</cp:revision>
  <cp:lastPrinted>2022-09-22T12:41:00Z</cp:lastPrinted>
  <dcterms:created xsi:type="dcterms:W3CDTF">2022-10-05T05:45:00Z</dcterms:created>
  <dcterms:modified xsi:type="dcterms:W3CDTF">2022-10-05T05:48:00Z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