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846" w:rsidRPr="008647DF" w:rsidRDefault="00FA7846" w:rsidP="00FA7846">
      <w:pPr>
        <w:rPr>
          <w:sz w:val="2"/>
          <w:szCs w:val="2"/>
          <w:lang w:val="en-US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10"/>
        <w:gridCol w:w="3240"/>
      </w:tblGrid>
      <w:tr w:rsidR="00501F58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EF4188" w:rsidP="00E054A9">
            <w:pPr>
              <w:jc w:val="center"/>
            </w:pPr>
            <w:r>
              <w:rPr>
                <w:noProof/>
              </w:rPr>
              <w:object w:dxaOrig="689" w:dyaOrig="950" w14:anchorId="676E2D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6pt;height:45.6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42233355" r:id="rId13"/>
              </w:object>
            </w:r>
          </w:p>
        </w:tc>
        <w:tc>
          <w:tcPr>
            <w:tcW w:w="3285" w:type="dxa"/>
          </w:tcPr>
          <w:p w:rsidR="00657593" w:rsidRDefault="00E90E86" w:rsidP="00E054A9">
            <w:r>
              <w:t>Офіційно опубліковано 05.04.2023</w:t>
            </w:r>
          </w:p>
        </w:tc>
      </w:tr>
      <w:tr w:rsidR="00501F58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F22B0F" w:rsidTr="00E054A9">
        <w:tc>
          <w:tcPr>
            <w:tcW w:w="9854" w:type="dxa"/>
            <w:gridSpan w:val="3"/>
          </w:tcPr>
          <w:p w:rsidR="00657593" w:rsidRPr="00E10F0A" w:rsidRDefault="00937B4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937B4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8"/>
        <w:gridCol w:w="1670"/>
        <w:gridCol w:w="1895"/>
      </w:tblGrid>
      <w:tr w:rsidR="00F22B0F" w:rsidTr="00AB062E">
        <w:tc>
          <w:tcPr>
            <w:tcW w:w="3510" w:type="dxa"/>
            <w:vAlign w:val="bottom"/>
          </w:tcPr>
          <w:p w:rsidR="00657593" w:rsidRPr="00566BA2" w:rsidRDefault="00E90E86" w:rsidP="00E054A9">
            <w:r>
              <w:t>05 квітня 2023 року</w:t>
            </w:r>
          </w:p>
        </w:tc>
        <w:tc>
          <w:tcPr>
            <w:tcW w:w="2694" w:type="dxa"/>
          </w:tcPr>
          <w:p w:rsidR="00657593" w:rsidRDefault="00937B4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:rsidR="00657593" w:rsidRDefault="00E90E86" w:rsidP="00290169">
            <w:pPr>
              <w:jc w:val="left"/>
            </w:pPr>
            <w:r>
              <w:t>№ 45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22B0F" w:rsidTr="005212C5">
        <w:trPr>
          <w:jc w:val="center"/>
        </w:trPr>
        <w:tc>
          <w:tcPr>
            <w:tcW w:w="5000" w:type="pct"/>
          </w:tcPr>
          <w:p w:rsidR="00B668BD" w:rsidRPr="006B5B52" w:rsidRDefault="00E916C7" w:rsidP="00B668BD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bCs/>
              </w:rPr>
            </w:pPr>
            <w:r w:rsidRPr="006B5B52">
              <w:rPr>
                <w:bCs/>
              </w:rPr>
              <w:t>Про</w:t>
            </w:r>
            <w:r w:rsidR="00B668BD" w:rsidRPr="006B5B52">
              <w:rPr>
                <w:bCs/>
              </w:rPr>
              <w:t xml:space="preserve"> внесення змін до постанови </w:t>
            </w:r>
          </w:p>
          <w:p w:rsidR="00B668BD" w:rsidRPr="006B5B52" w:rsidRDefault="00B668BD" w:rsidP="00B668BD">
            <w:pPr>
              <w:tabs>
                <w:tab w:val="left" w:pos="840"/>
                <w:tab w:val="center" w:pos="3293"/>
              </w:tabs>
              <w:jc w:val="center"/>
              <w:rPr>
                <w:bCs/>
              </w:rPr>
            </w:pPr>
            <w:r w:rsidRPr="006B5B52">
              <w:rPr>
                <w:bCs/>
              </w:rPr>
              <w:t>Правління Національного банку України</w:t>
            </w:r>
          </w:p>
          <w:p w:rsidR="00B668BD" w:rsidRDefault="00B668BD" w:rsidP="00B668BD">
            <w:pPr>
              <w:tabs>
                <w:tab w:val="left" w:pos="840"/>
                <w:tab w:val="center" w:pos="3293"/>
              </w:tabs>
              <w:jc w:val="center"/>
              <w:rPr>
                <w:bCs/>
              </w:rPr>
            </w:pPr>
            <w:r w:rsidRPr="006B5B52">
              <w:rPr>
                <w:bCs/>
              </w:rPr>
              <w:t>від 24 лютого 2022 року № 22</w:t>
            </w:r>
            <w:r>
              <w:rPr>
                <w:bCs/>
              </w:rPr>
              <w:t xml:space="preserve"> </w:t>
            </w:r>
          </w:p>
          <w:p w:rsidR="002B3F71" w:rsidRPr="00CD0CD4" w:rsidRDefault="002B3F71" w:rsidP="007F32DA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:rsidR="007F32DA" w:rsidRDefault="007F32DA" w:rsidP="006B5B52">
      <w:pPr>
        <w:spacing w:before="240" w:after="240"/>
        <w:ind w:firstLine="567"/>
        <w:rPr>
          <w:lang w:eastAsia="ru-RU"/>
        </w:rPr>
      </w:pPr>
    </w:p>
    <w:p w:rsidR="00E53CCD" w:rsidRPr="006B5B52" w:rsidRDefault="00D829C7" w:rsidP="006B5B52">
      <w:pPr>
        <w:spacing w:before="240" w:after="240"/>
        <w:ind w:firstLine="567"/>
        <w:rPr>
          <w:b/>
        </w:rPr>
      </w:pPr>
      <w:r w:rsidRPr="006B5B52">
        <w:rPr>
          <w:lang w:eastAsia="ru-RU"/>
        </w:rPr>
        <w:t xml:space="preserve">Відповідно до статей </w:t>
      </w:r>
      <w:r w:rsidR="006959F7">
        <w:rPr>
          <w:lang w:val="ru-RU" w:eastAsia="ru-RU"/>
        </w:rPr>
        <w:t xml:space="preserve">7, </w:t>
      </w:r>
      <w:r w:rsidRPr="006B5B52">
        <w:rPr>
          <w:lang w:eastAsia="ru-RU"/>
        </w:rPr>
        <w:t xml:space="preserve">15, 56 Закону України “Про Національний банк України”, </w:t>
      </w:r>
      <w:r w:rsidRPr="006B5B52">
        <w:t>Указу Президента України від 24 лютого 2022 року №</w:t>
      </w:r>
      <w:r w:rsidRPr="006B5B52">
        <w:rPr>
          <w:lang w:val="en-US"/>
        </w:rPr>
        <w:t> </w:t>
      </w:r>
      <w:r w:rsidRPr="006B5B52">
        <w:t>64/2022 “Про введення воєнного стану в Україні”, затвердженого Законом України від 24</w:t>
      </w:r>
      <w:r w:rsidRPr="006B5B52">
        <w:rPr>
          <w:lang w:val="ru-RU"/>
        </w:rPr>
        <w:t xml:space="preserve"> лютого </w:t>
      </w:r>
      <w:r w:rsidRPr="006B5B52">
        <w:t>2022 року №</w:t>
      </w:r>
      <w:r w:rsidRPr="006B5B52">
        <w:rPr>
          <w:lang w:val="en-US"/>
        </w:rPr>
        <w:t> </w:t>
      </w:r>
      <w:r w:rsidRPr="006B5B52">
        <w:t xml:space="preserve">2102-ІХ «Про затвердження Указу Президента України “Про введення воєнного стану в Україні”», </w:t>
      </w:r>
      <w:r w:rsidRPr="006B5B52">
        <w:rPr>
          <w:lang w:eastAsia="ru-RU"/>
        </w:rPr>
        <w:t xml:space="preserve">Положення про регулювання Національним банком України грошово-кредитного та валютного ринків в умовах особливого періоду, затвердженого постановою Правління Національного банку України від 06 листопада 2019 року № 129/ДСК, </w:t>
      </w:r>
      <w:r w:rsidR="00EB1533">
        <w:rPr>
          <w:lang w:eastAsia="ru-RU"/>
        </w:rPr>
        <w:t xml:space="preserve">з метою </w:t>
      </w:r>
      <w:r w:rsidR="0082439F" w:rsidRPr="007333FD">
        <w:rPr>
          <w:color w:val="000000"/>
          <w:shd w:val="clear" w:color="auto" w:fill="FFFFFF"/>
        </w:rPr>
        <w:t xml:space="preserve">посилення ринкових стимулів залучення банками строкових депозитів населення </w:t>
      </w:r>
      <w:r w:rsidR="007333FD">
        <w:rPr>
          <w:color w:val="000000"/>
          <w:shd w:val="clear" w:color="auto" w:fill="FFFFFF"/>
        </w:rPr>
        <w:t>в</w:t>
      </w:r>
      <w:r w:rsidR="0082439F" w:rsidRPr="007333FD">
        <w:rPr>
          <w:color w:val="000000"/>
          <w:shd w:val="clear" w:color="auto" w:fill="FFFFFF"/>
        </w:rPr>
        <w:t xml:space="preserve"> </w:t>
      </w:r>
      <w:r w:rsidR="007333FD">
        <w:rPr>
          <w:color w:val="000000"/>
          <w:shd w:val="clear" w:color="auto" w:fill="FFFFFF"/>
        </w:rPr>
        <w:t>національній валюті,</w:t>
      </w:r>
      <w:r w:rsidR="0082439F" w:rsidRPr="007333FD">
        <w:rPr>
          <w:color w:val="000000"/>
          <w:shd w:val="clear" w:color="auto" w:fill="FFFFFF"/>
        </w:rPr>
        <w:t xml:space="preserve"> зниження ризиків для валютного ринку та міжнародних резервів на етапі подальшого пом’якшення валютних обмежень</w:t>
      </w:r>
      <w:r w:rsidR="00FA508E" w:rsidRPr="006B5B52">
        <w:rPr>
          <w:b/>
        </w:rPr>
        <w:t xml:space="preserve"> </w:t>
      </w:r>
      <w:r w:rsidR="00115ECF" w:rsidRPr="006B5B52">
        <w:t xml:space="preserve">Правління Національного банку </w:t>
      </w:r>
      <w:r w:rsidR="00562C46" w:rsidRPr="006B5B52">
        <w:t>України</w:t>
      </w:r>
      <w:r w:rsidR="00562C46" w:rsidRPr="006B5B52">
        <w:rPr>
          <w:b/>
        </w:rPr>
        <w:t xml:space="preserve"> </w:t>
      </w:r>
      <w:r w:rsidR="00FA508E" w:rsidRPr="006B5B52">
        <w:rPr>
          <w:b/>
        </w:rPr>
        <w:t>постановляє:</w:t>
      </w:r>
    </w:p>
    <w:p w:rsidR="008973C9" w:rsidRDefault="00937B48" w:rsidP="008973C9">
      <w:pPr>
        <w:ind w:firstLine="567"/>
        <w:rPr>
          <w:lang w:eastAsia="ru-RU"/>
        </w:rPr>
      </w:pPr>
      <w:r w:rsidRPr="006B5B52">
        <w:t>1.</w:t>
      </w:r>
      <w:r w:rsidRPr="006B5B52">
        <w:rPr>
          <w:lang w:val="en-US"/>
        </w:rPr>
        <w:t> </w:t>
      </w:r>
      <w:r w:rsidR="008973C9">
        <w:t xml:space="preserve">Унести до </w:t>
      </w:r>
      <w:r w:rsidR="008973C9" w:rsidRPr="006B5B52">
        <w:rPr>
          <w:lang w:eastAsia="ru-RU"/>
        </w:rPr>
        <w:t>постанови Правління Національного банку України від 24 лютого 2022 року № 22 “Про особливості підтримання ліквідності банків у період дії воєнного стану” (зі змінами)</w:t>
      </w:r>
      <w:r w:rsidR="008973C9">
        <w:rPr>
          <w:lang w:eastAsia="ru-RU"/>
        </w:rPr>
        <w:t xml:space="preserve"> такі зміни</w:t>
      </w:r>
      <w:r w:rsidR="008973C9" w:rsidRPr="002A01FA">
        <w:rPr>
          <w:lang w:eastAsia="ru-RU"/>
        </w:rPr>
        <w:t>:</w:t>
      </w:r>
    </w:p>
    <w:p w:rsidR="008973C9" w:rsidRDefault="008973C9" w:rsidP="008973C9">
      <w:pPr>
        <w:tabs>
          <w:tab w:val="left" w:pos="567"/>
        </w:tabs>
        <w:ind w:firstLine="567"/>
      </w:pPr>
    </w:p>
    <w:p w:rsidR="008973C9" w:rsidRDefault="008973C9" w:rsidP="00B55CC3">
      <w:pPr>
        <w:pStyle w:val="af3"/>
        <w:numPr>
          <w:ilvl w:val="0"/>
          <w:numId w:val="4"/>
        </w:numPr>
        <w:tabs>
          <w:tab w:val="left" w:pos="567"/>
        </w:tabs>
        <w:ind w:left="0" w:firstLine="567"/>
      </w:pPr>
      <w:r>
        <w:t xml:space="preserve"> у </w:t>
      </w:r>
      <w:r w:rsidR="00083AF5">
        <w:t xml:space="preserve">заголовку </w:t>
      </w:r>
      <w:r w:rsidR="00B304D3">
        <w:t xml:space="preserve"> слово </w:t>
      </w:r>
      <w:r w:rsidRPr="00353FB6">
        <w:rPr>
          <w:lang w:val="ru-RU"/>
        </w:rPr>
        <w:t>“</w:t>
      </w:r>
      <w:r w:rsidR="00B304D3">
        <w:rPr>
          <w:lang w:val="ru-RU"/>
        </w:rPr>
        <w:t>підтримання</w:t>
      </w:r>
      <w:r w:rsidRPr="00E5537C">
        <w:rPr>
          <w:lang w:val="ru-RU"/>
        </w:rPr>
        <w:t>”</w:t>
      </w:r>
      <w:r>
        <w:t xml:space="preserve"> </w:t>
      </w:r>
      <w:r w:rsidR="00B304D3">
        <w:t xml:space="preserve">замінити </w:t>
      </w:r>
      <w:r>
        <w:t>слов</w:t>
      </w:r>
      <w:r w:rsidR="00B304D3">
        <w:t>о</w:t>
      </w:r>
      <w:r>
        <w:t>м</w:t>
      </w:r>
      <w:r w:rsidRPr="00F73BB3">
        <w:rPr>
          <w:lang w:val="ru-RU"/>
        </w:rPr>
        <w:t xml:space="preserve"> “</w:t>
      </w:r>
      <w:r w:rsidR="00B304D3">
        <w:rPr>
          <w:lang w:val="ru-RU"/>
        </w:rPr>
        <w:t>регулювання</w:t>
      </w:r>
      <w:r w:rsidRPr="007C56EC">
        <w:rPr>
          <w:lang w:val="ru-RU"/>
        </w:rPr>
        <w:t>”</w:t>
      </w:r>
      <w:r w:rsidRPr="00E5537C">
        <w:rPr>
          <w:lang w:val="ru-RU"/>
        </w:rPr>
        <w:t>;</w:t>
      </w:r>
      <w:r w:rsidRPr="0049418A">
        <w:t xml:space="preserve"> </w:t>
      </w:r>
    </w:p>
    <w:p w:rsidR="008973C9" w:rsidRDefault="008973C9" w:rsidP="008973C9">
      <w:pPr>
        <w:tabs>
          <w:tab w:val="left" w:pos="567"/>
        </w:tabs>
        <w:ind w:firstLine="567"/>
        <w:rPr>
          <w:color w:val="000000" w:themeColor="text1"/>
          <w:lang w:val="ru-RU" w:eastAsia="ru-RU"/>
        </w:rPr>
      </w:pPr>
    </w:p>
    <w:p w:rsidR="00C726D0" w:rsidRPr="00C726D0" w:rsidRDefault="00B34DA6" w:rsidP="00C726D0">
      <w:pPr>
        <w:pStyle w:val="af3"/>
        <w:numPr>
          <w:ilvl w:val="0"/>
          <w:numId w:val="4"/>
        </w:numPr>
        <w:tabs>
          <w:tab w:val="left" w:pos="567"/>
        </w:tabs>
        <w:ind w:left="0" w:firstLine="567"/>
      </w:pPr>
      <w:r>
        <w:t xml:space="preserve">абзац перший </w:t>
      </w:r>
      <w:r w:rsidR="00C726D0">
        <w:t>пункт</w:t>
      </w:r>
      <w:r>
        <w:t>у</w:t>
      </w:r>
      <w:r w:rsidR="00C726D0">
        <w:t xml:space="preserve"> 1 викласти в </w:t>
      </w:r>
      <w:r w:rsidR="0022142B">
        <w:t xml:space="preserve">такій </w:t>
      </w:r>
      <w:r w:rsidR="00C726D0">
        <w:t xml:space="preserve"> редакції</w:t>
      </w:r>
      <w:r w:rsidR="00C726D0" w:rsidRPr="00C726D0">
        <w:rPr>
          <w:lang w:val="ru-RU"/>
        </w:rPr>
        <w:t>:</w:t>
      </w:r>
    </w:p>
    <w:p w:rsidR="00C726D0" w:rsidRDefault="00C726D0" w:rsidP="00C726D0">
      <w:pPr>
        <w:pStyle w:val="af3"/>
        <w:ind w:left="0" w:firstLine="567"/>
      </w:pPr>
      <w:r w:rsidRPr="00C726D0">
        <w:rPr>
          <w:lang w:val="ru-RU"/>
        </w:rPr>
        <w:t>“</w:t>
      </w:r>
      <w:r w:rsidRPr="00C726D0">
        <w:rPr>
          <w:lang w:eastAsia="ru-RU"/>
        </w:rPr>
        <w:t xml:space="preserve">1. </w:t>
      </w:r>
      <w:r w:rsidR="00A76955" w:rsidRPr="00A76955">
        <w:rPr>
          <w:lang w:eastAsia="ru-RU"/>
        </w:rPr>
        <w:t xml:space="preserve">Національний банк України (далі – Національний банк) проводить з банками операції з рефінансування, включаючи кредити рефінансування строком до одного року, </w:t>
      </w:r>
      <w:r w:rsidR="00D14170">
        <w:rPr>
          <w:lang w:eastAsia="ru-RU"/>
        </w:rPr>
        <w:t xml:space="preserve">а також </w:t>
      </w:r>
      <w:r w:rsidR="00A76955" w:rsidRPr="00A76955">
        <w:t>операції з розміщення депозитних сертифікатів Національного банку (далі – депозитний сертифікат)</w:t>
      </w:r>
      <w:r w:rsidR="00A76955" w:rsidRPr="00A76955">
        <w:rPr>
          <w:lang w:eastAsia="ru-RU"/>
        </w:rPr>
        <w:t xml:space="preserve">, </w:t>
      </w:r>
      <w:r w:rsidR="00D14170">
        <w:rPr>
          <w:lang w:eastAsia="ru-RU"/>
        </w:rPr>
        <w:t xml:space="preserve">включаючи операції з розміщення депозитних сертифікатів шляхом участі в </w:t>
      </w:r>
      <w:r w:rsidR="00A76955" w:rsidRPr="00A76955">
        <w:t xml:space="preserve">тендерах з розміщення депозитних сертифікатів строком до 100 днів у межах </w:t>
      </w:r>
      <w:r w:rsidR="000C6EA9">
        <w:t>у</w:t>
      </w:r>
      <w:r w:rsidR="000C6EA9" w:rsidRPr="00A76955">
        <w:t xml:space="preserve">становленого </w:t>
      </w:r>
      <w:r w:rsidR="00A76955" w:rsidRPr="00A76955">
        <w:lastRenderedPageBreak/>
        <w:t xml:space="preserve">Національним банком для кожного банку максимального обсягу придбання </w:t>
      </w:r>
      <w:r w:rsidR="00D14170">
        <w:t xml:space="preserve">таких </w:t>
      </w:r>
      <w:r w:rsidR="00A76955" w:rsidRPr="00A76955">
        <w:t>депозитних сертифікатів у Національного банку та банків на міжбанківському ринку (далі – лімітований депозитний сертифікат)</w:t>
      </w:r>
      <w:r w:rsidR="007D5A39">
        <w:t>,</w:t>
      </w:r>
      <w:r w:rsidR="00A76955" w:rsidRPr="00A76955">
        <w:t xml:space="preserve"> </w:t>
      </w:r>
      <w:r w:rsidR="00A76955" w:rsidRPr="00A76955">
        <w:rPr>
          <w:lang w:eastAsia="ru-RU"/>
        </w:rPr>
        <w:t xml:space="preserve">відповідно до </w:t>
      </w:r>
      <w:r w:rsidR="00A76955" w:rsidRPr="00A76955">
        <w:t>Положення про застосування Національним банком України стандартних інструментів регулювання ліквідності банківської системи, затвердженого постановою Правління Національного банку України від 17 вересня 2015 року №</w:t>
      </w:r>
      <w:r w:rsidR="000C6EA9">
        <w:rPr>
          <w:lang w:val="ru-RU"/>
        </w:rPr>
        <w:t> </w:t>
      </w:r>
      <w:r w:rsidR="00A76955" w:rsidRPr="00A76955">
        <w:t>615</w:t>
      </w:r>
      <w:r w:rsidR="00A76955" w:rsidRPr="00A76955">
        <w:rPr>
          <w:lang w:val="ru-RU"/>
        </w:rPr>
        <w:t xml:space="preserve"> </w:t>
      </w:r>
      <w:r w:rsidR="00A76955" w:rsidRPr="00A76955">
        <w:t xml:space="preserve">(зі змінами), за процедурою, визначеною Технічним порядком </w:t>
      </w:r>
      <w:r w:rsidR="00A76955" w:rsidRPr="00A76955">
        <w:rPr>
          <w:color w:val="000000" w:themeColor="text1"/>
        </w:rPr>
        <w:t>проведення Національним банком України операцій за стандартними інструментами регулювання ліквідності банківської системи, затвердженим постановою Правління Національного банку України від 12 листопада 2015 року №</w:t>
      </w:r>
      <w:r w:rsidR="000C6EA9">
        <w:rPr>
          <w:color w:val="000000" w:themeColor="text1"/>
        </w:rPr>
        <w:t> </w:t>
      </w:r>
      <w:r w:rsidR="00A76955" w:rsidRPr="00A76955">
        <w:rPr>
          <w:color w:val="000000" w:themeColor="text1"/>
        </w:rPr>
        <w:t>783 (зі змінами)</w:t>
      </w:r>
      <w:r w:rsidR="00257E07">
        <w:rPr>
          <w:color w:val="000000" w:themeColor="text1"/>
        </w:rPr>
        <w:t>,</w:t>
      </w:r>
      <w:r w:rsidR="00A76955" w:rsidRPr="00A76955">
        <w:rPr>
          <w:color w:val="000000" w:themeColor="text1"/>
        </w:rPr>
        <w:t xml:space="preserve"> з </w:t>
      </w:r>
      <w:r w:rsidR="00A76955" w:rsidRPr="00A76955">
        <w:t>урахуванням особливостей, визначених цією постановою, та на підставі вже укладених діючих генеральних кредитних договорів,  Єдиного договору банківського обслуговування та надання інших послуг Національним банком щодо участі в операціях з розміщення депозитних сертифікатів.</w:t>
      </w:r>
      <w:r w:rsidRPr="00C726D0">
        <w:t>”</w:t>
      </w:r>
      <w:r w:rsidR="00782D5A">
        <w:t>;</w:t>
      </w:r>
    </w:p>
    <w:p w:rsidR="00C726D0" w:rsidRPr="00C726D0" w:rsidRDefault="00C726D0" w:rsidP="00C726D0">
      <w:pPr>
        <w:pStyle w:val="af3"/>
        <w:ind w:left="0" w:firstLine="567"/>
      </w:pPr>
    </w:p>
    <w:p w:rsidR="00C726D0" w:rsidRDefault="00C726D0" w:rsidP="00C726D0">
      <w:pPr>
        <w:pStyle w:val="af3"/>
        <w:numPr>
          <w:ilvl w:val="0"/>
          <w:numId w:val="4"/>
        </w:numPr>
        <w:tabs>
          <w:tab w:val="left" w:pos="567"/>
        </w:tabs>
        <w:ind w:left="0" w:firstLine="567"/>
      </w:pPr>
      <w:r>
        <w:t>пункт 5 виключити</w:t>
      </w:r>
      <w:r>
        <w:rPr>
          <w:lang w:val="en-US"/>
        </w:rPr>
        <w:t>;</w:t>
      </w:r>
    </w:p>
    <w:p w:rsidR="00C726D0" w:rsidRDefault="00C726D0" w:rsidP="00C726D0">
      <w:pPr>
        <w:pStyle w:val="af3"/>
        <w:rPr>
          <w:lang w:eastAsia="ru-RU"/>
        </w:rPr>
      </w:pPr>
    </w:p>
    <w:p w:rsidR="00F855A0" w:rsidRDefault="008973C9" w:rsidP="00B55CC3">
      <w:pPr>
        <w:pStyle w:val="af3"/>
        <w:numPr>
          <w:ilvl w:val="0"/>
          <w:numId w:val="4"/>
        </w:numPr>
        <w:tabs>
          <w:tab w:val="left" w:pos="567"/>
        </w:tabs>
        <w:ind w:left="0" w:firstLine="567"/>
      </w:pPr>
      <w:r>
        <w:rPr>
          <w:lang w:eastAsia="ru-RU"/>
        </w:rPr>
        <w:t>п</w:t>
      </w:r>
      <w:r w:rsidR="00F54149" w:rsidRPr="006B5B52">
        <w:rPr>
          <w:lang w:eastAsia="ru-RU"/>
        </w:rPr>
        <w:t>останов</w:t>
      </w:r>
      <w:r w:rsidR="00F855A0">
        <w:rPr>
          <w:lang w:eastAsia="ru-RU"/>
        </w:rPr>
        <w:t>у</w:t>
      </w:r>
      <w:r w:rsidR="00F54149" w:rsidRPr="006B5B52">
        <w:rPr>
          <w:lang w:eastAsia="ru-RU"/>
        </w:rPr>
        <w:t xml:space="preserve"> </w:t>
      </w:r>
      <w:r w:rsidR="00F855A0">
        <w:rPr>
          <w:lang w:eastAsia="ru-RU"/>
        </w:rPr>
        <w:t xml:space="preserve">після пункту 5 доповнити </w:t>
      </w:r>
      <w:r w:rsidR="00C726D0">
        <w:rPr>
          <w:lang w:eastAsia="ru-RU"/>
        </w:rPr>
        <w:t xml:space="preserve">чотирма </w:t>
      </w:r>
      <w:r w:rsidR="00F855A0">
        <w:rPr>
          <w:lang w:eastAsia="ru-RU"/>
        </w:rPr>
        <w:t>новим</w:t>
      </w:r>
      <w:r w:rsidR="0092648A">
        <w:rPr>
          <w:lang w:eastAsia="ru-RU"/>
        </w:rPr>
        <w:t>и</w:t>
      </w:r>
      <w:r w:rsidR="00F855A0">
        <w:rPr>
          <w:lang w:eastAsia="ru-RU"/>
        </w:rPr>
        <w:t xml:space="preserve"> пункт</w:t>
      </w:r>
      <w:r w:rsidR="0092648A">
        <w:rPr>
          <w:lang w:eastAsia="ru-RU"/>
        </w:rPr>
        <w:t>ами</w:t>
      </w:r>
      <w:r w:rsidR="00F855A0">
        <w:rPr>
          <w:lang w:eastAsia="ru-RU"/>
        </w:rPr>
        <w:t xml:space="preserve"> 5</w:t>
      </w:r>
      <w:r w:rsidR="00F855A0" w:rsidRPr="008973C9">
        <w:rPr>
          <w:vertAlign w:val="superscript"/>
          <w:lang w:eastAsia="ru-RU"/>
        </w:rPr>
        <w:t>1</w:t>
      </w:r>
      <w:r w:rsidR="00C726D0">
        <w:rPr>
          <w:lang w:eastAsia="ru-RU"/>
        </w:rPr>
        <w:t>–</w:t>
      </w:r>
      <w:r w:rsidR="0092648A" w:rsidRPr="0092648A">
        <w:rPr>
          <w:lang w:eastAsia="ru-RU"/>
        </w:rPr>
        <w:t>5</w:t>
      </w:r>
      <w:r w:rsidR="00C726D0">
        <w:rPr>
          <w:vertAlign w:val="superscript"/>
          <w:lang w:eastAsia="ru-RU"/>
        </w:rPr>
        <w:t>4</w:t>
      </w:r>
      <w:r w:rsidR="00F855A0">
        <w:rPr>
          <w:lang w:eastAsia="ru-RU"/>
        </w:rPr>
        <w:t xml:space="preserve"> такого змісту:</w:t>
      </w:r>
    </w:p>
    <w:p w:rsidR="00A806D0" w:rsidRPr="00A806D0" w:rsidRDefault="00F855A0" w:rsidP="00257E07">
      <w:pPr>
        <w:ind w:firstLine="567"/>
      </w:pPr>
      <w:r w:rsidRPr="001420FB">
        <w:t>“</w:t>
      </w:r>
      <w:r>
        <w:rPr>
          <w:lang w:eastAsia="ru-RU"/>
        </w:rPr>
        <w:t>5</w:t>
      </w:r>
      <w:r w:rsidRPr="001420FB">
        <w:rPr>
          <w:vertAlign w:val="superscript"/>
          <w:lang w:eastAsia="ru-RU"/>
        </w:rPr>
        <w:t>1</w:t>
      </w:r>
      <w:r w:rsidRPr="00251030">
        <w:rPr>
          <w:lang w:eastAsia="ru-RU"/>
        </w:rPr>
        <w:t>.</w:t>
      </w:r>
      <w:r>
        <w:t xml:space="preserve"> </w:t>
      </w:r>
      <w:r w:rsidR="00A76955" w:rsidRPr="00A76955">
        <w:t xml:space="preserve">Національний банк проводить з банками операції з розміщення лімітованих депозитних сертифікатів </w:t>
      </w:r>
      <w:r w:rsidR="00A76955" w:rsidRPr="00A76955">
        <w:rPr>
          <w:iCs/>
        </w:rPr>
        <w:t xml:space="preserve">за фіксованою ставкою на рівні облікової ставки Національного банку на дату проведення тендера з розміщення </w:t>
      </w:r>
      <w:r w:rsidR="00FD29E0">
        <w:rPr>
          <w:iCs/>
        </w:rPr>
        <w:t xml:space="preserve">лімітованих </w:t>
      </w:r>
      <w:r w:rsidR="00A76955" w:rsidRPr="00A76955">
        <w:rPr>
          <w:iCs/>
        </w:rPr>
        <w:t>депозитних сертифікатів</w:t>
      </w:r>
      <w:r w:rsidR="00A76955" w:rsidRPr="00A76955">
        <w:t xml:space="preserve">, </w:t>
      </w:r>
      <w:r w:rsidR="00A76955" w:rsidRPr="000C6EA9">
        <w:t xml:space="preserve">якщо </w:t>
      </w:r>
      <w:r w:rsidR="00A806D0" w:rsidRPr="00A806D0">
        <w:rPr>
          <w:color w:val="212121"/>
        </w:rPr>
        <w:t>вартість лімітованих депозитних сертифікатів (з урахуванням поданої заявки) у власності банку,</w:t>
      </w:r>
      <w:r w:rsidR="00A806D0" w:rsidRPr="00A806D0">
        <w:rPr>
          <w:rStyle w:val="apple-converted-space"/>
          <w:color w:val="212121"/>
        </w:rPr>
        <w:t> </w:t>
      </w:r>
      <w:r w:rsidR="00A806D0" w:rsidRPr="00A806D0">
        <w:t xml:space="preserve"> </w:t>
      </w:r>
      <w:r w:rsidR="00A806D0" w:rsidRPr="00A806D0">
        <w:rPr>
          <w:color w:val="212121"/>
        </w:rPr>
        <w:t>який</w:t>
      </w:r>
      <w:r w:rsidR="00A806D0" w:rsidRPr="00A806D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806D0" w:rsidRPr="00A806D0">
        <w:rPr>
          <w:color w:val="212121"/>
        </w:rPr>
        <w:t xml:space="preserve">подає заявку на участь у тендері з розміщення </w:t>
      </w:r>
      <w:r w:rsidR="00FD29E0">
        <w:rPr>
          <w:color w:val="212121"/>
        </w:rPr>
        <w:t xml:space="preserve">лімітованих </w:t>
      </w:r>
      <w:r w:rsidR="00A806D0" w:rsidRPr="00A806D0">
        <w:rPr>
          <w:color w:val="212121"/>
        </w:rPr>
        <w:t>депозитних</w:t>
      </w:r>
      <w:r w:rsidR="00A806D0" w:rsidRPr="00A806D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806D0" w:rsidRPr="00A806D0">
        <w:rPr>
          <w:color w:val="212121"/>
        </w:rPr>
        <w:t>сертифікатів або здійснює придбання лімітованих</w:t>
      </w:r>
      <w:r w:rsidR="00A806D0" w:rsidRPr="00A806D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806D0" w:rsidRPr="00A806D0">
        <w:rPr>
          <w:color w:val="212121"/>
        </w:rPr>
        <w:t>депозитних сертифікатів на міжбанківському ринку, не</w:t>
      </w:r>
      <w:r w:rsidR="00A806D0" w:rsidRPr="00A806D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806D0" w:rsidRPr="00A806D0">
        <w:rPr>
          <w:color w:val="212121"/>
        </w:rPr>
        <w:t>перевищує встановлений Національним банком</w:t>
      </w:r>
      <w:r w:rsidR="00A806D0" w:rsidRPr="00A806D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806D0" w:rsidRPr="00A806D0">
        <w:rPr>
          <w:color w:val="212121"/>
        </w:rPr>
        <w:t>максимальний обсяг придбання лімітованих депозитних</w:t>
      </w:r>
      <w:r w:rsidR="00A806D0" w:rsidRPr="00A806D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806D0" w:rsidRPr="00A806D0">
        <w:rPr>
          <w:color w:val="212121"/>
        </w:rPr>
        <w:t>сертифікатів.</w:t>
      </w:r>
    </w:p>
    <w:p w:rsidR="00C726D0" w:rsidRPr="00C726D0" w:rsidRDefault="00C726D0" w:rsidP="00C726D0">
      <w:pPr>
        <w:ind w:firstLine="709"/>
      </w:pPr>
    </w:p>
    <w:p w:rsidR="00C726D0" w:rsidRPr="00C726D0" w:rsidRDefault="00C726D0" w:rsidP="00C726D0">
      <w:pPr>
        <w:ind w:firstLine="709"/>
      </w:pPr>
      <w:r w:rsidRPr="00C726D0">
        <w:t>5</w:t>
      </w:r>
      <w:r w:rsidRPr="00C726D0">
        <w:rPr>
          <w:vertAlign w:val="superscript"/>
        </w:rPr>
        <w:t>2</w:t>
      </w:r>
      <w:r w:rsidRPr="00C726D0">
        <w:t xml:space="preserve">. </w:t>
      </w:r>
      <w:r w:rsidR="00A76955">
        <w:t>Максимальний обсяг</w:t>
      </w:r>
      <w:r w:rsidRPr="00C726D0">
        <w:t xml:space="preserve"> придбання </w:t>
      </w:r>
      <w:r w:rsidR="00A76955">
        <w:t xml:space="preserve">банком </w:t>
      </w:r>
      <w:r w:rsidR="00E60BC5">
        <w:t xml:space="preserve">лімітованих </w:t>
      </w:r>
      <w:r w:rsidRPr="00C726D0">
        <w:t>депозитних сертифікатів розраховується за такою формулою:</w:t>
      </w:r>
    </w:p>
    <w:p w:rsidR="00C726D0" w:rsidRPr="00C726D0" w:rsidRDefault="00C726D0" w:rsidP="00C726D0">
      <w:pPr>
        <w:jc w:val="center"/>
        <w:rPr>
          <w:i/>
          <w:iCs/>
          <w:color w:val="212121"/>
        </w:rPr>
      </w:pPr>
    </w:p>
    <w:p w:rsidR="00C726D0" w:rsidRPr="00C726D0" w:rsidRDefault="00C726D0" w:rsidP="00C726D0">
      <w:pPr>
        <w:jc w:val="center"/>
        <w:rPr>
          <w:i/>
          <w:iCs/>
          <w:color w:val="212121"/>
        </w:rPr>
      </w:pPr>
      <w:r w:rsidRPr="00C726D0">
        <w:rPr>
          <w:i/>
          <w:iCs/>
          <w:color w:val="212121"/>
        </w:rPr>
        <w:t>Ліміт=</w:t>
      </w:r>
      <w:proofErr w:type="spellStart"/>
      <w:r w:rsidRPr="00C726D0">
        <w:rPr>
          <w:i/>
          <w:iCs/>
          <w:color w:val="212121"/>
        </w:rPr>
        <w:t>К</w:t>
      </w:r>
      <w:r w:rsidR="000C6EA9">
        <w:rPr>
          <w:i/>
          <w:iCs/>
          <w:color w:val="212121"/>
        </w:rPr>
        <w:t>‧</w:t>
      </w:r>
      <w:r w:rsidRPr="00C726D0">
        <w:rPr>
          <w:i/>
          <w:iCs/>
          <w:color w:val="212121"/>
        </w:rPr>
        <w:t>ОДеп</w:t>
      </w:r>
      <w:proofErr w:type="spellEnd"/>
      <w:r w:rsidRPr="00C726D0">
        <w:rPr>
          <w:i/>
          <w:iCs/>
          <w:color w:val="212121"/>
        </w:rPr>
        <w:t xml:space="preserve"> + М </w:t>
      </w:r>
      <w:r w:rsidR="000C6EA9">
        <w:rPr>
          <w:i/>
          <w:iCs/>
          <w:color w:val="212121"/>
        </w:rPr>
        <w:t>‧</w:t>
      </w:r>
      <w:r w:rsidRPr="00C726D0">
        <w:rPr>
          <w:rStyle w:val="apple-converted-space"/>
          <w:i/>
          <w:iCs/>
          <w:color w:val="212121"/>
        </w:rPr>
        <w:t> </w:t>
      </w:r>
      <w:r w:rsidRPr="00C726D0">
        <w:rPr>
          <w:i/>
          <w:iCs/>
          <w:color w:val="212121"/>
          <w:lang w:val="en-US"/>
        </w:rPr>
        <w:t>MAX</w:t>
      </w:r>
      <w:r w:rsidR="00BF45F2" w:rsidRPr="00BF45F2">
        <w:rPr>
          <w:i/>
          <w:iCs/>
          <w:color w:val="212121"/>
          <w:lang w:val="ru-RU"/>
        </w:rPr>
        <w:t>[</w:t>
      </w:r>
      <w:r w:rsidRPr="00C726D0">
        <w:rPr>
          <w:i/>
          <w:iCs/>
          <w:color w:val="212121"/>
        </w:rPr>
        <w:t>(</w:t>
      </w:r>
      <w:proofErr w:type="spellStart"/>
      <w:r w:rsidRPr="00C726D0">
        <w:rPr>
          <w:i/>
          <w:iCs/>
          <w:color w:val="212121"/>
        </w:rPr>
        <w:t>ОДеп</w:t>
      </w:r>
      <w:proofErr w:type="spellEnd"/>
      <w:r w:rsidRPr="00C726D0">
        <w:rPr>
          <w:i/>
          <w:iCs/>
          <w:color w:val="212121"/>
        </w:rPr>
        <w:t xml:space="preserve"> –</w:t>
      </w:r>
      <w:r w:rsidR="00FF4B69">
        <w:rPr>
          <w:i/>
          <w:iCs/>
          <w:color w:val="212121"/>
        </w:rPr>
        <w:t xml:space="preserve"> </w:t>
      </w:r>
      <w:r w:rsidRPr="00C726D0">
        <w:rPr>
          <w:i/>
          <w:iCs/>
          <w:color w:val="212121"/>
        </w:rPr>
        <w:t>ОДеп0</w:t>
      </w:r>
      <w:r w:rsidR="006961F1">
        <w:rPr>
          <w:i/>
          <w:iCs/>
          <w:color w:val="212121"/>
        </w:rPr>
        <w:t>4</w:t>
      </w:r>
      <w:r w:rsidRPr="00C726D0">
        <w:rPr>
          <w:i/>
          <w:iCs/>
          <w:color w:val="212121"/>
        </w:rPr>
        <w:t>.04)</w:t>
      </w:r>
      <w:r w:rsidR="00BF45F2" w:rsidRPr="00BF45F2">
        <w:rPr>
          <w:i/>
          <w:iCs/>
          <w:color w:val="212121"/>
          <w:lang w:val="ru-RU"/>
        </w:rPr>
        <w:t>;</w:t>
      </w:r>
      <w:r w:rsidRPr="00C726D0">
        <w:rPr>
          <w:i/>
          <w:iCs/>
          <w:color w:val="212121"/>
        </w:rPr>
        <w:t xml:space="preserve"> 0</w:t>
      </w:r>
      <w:r w:rsidR="00BF45F2" w:rsidRPr="00BF45F2">
        <w:rPr>
          <w:i/>
          <w:iCs/>
          <w:color w:val="212121"/>
          <w:lang w:val="ru-RU"/>
        </w:rPr>
        <w:t>]</w:t>
      </w:r>
      <w:r w:rsidR="00257261">
        <w:rPr>
          <w:i/>
          <w:iCs/>
          <w:color w:val="212121"/>
          <w:lang w:val="ru-RU"/>
        </w:rPr>
        <w:t>,</w:t>
      </w:r>
    </w:p>
    <w:p w:rsidR="00C726D0" w:rsidRPr="00C726D0" w:rsidRDefault="00C726D0" w:rsidP="00C726D0">
      <w:pPr>
        <w:rPr>
          <w:color w:val="212121"/>
        </w:rPr>
      </w:pPr>
      <w:r w:rsidRPr="00C726D0">
        <w:rPr>
          <w:color w:val="212121"/>
        </w:rPr>
        <w:t> </w:t>
      </w:r>
    </w:p>
    <w:p w:rsidR="00C726D0" w:rsidRPr="00C726D0" w:rsidRDefault="00C726D0" w:rsidP="00C726D0">
      <w:pPr>
        <w:rPr>
          <w:color w:val="212121"/>
        </w:rPr>
      </w:pPr>
      <w:r w:rsidRPr="00C726D0">
        <w:rPr>
          <w:color w:val="212121"/>
        </w:rPr>
        <w:t>де</w:t>
      </w:r>
      <w:r w:rsidRPr="00C726D0">
        <w:rPr>
          <w:i/>
          <w:iCs/>
          <w:color w:val="212121"/>
        </w:rPr>
        <w:t xml:space="preserve">     ОДеп </w:t>
      </w:r>
      <w:r w:rsidRPr="00C726D0">
        <w:rPr>
          <w:color w:val="212121"/>
        </w:rPr>
        <w:t>–</w:t>
      </w:r>
      <w:r w:rsidRPr="00C726D0">
        <w:rPr>
          <w:i/>
          <w:iCs/>
          <w:color w:val="212121"/>
        </w:rPr>
        <w:t xml:space="preserve"> </w:t>
      </w:r>
      <w:r w:rsidRPr="00C726D0">
        <w:rPr>
          <w:color w:val="212121"/>
        </w:rPr>
        <w:t xml:space="preserve">обсяг </w:t>
      </w:r>
      <w:r w:rsidR="005B5DF0">
        <w:rPr>
          <w:color w:val="212121"/>
        </w:rPr>
        <w:t xml:space="preserve">залишків </w:t>
      </w:r>
      <w:r w:rsidRPr="00C726D0">
        <w:rPr>
          <w:color w:val="212121"/>
        </w:rPr>
        <w:t xml:space="preserve">строкових коштів і вкладів (депозитів) фізичних осіб у національній валюті з початковим строком погашення 93 </w:t>
      </w:r>
      <w:r w:rsidR="00F6706C">
        <w:rPr>
          <w:color w:val="212121"/>
        </w:rPr>
        <w:t>календарн</w:t>
      </w:r>
      <w:r w:rsidR="000C6EA9">
        <w:rPr>
          <w:color w:val="212121"/>
        </w:rPr>
        <w:t>их</w:t>
      </w:r>
      <w:r w:rsidR="00F6706C">
        <w:rPr>
          <w:color w:val="212121"/>
        </w:rPr>
        <w:t xml:space="preserve"> </w:t>
      </w:r>
      <w:r w:rsidRPr="00C726D0">
        <w:rPr>
          <w:color w:val="212121"/>
        </w:rPr>
        <w:t xml:space="preserve">дні </w:t>
      </w:r>
      <w:r w:rsidR="00F6706C">
        <w:rPr>
          <w:color w:val="212121"/>
        </w:rPr>
        <w:t xml:space="preserve">та більше </w:t>
      </w:r>
      <w:r w:rsidRPr="00AA419B">
        <w:rPr>
          <w:color w:val="212121"/>
        </w:rPr>
        <w:t>станом на дату</w:t>
      </w:r>
      <w:r w:rsidRPr="00C726D0">
        <w:rPr>
          <w:color w:val="212121"/>
        </w:rPr>
        <w:t xml:space="preserve">, що на </w:t>
      </w:r>
      <w:r w:rsidRPr="00A84423">
        <w:rPr>
          <w:color w:val="212121"/>
        </w:rPr>
        <w:t>три</w:t>
      </w:r>
      <w:r w:rsidRPr="00C726D0">
        <w:rPr>
          <w:color w:val="212121"/>
        </w:rPr>
        <w:t xml:space="preserve"> робоч</w:t>
      </w:r>
      <w:r w:rsidR="000C6EA9">
        <w:rPr>
          <w:color w:val="212121"/>
        </w:rPr>
        <w:t>их</w:t>
      </w:r>
      <w:r w:rsidRPr="00C726D0">
        <w:rPr>
          <w:color w:val="212121"/>
        </w:rPr>
        <w:t xml:space="preserve"> дні передує даті придбання лімітованих депозитних  сертифікатів;</w:t>
      </w:r>
    </w:p>
    <w:p w:rsidR="00C726D0" w:rsidRPr="00C726D0" w:rsidRDefault="00C726D0" w:rsidP="00C726D0">
      <w:pPr>
        <w:ind w:firstLine="739"/>
        <w:rPr>
          <w:color w:val="212121"/>
        </w:rPr>
      </w:pPr>
      <w:r w:rsidRPr="00C726D0">
        <w:rPr>
          <w:i/>
          <w:iCs/>
          <w:color w:val="212121"/>
        </w:rPr>
        <w:t>ОДеп0</w:t>
      </w:r>
      <w:r w:rsidR="006961F1">
        <w:rPr>
          <w:i/>
          <w:iCs/>
          <w:color w:val="212121"/>
        </w:rPr>
        <w:t>4</w:t>
      </w:r>
      <w:r w:rsidRPr="00C726D0">
        <w:rPr>
          <w:i/>
          <w:iCs/>
          <w:color w:val="212121"/>
        </w:rPr>
        <w:t>.04</w:t>
      </w:r>
      <w:r w:rsidRPr="00C726D0">
        <w:rPr>
          <w:color w:val="212121"/>
        </w:rPr>
        <w:t xml:space="preserve"> – обсяг</w:t>
      </w:r>
      <w:r w:rsidR="005B5DF0">
        <w:rPr>
          <w:color w:val="212121"/>
        </w:rPr>
        <w:t xml:space="preserve"> залишків</w:t>
      </w:r>
      <w:r w:rsidRPr="00C726D0">
        <w:rPr>
          <w:color w:val="212121"/>
        </w:rPr>
        <w:t xml:space="preserve"> строкових коштів і вкладів (депозитів) фізичних осіб у національній валюті з початковим строком погашення 93 </w:t>
      </w:r>
      <w:r w:rsidR="00F6706C">
        <w:rPr>
          <w:color w:val="212121"/>
        </w:rPr>
        <w:t>календарн</w:t>
      </w:r>
      <w:r w:rsidR="000C6EA9">
        <w:rPr>
          <w:color w:val="212121"/>
        </w:rPr>
        <w:t>их</w:t>
      </w:r>
      <w:r w:rsidR="00F6706C">
        <w:rPr>
          <w:color w:val="212121"/>
        </w:rPr>
        <w:t xml:space="preserve"> </w:t>
      </w:r>
      <w:r w:rsidRPr="00C726D0">
        <w:rPr>
          <w:color w:val="212121"/>
        </w:rPr>
        <w:t xml:space="preserve">дні </w:t>
      </w:r>
      <w:r w:rsidR="00F6706C">
        <w:rPr>
          <w:color w:val="212121"/>
        </w:rPr>
        <w:t xml:space="preserve">та більше </w:t>
      </w:r>
      <w:r w:rsidRPr="00C726D0">
        <w:rPr>
          <w:color w:val="212121"/>
        </w:rPr>
        <w:t>станом на 0</w:t>
      </w:r>
      <w:r w:rsidR="006961F1">
        <w:rPr>
          <w:color w:val="212121"/>
        </w:rPr>
        <w:t>4</w:t>
      </w:r>
      <w:r w:rsidR="001773E8">
        <w:rPr>
          <w:color w:val="212121"/>
        </w:rPr>
        <w:t xml:space="preserve"> квітня</w:t>
      </w:r>
      <w:r w:rsidR="000C6EA9">
        <w:rPr>
          <w:color w:val="212121"/>
        </w:rPr>
        <w:t> </w:t>
      </w:r>
      <w:r w:rsidRPr="00C726D0">
        <w:rPr>
          <w:color w:val="212121"/>
        </w:rPr>
        <w:t>2023 року;</w:t>
      </w:r>
    </w:p>
    <w:p w:rsidR="00C726D0" w:rsidRPr="00C726D0" w:rsidRDefault="00C726D0" w:rsidP="00C726D0">
      <w:pPr>
        <w:ind w:firstLine="739"/>
        <w:rPr>
          <w:color w:val="212121"/>
        </w:rPr>
      </w:pPr>
      <w:r w:rsidRPr="00C726D0">
        <w:rPr>
          <w:i/>
          <w:iCs/>
          <w:color w:val="212121"/>
        </w:rPr>
        <w:lastRenderedPageBreak/>
        <w:t xml:space="preserve">К </w:t>
      </w:r>
      <w:r w:rsidRPr="00C726D0">
        <w:rPr>
          <w:color w:val="212121"/>
        </w:rPr>
        <w:t xml:space="preserve">– частка обсягу </w:t>
      </w:r>
      <w:r w:rsidR="005B5DF0">
        <w:rPr>
          <w:color w:val="212121"/>
        </w:rPr>
        <w:t xml:space="preserve">залишків </w:t>
      </w:r>
      <w:r w:rsidRPr="00C726D0">
        <w:rPr>
          <w:color w:val="212121"/>
        </w:rPr>
        <w:t xml:space="preserve">строкових коштів і вкладів (депозитів) фізичних осіб у національній валюті з початковим строком погашення 93 </w:t>
      </w:r>
      <w:r w:rsidR="00F6706C">
        <w:rPr>
          <w:color w:val="212121"/>
        </w:rPr>
        <w:t>календарн</w:t>
      </w:r>
      <w:r w:rsidR="000C6EA9">
        <w:rPr>
          <w:color w:val="212121"/>
        </w:rPr>
        <w:t>их</w:t>
      </w:r>
      <w:r w:rsidR="00F6706C">
        <w:rPr>
          <w:color w:val="212121"/>
        </w:rPr>
        <w:t xml:space="preserve"> </w:t>
      </w:r>
      <w:r w:rsidRPr="00C726D0">
        <w:rPr>
          <w:color w:val="212121"/>
        </w:rPr>
        <w:t>дні</w:t>
      </w:r>
      <w:r w:rsidR="00F6706C">
        <w:rPr>
          <w:color w:val="212121"/>
        </w:rPr>
        <w:t xml:space="preserve"> та більше</w:t>
      </w:r>
      <w:r w:rsidRPr="00C726D0">
        <w:rPr>
          <w:color w:val="212121"/>
        </w:rPr>
        <w:t>, що</w:t>
      </w:r>
      <w:r w:rsidRPr="00C726D0">
        <w:rPr>
          <w:iCs/>
        </w:rPr>
        <w:t xml:space="preserve"> </w:t>
      </w:r>
      <w:r w:rsidRPr="00C726D0">
        <w:rPr>
          <w:color w:val="212121"/>
        </w:rPr>
        <w:t>встановлюється рішенням Правління Національного банку;</w:t>
      </w:r>
    </w:p>
    <w:p w:rsidR="00C726D0" w:rsidRPr="00C726D0" w:rsidRDefault="00C726D0" w:rsidP="00C726D0">
      <w:pPr>
        <w:ind w:firstLine="739"/>
        <w:rPr>
          <w:color w:val="212121"/>
        </w:rPr>
      </w:pPr>
      <w:r w:rsidRPr="00C726D0">
        <w:rPr>
          <w:i/>
          <w:iCs/>
          <w:color w:val="212121"/>
        </w:rPr>
        <w:t>М</w:t>
      </w:r>
      <w:r w:rsidRPr="00C726D0">
        <w:rPr>
          <w:color w:val="212121"/>
        </w:rPr>
        <w:t xml:space="preserve"> – мультиплікатор, що встановлю</w:t>
      </w:r>
      <w:r w:rsidR="000C6EA9">
        <w:rPr>
          <w:color w:val="212121"/>
        </w:rPr>
        <w:t>є</w:t>
      </w:r>
      <w:r w:rsidRPr="00C726D0">
        <w:rPr>
          <w:color w:val="212121"/>
        </w:rPr>
        <w:t>ться рішенням Правління Національного банку.</w:t>
      </w:r>
    </w:p>
    <w:p w:rsidR="00C726D0" w:rsidRPr="00C726D0" w:rsidRDefault="00A76955" w:rsidP="00C726D0">
      <w:pPr>
        <w:ind w:firstLine="739"/>
        <w:rPr>
          <w:color w:val="212121"/>
        </w:rPr>
      </w:pPr>
      <w:r>
        <w:rPr>
          <w:color w:val="212121"/>
        </w:rPr>
        <w:t>Максимальний обсяг</w:t>
      </w:r>
      <w:r w:rsidR="00BA2765" w:rsidRPr="00C726D0">
        <w:rPr>
          <w:color w:val="212121"/>
        </w:rPr>
        <w:t xml:space="preserve"> придбання </w:t>
      </w:r>
      <w:r>
        <w:rPr>
          <w:color w:val="212121"/>
        </w:rPr>
        <w:t xml:space="preserve">банком </w:t>
      </w:r>
      <w:r w:rsidR="00146A8E">
        <w:rPr>
          <w:color w:val="212121"/>
        </w:rPr>
        <w:t xml:space="preserve">лімітованих </w:t>
      </w:r>
      <w:r w:rsidR="00BA2765" w:rsidRPr="00C726D0">
        <w:rPr>
          <w:color w:val="212121"/>
        </w:rPr>
        <w:t>депозитних сертифікатів дорівнює нулю</w:t>
      </w:r>
      <w:r w:rsidR="00BA2765">
        <w:rPr>
          <w:color w:val="212121"/>
        </w:rPr>
        <w:t>, я</w:t>
      </w:r>
      <w:r w:rsidR="00C726D0" w:rsidRPr="00C726D0">
        <w:rPr>
          <w:color w:val="212121"/>
        </w:rPr>
        <w:t>кщо дан</w:t>
      </w:r>
      <w:r w:rsidR="000C6EA9">
        <w:rPr>
          <w:color w:val="212121"/>
        </w:rPr>
        <w:t>их</w:t>
      </w:r>
      <w:r w:rsidR="00C726D0" w:rsidRPr="00C726D0">
        <w:rPr>
          <w:color w:val="212121"/>
        </w:rPr>
        <w:t xml:space="preserve"> про обсяг </w:t>
      </w:r>
      <w:r w:rsidR="005B5DF0">
        <w:rPr>
          <w:color w:val="212121"/>
        </w:rPr>
        <w:t xml:space="preserve">залишків строкових </w:t>
      </w:r>
      <w:r w:rsidR="00C726D0" w:rsidRPr="00C726D0">
        <w:rPr>
          <w:color w:val="212121"/>
        </w:rPr>
        <w:t xml:space="preserve">коштів і вкладів (депозитів) фізичних осіб у національній валюті з початковим строком погашення 93 </w:t>
      </w:r>
      <w:r w:rsidR="00F6706C">
        <w:rPr>
          <w:color w:val="212121"/>
        </w:rPr>
        <w:t>календарн</w:t>
      </w:r>
      <w:r w:rsidR="000C6EA9">
        <w:rPr>
          <w:color w:val="212121"/>
        </w:rPr>
        <w:t>их</w:t>
      </w:r>
      <w:r w:rsidR="00F6706C">
        <w:rPr>
          <w:color w:val="212121"/>
        </w:rPr>
        <w:t xml:space="preserve"> </w:t>
      </w:r>
      <w:r w:rsidR="00C726D0" w:rsidRPr="00C726D0">
        <w:rPr>
          <w:color w:val="212121"/>
        </w:rPr>
        <w:t xml:space="preserve">дні </w:t>
      </w:r>
      <w:r w:rsidR="00F6706C">
        <w:rPr>
          <w:color w:val="212121"/>
        </w:rPr>
        <w:t xml:space="preserve">та більше </w:t>
      </w:r>
      <w:r w:rsidR="00C726D0" w:rsidRPr="00C726D0">
        <w:rPr>
          <w:color w:val="212121"/>
        </w:rPr>
        <w:t>станом на дату, що на три робоч</w:t>
      </w:r>
      <w:r w:rsidR="000C6EA9">
        <w:rPr>
          <w:color w:val="212121"/>
        </w:rPr>
        <w:t>их</w:t>
      </w:r>
      <w:r w:rsidR="00C726D0" w:rsidRPr="00C726D0">
        <w:rPr>
          <w:color w:val="212121"/>
        </w:rPr>
        <w:t xml:space="preserve"> дні передує даті придбання лімітованих депозитних сертифікатів, </w:t>
      </w:r>
      <w:r w:rsidR="000C6EA9">
        <w:rPr>
          <w:color w:val="212121"/>
        </w:rPr>
        <w:t>немає</w:t>
      </w:r>
      <w:r w:rsidR="00C726D0" w:rsidRPr="00C726D0">
        <w:rPr>
          <w:color w:val="212121"/>
        </w:rPr>
        <w:t>.</w:t>
      </w:r>
    </w:p>
    <w:p w:rsidR="00C726D0" w:rsidRPr="00C726D0" w:rsidRDefault="00C726D0" w:rsidP="00C726D0">
      <w:pPr>
        <w:ind w:firstLine="739"/>
        <w:rPr>
          <w:color w:val="212121"/>
        </w:rPr>
      </w:pPr>
    </w:p>
    <w:p w:rsidR="00C726D0" w:rsidRPr="00C726D0" w:rsidRDefault="00C726D0" w:rsidP="00C726D0">
      <w:pPr>
        <w:ind w:firstLine="739"/>
      </w:pPr>
      <w:r w:rsidRPr="00C726D0">
        <w:rPr>
          <w:color w:val="212121"/>
        </w:rPr>
        <w:t>5</w:t>
      </w:r>
      <w:r w:rsidRPr="00C726D0">
        <w:rPr>
          <w:color w:val="212121"/>
          <w:vertAlign w:val="superscript"/>
        </w:rPr>
        <w:t>3</w:t>
      </w:r>
      <w:r w:rsidRPr="00C726D0">
        <w:rPr>
          <w:color w:val="212121"/>
        </w:rPr>
        <w:t xml:space="preserve">. Заявки банків </w:t>
      </w:r>
      <w:r w:rsidRPr="00C726D0">
        <w:t xml:space="preserve">на участь у тендері з розміщення </w:t>
      </w:r>
      <w:r w:rsidR="00E244F6">
        <w:t xml:space="preserve">лімітованих </w:t>
      </w:r>
      <w:r w:rsidRPr="00C726D0">
        <w:t xml:space="preserve">депозитних сертифікатів, що надходять до Національного банку понад обсяг </w:t>
      </w:r>
      <w:r w:rsidR="000C6EA9">
        <w:t>у</w:t>
      </w:r>
      <w:r w:rsidR="000C6EA9" w:rsidRPr="00C726D0">
        <w:t xml:space="preserve">становленого </w:t>
      </w:r>
      <w:r w:rsidR="000C6EA9">
        <w:t xml:space="preserve">в </w:t>
      </w:r>
      <w:r w:rsidRPr="00C726D0">
        <w:t>пункт</w:t>
      </w:r>
      <w:r w:rsidR="000C6EA9">
        <w:t>і</w:t>
      </w:r>
      <w:r w:rsidRPr="00C726D0">
        <w:t xml:space="preserve"> 5</w:t>
      </w:r>
      <w:r w:rsidRPr="00C726D0">
        <w:rPr>
          <w:vertAlign w:val="superscript"/>
        </w:rPr>
        <w:t>2</w:t>
      </w:r>
      <w:r w:rsidRPr="00C726D0">
        <w:t xml:space="preserve"> цієї постанови </w:t>
      </w:r>
      <w:r w:rsidR="00A76955">
        <w:t>максимального обсягу</w:t>
      </w:r>
      <w:r w:rsidRPr="00C726D0">
        <w:t xml:space="preserve">, відбраковуються засобами програмно-технологічного забезпечення СертЛайн в автоматизованому режимі. </w:t>
      </w:r>
    </w:p>
    <w:p w:rsidR="00C726D0" w:rsidRPr="00C726D0" w:rsidRDefault="00C726D0" w:rsidP="00C726D0">
      <w:pPr>
        <w:ind w:firstLine="739"/>
      </w:pPr>
    </w:p>
    <w:p w:rsidR="00F855A0" w:rsidRPr="00C726D0" w:rsidRDefault="00C726D0" w:rsidP="00C726D0">
      <w:pPr>
        <w:ind w:firstLine="709"/>
        <w:rPr>
          <w:shd w:val="clear" w:color="auto" w:fill="FFFFFF"/>
        </w:rPr>
      </w:pPr>
      <w:r w:rsidRPr="00C726D0">
        <w:t>5</w:t>
      </w:r>
      <w:r w:rsidRPr="00C726D0">
        <w:rPr>
          <w:vertAlign w:val="superscript"/>
        </w:rPr>
        <w:t>4</w:t>
      </w:r>
      <w:r w:rsidRPr="00C726D0">
        <w:t xml:space="preserve">. Національний банк за допомогою засобів програмно-технологічного забезпечення системи кількісного обліку СЕРТИФ здійснює контроль за дотриманням банком </w:t>
      </w:r>
      <w:r w:rsidR="000C6EA9">
        <w:t>у</w:t>
      </w:r>
      <w:r w:rsidR="000C6EA9" w:rsidRPr="00C726D0">
        <w:t xml:space="preserve">становленого </w:t>
      </w:r>
      <w:r w:rsidR="000C6EA9">
        <w:t xml:space="preserve">в </w:t>
      </w:r>
      <w:r w:rsidRPr="00C726D0">
        <w:t>пункт</w:t>
      </w:r>
      <w:r w:rsidR="000C6EA9">
        <w:t>і</w:t>
      </w:r>
      <w:r w:rsidRPr="00C726D0">
        <w:t xml:space="preserve"> 5</w:t>
      </w:r>
      <w:r w:rsidRPr="00C726D0">
        <w:rPr>
          <w:vertAlign w:val="superscript"/>
        </w:rPr>
        <w:t>2</w:t>
      </w:r>
      <w:r w:rsidRPr="00C726D0">
        <w:t xml:space="preserve"> цієї постанови </w:t>
      </w:r>
      <w:r w:rsidR="00A76955">
        <w:t>максимального обсягу</w:t>
      </w:r>
      <w:r w:rsidRPr="00C726D0">
        <w:t xml:space="preserve"> придбання </w:t>
      </w:r>
      <w:r w:rsidR="00E60BC5">
        <w:t xml:space="preserve">лімітованих </w:t>
      </w:r>
      <w:r w:rsidRPr="00C726D0">
        <w:t xml:space="preserve">депозитних сертифікатів на міжбанківському ринку та </w:t>
      </w:r>
      <w:r w:rsidR="00A84423">
        <w:t>в</w:t>
      </w:r>
      <w:r w:rsidRPr="00C726D0">
        <w:t xml:space="preserve"> разі перевищення банком </w:t>
      </w:r>
      <w:r w:rsidR="00A76955">
        <w:t>цього</w:t>
      </w:r>
      <w:r w:rsidRPr="00C726D0">
        <w:t xml:space="preserve"> обсягу не виконує відповідн</w:t>
      </w:r>
      <w:r w:rsidR="000C6EA9">
        <w:t>их</w:t>
      </w:r>
      <w:r w:rsidRPr="00C726D0">
        <w:t xml:space="preserve"> розпоряджен</w:t>
      </w:r>
      <w:r w:rsidR="000C6EA9">
        <w:t>ь</w:t>
      </w:r>
      <w:r w:rsidRPr="00C726D0">
        <w:t xml:space="preserve"> банків щодо придбання лімітованих депозитних сертифікатів </w:t>
      </w:r>
      <w:r w:rsidR="000C6EA9">
        <w:t>в</w:t>
      </w:r>
      <w:r w:rsidR="000C6EA9" w:rsidRPr="00C726D0">
        <w:t xml:space="preserve"> </w:t>
      </w:r>
      <w:r w:rsidRPr="00C726D0">
        <w:t>інших банків.”.</w:t>
      </w:r>
    </w:p>
    <w:p w:rsidR="00AD7DF9" w:rsidRPr="006B5B52" w:rsidRDefault="00823F21" w:rsidP="006B5B52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0926F3">
        <w:rPr>
          <w:rFonts w:eastAsiaTheme="minorEastAsia"/>
          <w:noProof/>
          <w:lang w:eastAsia="en-US"/>
        </w:rPr>
        <w:t>2</w:t>
      </w:r>
      <w:r w:rsidR="00937B48" w:rsidRPr="006B5B52">
        <w:rPr>
          <w:rFonts w:eastAsiaTheme="minorEastAsia"/>
          <w:noProof/>
          <w:lang w:eastAsia="en-US"/>
        </w:rPr>
        <w:t>. </w:t>
      </w:r>
      <w:r w:rsidR="00D829C7" w:rsidRPr="006B5B52">
        <w:rPr>
          <w:lang w:eastAsia="ru-RU"/>
        </w:rPr>
        <w:t>Департаменту відкритих ринків (Олексій Лупін) після офіційного опублікування довести до відома банків України інформацію про прийняття цієї постанови</w:t>
      </w:r>
      <w:r w:rsidR="00D829C7" w:rsidRPr="006B5B52">
        <w:rPr>
          <w:rFonts w:eastAsiaTheme="minorEastAsia"/>
          <w:noProof/>
          <w:lang w:eastAsia="en-US"/>
        </w:rPr>
        <w:t>.</w:t>
      </w:r>
    </w:p>
    <w:p w:rsidR="00AD7DF9" w:rsidRPr="006B5B52" w:rsidRDefault="00823F21" w:rsidP="006B5B52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0926F3">
        <w:rPr>
          <w:rFonts w:eastAsiaTheme="minorEastAsia"/>
          <w:noProof/>
          <w:lang w:val="ru-RU" w:eastAsia="en-US"/>
        </w:rPr>
        <w:t>3</w:t>
      </w:r>
      <w:r w:rsidR="00937B48" w:rsidRPr="006B5B52">
        <w:rPr>
          <w:rFonts w:eastAsiaTheme="minorEastAsia"/>
          <w:noProof/>
          <w:lang w:eastAsia="en-US"/>
        </w:rPr>
        <w:t>. </w:t>
      </w:r>
      <w:r w:rsidR="00D829C7" w:rsidRPr="006B5B52">
        <w:rPr>
          <w:lang w:eastAsia="ru-RU"/>
        </w:rPr>
        <w:t>Контроль за виконанням цієї постанови покласти на заступника Голови Національного банку України Юрія Гелетія</w:t>
      </w:r>
      <w:r w:rsidR="00D829C7" w:rsidRPr="006B5B52">
        <w:rPr>
          <w:rFonts w:eastAsiaTheme="minorEastAsia"/>
          <w:noProof/>
          <w:lang w:val="ru-RU" w:eastAsia="en-US"/>
        </w:rPr>
        <w:t>.</w:t>
      </w:r>
    </w:p>
    <w:p w:rsidR="005C72AA" w:rsidRDefault="00823F21" w:rsidP="005C72A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0926F3">
        <w:rPr>
          <w:rFonts w:eastAsiaTheme="minorEastAsia"/>
          <w:noProof/>
          <w:lang w:val="ru-RU" w:eastAsia="en-US"/>
        </w:rPr>
        <w:t>4</w:t>
      </w:r>
      <w:r w:rsidR="00937B48" w:rsidRPr="006B5B52">
        <w:rPr>
          <w:rFonts w:eastAsiaTheme="minorEastAsia"/>
          <w:noProof/>
          <w:lang w:eastAsia="en-US"/>
        </w:rPr>
        <w:t>. </w:t>
      </w:r>
      <w:r w:rsidR="00D829C7" w:rsidRPr="006B5B52">
        <w:rPr>
          <w:lang w:eastAsia="ru-RU"/>
        </w:rPr>
        <w:t xml:space="preserve">Постанова набирає чинності </w:t>
      </w:r>
      <w:r w:rsidR="005C72AA" w:rsidRPr="00BF6237">
        <w:rPr>
          <w:lang w:eastAsia="ru-RU"/>
        </w:rPr>
        <w:t>з дня, наступного за днем її офіційного опублікування</w:t>
      </w:r>
      <w:r w:rsidR="00E0207E">
        <w:rPr>
          <w:color w:val="000000"/>
          <w:shd w:val="clear" w:color="auto" w:fill="FFFFFF"/>
        </w:rPr>
        <w:t>.</w:t>
      </w:r>
    </w:p>
    <w:p w:rsidR="001F642C" w:rsidRPr="006B5B52" w:rsidRDefault="001F642C" w:rsidP="006B5B52">
      <w:pPr>
        <w:spacing w:before="240" w:after="240"/>
        <w:ind w:firstLine="567"/>
        <w:rPr>
          <w:rFonts w:eastAsiaTheme="minorEastAsia"/>
          <w:noProof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F22B0F" w:rsidRPr="006B5B52" w:rsidTr="00CF2935">
        <w:tc>
          <w:tcPr>
            <w:tcW w:w="5495" w:type="dxa"/>
            <w:vAlign w:val="bottom"/>
          </w:tcPr>
          <w:p w:rsidR="00DD60CC" w:rsidRPr="006B5B52" w:rsidRDefault="00D829C7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6B5B52">
              <w:t>Голов</w:t>
            </w:r>
            <w:r w:rsidR="00090C3D">
              <w:t>а</w:t>
            </w:r>
          </w:p>
        </w:tc>
        <w:tc>
          <w:tcPr>
            <w:tcW w:w="4252" w:type="dxa"/>
            <w:vAlign w:val="bottom"/>
          </w:tcPr>
          <w:p w:rsidR="00DD60CC" w:rsidRPr="006B5B52" w:rsidRDefault="00090C3D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:rsidR="008D10FD" w:rsidRPr="006B5B52" w:rsidRDefault="008D10FD" w:rsidP="00E53CCD"/>
    <w:p w:rsidR="00FA508E" w:rsidRPr="006B5B52" w:rsidRDefault="00FA508E" w:rsidP="00E53CCD"/>
    <w:p w:rsidR="00FA508E" w:rsidRPr="006B5B52" w:rsidRDefault="00937B48" w:rsidP="00FA508E">
      <w:pPr>
        <w:jc w:val="left"/>
      </w:pPr>
      <w:r w:rsidRPr="006B5B52">
        <w:t>Інд.</w:t>
      </w:r>
      <w:r w:rsidRPr="006B5B52">
        <w:rPr>
          <w:sz w:val="22"/>
          <w:szCs w:val="22"/>
        </w:rPr>
        <w:t xml:space="preserve"> </w:t>
      </w:r>
      <w:r w:rsidR="00D829C7" w:rsidRPr="006B5B52">
        <w:rPr>
          <w:lang w:val="en-US"/>
        </w:rPr>
        <w:t>40</w:t>
      </w:r>
    </w:p>
    <w:sectPr w:rsidR="00FA508E" w:rsidRPr="006B5B52" w:rsidSect="00420695">
      <w:headerReference w:type="default" r:id="rId14"/>
      <w:footerReference w:type="first" r:id="rId15"/>
      <w:pgSz w:w="11906" w:h="16838" w:code="9"/>
      <w:pgMar w:top="851" w:right="567" w:bottom="198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188" w:rsidRDefault="00EF4188">
      <w:r>
        <w:separator/>
      </w:r>
    </w:p>
  </w:endnote>
  <w:endnote w:type="continuationSeparator" w:id="0">
    <w:p w:rsidR="00EF4188" w:rsidRDefault="00EF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C70" w:rsidRPr="00AB062E" w:rsidRDefault="00937B48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937B48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188" w:rsidRDefault="00EF4188">
      <w:r>
        <w:separator/>
      </w:r>
    </w:p>
  </w:footnote>
  <w:footnote w:type="continuationSeparator" w:id="0">
    <w:p w:rsidR="00EF4188" w:rsidRDefault="00EF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Content>
      <w:p w:rsidR="00460BA2" w:rsidRDefault="00937B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A39">
          <w:rPr>
            <w:noProof/>
          </w:rPr>
          <w:t>3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C6C"/>
    <w:multiLevelType w:val="hybridMultilevel"/>
    <w:tmpl w:val="4B601CB4"/>
    <w:lvl w:ilvl="0" w:tplc="0E123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7562D15C">
      <w:start w:val="1"/>
      <w:numFmt w:val="decimal"/>
      <w:lvlText w:val="%1."/>
      <w:lvlJc w:val="left"/>
      <w:pPr>
        <w:ind w:left="3905" w:hanging="360"/>
      </w:pPr>
    </w:lvl>
    <w:lvl w:ilvl="1" w:tplc="462420DE">
      <w:start w:val="1"/>
      <w:numFmt w:val="lowerLetter"/>
      <w:lvlText w:val="%2."/>
      <w:lvlJc w:val="left"/>
      <w:pPr>
        <w:ind w:left="1789" w:hanging="360"/>
      </w:pPr>
    </w:lvl>
    <w:lvl w:ilvl="2" w:tplc="59185CC8">
      <w:start w:val="1"/>
      <w:numFmt w:val="lowerRoman"/>
      <w:lvlText w:val="%3."/>
      <w:lvlJc w:val="right"/>
      <w:pPr>
        <w:ind w:left="2509" w:hanging="180"/>
      </w:pPr>
    </w:lvl>
    <w:lvl w:ilvl="3" w:tplc="FBB4E0EA">
      <w:start w:val="1"/>
      <w:numFmt w:val="decimal"/>
      <w:lvlText w:val="%4."/>
      <w:lvlJc w:val="left"/>
      <w:pPr>
        <w:ind w:left="3229" w:hanging="360"/>
      </w:pPr>
    </w:lvl>
    <w:lvl w:ilvl="4" w:tplc="EE4C8278">
      <w:start w:val="1"/>
      <w:numFmt w:val="lowerLetter"/>
      <w:lvlText w:val="%5."/>
      <w:lvlJc w:val="left"/>
      <w:pPr>
        <w:ind w:left="3949" w:hanging="360"/>
      </w:pPr>
    </w:lvl>
    <w:lvl w:ilvl="5" w:tplc="92FE9058">
      <w:start w:val="1"/>
      <w:numFmt w:val="lowerRoman"/>
      <w:lvlText w:val="%6."/>
      <w:lvlJc w:val="right"/>
      <w:pPr>
        <w:ind w:left="4669" w:hanging="180"/>
      </w:pPr>
    </w:lvl>
    <w:lvl w:ilvl="6" w:tplc="0FA0CB64">
      <w:start w:val="1"/>
      <w:numFmt w:val="decimal"/>
      <w:lvlText w:val="%7."/>
      <w:lvlJc w:val="left"/>
      <w:pPr>
        <w:ind w:left="5389" w:hanging="360"/>
      </w:pPr>
    </w:lvl>
    <w:lvl w:ilvl="7" w:tplc="47BC5042">
      <w:start w:val="1"/>
      <w:numFmt w:val="lowerLetter"/>
      <w:lvlText w:val="%8."/>
      <w:lvlJc w:val="left"/>
      <w:pPr>
        <w:ind w:left="6109" w:hanging="360"/>
      </w:pPr>
    </w:lvl>
    <w:lvl w:ilvl="8" w:tplc="776E552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9D5A093A">
      <w:start w:val="1"/>
      <w:numFmt w:val="decimal"/>
      <w:lvlText w:val="%1."/>
      <w:lvlJc w:val="left"/>
      <w:pPr>
        <w:ind w:left="1429" w:hanging="360"/>
      </w:pPr>
    </w:lvl>
    <w:lvl w:ilvl="1" w:tplc="5E486168" w:tentative="1">
      <w:start w:val="1"/>
      <w:numFmt w:val="lowerLetter"/>
      <w:lvlText w:val="%2."/>
      <w:lvlJc w:val="left"/>
      <w:pPr>
        <w:ind w:left="2149" w:hanging="360"/>
      </w:pPr>
    </w:lvl>
    <w:lvl w:ilvl="2" w:tplc="2F1CAAA2" w:tentative="1">
      <w:start w:val="1"/>
      <w:numFmt w:val="lowerRoman"/>
      <w:lvlText w:val="%3."/>
      <w:lvlJc w:val="right"/>
      <w:pPr>
        <w:ind w:left="2869" w:hanging="180"/>
      </w:pPr>
    </w:lvl>
    <w:lvl w:ilvl="3" w:tplc="78AAB78C" w:tentative="1">
      <w:start w:val="1"/>
      <w:numFmt w:val="decimal"/>
      <w:lvlText w:val="%4."/>
      <w:lvlJc w:val="left"/>
      <w:pPr>
        <w:ind w:left="3589" w:hanging="360"/>
      </w:pPr>
    </w:lvl>
    <w:lvl w:ilvl="4" w:tplc="1920264E" w:tentative="1">
      <w:start w:val="1"/>
      <w:numFmt w:val="lowerLetter"/>
      <w:lvlText w:val="%5."/>
      <w:lvlJc w:val="left"/>
      <w:pPr>
        <w:ind w:left="4309" w:hanging="360"/>
      </w:pPr>
    </w:lvl>
    <w:lvl w:ilvl="5" w:tplc="FBC410EA" w:tentative="1">
      <w:start w:val="1"/>
      <w:numFmt w:val="lowerRoman"/>
      <w:lvlText w:val="%6."/>
      <w:lvlJc w:val="right"/>
      <w:pPr>
        <w:ind w:left="5029" w:hanging="180"/>
      </w:pPr>
    </w:lvl>
    <w:lvl w:ilvl="6" w:tplc="2E4C6B08" w:tentative="1">
      <w:start w:val="1"/>
      <w:numFmt w:val="decimal"/>
      <w:lvlText w:val="%7."/>
      <w:lvlJc w:val="left"/>
      <w:pPr>
        <w:ind w:left="5749" w:hanging="360"/>
      </w:pPr>
    </w:lvl>
    <w:lvl w:ilvl="7" w:tplc="8118DD88" w:tentative="1">
      <w:start w:val="1"/>
      <w:numFmt w:val="lowerLetter"/>
      <w:lvlText w:val="%8."/>
      <w:lvlJc w:val="left"/>
      <w:pPr>
        <w:ind w:left="6469" w:hanging="360"/>
      </w:pPr>
    </w:lvl>
    <w:lvl w:ilvl="8" w:tplc="254E789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1F3951"/>
    <w:multiLevelType w:val="hybridMultilevel"/>
    <w:tmpl w:val="33965596"/>
    <w:lvl w:ilvl="0" w:tplc="F5C082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13578F"/>
    <w:multiLevelType w:val="hybridMultilevel"/>
    <w:tmpl w:val="150237C4"/>
    <w:lvl w:ilvl="0" w:tplc="01322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6663848">
    <w:abstractNumId w:val="2"/>
  </w:num>
  <w:num w:numId="2" w16cid:durableId="968320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3257011">
    <w:abstractNumId w:val="3"/>
  </w:num>
  <w:num w:numId="4" w16cid:durableId="1525291043">
    <w:abstractNumId w:val="4"/>
  </w:num>
  <w:num w:numId="5" w16cid:durableId="79699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hideSpellingErrors/>
  <w:hideGrammaticalErrors/>
  <w:proofState w:spelling="clean"/>
  <w:trackRevisions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282B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54495"/>
    <w:rsid w:val="0005470C"/>
    <w:rsid w:val="00057351"/>
    <w:rsid w:val="000600A8"/>
    <w:rsid w:val="00061C52"/>
    <w:rsid w:val="00063480"/>
    <w:rsid w:val="000638F2"/>
    <w:rsid w:val="00083AF5"/>
    <w:rsid w:val="00090C3D"/>
    <w:rsid w:val="000926F3"/>
    <w:rsid w:val="000943DF"/>
    <w:rsid w:val="000975F5"/>
    <w:rsid w:val="000B2990"/>
    <w:rsid w:val="000C20B7"/>
    <w:rsid w:val="000C6EA9"/>
    <w:rsid w:val="000D51FD"/>
    <w:rsid w:val="000D778F"/>
    <w:rsid w:val="000E0877"/>
    <w:rsid w:val="000E0CB3"/>
    <w:rsid w:val="000E5B8C"/>
    <w:rsid w:val="000E7A13"/>
    <w:rsid w:val="000F229A"/>
    <w:rsid w:val="00105299"/>
    <w:rsid w:val="00106229"/>
    <w:rsid w:val="00115ECF"/>
    <w:rsid w:val="001215DF"/>
    <w:rsid w:val="00146A8E"/>
    <w:rsid w:val="00151F5A"/>
    <w:rsid w:val="00152C48"/>
    <w:rsid w:val="00154C4C"/>
    <w:rsid w:val="001564BA"/>
    <w:rsid w:val="00157FBE"/>
    <w:rsid w:val="00160AA0"/>
    <w:rsid w:val="001631E2"/>
    <w:rsid w:val="001639EC"/>
    <w:rsid w:val="001716B0"/>
    <w:rsid w:val="001740C0"/>
    <w:rsid w:val="001773E8"/>
    <w:rsid w:val="00190E1A"/>
    <w:rsid w:val="001A0EE5"/>
    <w:rsid w:val="001A16FA"/>
    <w:rsid w:val="001A4867"/>
    <w:rsid w:val="001A4CB9"/>
    <w:rsid w:val="001A6795"/>
    <w:rsid w:val="001B226E"/>
    <w:rsid w:val="001B4D80"/>
    <w:rsid w:val="001B6467"/>
    <w:rsid w:val="001C206C"/>
    <w:rsid w:val="001C39FC"/>
    <w:rsid w:val="001D487A"/>
    <w:rsid w:val="001D6E81"/>
    <w:rsid w:val="001F3B2A"/>
    <w:rsid w:val="001F642C"/>
    <w:rsid w:val="001F722D"/>
    <w:rsid w:val="002057BC"/>
    <w:rsid w:val="0021148E"/>
    <w:rsid w:val="0022142B"/>
    <w:rsid w:val="00222718"/>
    <w:rsid w:val="002238D1"/>
    <w:rsid w:val="00233F37"/>
    <w:rsid w:val="00241373"/>
    <w:rsid w:val="00241FF5"/>
    <w:rsid w:val="00251030"/>
    <w:rsid w:val="002516E3"/>
    <w:rsid w:val="00253BF9"/>
    <w:rsid w:val="00257261"/>
    <w:rsid w:val="00257E07"/>
    <w:rsid w:val="00264983"/>
    <w:rsid w:val="00266678"/>
    <w:rsid w:val="00276988"/>
    <w:rsid w:val="00280DCC"/>
    <w:rsid w:val="00285DDA"/>
    <w:rsid w:val="00290169"/>
    <w:rsid w:val="00291774"/>
    <w:rsid w:val="00292472"/>
    <w:rsid w:val="00295257"/>
    <w:rsid w:val="002A01FA"/>
    <w:rsid w:val="002A2391"/>
    <w:rsid w:val="002A50AA"/>
    <w:rsid w:val="002B0965"/>
    <w:rsid w:val="002B351E"/>
    <w:rsid w:val="002B3F71"/>
    <w:rsid w:val="002B582B"/>
    <w:rsid w:val="002B5EA8"/>
    <w:rsid w:val="002B7958"/>
    <w:rsid w:val="002C1729"/>
    <w:rsid w:val="002C1FDB"/>
    <w:rsid w:val="002C3434"/>
    <w:rsid w:val="002C6ABE"/>
    <w:rsid w:val="002D1790"/>
    <w:rsid w:val="002E100F"/>
    <w:rsid w:val="002F39B6"/>
    <w:rsid w:val="002F48EF"/>
    <w:rsid w:val="00325712"/>
    <w:rsid w:val="00325983"/>
    <w:rsid w:val="00331332"/>
    <w:rsid w:val="00332701"/>
    <w:rsid w:val="00340D07"/>
    <w:rsid w:val="003420DE"/>
    <w:rsid w:val="00345982"/>
    <w:rsid w:val="00345BF1"/>
    <w:rsid w:val="003519E8"/>
    <w:rsid w:val="00353FB6"/>
    <w:rsid w:val="00356E34"/>
    <w:rsid w:val="00357676"/>
    <w:rsid w:val="0036533A"/>
    <w:rsid w:val="0037267B"/>
    <w:rsid w:val="003808DC"/>
    <w:rsid w:val="00381B34"/>
    <w:rsid w:val="0038385E"/>
    <w:rsid w:val="00384F65"/>
    <w:rsid w:val="0039725C"/>
    <w:rsid w:val="003A16E7"/>
    <w:rsid w:val="003A751F"/>
    <w:rsid w:val="003C3282"/>
    <w:rsid w:val="003C3985"/>
    <w:rsid w:val="003C7D0D"/>
    <w:rsid w:val="003D10FB"/>
    <w:rsid w:val="003D1404"/>
    <w:rsid w:val="003D6B33"/>
    <w:rsid w:val="003E253E"/>
    <w:rsid w:val="003F0441"/>
    <w:rsid w:val="003F28B5"/>
    <w:rsid w:val="003F7093"/>
    <w:rsid w:val="00401EDB"/>
    <w:rsid w:val="00404C93"/>
    <w:rsid w:val="00407877"/>
    <w:rsid w:val="00411174"/>
    <w:rsid w:val="004119F8"/>
    <w:rsid w:val="004130B9"/>
    <w:rsid w:val="00420695"/>
    <w:rsid w:val="00421C46"/>
    <w:rsid w:val="0043496A"/>
    <w:rsid w:val="00436A39"/>
    <w:rsid w:val="004377F8"/>
    <w:rsid w:val="00445E37"/>
    <w:rsid w:val="00446704"/>
    <w:rsid w:val="00455B45"/>
    <w:rsid w:val="00460087"/>
    <w:rsid w:val="00460BA2"/>
    <w:rsid w:val="004625B1"/>
    <w:rsid w:val="00464FFE"/>
    <w:rsid w:val="004666D6"/>
    <w:rsid w:val="00472274"/>
    <w:rsid w:val="00480F60"/>
    <w:rsid w:val="004940E0"/>
    <w:rsid w:val="0049418A"/>
    <w:rsid w:val="00494903"/>
    <w:rsid w:val="004A1CFC"/>
    <w:rsid w:val="004A5DF3"/>
    <w:rsid w:val="004A7F75"/>
    <w:rsid w:val="004B1FE9"/>
    <w:rsid w:val="004B5574"/>
    <w:rsid w:val="004D096D"/>
    <w:rsid w:val="004D2B57"/>
    <w:rsid w:val="004E22E2"/>
    <w:rsid w:val="004F7286"/>
    <w:rsid w:val="004F7AF7"/>
    <w:rsid w:val="00501F58"/>
    <w:rsid w:val="0050563F"/>
    <w:rsid w:val="0051019D"/>
    <w:rsid w:val="0051457D"/>
    <w:rsid w:val="005212A1"/>
    <w:rsid w:val="005212C5"/>
    <w:rsid w:val="00523C13"/>
    <w:rsid w:val="00524F07"/>
    <w:rsid w:val="005257C2"/>
    <w:rsid w:val="00532633"/>
    <w:rsid w:val="005403F1"/>
    <w:rsid w:val="00542533"/>
    <w:rsid w:val="00554161"/>
    <w:rsid w:val="00561168"/>
    <w:rsid w:val="005624B6"/>
    <w:rsid w:val="00562C46"/>
    <w:rsid w:val="00566BA2"/>
    <w:rsid w:val="005672BF"/>
    <w:rsid w:val="0057237F"/>
    <w:rsid w:val="0057325A"/>
    <w:rsid w:val="00577402"/>
    <w:rsid w:val="00581B3D"/>
    <w:rsid w:val="005822CB"/>
    <w:rsid w:val="00597AB6"/>
    <w:rsid w:val="005A0F4B"/>
    <w:rsid w:val="005A1D3C"/>
    <w:rsid w:val="005A3F34"/>
    <w:rsid w:val="005A77E1"/>
    <w:rsid w:val="005B1CC7"/>
    <w:rsid w:val="005B2D03"/>
    <w:rsid w:val="005B398E"/>
    <w:rsid w:val="005B5DF0"/>
    <w:rsid w:val="005B6C93"/>
    <w:rsid w:val="005B798E"/>
    <w:rsid w:val="005C4DA1"/>
    <w:rsid w:val="005C5CBF"/>
    <w:rsid w:val="005C72AA"/>
    <w:rsid w:val="005D0135"/>
    <w:rsid w:val="005D3B88"/>
    <w:rsid w:val="005D45F5"/>
    <w:rsid w:val="005D6920"/>
    <w:rsid w:val="005E3FA8"/>
    <w:rsid w:val="005F30C6"/>
    <w:rsid w:val="005F4CB4"/>
    <w:rsid w:val="005F6B35"/>
    <w:rsid w:val="00605292"/>
    <w:rsid w:val="006121C5"/>
    <w:rsid w:val="00624679"/>
    <w:rsid w:val="00637A37"/>
    <w:rsid w:val="00640612"/>
    <w:rsid w:val="0064227D"/>
    <w:rsid w:val="0065179F"/>
    <w:rsid w:val="00657593"/>
    <w:rsid w:val="00662034"/>
    <w:rsid w:val="006643C3"/>
    <w:rsid w:val="006652C0"/>
    <w:rsid w:val="00670C95"/>
    <w:rsid w:val="00680D9F"/>
    <w:rsid w:val="00691E86"/>
    <w:rsid w:val="006925CE"/>
    <w:rsid w:val="00692C8C"/>
    <w:rsid w:val="006959F7"/>
    <w:rsid w:val="006961F1"/>
    <w:rsid w:val="006B2748"/>
    <w:rsid w:val="006B465F"/>
    <w:rsid w:val="006B5B52"/>
    <w:rsid w:val="006B7EF5"/>
    <w:rsid w:val="006C06A1"/>
    <w:rsid w:val="006C0F22"/>
    <w:rsid w:val="006C13B1"/>
    <w:rsid w:val="006C4176"/>
    <w:rsid w:val="006C66EF"/>
    <w:rsid w:val="006D2617"/>
    <w:rsid w:val="006D415A"/>
    <w:rsid w:val="006D769E"/>
    <w:rsid w:val="00700AA3"/>
    <w:rsid w:val="00702A85"/>
    <w:rsid w:val="007142BA"/>
    <w:rsid w:val="00714823"/>
    <w:rsid w:val="00717197"/>
    <w:rsid w:val="0071789F"/>
    <w:rsid w:val="007226B0"/>
    <w:rsid w:val="007269F6"/>
    <w:rsid w:val="00730088"/>
    <w:rsid w:val="007333FD"/>
    <w:rsid w:val="00747222"/>
    <w:rsid w:val="00750898"/>
    <w:rsid w:val="007528A7"/>
    <w:rsid w:val="00753FAA"/>
    <w:rsid w:val="00762F50"/>
    <w:rsid w:val="00766F5B"/>
    <w:rsid w:val="00772B09"/>
    <w:rsid w:val="00773559"/>
    <w:rsid w:val="0078127A"/>
    <w:rsid w:val="00782D5A"/>
    <w:rsid w:val="00783AF2"/>
    <w:rsid w:val="00784D5D"/>
    <w:rsid w:val="00787E46"/>
    <w:rsid w:val="007A2BCB"/>
    <w:rsid w:val="007A32DB"/>
    <w:rsid w:val="007A6609"/>
    <w:rsid w:val="007B2EB3"/>
    <w:rsid w:val="007B3538"/>
    <w:rsid w:val="007B7B73"/>
    <w:rsid w:val="007C2CED"/>
    <w:rsid w:val="007C337C"/>
    <w:rsid w:val="007C3B4D"/>
    <w:rsid w:val="007C56EC"/>
    <w:rsid w:val="007D47BF"/>
    <w:rsid w:val="007D5A39"/>
    <w:rsid w:val="007E40BA"/>
    <w:rsid w:val="007F2452"/>
    <w:rsid w:val="007F32DA"/>
    <w:rsid w:val="00802988"/>
    <w:rsid w:val="00811CD6"/>
    <w:rsid w:val="00813A4F"/>
    <w:rsid w:val="008159D0"/>
    <w:rsid w:val="00823F21"/>
    <w:rsid w:val="0082439F"/>
    <w:rsid w:val="00825BEB"/>
    <w:rsid w:val="00826AD1"/>
    <w:rsid w:val="00836782"/>
    <w:rsid w:val="008415A0"/>
    <w:rsid w:val="0085364B"/>
    <w:rsid w:val="00860646"/>
    <w:rsid w:val="008639DA"/>
    <w:rsid w:val="008647DF"/>
    <w:rsid w:val="00866993"/>
    <w:rsid w:val="00874366"/>
    <w:rsid w:val="008762D8"/>
    <w:rsid w:val="008809A0"/>
    <w:rsid w:val="00882590"/>
    <w:rsid w:val="008851AC"/>
    <w:rsid w:val="00891C50"/>
    <w:rsid w:val="008934A9"/>
    <w:rsid w:val="00897035"/>
    <w:rsid w:val="00897232"/>
    <w:rsid w:val="008973C9"/>
    <w:rsid w:val="008B1589"/>
    <w:rsid w:val="008B74DD"/>
    <w:rsid w:val="008C72B5"/>
    <w:rsid w:val="008D10FD"/>
    <w:rsid w:val="008D122F"/>
    <w:rsid w:val="008D5F60"/>
    <w:rsid w:val="008D727F"/>
    <w:rsid w:val="008E0CBD"/>
    <w:rsid w:val="008E1B8E"/>
    <w:rsid w:val="008E5E0A"/>
    <w:rsid w:val="008E7935"/>
    <w:rsid w:val="008F0210"/>
    <w:rsid w:val="008F2600"/>
    <w:rsid w:val="008F2DCE"/>
    <w:rsid w:val="008F5D52"/>
    <w:rsid w:val="0090189A"/>
    <w:rsid w:val="00904F17"/>
    <w:rsid w:val="00911D51"/>
    <w:rsid w:val="00922966"/>
    <w:rsid w:val="0092648A"/>
    <w:rsid w:val="0092710A"/>
    <w:rsid w:val="00927905"/>
    <w:rsid w:val="00930F41"/>
    <w:rsid w:val="00937AE3"/>
    <w:rsid w:val="00937B48"/>
    <w:rsid w:val="00937D24"/>
    <w:rsid w:val="0094007A"/>
    <w:rsid w:val="00943175"/>
    <w:rsid w:val="00944CE4"/>
    <w:rsid w:val="009527C4"/>
    <w:rsid w:val="0095381C"/>
    <w:rsid w:val="00953D66"/>
    <w:rsid w:val="00953EB3"/>
    <w:rsid w:val="00954131"/>
    <w:rsid w:val="00956D26"/>
    <w:rsid w:val="0095741D"/>
    <w:rsid w:val="00960362"/>
    <w:rsid w:val="0097288F"/>
    <w:rsid w:val="0098165E"/>
    <w:rsid w:val="0098207E"/>
    <w:rsid w:val="009828C4"/>
    <w:rsid w:val="00990AAE"/>
    <w:rsid w:val="00992DC8"/>
    <w:rsid w:val="009A0C45"/>
    <w:rsid w:val="009A648B"/>
    <w:rsid w:val="009B6120"/>
    <w:rsid w:val="009C2F76"/>
    <w:rsid w:val="009C369D"/>
    <w:rsid w:val="009C3B61"/>
    <w:rsid w:val="009D1E82"/>
    <w:rsid w:val="009E47A8"/>
    <w:rsid w:val="009E69C3"/>
    <w:rsid w:val="009F5312"/>
    <w:rsid w:val="00A02AEC"/>
    <w:rsid w:val="00A0594A"/>
    <w:rsid w:val="00A10B22"/>
    <w:rsid w:val="00A12C47"/>
    <w:rsid w:val="00A158E7"/>
    <w:rsid w:val="00A17B63"/>
    <w:rsid w:val="00A23E04"/>
    <w:rsid w:val="00A3014D"/>
    <w:rsid w:val="00A3083C"/>
    <w:rsid w:val="00A42A62"/>
    <w:rsid w:val="00A46C15"/>
    <w:rsid w:val="00A50DC0"/>
    <w:rsid w:val="00A52B00"/>
    <w:rsid w:val="00A63695"/>
    <w:rsid w:val="00A64552"/>
    <w:rsid w:val="00A72F06"/>
    <w:rsid w:val="00A730F2"/>
    <w:rsid w:val="00A75ECA"/>
    <w:rsid w:val="00A76955"/>
    <w:rsid w:val="00A77FFD"/>
    <w:rsid w:val="00A806D0"/>
    <w:rsid w:val="00A84423"/>
    <w:rsid w:val="00AA419B"/>
    <w:rsid w:val="00AB062E"/>
    <w:rsid w:val="00AB4554"/>
    <w:rsid w:val="00AC2472"/>
    <w:rsid w:val="00AC4782"/>
    <w:rsid w:val="00AC47B6"/>
    <w:rsid w:val="00AC4E5A"/>
    <w:rsid w:val="00AD7DF9"/>
    <w:rsid w:val="00AE29BB"/>
    <w:rsid w:val="00AE2CAF"/>
    <w:rsid w:val="00AE76CB"/>
    <w:rsid w:val="00AF33D9"/>
    <w:rsid w:val="00B002E4"/>
    <w:rsid w:val="00B05EFD"/>
    <w:rsid w:val="00B1363C"/>
    <w:rsid w:val="00B20A7B"/>
    <w:rsid w:val="00B20EB8"/>
    <w:rsid w:val="00B2530E"/>
    <w:rsid w:val="00B304D3"/>
    <w:rsid w:val="00B332B2"/>
    <w:rsid w:val="00B34CCC"/>
    <w:rsid w:val="00B34DA6"/>
    <w:rsid w:val="00B36EC7"/>
    <w:rsid w:val="00B36EDD"/>
    <w:rsid w:val="00B40B77"/>
    <w:rsid w:val="00B41332"/>
    <w:rsid w:val="00B50992"/>
    <w:rsid w:val="00B55CC3"/>
    <w:rsid w:val="00B61C97"/>
    <w:rsid w:val="00B628C5"/>
    <w:rsid w:val="00B668BD"/>
    <w:rsid w:val="00B71933"/>
    <w:rsid w:val="00B72E41"/>
    <w:rsid w:val="00B731AA"/>
    <w:rsid w:val="00B8078D"/>
    <w:rsid w:val="00B854D6"/>
    <w:rsid w:val="00B924CA"/>
    <w:rsid w:val="00BA2765"/>
    <w:rsid w:val="00BC4133"/>
    <w:rsid w:val="00BD12A3"/>
    <w:rsid w:val="00BD6D34"/>
    <w:rsid w:val="00BD7F6E"/>
    <w:rsid w:val="00BE2DD2"/>
    <w:rsid w:val="00BF45F2"/>
    <w:rsid w:val="00BF47B0"/>
    <w:rsid w:val="00BF5327"/>
    <w:rsid w:val="00C04685"/>
    <w:rsid w:val="00C129AD"/>
    <w:rsid w:val="00C13400"/>
    <w:rsid w:val="00C21D33"/>
    <w:rsid w:val="00C3382F"/>
    <w:rsid w:val="00C4377C"/>
    <w:rsid w:val="00C47F0F"/>
    <w:rsid w:val="00C51D84"/>
    <w:rsid w:val="00C52506"/>
    <w:rsid w:val="00C5393D"/>
    <w:rsid w:val="00C56A30"/>
    <w:rsid w:val="00C62170"/>
    <w:rsid w:val="00C66ABC"/>
    <w:rsid w:val="00C726D0"/>
    <w:rsid w:val="00C82259"/>
    <w:rsid w:val="00C873CA"/>
    <w:rsid w:val="00C9100C"/>
    <w:rsid w:val="00C9297C"/>
    <w:rsid w:val="00C938D6"/>
    <w:rsid w:val="00C93B1B"/>
    <w:rsid w:val="00C94014"/>
    <w:rsid w:val="00CB0A99"/>
    <w:rsid w:val="00CB5A09"/>
    <w:rsid w:val="00CB69B4"/>
    <w:rsid w:val="00CD0CD4"/>
    <w:rsid w:val="00CD64B0"/>
    <w:rsid w:val="00CE3B9F"/>
    <w:rsid w:val="00CF1FB8"/>
    <w:rsid w:val="00CF2913"/>
    <w:rsid w:val="00CF2935"/>
    <w:rsid w:val="00CF2C65"/>
    <w:rsid w:val="00CF2FCC"/>
    <w:rsid w:val="00CF482F"/>
    <w:rsid w:val="00D0345C"/>
    <w:rsid w:val="00D078B6"/>
    <w:rsid w:val="00D1022C"/>
    <w:rsid w:val="00D14170"/>
    <w:rsid w:val="00D27115"/>
    <w:rsid w:val="00D34DCC"/>
    <w:rsid w:val="00D35101"/>
    <w:rsid w:val="00D55799"/>
    <w:rsid w:val="00D61D9B"/>
    <w:rsid w:val="00D829C7"/>
    <w:rsid w:val="00D8468E"/>
    <w:rsid w:val="00DA0C96"/>
    <w:rsid w:val="00DA2F09"/>
    <w:rsid w:val="00DB478A"/>
    <w:rsid w:val="00DC02E1"/>
    <w:rsid w:val="00DC1E60"/>
    <w:rsid w:val="00DD0F64"/>
    <w:rsid w:val="00DD1736"/>
    <w:rsid w:val="00DD60CC"/>
    <w:rsid w:val="00DF4D12"/>
    <w:rsid w:val="00E0207E"/>
    <w:rsid w:val="00E054A9"/>
    <w:rsid w:val="00E05CA4"/>
    <w:rsid w:val="00E10AE2"/>
    <w:rsid w:val="00E10F0A"/>
    <w:rsid w:val="00E13C7D"/>
    <w:rsid w:val="00E1448A"/>
    <w:rsid w:val="00E21875"/>
    <w:rsid w:val="00E2262F"/>
    <w:rsid w:val="00E244F6"/>
    <w:rsid w:val="00E25407"/>
    <w:rsid w:val="00E32599"/>
    <w:rsid w:val="00E33B0E"/>
    <w:rsid w:val="00E42511"/>
    <w:rsid w:val="00E42621"/>
    <w:rsid w:val="00E432BE"/>
    <w:rsid w:val="00E446A6"/>
    <w:rsid w:val="00E53CB5"/>
    <w:rsid w:val="00E53CCD"/>
    <w:rsid w:val="00E5537C"/>
    <w:rsid w:val="00E5679E"/>
    <w:rsid w:val="00E56BDA"/>
    <w:rsid w:val="00E60BC5"/>
    <w:rsid w:val="00E61A61"/>
    <w:rsid w:val="00E62607"/>
    <w:rsid w:val="00E6300A"/>
    <w:rsid w:val="00E715E5"/>
    <w:rsid w:val="00E71855"/>
    <w:rsid w:val="00E719A9"/>
    <w:rsid w:val="00E90E86"/>
    <w:rsid w:val="00E916C7"/>
    <w:rsid w:val="00EA1DE4"/>
    <w:rsid w:val="00EA60EA"/>
    <w:rsid w:val="00EB1533"/>
    <w:rsid w:val="00EB22DA"/>
    <w:rsid w:val="00EB29BF"/>
    <w:rsid w:val="00EC0EEF"/>
    <w:rsid w:val="00EC324F"/>
    <w:rsid w:val="00EC7C7F"/>
    <w:rsid w:val="00EE1F67"/>
    <w:rsid w:val="00EE4D7D"/>
    <w:rsid w:val="00EF0267"/>
    <w:rsid w:val="00EF4188"/>
    <w:rsid w:val="00EF4B42"/>
    <w:rsid w:val="00F003D3"/>
    <w:rsid w:val="00F008AB"/>
    <w:rsid w:val="00F01870"/>
    <w:rsid w:val="00F03E32"/>
    <w:rsid w:val="00F04C92"/>
    <w:rsid w:val="00F12451"/>
    <w:rsid w:val="00F1498B"/>
    <w:rsid w:val="00F14F58"/>
    <w:rsid w:val="00F15C79"/>
    <w:rsid w:val="00F22B0F"/>
    <w:rsid w:val="00F24CFC"/>
    <w:rsid w:val="00F42289"/>
    <w:rsid w:val="00F42E75"/>
    <w:rsid w:val="00F45D65"/>
    <w:rsid w:val="00F517FA"/>
    <w:rsid w:val="00F52D16"/>
    <w:rsid w:val="00F54149"/>
    <w:rsid w:val="00F55E14"/>
    <w:rsid w:val="00F62D67"/>
    <w:rsid w:val="00F63BD9"/>
    <w:rsid w:val="00F65D32"/>
    <w:rsid w:val="00F6694C"/>
    <w:rsid w:val="00F66BA8"/>
    <w:rsid w:val="00F6706C"/>
    <w:rsid w:val="00F73BB3"/>
    <w:rsid w:val="00F767DB"/>
    <w:rsid w:val="00F8145F"/>
    <w:rsid w:val="00F855A0"/>
    <w:rsid w:val="00F9283D"/>
    <w:rsid w:val="00F93C70"/>
    <w:rsid w:val="00F966E5"/>
    <w:rsid w:val="00F96F18"/>
    <w:rsid w:val="00FA1924"/>
    <w:rsid w:val="00FA508E"/>
    <w:rsid w:val="00FA5320"/>
    <w:rsid w:val="00FA7846"/>
    <w:rsid w:val="00FB3449"/>
    <w:rsid w:val="00FB6622"/>
    <w:rsid w:val="00FB6C99"/>
    <w:rsid w:val="00FC26E5"/>
    <w:rsid w:val="00FC34B0"/>
    <w:rsid w:val="00FD19F1"/>
    <w:rsid w:val="00FD29E0"/>
    <w:rsid w:val="00FD3523"/>
    <w:rsid w:val="00FD370F"/>
    <w:rsid w:val="00FE0B90"/>
    <w:rsid w:val="00FE3418"/>
    <w:rsid w:val="00FF4B6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DD873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D829C7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5">
    <w:name w:val="Revision"/>
    <w:hidden/>
    <w:uiPriority w:val="99"/>
    <w:semiHidden/>
    <w:rsid w:val="00480F6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pple-converted-space">
    <w:name w:val="apple-converted-space"/>
    <w:basedOn w:val="a0"/>
    <w:rsid w:val="006B7EF5"/>
  </w:style>
  <w:style w:type="character" w:styleId="af6">
    <w:name w:val="annotation reference"/>
    <w:basedOn w:val="a0"/>
    <w:uiPriority w:val="99"/>
    <w:semiHidden/>
    <w:unhideWhenUsed/>
    <w:rsid w:val="005D013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D013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5D0135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D013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D0135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7EE15-28B2-4C78-8DCD-9F316ED0FE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380971302599</cp:lastModifiedBy>
  <cp:revision>2</cp:revision>
  <cp:lastPrinted>2023-04-05T06:02:00Z</cp:lastPrinted>
  <dcterms:created xsi:type="dcterms:W3CDTF">2023-04-05T17:56:00Z</dcterms:created>
  <dcterms:modified xsi:type="dcterms:W3CDTF">2023-04-05T17:56:00Z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