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6"/>
        <w:gridCol w:w="3216"/>
        <w:gridCol w:w="3226"/>
      </w:tblGrid>
      <w:tr w:rsidR="002147C8" w:rsidRPr="002147C8" w14:paraId="45422E5F" w14:textId="77777777" w:rsidTr="00E03CF6">
        <w:trPr>
          <w:trHeight w:val="851"/>
        </w:trPr>
        <w:tc>
          <w:tcPr>
            <w:tcW w:w="3284" w:type="dxa"/>
          </w:tcPr>
          <w:p w14:paraId="1D5EEF85" w14:textId="77777777" w:rsidR="002147C8" w:rsidRPr="002147C8" w:rsidRDefault="002147C8" w:rsidP="002147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285" w:type="dxa"/>
            <w:vMerge w:val="restart"/>
          </w:tcPr>
          <w:p w14:paraId="5E177983" w14:textId="77777777" w:rsidR="002147C8" w:rsidRPr="002147C8" w:rsidRDefault="002147C8" w:rsidP="00214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2147C8">
              <w:rPr>
                <w:rFonts w:ascii="Times New Roman" w:eastAsiaTheme="minorHAnsi" w:hAnsi="Times New Roman" w:cs="Times New Roman"/>
                <w:sz w:val="28"/>
                <w:szCs w:val="28"/>
                <w:lang w:eastAsia="uk-UA"/>
              </w:rPr>
              <w:object w:dxaOrig="1595" w:dyaOrig="2201" w14:anchorId="597FF8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2pt;height:47.6pt" o:ole="">
                  <v:imagedata r:id="rId8" o:title=""/>
                </v:shape>
                <o:OLEObject Type="Embed" ProgID="CorelDraw.Graphic.16" ShapeID="_x0000_i1025" DrawAspect="Content" ObjectID="_1700394422" r:id="rId9"/>
              </w:object>
            </w:r>
          </w:p>
        </w:tc>
        <w:tc>
          <w:tcPr>
            <w:tcW w:w="3285" w:type="dxa"/>
          </w:tcPr>
          <w:p w14:paraId="459D7945" w14:textId="221DB59F" w:rsidR="002147C8" w:rsidRPr="00255FD7" w:rsidRDefault="00255FD7" w:rsidP="00255FD7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ab/>
            </w:r>
          </w:p>
        </w:tc>
      </w:tr>
      <w:tr w:rsidR="002147C8" w:rsidRPr="002147C8" w14:paraId="2694A9CD" w14:textId="77777777" w:rsidTr="00E03CF6">
        <w:tc>
          <w:tcPr>
            <w:tcW w:w="3284" w:type="dxa"/>
          </w:tcPr>
          <w:p w14:paraId="16F9D858" w14:textId="77777777" w:rsidR="002147C8" w:rsidRPr="002147C8" w:rsidRDefault="002147C8" w:rsidP="002147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285" w:type="dxa"/>
            <w:vMerge/>
          </w:tcPr>
          <w:p w14:paraId="09ED55AE" w14:textId="77777777" w:rsidR="002147C8" w:rsidRPr="002147C8" w:rsidRDefault="002147C8" w:rsidP="002147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285" w:type="dxa"/>
          </w:tcPr>
          <w:p w14:paraId="70FCA00B" w14:textId="77777777" w:rsidR="002147C8" w:rsidRPr="002147C8" w:rsidRDefault="002147C8" w:rsidP="002147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2147C8" w:rsidRPr="002147C8" w14:paraId="2FFB35C0" w14:textId="77777777" w:rsidTr="00E03CF6">
        <w:tc>
          <w:tcPr>
            <w:tcW w:w="9854" w:type="dxa"/>
            <w:gridSpan w:val="3"/>
          </w:tcPr>
          <w:p w14:paraId="3042F537" w14:textId="77777777" w:rsidR="002147C8" w:rsidRPr="002147C8" w:rsidRDefault="002147C8" w:rsidP="002147C8">
            <w:pPr>
              <w:tabs>
                <w:tab w:val="left" w:pos="-360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6600"/>
                <w:spacing w:val="10"/>
                <w:sz w:val="28"/>
                <w:szCs w:val="28"/>
                <w:lang w:eastAsia="uk-UA"/>
              </w:rPr>
            </w:pPr>
            <w:r w:rsidRPr="002147C8">
              <w:rPr>
                <w:rFonts w:ascii="Times New Roman" w:hAnsi="Times New Roman" w:cs="Times New Roman"/>
                <w:b/>
                <w:bCs/>
                <w:color w:val="006600"/>
                <w:spacing w:val="10"/>
                <w:sz w:val="28"/>
                <w:szCs w:val="28"/>
                <w:lang w:eastAsia="uk-UA"/>
              </w:rPr>
              <w:t>Правління Національного банку України</w:t>
            </w:r>
          </w:p>
          <w:p w14:paraId="13C60D5C" w14:textId="77777777" w:rsidR="002147C8" w:rsidRPr="002147C8" w:rsidRDefault="002147C8" w:rsidP="00214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2147C8">
              <w:rPr>
                <w:rFonts w:ascii="Times New Roman" w:hAnsi="Times New Roman" w:cs="Times New Roman"/>
                <w:b/>
                <w:bCs/>
                <w:color w:val="006600"/>
                <w:sz w:val="32"/>
                <w:szCs w:val="32"/>
                <w:lang w:eastAsia="uk-UA"/>
              </w:rPr>
              <w:t>П О С Т А Н О В А</w:t>
            </w:r>
          </w:p>
        </w:tc>
      </w:tr>
    </w:tbl>
    <w:p w14:paraId="5349CA7C" w14:textId="77777777" w:rsidR="002147C8" w:rsidRPr="002147C8" w:rsidRDefault="002147C8" w:rsidP="002147C8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uk-UA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6"/>
        <w:gridCol w:w="2636"/>
        <w:gridCol w:w="1668"/>
        <w:gridCol w:w="1898"/>
      </w:tblGrid>
      <w:tr w:rsidR="002147C8" w:rsidRPr="002147C8" w14:paraId="497AAB66" w14:textId="77777777" w:rsidTr="00E03CF6">
        <w:tc>
          <w:tcPr>
            <w:tcW w:w="3510" w:type="dxa"/>
            <w:vAlign w:val="bottom"/>
          </w:tcPr>
          <w:p w14:paraId="50E9D8AD" w14:textId="5B68D941" w:rsidR="002147C8" w:rsidRPr="002147C8" w:rsidRDefault="00255FD7" w:rsidP="00255F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255FD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6</w:t>
            </w:r>
            <w:r w:rsidRPr="00255FD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грудня 2021 року</w:t>
            </w:r>
          </w:p>
        </w:tc>
        <w:tc>
          <w:tcPr>
            <w:tcW w:w="2694" w:type="dxa"/>
          </w:tcPr>
          <w:p w14:paraId="362A58B0" w14:textId="77777777" w:rsidR="002147C8" w:rsidRPr="002147C8" w:rsidRDefault="002147C8" w:rsidP="002147C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2147C8">
              <w:rPr>
                <w:rFonts w:ascii="Times New Roman" w:hAnsi="Times New Roman" w:cs="Times New Roman"/>
                <w:color w:val="006600"/>
                <w:sz w:val="28"/>
                <w:szCs w:val="28"/>
                <w:lang w:eastAsia="uk-UA"/>
              </w:rPr>
              <w:t>Київ</w:t>
            </w:r>
          </w:p>
        </w:tc>
        <w:tc>
          <w:tcPr>
            <w:tcW w:w="1713" w:type="dxa"/>
            <w:vAlign w:val="bottom"/>
          </w:tcPr>
          <w:p w14:paraId="11992ABD" w14:textId="7D2666BD" w:rsidR="002147C8" w:rsidRPr="00255FD7" w:rsidRDefault="002147C8" w:rsidP="002147C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937" w:type="dxa"/>
            <w:vAlign w:val="bottom"/>
          </w:tcPr>
          <w:p w14:paraId="3C093D1F" w14:textId="3C0F3FE0" w:rsidR="002147C8" w:rsidRPr="002147C8" w:rsidRDefault="00255FD7" w:rsidP="002147C8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№ 135</w:t>
            </w:r>
          </w:p>
        </w:tc>
      </w:tr>
    </w:tbl>
    <w:p w14:paraId="693C267B" w14:textId="77777777" w:rsidR="0039441F" w:rsidRPr="0039441F" w:rsidRDefault="0039441F" w:rsidP="0039441F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14:paraId="0E505172" w14:textId="77777777" w:rsidR="00DF6D22" w:rsidRDefault="00DF6D22" w:rsidP="003944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32A992E" w14:textId="4B120B82" w:rsidR="0039441F" w:rsidRPr="0039441F" w:rsidRDefault="0039441F" w:rsidP="003944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44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</w:t>
      </w:r>
      <w:r w:rsidR="00A53424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внесення</w:t>
      </w:r>
      <w:r w:rsidRPr="003944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53424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Pr="003944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мін до </w:t>
      </w:r>
      <w:r w:rsidR="00661A5E" w:rsidRPr="00661A5E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 про</w:t>
      </w:r>
    </w:p>
    <w:p w14:paraId="043CCD2B" w14:textId="3747DE26" w:rsidR="0039441F" w:rsidRDefault="004D101F" w:rsidP="0039441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10" w:tgtFrame="_blank" w:history="1">
        <w:r w:rsidR="00522119" w:rsidRPr="005859A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</w:t>
        </w:r>
        <w:r w:rsidR="00761A2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о</w:t>
        </w:r>
        <w:r w:rsidR="00522119" w:rsidRPr="005859A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собливості</w:t>
        </w:r>
        <w:r w:rsidR="00761A2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</w:t>
        </w:r>
        <w:r w:rsidR="00522119" w:rsidRPr="005859A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реорганізації банку за рішенням його власників</w:t>
        </w:r>
      </w:hyperlink>
    </w:p>
    <w:p w14:paraId="541B8FD6" w14:textId="77777777" w:rsidR="00522119" w:rsidRPr="0039441F" w:rsidRDefault="00522119" w:rsidP="0039441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B979DE0" w14:textId="1B7D07AD" w:rsidR="0039441F" w:rsidRPr="0039441F" w:rsidRDefault="0039441F" w:rsidP="0051231A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44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статей 7, 15, 56 Закону України “Про Національний банк України”, статей </w:t>
      </w:r>
      <w:r w:rsidR="00522119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3944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6, </w:t>
      </w:r>
      <w:r w:rsidR="00522119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3944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 Закону України </w:t>
      </w:r>
      <w:r w:rsidRPr="00DF6D22">
        <w:rPr>
          <w:rFonts w:ascii="Times New Roman" w:eastAsia="Times New Roman" w:hAnsi="Times New Roman" w:cs="Times New Roman"/>
          <w:sz w:val="28"/>
          <w:szCs w:val="28"/>
          <w:lang w:eastAsia="uk-UA"/>
        </w:rPr>
        <w:t>“Про банки і банківську діяльність”</w:t>
      </w:r>
      <w:r w:rsidR="00707B71" w:rsidRPr="00DF6D2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6A2893" w:rsidRPr="00DF6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07B71" w:rsidRPr="00DF6D22">
        <w:rPr>
          <w:rFonts w:ascii="Times New Roman" w:eastAsia="Times New Roman" w:hAnsi="Times New Roman" w:cs="Times New Roman"/>
          <w:sz w:val="28"/>
          <w:szCs w:val="28"/>
          <w:lang w:eastAsia="uk-UA"/>
        </w:rPr>
        <w:t>з метою забезпечення вимог</w:t>
      </w:r>
      <w:r w:rsidRPr="00DF6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E5330" w:rsidRPr="005123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Закону України від </w:t>
      </w:r>
      <w:r w:rsidR="00BE5330" w:rsidRPr="005123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30 червня </w:t>
      </w:r>
      <w:r w:rsidR="00BE5330" w:rsidRPr="0051231A">
        <w:rPr>
          <w:rFonts w:ascii="Times New Roman" w:hAnsi="Times New Roman" w:cs="Times New Roman"/>
          <w:sz w:val="28"/>
          <w:szCs w:val="28"/>
          <w:shd w:val="clear" w:color="auto" w:fill="FFFFFF"/>
        </w:rPr>
        <w:t>2021 року </w:t>
      </w:r>
      <w:hyperlink r:id="rId11" w:tgtFrame="_blank" w:history="1">
        <w:r w:rsidR="00BE5330" w:rsidRPr="00DF6D2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№</w:t>
        </w:r>
        <w:r w:rsidR="00BE5330" w:rsidRPr="0051231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BE5330" w:rsidRPr="0051231A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1587-IX</w:t>
        </w:r>
      </w:hyperlink>
      <w:r w:rsidR="00BE5330" w:rsidRPr="00DF6D22">
        <w:rPr>
          <w:rFonts w:ascii="Times New Roman" w:hAnsi="Times New Roman" w:cs="Times New Roman"/>
          <w:sz w:val="28"/>
          <w:szCs w:val="28"/>
        </w:rPr>
        <w:t xml:space="preserve"> </w:t>
      </w:r>
      <w:r w:rsidR="00BE5330" w:rsidRPr="00DF6D22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BE5330" w:rsidRPr="005123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 внесення змін до деяких законодавчих актів України щодо вдосконалення питань організації корпоративного управління в банках та інших питань функціонування банківської системи</w:t>
      </w:r>
      <w:r w:rsidR="00BE5330" w:rsidRPr="00DF6D22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DF6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Прав</w:t>
      </w:r>
      <w:r w:rsidRPr="003944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ління Національного банку України </w:t>
      </w:r>
      <w:r w:rsidRPr="0039441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постановляє:</w:t>
      </w:r>
    </w:p>
    <w:p w14:paraId="72905724" w14:textId="6F2DAC63" w:rsidR="0039441F" w:rsidRDefault="0039441F" w:rsidP="0051231A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1F1C035" w14:textId="343DD6C5" w:rsidR="00EA7428" w:rsidRPr="00DF6D22" w:rsidRDefault="00EA7428" w:rsidP="005123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F6D22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DF6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F6D22">
        <w:rPr>
          <w:rFonts w:ascii="Times New Roman" w:eastAsia="Times New Roman" w:hAnsi="Times New Roman" w:cs="Times New Roman"/>
          <w:sz w:val="28"/>
          <w:szCs w:val="28"/>
          <w:lang w:eastAsia="uk-UA"/>
        </w:rPr>
        <w:t>Унести</w:t>
      </w:r>
      <w:proofErr w:type="spellEnd"/>
      <w:r w:rsidRPr="00DF6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 </w:t>
      </w:r>
      <w:hyperlink r:id="rId12" w:tgtFrame="_blank" w:history="1">
        <w:r w:rsidRPr="00DF6D2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Положення про особливості реорганізації банку за рішенням його власників</w:t>
        </w:r>
      </w:hyperlink>
      <w:r w:rsidRPr="00DF6D22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затвердженого постановою Правління Національного банку України від 27 червня 2008 року № 189, зареєстрованого в Міністерстві юстиції України 12 вересня 2008 року за № 845/15536 (зі змінами), такі зміни:</w:t>
      </w:r>
    </w:p>
    <w:p w14:paraId="4FC79B68" w14:textId="77777777" w:rsidR="00DF6D22" w:rsidRDefault="00DF6D22" w:rsidP="0051231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0" w:name="n6"/>
      <w:bookmarkEnd w:id="0"/>
    </w:p>
    <w:p w14:paraId="5A661C5E" w14:textId="5F0AD1B7" w:rsidR="00FC4262" w:rsidRPr="0051231A" w:rsidRDefault="00267E92" w:rsidP="0051231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6D22">
        <w:rPr>
          <w:sz w:val="28"/>
          <w:szCs w:val="28"/>
        </w:rPr>
        <w:t>1</w:t>
      </w:r>
      <w:r w:rsidR="00FC4262" w:rsidRPr="00DF6D22">
        <w:rPr>
          <w:sz w:val="28"/>
          <w:szCs w:val="28"/>
        </w:rPr>
        <w:t xml:space="preserve">) </w:t>
      </w:r>
      <w:r w:rsidR="00FC4262" w:rsidRPr="0051231A">
        <w:rPr>
          <w:iCs/>
          <w:sz w:val="28"/>
          <w:szCs w:val="28"/>
          <w:shd w:val="clear" w:color="auto" w:fill="FFFFFF"/>
        </w:rPr>
        <w:t xml:space="preserve">пункт 1.6 глави 1 </w:t>
      </w:r>
      <w:r w:rsidR="00FC4262" w:rsidRPr="0051231A">
        <w:rPr>
          <w:sz w:val="28"/>
          <w:szCs w:val="28"/>
        </w:rPr>
        <w:t> викласти в такій редакції:</w:t>
      </w:r>
    </w:p>
    <w:p w14:paraId="1A5B2428" w14:textId="702ECA0F" w:rsidR="00FC4262" w:rsidRPr="00DF6D22" w:rsidRDefault="00FC4262">
      <w:pPr>
        <w:pStyle w:val="rvps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" w:name="n19"/>
      <w:bookmarkEnd w:id="1"/>
      <w:r w:rsidRPr="0051231A">
        <w:rPr>
          <w:sz w:val="28"/>
          <w:szCs w:val="28"/>
        </w:rPr>
        <w:t>“</w:t>
      </w:r>
      <w:r w:rsidRPr="0051231A">
        <w:rPr>
          <w:sz w:val="28"/>
          <w:szCs w:val="28"/>
          <w:shd w:val="clear" w:color="auto" w:fill="FFFFFF"/>
        </w:rPr>
        <w:t xml:space="preserve">1.6. </w:t>
      </w:r>
      <w:r w:rsidR="003A431E" w:rsidRPr="0051231A">
        <w:rPr>
          <w:sz w:val="28"/>
          <w:szCs w:val="28"/>
          <w:shd w:val="clear" w:color="auto" w:fill="FFFFFF"/>
        </w:rPr>
        <w:t xml:space="preserve">Банки </w:t>
      </w:r>
      <w:r w:rsidR="00DF6D22">
        <w:rPr>
          <w:sz w:val="28"/>
          <w:szCs w:val="28"/>
          <w:shd w:val="clear" w:color="auto" w:fill="FFFFFF"/>
        </w:rPr>
        <w:t>–</w:t>
      </w:r>
      <w:r w:rsidR="003A431E" w:rsidRPr="0051231A">
        <w:rPr>
          <w:sz w:val="28"/>
          <w:szCs w:val="28"/>
          <w:shd w:val="clear" w:color="auto" w:fill="FFFFFF"/>
        </w:rPr>
        <w:t xml:space="preserve"> учасники реорганізації мають відповідати </w:t>
      </w:r>
      <w:r w:rsidR="003A431E" w:rsidRPr="0051231A">
        <w:rPr>
          <w:sz w:val="28"/>
          <w:szCs w:val="28"/>
        </w:rPr>
        <w:t xml:space="preserve">визначеним Законом України </w:t>
      </w:r>
      <w:r w:rsidR="003A431E" w:rsidRPr="0051231A">
        <w:rPr>
          <w:sz w:val="28"/>
          <w:szCs w:val="28"/>
          <w:shd w:val="clear" w:color="auto" w:fill="FFFFFF"/>
        </w:rPr>
        <w:t>“Про банки і банківську діяльність” і</w:t>
      </w:r>
      <w:r w:rsidR="003A431E" w:rsidRPr="0051231A">
        <w:rPr>
          <w:sz w:val="28"/>
          <w:szCs w:val="28"/>
        </w:rPr>
        <w:t xml:space="preserve"> нормативно-правовими актами Національного банку вимогам щодо економічних нормативів діяльності, управління банком, а також вимогам, яким має відповідати юридична особа для отримання банківської ліцензії</w:t>
      </w:r>
      <w:r w:rsidR="003A431E" w:rsidRPr="0051231A">
        <w:rPr>
          <w:sz w:val="28"/>
          <w:szCs w:val="28"/>
          <w:shd w:val="clear" w:color="auto" w:fill="FFFFFF"/>
        </w:rPr>
        <w:t>.</w:t>
      </w:r>
      <w:r w:rsidRPr="00DF6D22">
        <w:rPr>
          <w:sz w:val="28"/>
          <w:szCs w:val="28"/>
        </w:rPr>
        <w:t>”;</w:t>
      </w:r>
    </w:p>
    <w:p w14:paraId="2D18BFB4" w14:textId="77777777" w:rsidR="00AD3902" w:rsidRPr="0051231A" w:rsidRDefault="00AD3902">
      <w:pPr>
        <w:pStyle w:val="rvps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3B09963E" w14:textId="698312D4" w:rsidR="00FC4262" w:rsidRPr="0051231A" w:rsidRDefault="00267E92" w:rsidP="0051231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6D22">
        <w:rPr>
          <w:sz w:val="28"/>
          <w:szCs w:val="28"/>
        </w:rPr>
        <w:t>2</w:t>
      </w:r>
      <w:r w:rsidR="00FC4262" w:rsidRPr="00DF6D22">
        <w:rPr>
          <w:sz w:val="28"/>
          <w:szCs w:val="28"/>
        </w:rPr>
        <w:t xml:space="preserve">) абзац другий підпункту 1 </w:t>
      </w:r>
      <w:r w:rsidR="00FC4262" w:rsidRPr="0051231A">
        <w:rPr>
          <w:iCs/>
          <w:sz w:val="28"/>
          <w:szCs w:val="28"/>
          <w:shd w:val="clear" w:color="auto" w:fill="FFFFFF"/>
        </w:rPr>
        <w:t xml:space="preserve">пункту 4.8 глави 4 </w:t>
      </w:r>
      <w:r w:rsidR="00FC4262" w:rsidRPr="0051231A">
        <w:rPr>
          <w:sz w:val="28"/>
          <w:szCs w:val="28"/>
        </w:rPr>
        <w:t> викласти в такій редакції:</w:t>
      </w:r>
    </w:p>
    <w:p w14:paraId="79D5AA00" w14:textId="4E0A84A7" w:rsidR="00FC4262" w:rsidRPr="00DF6D22" w:rsidRDefault="00FC4262" w:rsidP="0051231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31A">
        <w:rPr>
          <w:rFonts w:ascii="Times New Roman" w:hAnsi="Times New Roman" w:cs="Times New Roman"/>
          <w:sz w:val="28"/>
          <w:szCs w:val="28"/>
        </w:rPr>
        <w:t>“</w:t>
      </w:r>
      <w:r w:rsidRPr="005123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банк, що реорганізовується шляхом виділу, банк-правонаступник не відповідатимуть </w:t>
      </w:r>
      <w:r w:rsidRPr="0051231A">
        <w:rPr>
          <w:rFonts w:ascii="Times New Roman" w:hAnsi="Times New Roman" w:cs="Times New Roman"/>
          <w:sz w:val="28"/>
          <w:szCs w:val="28"/>
        </w:rPr>
        <w:t xml:space="preserve">визначеним Законом </w:t>
      </w:r>
      <w:r w:rsidR="00AE58B4" w:rsidRPr="0051231A">
        <w:rPr>
          <w:rFonts w:ascii="Times New Roman" w:hAnsi="Times New Roman" w:cs="Times New Roman"/>
          <w:sz w:val="28"/>
          <w:szCs w:val="28"/>
        </w:rPr>
        <w:t>п</w:t>
      </w:r>
      <w:r w:rsidRPr="005123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 банки </w:t>
      </w:r>
      <w:r w:rsidR="00F41663" w:rsidRPr="0051231A">
        <w:rPr>
          <w:rFonts w:ascii="Times New Roman" w:hAnsi="Times New Roman" w:cs="Times New Roman"/>
          <w:sz w:val="28"/>
          <w:szCs w:val="28"/>
          <w:shd w:val="clear" w:color="auto" w:fill="FFFFFF"/>
        </w:rPr>
        <w:t>та</w:t>
      </w:r>
      <w:r w:rsidRPr="0051231A">
        <w:rPr>
          <w:rFonts w:ascii="Times New Roman" w:hAnsi="Times New Roman" w:cs="Times New Roman"/>
          <w:sz w:val="28"/>
          <w:szCs w:val="28"/>
        </w:rPr>
        <w:t xml:space="preserve"> нормативно-правовими актами Національного банку вимогам щодо економічних нормативів діяльності, управління банком, а також вимогам, яким має відповідати юридична особа для отримання банківської ліцензії</w:t>
      </w:r>
      <w:r w:rsidRPr="0051231A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Pr="00DF6D22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DF6D22">
        <w:rPr>
          <w:rFonts w:ascii="Times New Roman" w:hAnsi="Times New Roman" w:cs="Times New Roman"/>
          <w:sz w:val="28"/>
          <w:szCs w:val="28"/>
        </w:rPr>
        <w:t>;</w:t>
      </w:r>
    </w:p>
    <w:p w14:paraId="2C8362D3" w14:textId="77777777" w:rsidR="00DF6D22" w:rsidRDefault="00DF6D22" w:rsidP="005123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DA10254" w14:textId="45E63B72" w:rsidR="00267E92" w:rsidRPr="0051231A" w:rsidRDefault="00267E92" w:rsidP="0051231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3) у тексті Положення </w:t>
      </w:r>
      <w:r w:rsidR="00AE58B4" w:rsidRPr="00DF6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додатках до нього </w:t>
      </w:r>
      <w:r w:rsidRPr="00DF6D22">
        <w:rPr>
          <w:rFonts w:ascii="Times New Roman" w:eastAsia="Times New Roman" w:hAnsi="Times New Roman" w:cs="Times New Roman"/>
          <w:sz w:val="28"/>
          <w:szCs w:val="28"/>
          <w:lang w:eastAsia="uk-UA"/>
        </w:rPr>
        <w:t>слово “</w:t>
      </w:r>
      <w:r w:rsidRPr="00DF6D22">
        <w:rPr>
          <w:rFonts w:ascii="Times New Roman" w:hAnsi="Times New Roman" w:cs="Times New Roman"/>
          <w:sz w:val="28"/>
          <w:szCs w:val="28"/>
        </w:rPr>
        <w:t>виділення</w:t>
      </w:r>
      <w:r w:rsidRPr="00DF6D22">
        <w:rPr>
          <w:rFonts w:ascii="Times New Roman" w:eastAsia="Times New Roman" w:hAnsi="Times New Roman" w:cs="Times New Roman"/>
          <w:sz w:val="28"/>
          <w:szCs w:val="28"/>
          <w:lang w:eastAsia="uk-UA"/>
        </w:rPr>
        <w:t>” у всіх відмінках замінити словом “виділ”</w:t>
      </w:r>
      <w:r w:rsidR="00AE58B4" w:rsidRPr="00DF6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відповідних відмінках.</w:t>
      </w:r>
    </w:p>
    <w:p w14:paraId="463B36E5" w14:textId="1C3195D0" w:rsidR="00EA7428" w:rsidRDefault="00EA7428" w:rsidP="0051231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" w:name="n7"/>
      <w:bookmarkEnd w:id="2"/>
    </w:p>
    <w:p w14:paraId="354D0210" w14:textId="754164BC" w:rsidR="00DF6D22" w:rsidRDefault="00DF6D22" w:rsidP="0051231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DB6B511" w14:textId="4A68A254" w:rsidR="0039441F" w:rsidRPr="00DF6D22" w:rsidRDefault="005859A2" w:rsidP="0051231A">
      <w:pPr>
        <w:pStyle w:val="a4"/>
        <w:widowControl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" w:name="_GoBack"/>
      <w:bookmarkEnd w:id="3"/>
      <w:r w:rsidRPr="00DF6D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="0039441F" w:rsidRPr="00DF6D22">
        <w:rPr>
          <w:rFonts w:ascii="Times New Roman" w:eastAsia="Times New Roman" w:hAnsi="Times New Roman" w:cs="Times New Roman"/>
          <w:sz w:val="28"/>
          <w:szCs w:val="28"/>
          <w:lang w:eastAsia="uk-UA"/>
        </w:rPr>
        <w:t>Департаменту методології регулювання діяльності банків (Наталія Іваненко) після офіційного опублікування довести до відома банків України інформацію про прийняття цієї постанови.</w:t>
      </w:r>
    </w:p>
    <w:p w14:paraId="55E75AFB" w14:textId="77777777" w:rsidR="0039441F" w:rsidRPr="00DF6D22" w:rsidRDefault="0039441F" w:rsidP="0051231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79A3C6E" w14:textId="782FAE6C" w:rsidR="0039441F" w:rsidRPr="00DF6D22" w:rsidRDefault="005859A2" w:rsidP="0051231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F6D22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39441F" w:rsidRPr="00DF6D22">
        <w:rPr>
          <w:rFonts w:ascii="Times New Roman" w:eastAsia="Times New Roman" w:hAnsi="Times New Roman" w:cs="Times New Roman"/>
          <w:sz w:val="28"/>
          <w:szCs w:val="28"/>
          <w:lang w:eastAsia="uk-UA"/>
        </w:rPr>
        <w:t>. Постанова набирає чинності з дня, наступного за днем її офіційного опублікування.</w:t>
      </w:r>
    </w:p>
    <w:p w14:paraId="630D1B5B" w14:textId="77777777" w:rsidR="0039441F" w:rsidRPr="00DF6D22" w:rsidRDefault="0039441F" w:rsidP="00026C0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8DF5245" w14:textId="3F9438C9" w:rsidR="0039441F" w:rsidRDefault="0039441F" w:rsidP="00026C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453494B" w14:textId="77777777" w:rsidR="00BD6971" w:rsidRPr="0039441F" w:rsidRDefault="00BD6971" w:rsidP="00026C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A63DD3B" w14:textId="1FACB050" w:rsidR="0039441F" w:rsidRPr="0039441F" w:rsidRDefault="00AD0186" w:rsidP="00026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о. </w:t>
      </w:r>
      <w:r w:rsidR="0039441F" w:rsidRPr="0039441F">
        <w:rPr>
          <w:rFonts w:ascii="Times New Roman" w:eastAsia="Times New Roman" w:hAnsi="Times New Roman" w:cs="Times New Roman"/>
          <w:sz w:val="28"/>
          <w:szCs w:val="28"/>
        </w:rPr>
        <w:t>Голов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39441F" w:rsidRPr="0039441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Юрій ГЕЛЕТІЙ</w:t>
      </w:r>
      <w:r w:rsidR="0039441F" w:rsidRPr="003944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642B1B2A" w14:textId="77777777" w:rsidR="0039441F" w:rsidRPr="0039441F" w:rsidRDefault="0039441F" w:rsidP="00026C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4BE087A" w14:textId="77777777" w:rsidR="0039441F" w:rsidRPr="0039441F" w:rsidRDefault="0039441F" w:rsidP="00026C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9581193" w14:textId="77777777" w:rsidR="0039441F" w:rsidRPr="0039441F" w:rsidRDefault="0039441F" w:rsidP="00026C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441F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Інд. 22</w:t>
      </w:r>
    </w:p>
    <w:p w14:paraId="72A72BC3" w14:textId="77777777" w:rsidR="001E7D97" w:rsidRDefault="001E7D97"/>
    <w:sectPr w:rsidR="001E7D97" w:rsidSect="00255FD7">
      <w:headerReference w:type="default" r:id="rId13"/>
      <w:headerReference w:type="first" r:id="rId14"/>
      <w:pgSz w:w="11906" w:h="16838"/>
      <w:pgMar w:top="123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E97AD" w14:textId="77777777" w:rsidR="004D101F" w:rsidRDefault="004D101F" w:rsidP="00DF6D22">
      <w:pPr>
        <w:spacing w:after="0" w:line="240" w:lineRule="auto"/>
      </w:pPr>
      <w:r>
        <w:separator/>
      </w:r>
    </w:p>
  </w:endnote>
  <w:endnote w:type="continuationSeparator" w:id="0">
    <w:p w14:paraId="0B6E5586" w14:textId="77777777" w:rsidR="004D101F" w:rsidRDefault="004D101F" w:rsidP="00DF6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18945" w14:textId="77777777" w:rsidR="004D101F" w:rsidRDefault="004D101F" w:rsidP="00DF6D22">
      <w:pPr>
        <w:spacing w:after="0" w:line="240" w:lineRule="auto"/>
      </w:pPr>
      <w:r>
        <w:separator/>
      </w:r>
    </w:p>
  </w:footnote>
  <w:footnote w:type="continuationSeparator" w:id="0">
    <w:p w14:paraId="023B4C4C" w14:textId="77777777" w:rsidR="004D101F" w:rsidRDefault="004D101F" w:rsidP="00DF6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2740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1E5430C" w14:textId="5250A1A8" w:rsidR="00DF6D22" w:rsidRPr="0051231A" w:rsidRDefault="00DF6D22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1231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1231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1231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347D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1231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D6A613A" w14:textId="77777777" w:rsidR="00DF6D22" w:rsidRDefault="00DF6D22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D0C7F" w14:textId="70C6CDF1" w:rsidR="00255FD7" w:rsidRPr="00C021B2" w:rsidRDefault="00255FD7" w:rsidP="00255FD7">
    <w:pPr>
      <w:pStyle w:val="ad"/>
      <w:jc w:val="right"/>
      <w:rPr>
        <w:sz w:val="28"/>
        <w:szCs w:val="28"/>
      </w:rPr>
    </w:pPr>
    <w:r w:rsidRPr="00C021B2">
      <w:rPr>
        <w:rFonts w:ascii="Times New Roman" w:hAnsi="Times New Roman" w:cs="Times New Roman"/>
        <w:sz w:val="28"/>
        <w:szCs w:val="28"/>
      </w:rPr>
      <w:t>Офіційно опубліковано 0</w:t>
    </w:r>
    <w:r w:rsidR="00C021B2">
      <w:rPr>
        <w:rFonts w:ascii="Times New Roman" w:hAnsi="Times New Roman" w:cs="Times New Roman"/>
        <w:sz w:val="28"/>
        <w:szCs w:val="28"/>
      </w:rPr>
      <w:t>8</w:t>
    </w:r>
    <w:r w:rsidRPr="00C021B2">
      <w:rPr>
        <w:rFonts w:ascii="Times New Roman" w:hAnsi="Times New Roman" w:cs="Times New Roman"/>
        <w:sz w:val="28"/>
        <w:szCs w:val="28"/>
      </w:rPr>
      <w:t>.12.2021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2F77"/>
    <w:multiLevelType w:val="hybridMultilevel"/>
    <w:tmpl w:val="7FCC24FA"/>
    <w:lvl w:ilvl="0" w:tplc="BBC2B86C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FF421D"/>
    <w:multiLevelType w:val="hybridMultilevel"/>
    <w:tmpl w:val="6B16B566"/>
    <w:lvl w:ilvl="0" w:tplc="C3F4EEF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E4D1531"/>
    <w:multiLevelType w:val="hybridMultilevel"/>
    <w:tmpl w:val="0720BED0"/>
    <w:lvl w:ilvl="0" w:tplc="9D4C187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1F"/>
    <w:rsid w:val="00026C0C"/>
    <w:rsid w:val="00053B15"/>
    <w:rsid w:val="000E79CC"/>
    <w:rsid w:val="000F3FC1"/>
    <w:rsid w:val="001330BB"/>
    <w:rsid w:val="001347D5"/>
    <w:rsid w:val="00147482"/>
    <w:rsid w:val="00167100"/>
    <w:rsid w:val="001A097A"/>
    <w:rsid w:val="001A3662"/>
    <w:rsid w:val="001B4EBD"/>
    <w:rsid w:val="001E7D97"/>
    <w:rsid w:val="002147C8"/>
    <w:rsid w:val="0023162E"/>
    <w:rsid w:val="00251162"/>
    <w:rsid w:val="00254070"/>
    <w:rsid w:val="00255FD7"/>
    <w:rsid w:val="00267E92"/>
    <w:rsid w:val="002E264D"/>
    <w:rsid w:val="002F198E"/>
    <w:rsid w:val="00304368"/>
    <w:rsid w:val="00360FAE"/>
    <w:rsid w:val="00365343"/>
    <w:rsid w:val="003916BD"/>
    <w:rsid w:val="0039441F"/>
    <w:rsid w:val="00394AF4"/>
    <w:rsid w:val="003A431E"/>
    <w:rsid w:val="003F2ACA"/>
    <w:rsid w:val="0044786F"/>
    <w:rsid w:val="004919F2"/>
    <w:rsid w:val="004A7BB8"/>
    <w:rsid w:val="004D101F"/>
    <w:rsid w:val="0051231A"/>
    <w:rsid w:val="00522119"/>
    <w:rsid w:val="005859A2"/>
    <w:rsid w:val="00604C9F"/>
    <w:rsid w:val="00661A5E"/>
    <w:rsid w:val="00666095"/>
    <w:rsid w:val="00680381"/>
    <w:rsid w:val="006A2893"/>
    <w:rsid w:val="00707B71"/>
    <w:rsid w:val="00761A23"/>
    <w:rsid w:val="008542DA"/>
    <w:rsid w:val="008A3EFE"/>
    <w:rsid w:val="008F1974"/>
    <w:rsid w:val="009F4916"/>
    <w:rsid w:val="00A53424"/>
    <w:rsid w:val="00AD0186"/>
    <w:rsid w:val="00AD362A"/>
    <w:rsid w:val="00AD3902"/>
    <w:rsid w:val="00AE58B4"/>
    <w:rsid w:val="00B051AB"/>
    <w:rsid w:val="00B413BD"/>
    <w:rsid w:val="00B925E7"/>
    <w:rsid w:val="00BD6971"/>
    <w:rsid w:val="00BE5330"/>
    <w:rsid w:val="00C021B2"/>
    <w:rsid w:val="00DF6D22"/>
    <w:rsid w:val="00E75A93"/>
    <w:rsid w:val="00E76361"/>
    <w:rsid w:val="00EA7428"/>
    <w:rsid w:val="00EF033A"/>
    <w:rsid w:val="00EF7A99"/>
    <w:rsid w:val="00F16437"/>
    <w:rsid w:val="00F41663"/>
    <w:rsid w:val="00F51B75"/>
    <w:rsid w:val="00F94FD0"/>
    <w:rsid w:val="00FB00A1"/>
    <w:rsid w:val="00FC4262"/>
    <w:rsid w:val="00FD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FD839"/>
  <w15:docId w15:val="{F3959D17-1574-40A0-81D5-E24968C7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41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441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5330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1A366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A3662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1A366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A3662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1A366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A3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1A3662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FC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FC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customStyle="1" w:styleId="1">
    <w:name w:val="Сітка таблиці1"/>
    <w:basedOn w:val="a1"/>
    <w:next w:val="a3"/>
    <w:uiPriority w:val="59"/>
    <w:rsid w:val="002147C8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DF6D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DF6D22"/>
  </w:style>
  <w:style w:type="paragraph" w:styleId="af">
    <w:name w:val="footer"/>
    <w:basedOn w:val="a"/>
    <w:link w:val="af0"/>
    <w:uiPriority w:val="99"/>
    <w:unhideWhenUsed/>
    <w:rsid w:val="00DF6D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DF6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z0845-0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349-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z0845-08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188BF-9B41-491B-99FD-417E444DA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1584</Words>
  <Characters>904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4</cp:revision>
  <cp:lastPrinted>2021-12-02T07:15:00Z</cp:lastPrinted>
  <dcterms:created xsi:type="dcterms:W3CDTF">2021-12-06T16:54:00Z</dcterms:created>
  <dcterms:modified xsi:type="dcterms:W3CDTF">2021-12-07T13:01:00Z</dcterms:modified>
</cp:coreProperties>
</file>