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50EB" w14:textId="78D3FCE6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15D53" w14:paraId="13550D9D" w14:textId="77777777" w:rsidTr="00582AFA">
        <w:trPr>
          <w:trHeight w:val="851"/>
        </w:trPr>
        <w:tc>
          <w:tcPr>
            <w:tcW w:w="3284" w:type="dxa"/>
          </w:tcPr>
          <w:p w14:paraId="5C707866" w14:textId="77777777" w:rsidR="00215D53" w:rsidRDefault="00215D53" w:rsidP="00582AFA"/>
        </w:tc>
        <w:tc>
          <w:tcPr>
            <w:tcW w:w="3285" w:type="dxa"/>
            <w:vMerge w:val="restart"/>
          </w:tcPr>
          <w:p w14:paraId="61C7D917" w14:textId="77777777" w:rsidR="00215D53" w:rsidRDefault="00215D53" w:rsidP="00582AFA">
            <w:pPr>
              <w:jc w:val="center"/>
            </w:pPr>
            <w:r>
              <w:object w:dxaOrig="1595" w:dyaOrig="2201" w14:anchorId="20C90F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12" o:title=""/>
                </v:shape>
                <o:OLEObject Type="Embed" ProgID="CorelDraw.Graphic.16" ShapeID="_x0000_i1025" DrawAspect="Content" ObjectID="_1708232270" r:id="rId13"/>
              </w:object>
            </w:r>
          </w:p>
        </w:tc>
        <w:tc>
          <w:tcPr>
            <w:tcW w:w="3285" w:type="dxa"/>
          </w:tcPr>
          <w:p w14:paraId="4AE020BF" w14:textId="77777777" w:rsidR="00215D53" w:rsidRDefault="00215D53" w:rsidP="00582AFA"/>
        </w:tc>
      </w:tr>
      <w:tr w:rsidR="00215D53" w14:paraId="56D1D6DB" w14:textId="77777777" w:rsidTr="00582AFA">
        <w:tc>
          <w:tcPr>
            <w:tcW w:w="3284" w:type="dxa"/>
          </w:tcPr>
          <w:p w14:paraId="40F80BCA" w14:textId="77777777" w:rsidR="00215D53" w:rsidRDefault="00215D53" w:rsidP="00582AFA"/>
        </w:tc>
        <w:tc>
          <w:tcPr>
            <w:tcW w:w="3285" w:type="dxa"/>
            <w:vMerge/>
          </w:tcPr>
          <w:p w14:paraId="06E9105D" w14:textId="77777777" w:rsidR="00215D53" w:rsidRDefault="00215D53" w:rsidP="00582AFA"/>
        </w:tc>
        <w:tc>
          <w:tcPr>
            <w:tcW w:w="3285" w:type="dxa"/>
          </w:tcPr>
          <w:p w14:paraId="36257A4E" w14:textId="77777777" w:rsidR="00215D53" w:rsidRDefault="00215D53" w:rsidP="00582AFA"/>
        </w:tc>
      </w:tr>
      <w:tr w:rsidR="00215D53" w14:paraId="27367216" w14:textId="77777777" w:rsidTr="00582AFA">
        <w:tc>
          <w:tcPr>
            <w:tcW w:w="9854" w:type="dxa"/>
            <w:gridSpan w:val="3"/>
          </w:tcPr>
          <w:p w14:paraId="4B2C6534" w14:textId="77777777" w:rsidR="00215D53" w:rsidRPr="00E10F0A" w:rsidRDefault="00215D53" w:rsidP="00582AFA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13346F9" w14:textId="77777777" w:rsidR="00215D53" w:rsidRDefault="00215D53" w:rsidP="00582AFA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6EC36F3C" w14:textId="77777777" w:rsidR="00215D53" w:rsidRPr="00566BA2" w:rsidRDefault="00215D53" w:rsidP="00215D5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2660"/>
        <w:gridCol w:w="1662"/>
        <w:gridCol w:w="1888"/>
      </w:tblGrid>
      <w:tr w:rsidR="00215D53" w14:paraId="166E7458" w14:textId="77777777" w:rsidTr="00582AFA">
        <w:tc>
          <w:tcPr>
            <w:tcW w:w="3510" w:type="dxa"/>
            <w:vAlign w:val="bottom"/>
          </w:tcPr>
          <w:p w14:paraId="5A8F53CF" w14:textId="7B45650E" w:rsidR="00215D53" w:rsidRPr="00566BA2" w:rsidRDefault="002A5752" w:rsidP="002A5752">
            <w:r>
              <w:t>07 березня 2022 року</w:t>
            </w:r>
          </w:p>
        </w:tc>
        <w:tc>
          <w:tcPr>
            <w:tcW w:w="2694" w:type="dxa"/>
          </w:tcPr>
          <w:p w14:paraId="478F09EF" w14:textId="759216F5" w:rsidR="00215D53" w:rsidRDefault="002A5752" w:rsidP="002A5752">
            <w:pPr>
              <w:tabs>
                <w:tab w:val="center" w:pos="1211"/>
                <w:tab w:val="right" w:pos="2422"/>
              </w:tabs>
              <w:spacing w:before="240"/>
              <w:jc w:val="right"/>
            </w:pPr>
            <w:r>
              <w:rPr>
                <w:color w:val="006600"/>
              </w:rPr>
              <w:tab/>
            </w:r>
            <w:r w:rsidR="00215D53" w:rsidRPr="00E10F0A">
              <w:rPr>
                <w:color w:val="006600"/>
              </w:rPr>
              <w:t>Київ</w:t>
            </w:r>
            <w:r>
              <w:rPr>
                <w:color w:val="006600"/>
              </w:rPr>
              <w:tab/>
            </w:r>
          </w:p>
        </w:tc>
        <w:tc>
          <w:tcPr>
            <w:tcW w:w="1713" w:type="dxa"/>
            <w:vAlign w:val="bottom"/>
          </w:tcPr>
          <w:p w14:paraId="557CF894" w14:textId="4C5844E4" w:rsidR="00215D53" w:rsidRPr="008274C0" w:rsidRDefault="002A5752" w:rsidP="002A5752">
            <w:pPr>
              <w:jc w:val="right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1937" w:type="dxa"/>
            <w:vAlign w:val="bottom"/>
          </w:tcPr>
          <w:p w14:paraId="36592F0A" w14:textId="6782EBC3" w:rsidR="00215D53" w:rsidRDefault="002A5752" w:rsidP="00582AFA">
            <w:pPr>
              <w:jc w:val="left"/>
            </w:pPr>
            <w:r>
              <w:t xml:space="preserve">№ </w:t>
            </w:r>
            <w:r w:rsidR="00AD1709">
              <w:t>41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  <w:bookmarkStart w:id="0" w:name="_GoBack"/>
      <w:bookmarkEnd w:id="0"/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B5F1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55A589C" w:rsidR="002B3F71" w:rsidRPr="00CB5F14" w:rsidRDefault="00BA0F4D" w:rsidP="0085296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B5F14">
              <w:rPr>
                <w:spacing w:val="-6"/>
                <w:lang w:eastAsia="ru-RU"/>
              </w:rPr>
              <w:t xml:space="preserve">Про складання та подання фінансової звітності </w:t>
            </w:r>
            <w:r w:rsidR="00852969" w:rsidRPr="00CB5F14">
              <w:t xml:space="preserve"> в період запровадження воєнного стану</w:t>
            </w:r>
            <w:r w:rsidR="00852969" w:rsidRPr="00CB5F14">
              <w:rPr>
                <w:lang w:val="ru-RU"/>
              </w:rPr>
              <w:t xml:space="preserve"> </w:t>
            </w:r>
          </w:p>
        </w:tc>
      </w:tr>
    </w:tbl>
    <w:p w14:paraId="2082517F" w14:textId="68442DD4" w:rsidR="00C766EE" w:rsidRDefault="00BA0F4D" w:rsidP="005840DA">
      <w:pPr>
        <w:autoSpaceDE w:val="0"/>
        <w:autoSpaceDN w:val="0"/>
        <w:adjustRightInd w:val="0"/>
        <w:ind w:firstLine="708"/>
        <w:rPr>
          <w:b/>
          <w:color w:val="000000" w:themeColor="text1"/>
        </w:rPr>
      </w:pPr>
      <w:r w:rsidRPr="00CB5F14">
        <w:rPr>
          <w:rFonts w:ascii="Times" w:hAnsi="Times"/>
        </w:rPr>
        <w:t>Відповідно до статей 7, 15, 41 та 56 Закону України “Про Національний банк України”, стат</w:t>
      </w:r>
      <w:r w:rsidR="0090620A" w:rsidRPr="00CB5F14">
        <w:rPr>
          <w:rFonts w:ascii="Times" w:hAnsi="Times"/>
        </w:rPr>
        <w:t>ей</w:t>
      </w:r>
      <w:r w:rsidRPr="00CB5F14">
        <w:rPr>
          <w:rFonts w:ascii="Times" w:hAnsi="Times"/>
        </w:rPr>
        <w:t xml:space="preserve"> </w:t>
      </w:r>
      <w:r w:rsidR="00852969" w:rsidRPr="00CB5F14">
        <w:rPr>
          <w:rFonts w:ascii="Times" w:hAnsi="Times"/>
        </w:rPr>
        <w:t xml:space="preserve">68, </w:t>
      </w:r>
      <w:r w:rsidRPr="00CB5F14">
        <w:rPr>
          <w:rFonts w:ascii="Times" w:hAnsi="Times"/>
        </w:rPr>
        <w:t>69</w:t>
      </w:r>
      <w:r w:rsidR="00852969" w:rsidRPr="00CB5F14">
        <w:rPr>
          <w:rFonts w:ascii="Times" w:hAnsi="Times"/>
        </w:rPr>
        <w:t>, 74</w:t>
      </w:r>
      <w:r w:rsidRPr="00CB5F14">
        <w:rPr>
          <w:rFonts w:ascii="Times" w:hAnsi="Times"/>
        </w:rPr>
        <w:t xml:space="preserve"> Закону України “Про банки і банківську діяльність”, статей 6, 11, 12</w:t>
      </w:r>
      <w:r w:rsidRPr="00CB5F14">
        <w:rPr>
          <w:rFonts w:ascii="Times" w:hAnsi="Times"/>
          <w:vertAlign w:val="superscript"/>
        </w:rPr>
        <w:t>1</w:t>
      </w:r>
      <w:r w:rsidRPr="00CB5F14">
        <w:rPr>
          <w:rFonts w:ascii="Times" w:hAnsi="Times"/>
        </w:rPr>
        <w:t>, 14 Закону України “Про бухгалтерський облік та фінансову звітність в Україні”</w:t>
      </w:r>
      <w:r w:rsidR="009959B2" w:rsidRPr="00CB5F14">
        <w:rPr>
          <w:rFonts w:ascii="Times" w:hAnsi="Times"/>
        </w:rPr>
        <w:t>,</w:t>
      </w:r>
      <w:r w:rsidR="005840DA" w:rsidRPr="005840DA">
        <w:rPr>
          <w:rFonts w:ascii="TimesNewRomanPSMT" w:hAnsi="TimesNewRomanPSMT" w:cs="TimesNewRomanPSMT"/>
          <w:lang w:eastAsia="en-US"/>
        </w:rPr>
        <w:t xml:space="preserve"> </w:t>
      </w:r>
      <w:r w:rsidR="005840DA">
        <w:rPr>
          <w:rFonts w:ascii="TimesNewRomanPSMT" w:hAnsi="TimesNewRomanPSMT" w:cs="TimesNewRomanPSMT"/>
          <w:lang w:eastAsia="en-US"/>
        </w:rPr>
        <w:t>Закону України від 24 лютого 2022 року № 2102-ІХ «Про затвердження Указу Президента України “Про введення воєнного стану в Україні”», Указу Президента України від 24 лютого 2022 року № 64/2022 “Про введення воєнного стану в Україні”,</w:t>
      </w:r>
      <w:r w:rsidR="005840DA">
        <w:rPr>
          <w:rFonts w:ascii="Times" w:hAnsi="Times"/>
        </w:rPr>
        <w:t xml:space="preserve"> </w:t>
      </w:r>
      <w:r w:rsidR="00C9558F" w:rsidRPr="00CB5F14">
        <w:t xml:space="preserve">з метою забезпечення надійності та стабільності функціонування банківської системи Правління Національного банку України </w:t>
      </w:r>
      <w:r w:rsidR="00C9558F" w:rsidRPr="00CA3575">
        <w:rPr>
          <w:b/>
        </w:rPr>
        <w:t>постановляє:</w:t>
      </w:r>
      <w:r w:rsidR="00C766EE" w:rsidRPr="00CA3575">
        <w:rPr>
          <w:b/>
          <w:color w:val="000000" w:themeColor="text1"/>
        </w:rPr>
        <w:t xml:space="preserve"> </w:t>
      </w:r>
    </w:p>
    <w:p w14:paraId="1A9F178D" w14:textId="77777777" w:rsidR="002E7F09" w:rsidRPr="00CB5F14" w:rsidRDefault="002E7F09" w:rsidP="005840DA">
      <w:pPr>
        <w:autoSpaceDE w:val="0"/>
        <w:autoSpaceDN w:val="0"/>
        <w:adjustRightInd w:val="0"/>
        <w:ind w:firstLine="708"/>
        <w:rPr>
          <w:color w:val="000000" w:themeColor="text1"/>
        </w:rPr>
      </w:pPr>
    </w:p>
    <w:p w14:paraId="69BE6F4F" w14:textId="67A530F2" w:rsidR="000545F9" w:rsidRPr="00CB5F14" w:rsidRDefault="00C9558F" w:rsidP="00B9211E">
      <w:pPr>
        <w:numPr>
          <w:ilvl w:val="0"/>
          <w:numId w:val="3"/>
        </w:numPr>
        <w:tabs>
          <w:tab w:val="left" w:pos="1134"/>
        </w:tabs>
        <w:ind w:left="0" w:firstLine="710"/>
      </w:pPr>
      <w:r w:rsidRPr="00CB5F14">
        <w:t>Банкам</w:t>
      </w:r>
      <w:r w:rsidR="00BA0F4D" w:rsidRPr="00CB5F14">
        <w:t xml:space="preserve"> України</w:t>
      </w:r>
      <w:r w:rsidR="00CF13CE" w:rsidRPr="00CB5F14">
        <w:t>, які не з</w:t>
      </w:r>
      <w:r w:rsidR="00A40297">
        <w:t>а</w:t>
      </w:r>
      <w:r w:rsidR="00CF13CE" w:rsidRPr="00CB5F14">
        <w:t xml:space="preserve">вершили </w:t>
      </w:r>
      <w:r w:rsidRPr="00CB5F14">
        <w:t>роботу щодо складання річної фінансової звітності</w:t>
      </w:r>
      <w:r w:rsidR="009067C5" w:rsidRPr="00CB5F14">
        <w:t xml:space="preserve"> та консолідованої річної звітності за 2021 рік</w:t>
      </w:r>
      <w:r w:rsidR="00415A36" w:rsidRPr="00CB5F14">
        <w:t xml:space="preserve"> </w:t>
      </w:r>
      <w:r w:rsidR="00415A36" w:rsidRPr="00CB5F14">
        <w:rPr>
          <w:color w:val="000000" w:themeColor="text1"/>
        </w:rPr>
        <w:t xml:space="preserve">у зв’язку з </w:t>
      </w:r>
      <w:r w:rsidR="00215D53">
        <w:rPr>
          <w:color w:val="000000" w:themeColor="text1"/>
        </w:rPr>
        <w:t>у</w:t>
      </w:r>
      <w:r w:rsidR="00415A36" w:rsidRPr="00CB5F14">
        <w:rPr>
          <w:color w:val="000000" w:themeColor="text1"/>
        </w:rPr>
        <w:t xml:space="preserve">веденням воєнного стану в Україні </w:t>
      </w:r>
      <w:r w:rsidR="00CF13CE" w:rsidRPr="00CB5F14">
        <w:t>через</w:t>
      </w:r>
      <w:r w:rsidR="00CF13CE" w:rsidRPr="00CB5F14">
        <w:rPr>
          <w:color w:val="000000" w:themeColor="text1"/>
        </w:rPr>
        <w:t xml:space="preserve"> військову агресію Російської Федерації проти України</w:t>
      </w:r>
      <w:r w:rsidR="00CF13CE" w:rsidRPr="00CB5F14">
        <w:t>,</w:t>
      </w:r>
      <w:r w:rsidR="000545F9" w:rsidRPr="00CB5F14">
        <w:t xml:space="preserve"> </w:t>
      </w:r>
      <w:r w:rsidR="00A05B5B" w:rsidRPr="00CB5F14">
        <w:t xml:space="preserve">продовжити </w:t>
      </w:r>
      <w:r w:rsidR="00545D74" w:rsidRPr="00CB5F14">
        <w:t xml:space="preserve">цю </w:t>
      </w:r>
      <w:r w:rsidR="00415A36" w:rsidRPr="00CB5F14">
        <w:t xml:space="preserve">роботу </w:t>
      </w:r>
      <w:r w:rsidR="00A05B5B" w:rsidRPr="00CB5F14">
        <w:t xml:space="preserve">після </w:t>
      </w:r>
      <w:r w:rsidR="0090620A" w:rsidRPr="00CB5F14">
        <w:rPr>
          <w:iCs/>
          <w:color w:val="000000"/>
        </w:rPr>
        <w:t>припинення чи скасування дії</w:t>
      </w:r>
      <w:r w:rsidR="0090620A" w:rsidRPr="00CA3575">
        <w:rPr>
          <w:iCs/>
          <w:color w:val="000000"/>
        </w:rPr>
        <w:t xml:space="preserve"> </w:t>
      </w:r>
      <w:r w:rsidR="00A05B5B" w:rsidRPr="00CB5F14">
        <w:t xml:space="preserve"> воєнного стану</w:t>
      </w:r>
      <w:r w:rsidR="00415A36" w:rsidRPr="00CB5F14">
        <w:t>.</w:t>
      </w:r>
      <w:r w:rsidR="00A05B5B" w:rsidRPr="00CB5F14">
        <w:t xml:space="preserve"> </w:t>
      </w:r>
    </w:p>
    <w:p w14:paraId="59C4F20A" w14:textId="77777777" w:rsidR="00415A36" w:rsidRPr="00CB5F14" w:rsidRDefault="00415A36" w:rsidP="00415A36">
      <w:pPr>
        <w:tabs>
          <w:tab w:val="left" w:pos="1134"/>
        </w:tabs>
        <w:ind w:left="710"/>
      </w:pPr>
    </w:p>
    <w:p w14:paraId="5501B52F" w14:textId="34C3EA9F" w:rsidR="009067C5" w:rsidRPr="00CB5F14" w:rsidRDefault="009067C5" w:rsidP="00BA0F4D">
      <w:pPr>
        <w:numPr>
          <w:ilvl w:val="0"/>
          <w:numId w:val="3"/>
        </w:numPr>
        <w:tabs>
          <w:tab w:val="left" w:pos="1134"/>
        </w:tabs>
        <w:ind w:left="0" w:firstLine="710"/>
      </w:pPr>
      <w:r w:rsidRPr="00CB5F14">
        <w:t xml:space="preserve">Банки України </w:t>
      </w:r>
      <w:r w:rsidR="00415A36" w:rsidRPr="00CB5F14">
        <w:t xml:space="preserve">за можливості </w:t>
      </w:r>
      <w:r w:rsidRPr="00CB5F14">
        <w:t xml:space="preserve"> </w:t>
      </w:r>
      <w:r w:rsidR="00B60D24">
        <w:t>под</w:t>
      </w:r>
      <w:r w:rsidR="00A40297">
        <w:t xml:space="preserve">ають та </w:t>
      </w:r>
      <w:r w:rsidRPr="00CB5F14">
        <w:t xml:space="preserve">оприлюднюють </w:t>
      </w:r>
      <w:r w:rsidR="000545F9" w:rsidRPr="00CB5F14">
        <w:t xml:space="preserve">на власному </w:t>
      </w:r>
      <w:proofErr w:type="spellStart"/>
      <w:r w:rsidR="000545F9" w:rsidRPr="00CB5F14">
        <w:t>вебсайті</w:t>
      </w:r>
      <w:proofErr w:type="spellEnd"/>
      <w:r w:rsidR="000545F9" w:rsidRPr="00CB5F14">
        <w:t xml:space="preserve"> річну</w:t>
      </w:r>
      <w:r w:rsidRPr="00CB5F14">
        <w:t xml:space="preserve"> фінансову звітність та консолідовану фінансову звітність за 2021 рік</w:t>
      </w:r>
      <w:r w:rsidR="0034206F" w:rsidRPr="00CB5F14">
        <w:t xml:space="preserve"> разом з аудиторським звітом</w:t>
      </w:r>
      <w:r w:rsidR="000545F9" w:rsidRPr="00CB5F14">
        <w:t xml:space="preserve"> </w:t>
      </w:r>
      <w:r w:rsidR="00215D53">
        <w:t>і</w:t>
      </w:r>
      <w:r w:rsidR="000545F9" w:rsidRPr="00CB5F14">
        <w:t xml:space="preserve"> </w:t>
      </w:r>
      <w:r w:rsidR="00545D74" w:rsidRPr="00CB5F14">
        <w:t xml:space="preserve">подають </w:t>
      </w:r>
      <w:r w:rsidR="000545F9" w:rsidRPr="00CB5F14">
        <w:t>фінансову звітність</w:t>
      </w:r>
      <w:r w:rsidR="002E2265" w:rsidRPr="00CB5F14">
        <w:t>,</w:t>
      </w:r>
      <w:r w:rsidR="000545F9" w:rsidRPr="00CB5F14">
        <w:t xml:space="preserve"> складену на основі таксономії фінансової звітності за міжнародними стандартами в єдиному електронному форматі, до центру збору фінансової звітності, операційне управління яким здійснює Національна комісія з цінних паперів та фондового ринку. </w:t>
      </w:r>
      <w:r w:rsidRPr="00CB5F14">
        <w:t xml:space="preserve"> </w:t>
      </w:r>
    </w:p>
    <w:p w14:paraId="68531E96" w14:textId="77777777" w:rsidR="000545F9" w:rsidRPr="00CB5F14" w:rsidRDefault="000545F9" w:rsidP="000545F9">
      <w:pPr>
        <w:pStyle w:val="af3"/>
      </w:pPr>
    </w:p>
    <w:p w14:paraId="11705A5C" w14:textId="5D633906" w:rsidR="00B41218" w:rsidRPr="00CB5F14" w:rsidRDefault="000545F9" w:rsidP="00B41218">
      <w:pPr>
        <w:numPr>
          <w:ilvl w:val="0"/>
          <w:numId w:val="3"/>
        </w:numPr>
        <w:tabs>
          <w:tab w:val="left" w:pos="1134"/>
        </w:tabs>
        <w:ind w:left="0" w:firstLine="710"/>
      </w:pPr>
      <w:r w:rsidRPr="00CB5F14">
        <w:t>Національний банк України не застосовує до банків України з</w:t>
      </w:r>
      <w:r w:rsidR="00EE1CA3" w:rsidRPr="00CB5F14">
        <w:t>аходів впливу за порушення ними</w:t>
      </w:r>
      <w:r w:rsidRPr="00CB5F14">
        <w:t xml:space="preserve"> строків подання річної фінансової звітності та консолідованої річної фінансової звітності за 2021</w:t>
      </w:r>
      <w:r w:rsidR="00EE1CA3" w:rsidRPr="00CB5F14">
        <w:t xml:space="preserve"> рік</w:t>
      </w:r>
      <w:r w:rsidR="003A25C7" w:rsidRPr="00CB5F14">
        <w:t xml:space="preserve"> разом з аудиторським звітом</w:t>
      </w:r>
      <w:r w:rsidR="001B6D14" w:rsidRPr="00CB5F14">
        <w:t xml:space="preserve">, а </w:t>
      </w:r>
      <w:r w:rsidR="008C162D" w:rsidRPr="00CB5F14">
        <w:t>та</w:t>
      </w:r>
      <w:r w:rsidR="001B6D14" w:rsidRPr="00CB5F14">
        <w:t>кож</w:t>
      </w:r>
      <w:r w:rsidR="008C162D" w:rsidRPr="00CB5F14">
        <w:t xml:space="preserve"> проміжної фінансової звітності та консолідованої</w:t>
      </w:r>
      <w:r w:rsidR="001B6D14" w:rsidRPr="00CB5F14">
        <w:t xml:space="preserve"> проміжної фінансової звітності за </w:t>
      </w:r>
      <w:r w:rsidR="001B6D14" w:rsidRPr="00CB5F14">
        <w:rPr>
          <w:lang w:val="en-US"/>
        </w:rPr>
        <w:t>I</w:t>
      </w:r>
      <w:r w:rsidR="001B6D14" w:rsidRPr="00CB5F14">
        <w:t xml:space="preserve"> квартал 2022 року в період дії воєнного стану та протягом трьох місяців після</w:t>
      </w:r>
      <w:r w:rsidR="0090620A" w:rsidRPr="00CB5F14">
        <w:t xml:space="preserve"> його </w:t>
      </w:r>
      <w:r w:rsidR="0090620A" w:rsidRPr="00CB5F14">
        <w:rPr>
          <w:iCs/>
          <w:color w:val="000000"/>
        </w:rPr>
        <w:t>припинення чи скасування</w:t>
      </w:r>
      <w:r w:rsidR="001B6D14" w:rsidRPr="00CB5F14">
        <w:t>.</w:t>
      </w:r>
    </w:p>
    <w:p w14:paraId="116B111F" w14:textId="77777777" w:rsidR="00B41218" w:rsidRPr="00CB5F14" w:rsidRDefault="00B41218" w:rsidP="00B41218">
      <w:pPr>
        <w:pStyle w:val="af3"/>
      </w:pPr>
    </w:p>
    <w:p w14:paraId="5BF8CA0B" w14:textId="1C83C43C" w:rsidR="001B6D14" w:rsidRPr="00CB5F14" w:rsidRDefault="00BA0F4D" w:rsidP="00F348FE">
      <w:pPr>
        <w:numPr>
          <w:ilvl w:val="0"/>
          <w:numId w:val="4"/>
        </w:numPr>
        <w:tabs>
          <w:tab w:val="left" w:pos="1134"/>
        </w:tabs>
        <w:ind w:left="0" w:firstLine="709"/>
      </w:pPr>
      <w:r w:rsidRPr="00CB5F14">
        <w:t xml:space="preserve"> Департаменту бухгалтерського обліку (Богдан Лукасевич) після офіційного опублікування довести до відома банків України інформацію про прийняття цієї постанови. </w:t>
      </w:r>
    </w:p>
    <w:p w14:paraId="22F72BA7" w14:textId="56B1F2DE" w:rsidR="001B6D14" w:rsidRPr="00CB5F14" w:rsidRDefault="00BA0F4D" w:rsidP="00A964C3">
      <w:pPr>
        <w:numPr>
          <w:ilvl w:val="0"/>
          <w:numId w:val="4"/>
        </w:numPr>
        <w:tabs>
          <w:tab w:val="left" w:pos="1134"/>
        </w:tabs>
        <w:spacing w:before="240" w:after="240"/>
        <w:ind w:left="0" w:firstLine="709"/>
        <w:rPr>
          <w:lang w:val="ru-RU"/>
        </w:rPr>
      </w:pPr>
      <w:r w:rsidRPr="00CB5F14">
        <w:t>Контроль за виконанням цієї постанови покласти на першого заступника Голови Національного банку України Катерину Рожкову</w:t>
      </w:r>
      <w:r w:rsidRPr="00CB5F14">
        <w:rPr>
          <w:lang w:val="ru-RU"/>
        </w:rPr>
        <w:t xml:space="preserve">. </w:t>
      </w:r>
    </w:p>
    <w:p w14:paraId="6BDEF4C1" w14:textId="39D49AF3" w:rsidR="00BA0F4D" w:rsidRPr="00CB5F14" w:rsidRDefault="00BA0F4D" w:rsidP="001A221E">
      <w:pPr>
        <w:numPr>
          <w:ilvl w:val="0"/>
          <w:numId w:val="4"/>
        </w:numPr>
        <w:tabs>
          <w:tab w:val="left" w:pos="1134"/>
        </w:tabs>
        <w:spacing w:before="240" w:after="240"/>
        <w:ind w:left="0" w:firstLine="709"/>
        <w:rPr>
          <w:lang w:val="ru-RU"/>
        </w:rPr>
      </w:pPr>
      <w:r w:rsidRPr="00CB5F14">
        <w:t>Постанова набирає чинності з дня, наступного за днем її офіційного опублікування</w:t>
      </w:r>
      <w:r w:rsidR="00C9558F" w:rsidRPr="00CB5F14">
        <w:t xml:space="preserve">. </w:t>
      </w:r>
    </w:p>
    <w:p w14:paraId="32B2F6C4" w14:textId="77777777" w:rsidR="00E42621" w:rsidRPr="00CB5F14" w:rsidRDefault="00E42621" w:rsidP="00E42621">
      <w:pPr>
        <w:tabs>
          <w:tab w:val="left" w:pos="993"/>
        </w:tabs>
        <w:spacing w:after="120"/>
        <w:rPr>
          <w:lang w:val="ru-RU"/>
        </w:rPr>
      </w:pPr>
    </w:p>
    <w:p w14:paraId="32B2F6C5" w14:textId="77777777" w:rsidR="0095741D" w:rsidRPr="00CB5F1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443CF5C4" w:rsidR="00DD60CC" w:rsidRPr="00CD0CD4" w:rsidRDefault="00BA0F4D" w:rsidP="00420F12">
            <w:pPr>
              <w:autoSpaceDE w:val="0"/>
              <w:autoSpaceDN w:val="0"/>
              <w:ind w:left="-110"/>
              <w:jc w:val="left"/>
            </w:pPr>
            <w:r w:rsidRPr="00BA0F4D">
              <w:t>Голова</w:t>
            </w:r>
          </w:p>
        </w:tc>
        <w:tc>
          <w:tcPr>
            <w:tcW w:w="4252" w:type="dxa"/>
            <w:vAlign w:val="bottom"/>
          </w:tcPr>
          <w:p w14:paraId="32B2F6C7" w14:textId="71BB1F55" w:rsidR="00DD60CC" w:rsidRPr="00CD0CD4" w:rsidRDefault="00BA0F4D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A0F4D">
              <w:t>Кирило 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540F76AC" w:rsidR="00FA508E" w:rsidRDefault="00FA508E" w:rsidP="00FA508E">
      <w:pPr>
        <w:jc w:val="left"/>
        <w:rPr>
          <w:lang w:val="en-US"/>
        </w:r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BA0F4D">
        <w:rPr>
          <w:lang w:val="en-US"/>
        </w:rPr>
        <w:t>60</w:t>
      </w:r>
    </w:p>
    <w:p w14:paraId="704885D0" w14:textId="3C221D39" w:rsidR="00581ADE" w:rsidRDefault="00581ADE" w:rsidP="00FA508E">
      <w:pPr>
        <w:jc w:val="left"/>
        <w:rPr>
          <w:lang w:val="en-US"/>
        </w:rPr>
      </w:pPr>
    </w:p>
    <w:p w14:paraId="03C7E263" w14:textId="70FF2CD4" w:rsidR="00581ADE" w:rsidRDefault="00581ADE" w:rsidP="00FA508E">
      <w:pPr>
        <w:jc w:val="left"/>
        <w:rPr>
          <w:lang w:val="en-US"/>
        </w:rPr>
      </w:pPr>
    </w:p>
    <w:p w14:paraId="0867C185" w14:textId="40B4C7D9" w:rsidR="00581ADE" w:rsidRDefault="00581ADE" w:rsidP="00FA508E">
      <w:pPr>
        <w:jc w:val="left"/>
        <w:rPr>
          <w:lang w:val="en-US"/>
        </w:rPr>
      </w:pPr>
    </w:p>
    <w:p w14:paraId="72639AE8" w14:textId="27FDF5AD" w:rsidR="00581ADE" w:rsidRDefault="00581ADE" w:rsidP="00FA508E">
      <w:pPr>
        <w:jc w:val="left"/>
        <w:rPr>
          <w:lang w:val="en-US"/>
        </w:rPr>
      </w:pPr>
    </w:p>
    <w:p w14:paraId="54C6B1F5" w14:textId="2378B6E6" w:rsidR="00C9558F" w:rsidRDefault="00C9558F" w:rsidP="00FA508E">
      <w:pPr>
        <w:jc w:val="left"/>
        <w:rPr>
          <w:lang w:val="en-US"/>
        </w:rPr>
      </w:pPr>
    </w:p>
    <w:p w14:paraId="690D58EA" w14:textId="55BDF3D1" w:rsidR="00C9558F" w:rsidRDefault="00C9558F" w:rsidP="00FA508E">
      <w:pPr>
        <w:jc w:val="left"/>
        <w:rPr>
          <w:lang w:val="en-US"/>
        </w:rPr>
      </w:pPr>
    </w:p>
    <w:p w14:paraId="733F7250" w14:textId="77777777" w:rsidR="00C9558F" w:rsidRDefault="00C9558F" w:rsidP="00FA508E">
      <w:pPr>
        <w:jc w:val="left"/>
        <w:rPr>
          <w:lang w:val="en-US"/>
        </w:rPr>
      </w:pPr>
    </w:p>
    <w:p w14:paraId="203349EC" w14:textId="72130CBD" w:rsidR="00581ADE" w:rsidRDefault="00581ADE" w:rsidP="00FA508E">
      <w:pPr>
        <w:jc w:val="left"/>
        <w:rPr>
          <w:lang w:val="en-US"/>
        </w:rPr>
      </w:pPr>
    </w:p>
    <w:p w14:paraId="5FDCAF9C" w14:textId="4066A37A" w:rsidR="00581ADE" w:rsidRDefault="00581ADE" w:rsidP="00FA508E">
      <w:pPr>
        <w:jc w:val="left"/>
        <w:rPr>
          <w:lang w:val="en-US"/>
        </w:rPr>
      </w:pPr>
    </w:p>
    <w:p w14:paraId="3C9A43CE" w14:textId="1F199F9C" w:rsidR="00581ADE" w:rsidRDefault="00581ADE" w:rsidP="00FA508E">
      <w:pPr>
        <w:jc w:val="left"/>
        <w:rPr>
          <w:lang w:val="en-US"/>
        </w:rPr>
      </w:pPr>
    </w:p>
    <w:p w14:paraId="350CF113" w14:textId="3A481AC8" w:rsidR="00581ADE" w:rsidRDefault="00581ADE" w:rsidP="00FA508E">
      <w:pPr>
        <w:jc w:val="left"/>
        <w:rPr>
          <w:lang w:val="en-US"/>
        </w:rPr>
      </w:pPr>
    </w:p>
    <w:p w14:paraId="7B3835F5" w14:textId="3293EEBB" w:rsidR="00581ADE" w:rsidRDefault="00581ADE" w:rsidP="00FA508E">
      <w:pPr>
        <w:jc w:val="left"/>
        <w:rPr>
          <w:lang w:val="en-US"/>
        </w:rPr>
      </w:pPr>
    </w:p>
    <w:p w14:paraId="703A4AAE" w14:textId="1669FB87" w:rsidR="00581ADE" w:rsidRDefault="00581ADE" w:rsidP="00FA508E">
      <w:pPr>
        <w:jc w:val="left"/>
        <w:rPr>
          <w:lang w:val="en-US"/>
        </w:rPr>
      </w:pPr>
    </w:p>
    <w:p w14:paraId="7AE32D66" w14:textId="2A43478B" w:rsidR="00581ADE" w:rsidRDefault="00581ADE" w:rsidP="00FA508E">
      <w:pPr>
        <w:jc w:val="left"/>
        <w:rPr>
          <w:lang w:val="en-US"/>
        </w:rPr>
      </w:pPr>
    </w:p>
    <w:p w14:paraId="721C63AE" w14:textId="3D17B4C6" w:rsidR="00581ADE" w:rsidRDefault="00581ADE" w:rsidP="00FA508E">
      <w:pPr>
        <w:jc w:val="left"/>
        <w:rPr>
          <w:lang w:val="en-US"/>
        </w:rPr>
      </w:pPr>
    </w:p>
    <w:p w14:paraId="517EE80B" w14:textId="6B3D0988" w:rsidR="00581ADE" w:rsidRDefault="00581ADE" w:rsidP="00FA508E">
      <w:pPr>
        <w:jc w:val="left"/>
        <w:rPr>
          <w:lang w:val="en-US"/>
        </w:rPr>
      </w:pPr>
    </w:p>
    <w:sectPr w:rsidR="00581ADE" w:rsidSect="0025455E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7A011" w14:textId="77777777" w:rsidR="00FF7DD2" w:rsidRDefault="00FF7DD2" w:rsidP="00E53CCD">
      <w:r>
        <w:separator/>
      </w:r>
    </w:p>
  </w:endnote>
  <w:endnote w:type="continuationSeparator" w:id="0">
    <w:p w14:paraId="3F8E4D36" w14:textId="77777777" w:rsidR="00FF7DD2" w:rsidRDefault="00FF7DD2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C3A5" w14:textId="77777777" w:rsidR="00FF7DD2" w:rsidRDefault="00FF7DD2" w:rsidP="00E53CCD">
      <w:r>
        <w:separator/>
      </w:r>
    </w:p>
  </w:footnote>
  <w:footnote w:type="continuationSeparator" w:id="0">
    <w:p w14:paraId="09B51774" w14:textId="77777777" w:rsidR="00FF7DD2" w:rsidRDefault="00FF7DD2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5F1D1FD2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D1709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2CD3" w14:textId="31C8FC67" w:rsidR="002A5752" w:rsidRPr="002A5752" w:rsidRDefault="002A5752" w:rsidP="002A5752">
    <w:pPr>
      <w:pStyle w:val="a5"/>
      <w:jc w:val="right"/>
      <w:rPr>
        <w:lang w:val="en-US"/>
      </w:rPr>
    </w:pPr>
    <w:r w:rsidRPr="00B33BEB">
      <w:rPr>
        <w:sz w:val="24"/>
        <w:szCs w:val="24"/>
      </w:rPr>
      <w:t xml:space="preserve">Офіційно </w:t>
    </w:r>
    <w:r w:rsidR="00AD1709">
      <w:rPr>
        <w:sz w:val="24"/>
        <w:szCs w:val="24"/>
      </w:rPr>
      <w:t>опубліковано 08</w:t>
    </w:r>
    <w:r>
      <w:rPr>
        <w:sz w:val="24"/>
        <w:szCs w:val="24"/>
      </w:rPr>
      <w:t>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E9"/>
    <w:multiLevelType w:val="hybridMultilevel"/>
    <w:tmpl w:val="B27CD652"/>
    <w:lvl w:ilvl="0" w:tplc="83CA8318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E841319"/>
    <w:multiLevelType w:val="hybridMultilevel"/>
    <w:tmpl w:val="35541EB8"/>
    <w:lvl w:ilvl="0" w:tplc="F0520178">
      <w:start w:val="1"/>
      <w:numFmt w:val="decimal"/>
      <w:lvlText w:val="%1."/>
      <w:lvlJc w:val="left"/>
      <w:pPr>
        <w:tabs>
          <w:tab w:val="num" w:pos="2050"/>
        </w:tabs>
        <w:ind w:left="2050" w:hanging="120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C33E1"/>
    <w:multiLevelType w:val="hybridMultilevel"/>
    <w:tmpl w:val="CC7087C4"/>
    <w:lvl w:ilvl="0" w:tplc="F0520178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A02E98"/>
    <w:multiLevelType w:val="hybridMultilevel"/>
    <w:tmpl w:val="A260D87E"/>
    <w:lvl w:ilvl="0" w:tplc="F5287F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545F9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5403D"/>
    <w:rsid w:val="00157C2A"/>
    <w:rsid w:val="001631E2"/>
    <w:rsid w:val="001651CD"/>
    <w:rsid w:val="001716B0"/>
    <w:rsid w:val="001740C0"/>
    <w:rsid w:val="001740C8"/>
    <w:rsid w:val="00190E1A"/>
    <w:rsid w:val="001A0EE5"/>
    <w:rsid w:val="001A16FA"/>
    <w:rsid w:val="001A4CB9"/>
    <w:rsid w:val="001A6795"/>
    <w:rsid w:val="001B6D14"/>
    <w:rsid w:val="001C206C"/>
    <w:rsid w:val="001D487A"/>
    <w:rsid w:val="001D5CCE"/>
    <w:rsid w:val="001E0679"/>
    <w:rsid w:val="00215D53"/>
    <w:rsid w:val="002238D1"/>
    <w:rsid w:val="00233A66"/>
    <w:rsid w:val="00233F37"/>
    <w:rsid w:val="00241373"/>
    <w:rsid w:val="00241FDE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A5752"/>
    <w:rsid w:val="002B351E"/>
    <w:rsid w:val="002B3F71"/>
    <w:rsid w:val="002B582B"/>
    <w:rsid w:val="002C01D9"/>
    <w:rsid w:val="002C1DCA"/>
    <w:rsid w:val="002C1FDB"/>
    <w:rsid w:val="002D1790"/>
    <w:rsid w:val="002E2265"/>
    <w:rsid w:val="002E7F09"/>
    <w:rsid w:val="002F48EF"/>
    <w:rsid w:val="00332701"/>
    <w:rsid w:val="00337487"/>
    <w:rsid w:val="00340D07"/>
    <w:rsid w:val="0034206F"/>
    <w:rsid w:val="00345982"/>
    <w:rsid w:val="0035332D"/>
    <w:rsid w:val="00356E34"/>
    <w:rsid w:val="00357676"/>
    <w:rsid w:val="0038385E"/>
    <w:rsid w:val="00384F65"/>
    <w:rsid w:val="0039725C"/>
    <w:rsid w:val="003A16E7"/>
    <w:rsid w:val="003A25C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15A36"/>
    <w:rsid w:val="00420F12"/>
    <w:rsid w:val="00441182"/>
    <w:rsid w:val="00446704"/>
    <w:rsid w:val="00455B45"/>
    <w:rsid w:val="00460BA2"/>
    <w:rsid w:val="004648B8"/>
    <w:rsid w:val="004666D6"/>
    <w:rsid w:val="00480D97"/>
    <w:rsid w:val="004A1CFC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081D"/>
    <w:rsid w:val="00532633"/>
    <w:rsid w:val="005403F1"/>
    <w:rsid w:val="00542533"/>
    <w:rsid w:val="00545D74"/>
    <w:rsid w:val="005624B6"/>
    <w:rsid w:val="00562C46"/>
    <w:rsid w:val="0057237F"/>
    <w:rsid w:val="00572677"/>
    <w:rsid w:val="00577402"/>
    <w:rsid w:val="00581ADE"/>
    <w:rsid w:val="005822CB"/>
    <w:rsid w:val="005840DA"/>
    <w:rsid w:val="00597AB6"/>
    <w:rsid w:val="005A0F4B"/>
    <w:rsid w:val="005A1D3C"/>
    <w:rsid w:val="005A3F34"/>
    <w:rsid w:val="005B2D03"/>
    <w:rsid w:val="005B7F1D"/>
    <w:rsid w:val="005C5CBF"/>
    <w:rsid w:val="005D3B88"/>
    <w:rsid w:val="005D45F5"/>
    <w:rsid w:val="005E3FA8"/>
    <w:rsid w:val="005E6EB1"/>
    <w:rsid w:val="005F4CB4"/>
    <w:rsid w:val="005F6B35"/>
    <w:rsid w:val="0061549C"/>
    <w:rsid w:val="00640612"/>
    <w:rsid w:val="0064227D"/>
    <w:rsid w:val="0065179F"/>
    <w:rsid w:val="00657593"/>
    <w:rsid w:val="00670C95"/>
    <w:rsid w:val="00671EC8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0EC9"/>
    <w:rsid w:val="006D2617"/>
    <w:rsid w:val="00700AA3"/>
    <w:rsid w:val="007142BA"/>
    <w:rsid w:val="00714823"/>
    <w:rsid w:val="00715FD1"/>
    <w:rsid w:val="00717197"/>
    <w:rsid w:val="0071789F"/>
    <w:rsid w:val="00730088"/>
    <w:rsid w:val="00747222"/>
    <w:rsid w:val="00750898"/>
    <w:rsid w:val="0076356A"/>
    <w:rsid w:val="00773559"/>
    <w:rsid w:val="0078127A"/>
    <w:rsid w:val="00783AF2"/>
    <w:rsid w:val="00787E46"/>
    <w:rsid w:val="0079498E"/>
    <w:rsid w:val="007A6609"/>
    <w:rsid w:val="007B7B73"/>
    <w:rsid w:val="007C18F6"/>
    <w:rsid w:val="007C2CED"/>
    <w:rsid w:val="007D59C8"/>
    <w:rsid w:val="007F16F3"/>
    <w:rsid w:val="00802988"/>
    <w:rsid w:val="00805B9C"/>
    <w:rsid w:val="008274C0"/>
    <w:rsid w:val="008415A0"/>
    <w:rsid w:val="00852969"/>
    <w:rsid w:val="0085364B"/>
    <w:rsid w:val="00866993"/>
    <w:rsid w:val="00874366"/>
    <w:rsid w:val="008762D8"/>
    <w:rsid w:val="00897035"/>
    <w:rsid w:val="008B1589"/>
    <w:rsid w:val="008B5CF2"/>
    <w:rsid w:val="008B6956"/>
    <w:rsid w:val="008B74DD"/>
    <w:rsid w:val="008C162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0620A"/>
    <w:rsid w:val="009067C5"/>
    <w:rsid w:val="00917593"/>
    <w:rsid w:val="00922966"/>
    <w:rsid w:val="00926F25"/>
    <w:rsid w:val="0092710A"/>
    <w:rsid w:val="00937AE3"/>
    <w:rsid w:val="00937D24"/>
    <w:rsid w:val="00943175"/>
    <w:rsid w:val="0095741D"/>
    <w:rsid w:val="009720F6"/>
    <w:rsid w:val="0097288F"/>
    <w:rsid w:val="0098207E"/>
    <w:rsid w:val="00990AAE"/>
    <w:rsid w:val="009959B2"/>
    <w:rsid w:val="009B6120"/>
    <w:rsid w:val="009C2F76"/>
    <w:rsid w:val="009F1C9C"/>
    <w:rsid w:val="009F5312"/>
    <w:rsid w:val="00A02655"/>
    <w:rsid w:val="00A02AEC"/>
    <w:rsid w:val="00A0594A"/>
    <w:rsid w:val="00A05B5B"/>
    <w:rsid w:val="00A12C47"/>
    <w:rsid w:val="00A23E04"/>
    <w:rsid w:val="00A334B9"/>
    <w:rsid w:val="00A40297"/>
    <w:rsid w:val="00A46C15"/>
    <w:rsid w:val="00A50DC0"/>
    <w:rsid w:val="00A56B8F"/>
    <w:rsid w:val="00A63695"/>
    <w:rsid w:val="00A7027B"/>
    <w:rsid w:val="00A72F06"/>
    <w:rsid w:val="00A730F2"/>
    <w:rsid w:val="00A74F61"/>
    <w:rsid w:val="00A77FFD"/>
    <w:rsid w:val="00AB4554"/>
    <w:rsid w:val="00AC47B6"/>
    <w:rsid w:val="00AD1709"/>
    <w:rsid w:val="00AD7DF9"/>
    <w:rsid w:val="00AE29BB"/>
    <w:rsid w:val="00AE2CAF"/>
    <w:rsid w:val="00AE4A38"/>
    <w:rsid w:val="00AF33D9"/>
    <w:rsid w:val="00B002E4"/>
    <w:rsid w:val="00B049ED"/>
    <w:rsid w:val="00B332B2"/>
    <w:rsid w:val="00B34CCC"/>
    <w:rsid w:val="00B36EC7"/>
    <w:rsid w:val="00B36EDD"/>
    <w:rsid w:val="00B41218"/>
    <w:rsid w:val="00B52992"/>
    <w:rsid w:val="00B60D24"/>
    <w:rsid w:val="00B61C97"/>
    <w:rsid w:val="00B628C5"/>
    <w:rsid w:val="00B71933"/>
    <w:rsid w:val="00B8078D"/>
    <w:rsid w:val="00BA0F2B"/>
    <w:rsid w:val="00BA0F4D"/>
    <w:rsid w:val="00BD12A3"/>
    <w:rsid w:val="00BD6D34"/>
    <w:rsid w:val="00BD7F6E"/>
    <w:rsid w:val="00BF29FB"/>
    <w:rsid w:val="00BF47B0"/>
    <w:rsid w:val="00BF5327"/>
    <w:rsid w:val="00C21D33"/>
    <w:rsid w:val="00C3382F"/>
    <w:rsid w:val="00C4377C"/>
    <w:rsid w:val="00C47F0F"/>
    <w:rsid w:val="00C51D84"/>
    <w:rsid w:val="00C52506"/>
    <w:rsid w:val="00C766EE"/>
    <w:rsid w:val="00C82259"/>
    <w:rsid w:val="00C843D6"/>
    <w:rsid w:val="00C864FF"/>
    <w:rsid w:val="00C9297C"/>
    <w:rsid w:val="00C94014"/>
    <w:rsid w:val="00C9558F"/>
    <w:rsid w:val="00CA3575"/>
    <w:rsid w:val="00CA45AC"/>
    <w:rsid w:val="00CB0A99"/>
    <w:rsid w:val="00CB5A09"/>
    <w:rsid w:val="00CB5F14"/>
    <w:rsid w:val="00CD0CD4"/>
    <w:rsid w:val="00CE3B9F"/>
    <w:rsid w:val="00CE6C58"/>
    <w:rsid w:val="00CF13CE"/>
    <w:rsid w:val="00CF1FB8"/>
    <w:rsid w:val="00CF2C65"/>
    <w:rsid w:val="00D078B6"/>
    <w:rsid w:val="00D1022C"/>
    <w:rsid w:val="00D126D7"/>
    <w:rsid w:val="00D27115"/>
    <w:rsid w:val="00D34DCC"/>
    <w:rsid w:val="00D516AC"/>
    <w:rsid w:val="00D61D9B"/>
    <w:rsid w:val="00D72A07"/>
    <w:rsid w:val="00DA2F09"/>
    <w:rsid w:val="00DB59F8"/>
    <w:rsid w:val="00DC1E60"/>
    <w:rsid w:val="00DD60CC"/>
    <w:rsid w:val="00DE1BC8"/>
    <w:rsid w:val="00DF418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82431"/>
    <w:rsid w:val="00EA1DE4"/>
    <w:rsid w:val="00EA60EA"/>
    <w:rsid w:val="00EA6FCB"/>
    <w:rsid w:val="00EB29BF"/>
    <w:rsid w:val="00EC7C7F"/>
    <w:rsid w:val="00ED25A0"/>
    <w:rsid w:val="00EE1B30"/>
    <w:rsid w:val="00EE1CA3"/>
    <w:rsid w:val="00EF4B42"/>
    <w:rsid w:val="00EF624A"/>
    <w:rsid w:val="00F003D3"/>
    <w:rsid w:val="00F008AB"/>
    <w:rsid w:val="00F03E32"/>
    <w:rsid w:val="00F11769"/>
    <w:rsid w:val="00F2707B"/>
    <w:rsid w:val="00F42289"/>
    <w:rsid w:val="00F42E75"/>
    <w:rsid w:val="00F45D65"/>
    <w:rsid w:val="00F517FA"/>
    <w:rsid w:val="00F52D16"/>
    <w:rsid w:val="00F62D67"/>
    <w:rsid w:val="00F63BD9"/>
    <w:rsid w:val="00F6694C"/>
    <w:rsid w:val="00F71A06"/>
    <w:rsid w:val="00F8145F"/>
    <w:rsid w:val="00F9283D"/>
    <w:rsid w:val="00F961B9"/>
    <w:rsid w:val="00F96F18"/>
    <w:rsid w:val="00FA508E"/>
    <w:rsid w:val="00FA5320"/>
    <w:rsid w:val="00FA7846"/>
    <w:rsid w:val="00FC26E5"/>
    <w:rsid w:val="00FD19F1"/>
    <w:rsid w:val="00FD370F"/>
    <w:rsid w:val="00FE0B90"/>
    <w:rsid w:val="00FF357B"/>
    <w:rsid w:val="00FF4C41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36A36087-EF98-4868-9DBD-3754C76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D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D72A0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87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9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19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37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61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18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25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61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71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73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4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35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208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296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920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52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487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246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590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47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0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6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93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88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5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17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8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98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2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76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2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0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7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47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421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643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30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44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18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681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7334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5660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403469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00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0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85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5246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0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0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2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74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45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43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62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22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02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53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05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3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198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FEA629F-085D-4207-A241-4FB8FAE9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Канцурова Євгенія Валентинівна</cp:lastModifiedBy>
  <cp:revision>4</cp:revision>
  <cp:lastPrinted>2022-03-08T06:11:00Z</cp:lastPrinted>
  <dcterms:created xsi:type="dcterms:W3CDTF">2022-03-07T14:49:00Z</dcterms:created>
  <dcterms:modified xsi:type="dcterms:W3CDTF">2022-03-08T06:11:00Z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