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D584E" w14:textId="77777777" w:rsidR="00967711" w:rsidRPr="0023558A" w:rsidRDefault="00967711" w:rsidP="00967711">
      <w:pPr>
        <w:rPr>
          <w:sz w:val="2"/>
          <w:szCs w:val="2"/>
        </w:rPr>
      </w:pPr>
    </w:p>
    <w:p w14:paraId="11019C1A" w14:textId="77777777" w:rsidR="00871C98" w:rsidRPr="00F71507" w:rsidRDefault="00871C98" w:rsidP="00871C98">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F71507" w14:paraId="2ABF1650" w14:textId="77777777" w:rsidTr="0010484D">
        <w:trPr>
          <w:trHeight w:val="851"/>
        </w:trPr>
        <w:tc>
          <w:tcPr>
            <w:tcW w:w="3284" w:type="dxa"/>
          </w:tcPr>
          <w:p w14:paraId="05CE5D5A" w14:textId="77777777" w:rsidR="00F71507" w:rsidRDefault="00F71507" w:rsidP="0010484D"/>
        </w:tc>
        <w:tc>
          <w:tcPr>
            <w:tcW w:w="3285" w:type="dxa"/>
            <w:vMerge w:val="restart"/>
          </w:tcPr>
          <w:p w14:paraId="58DFF93F" w14:textId="77777777" w:rsidR="00F71507" w:rsidRDefault="00F71507" w:rsidP="0010484D">
            <w:pPr>
              <w:jc w:val="center"/>
            </w:pPr>
            <w:r>
              <w:object w:dxaOrig="1595" w:dyaOrig="2201" w14:anchorId="4EA42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v:imagedata r:id="rId12" o:title=""/>
                </v:shape>
                <o:OLEObject Type="Embed" ProgID="CorelDraw.Graphic.16" ShapeID="_x0000_i1025" DrawAspect="Content" ObjectID="_1739717872" r:id="rId13"/>
              </w:object>
            </w:r>
          </w:p>
        </w:tc>
        <w:tc>
          <w:tcPr>
            <w:tcW w:w="3285" w:type="dxa"/>
          </w:tcPr>
          <w:p w14:paraId="2369BE87" w14:textId="77777777" w:rsidR="00F71507" w:rsidRDefault="00F71507" w:rsidP="0010484D"/>
        </w:tc>
      </w:tr>
      <w:tr w:rsidR="00F71507" w14:paraId="5316DDB2" w14:textId="77777777" w:rsidTr="0010484D">
        <w:tc>
          <w:tcPr>
            <w:tcW w:w="3284" w:type="dxa"/>
          </w:tcPr>
          <w:p w14:paraId="7FC7C9A9" w14:textId="77777777" w:rsidR="00F71507" w:rsidRDefault="00F71507" w:rsidP="0010484D"/>
        </w:tc>
        <w:tc>
          <w:tcPr>
            <w:tcW w:w="3285" w:type="dxa"/>
            <w:vMerge/>
          </w:tcPr>
          <w:p w14:paraId="2E9046FD" w14:textId="77777777" w:rsidR="00F71507" w:rsidRDefault="00F71507" w:rsidP="0010484D"/>
        </w:tc>
        <w:tc>
          <w:tcPr>
            <w:tcW w:w="3285" w:type="dxa"/>
          </w:tcPr>
          <w:p w14:paraId="700035A5" w14:textId="77777777" w:rsidR="00F71507" w:rsidRDefault="00F71507" w:rsidP="0010484D"/>
        </w:tc>
      </w:tr>
      <w:tr w:rsidR="00F71507" w14:paraId="71B9BF6A" w14:textId="77777777" w:rsidTr="0010484D">
        <w:tc>
          <w:tcPr>
            <w:tcW w:w="9854" w:type="dxa"/>
            <w:gridSpan w:val="3"/>
          </w:tcPr>
          <w:p w14:paraId="2F43DF17" w14:textId="77777777" w:rsidR="00F71507" w:rsidRPr="00E10F0A" w:rsidRDefault="00F71507" w:rsidP="0010484D">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9D23EA2" w14:textId="77777777" w:rsidR="00F71507" w:rsidRDefault="00314D8E" w:rsidP="0010484D">
            <w:pPr>
              <w:jc w:val="center"/>
            </w:pPr>
            <w:r w:rsidRPr="00BC128A">
              <w:rPr>
                <w:b/>
                <w:noProof/>
                <w:color w:val="006600"/>
                <w:sz w:val="32"/>
                <w:szCs w:val="32"/>
              </w:rPr>
              <w:t>Р І Ш Е Н Н Я</w:t>
            </w:r>
          </w:p>
        </w:tc>
      </w:tr>
    </w:tbl>
    <w:p w14:paraId="7DF13B4B" w14:textId="77777777" w:rsidR="00F71507" w:rsidRPr="00F71507" w:rsidRDefault="00F71507" w:rsidP="00871C98">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2228"/>
        <w:gridCol w:w="1819"/>
        <w:gridCol w:w="1892"/>
      </w:tblGrid>
      <w:tr w:rsidR="00967711" w14:paraId="706522C7" w14:textId="77777777" w:rsidTr="001C6FAF">
        <w:tc>
          <w:tcPr>
            <w:tcW w:w="3699" w:type="dxa"/>
            <w:vAlign w:val="bottom"/>
          </w:tcPr>
          <w:p w14:paraId="2A7C9AC4" w14:textId="3D2B1F64" w:rsidR="00967711" w:rsidRPr="00566BA2" w:rsidRDefault="003E5A08" w:rsidP="003E5A08">
            <w:r>
              <w:t xml:space="preserve">07 </w:t>
            </w:r>
            <w:r>
              <w:t>березня</w:t>
            </w:r>
            <w:r>
              <w:t xml:space="preserve"> 2023 року</w:t>
            </w:r>
          </w:p>
        </w:tc>
        <w:tc>
          <w:tcPr>
            <w:tcW w:w="2228" w:type="dxa"/>
          </w:tcPr>
          <w:p w14:paraId="094A280C" w14:textId="77777777" w:rsidR="00967711" w:rsidRDefault="00967711" w:rsidP="00E757A8">
            <w:pPr>
              <w:spacing w:before="240"/>
              <w:ind w:firstLine="34"/>
              <w:jc w:val="center"/>
            </w:pPr>
            <w:r w:rsidRPr="00E10F0A">
              <w:rPr>
                <w:color w:val="006600"/>
              </w:rPr>
              <w:t>Київ</w:t>
            </w:r>
          </w:p>
        </w:tc>
        <w:tc>
          <w:tcPr>
            <w:tcW w:w="1819" w:type="dxa"/>
            <w:vAlign w:val="bottom"/>
          </w:tcPr>
          <w:p w14:paraId="7CEF1BD6" w14:textId="77777777" w:rsidR="00967711" w:rsidRDefault="00967711" w:rsidP="001359C4">
            <w:pPr>
              <w:jc w:val="right"/>
            </w:pPr>
            <w:r w:rsidRPr="001C6FAF">
              <w:rPr>
                <w:color w:val="FFFFFF" w:themeColor="background1"/>
              </w:rPr>
              <w:t>№</w:t>
            </w:r>
          </w:p>
        </w:tc>
        <w:tc>
          <w:tcPr>
            <w:tcW w:w="1892" w:type="dxa"/>
            <w:vAlign w:val="bottom"/>
          </w:tcPr>
          <w:p w14:paraId="7C0BEBE1" w14:textId="64DACF8A" w:rsidR="00967711" w:rsidRDefault="003E5A08" w:rsidP="00A67FE9">
            <w:pPr>
              <w:jc w:val="left"/>
            </w:pPr>
            <w:r>
              <w:t xml:space="preserve">№ </w:t>
            </w:r>
            <w:r w:rsidR="00A67FE9">
              <w:t>90</w:t>
            </w:r>
            <w:bookmarkStart w:id="0" w:name="_GoBack"/>
            <w:bookmarkEnd w:id="0"/>
            <w:r>
              <w:t>-рш</w:t>
            </w:r>
          </w:p>
        </w:tc>
      </w:tr>
    </w:tbl>
    <w:p w14:paraId="72F418DC" w14:textId="77777777" w:rsidR="00967711" w:rsidRDefault="00967711" w:rsidP="004E745D">
      <w:pPr>
        <w:jc w:val="center"/>
      </w:pPr>
    </w:p>
    <w:p w14:paraId="196AB7C5" w14:textId="77777777" w:rsidR="00062E42" w:rsidRPr="004E745D" w:rsidRDefault="00062E42" w:rsidP="004E745D">
      <w:pPr>
        <w:jc w:val="center"/>
      </w:pPr>
    </w:p>
    <w:p w14:paraId="2E18C02F" w14:textId="77777777" w:rsidR="00261073" w:rsidRDefault="00261073" w:rsidP="00A05270">
      <w:pPr>
        <w:jc w:val="center"/>
        <w:rPr>
          <w:rFonts w:eastAsiaTheme="minorEastAsia"/>
          <w:noProof/>
          <w:lang w:eastAsia="en-US"/>
        </w:rPr>
      </w:pPr>
      <w:r w:rsidRPr="00891932">
        <w:rPr>
          <w:rFonts w:eastAsiaTheme="minorEastAsia"/>
          <w:noProof/>
          <w:color w:val="000000" w:themeColor="text1"/>
          <w:lang w:eastAsia="en-US"/>
        </w:rPr>
        <w:t>Про відкликання банківської ліцензії та ліквідацію</w:t>
      </w:r>
      <w:r w:rsidRPr="00020C15">
        <w:rPr>
          <w:rFonts w:eastAsiaTheme="minorEastAsia"/>
          <w:noProof/>
          <w:lang w:eastAsia="en-US"/>
        </w:rPr>
        <w:t xml:space="preserve"> </w:t>
      </w:r>
    </w:p>
    <w:p w14:paraId="069186B9" w14:textId="77777777" w:rsidR="00764D60" w:rsidRPr="00020C15" w:rsidRDefault="00764D60" w:rsidP="00A05270">
      <w:pPr>
        <w:jc w:val="center"/>
        <w:rPr>
          <w:rFonts w:eastAsiaTheme="minorEastAsia"/>
          <w:noProof/>
          <w:lang w:eastAsia="en-US"/>
        </w:rPr>
      </w:pPr>
      <w:r w:rsidRPr="00020C15">
        <w:rPr>
          <w:rFonts w:eastAsiaTheme="minorEastAsia"/>
          <w:noProof/>
          <w:lang w:eastAsia="en-US"/>
        </w:rPr>
        <w:t xml:space="preserve">АКЦІОНЕРНОГО ТОВАРИСТВА “БАНК ФОРВАРД” </w:t>
      </w:r>
    </w:p>
    <w:p w14:paraId="17EA0ACD" w14:textId="77777777" w:rsidR="005F79A4" w:rsidRPr="00020C15" w:rsidRDefault="005F79A4" w:rsidP="006B29A7">
      <w:pPr>
        <w:pStyle w:val="af3"/>
        <w:ind w:left="0" w:right="-1" w:firstLine="567"/>
        <w:contextualSpacing w:val="0"/>
        <w:rPr>
          <w:rFonts w:eastAsiaTheme="minorEastAsia"/>
          <w:noProof/>
          <w:lang w:eastAsia="en-US"/>
        </w:rPr>
      </w:pPr>
    </w:p>
    <w:p w14:paraId="08AD18AB" w14:textId="0919CA83" w:rsidR="00261073" w:rsidRDefault="00261073" w:rsidP="00261073">
      <w:pPr>
        <w:pStyle w:val="af3"/>
        <w:ind w:left="0" w:firstLine="567"/>
        <w:contextualSpacing w:val="0"/>
        <w:rPr>
          <w:rFonts w:eastAsia="Calibri"/>
          <w:color w:val="000000"/>
          <w:lang w:eastAsia="ru-RU"/>
        </w:rPr>
      </w:pPr>
      <w:r w:rsidRPr="005F0899">
        <w:rPr>
          <w:rFonts w:eastAsiaTheme="minorEastAsia"/>
          <w:noProof/>
          <w:color w:val="000000" w:themeColor="text1"/>
          <w:lang w:eastAsia="en-US"/>
        </w:rPr>
        <w:t xml:space="preserve">Розглянувши </w:t>
      </w:r>
      <w:r w:rsidRPr="005F0899">
        <w:rPr>
          <w:rFonts w:eastAsia="Calibri"/>
          <w:color w:val="000000"/>
          <w:lang w:eastAsia="ru-RU"/>
        </w:rPr>
        <w:t>пропозицію Фонду гарантування вкладів фізичних осіб</w:t>
      </w:r>
      <w:r>
        <w:rPr>
          <w:rFonts w:eastAsia="Calibri"/>
          <w:color w:val="000000"/>
          <w:lang w:eastAsia="ru-RU"/>
        </w:rPr>
        <w:t xml:space="preserve"> (далі – Фонд)</w:t>
      </w:r>
      <w:r w:rsidRPr="005F0899">
        <w:rPr>
          <w:rFonts w:eastAsia="Calibri"/>
          <w:color w:val="000000"/>
          <w:lang w:eastAsia="ru-RU"/>
        </w:rPr>
        <w:t xml:space="preserve"> про відкликання банківської ліцензії та ліквідацію</w:t>
      </w:r>
      <w:r>
        <w:rPr>
          <w:rFonts w:eastAsia="Calibri"/>
          <w:color w:val="000000"/>
          <w:lang w:eastAsia="ru-RU"/>
        </w:rPr>
        <w:t xml:space="preserve"> </w:t>
      </w:r>
      <w:r w:rsidRPr="00020C15">
        <w:rPr>
          <w:rFonts w:eastAsiaTheme="minorEastAsia"/>
          <w:noProof/>
          <w:lang w:eastAsia="en-US"/>
        </w:rPr>
        <w:t>АКЦІОНЕРНОГО ТОВАРИСТВА “БАНК ФОРВАРД”</w:t>
      </w:r>
      <w:r>
        <w:rPr>
          <w:rFonts w:eastAsiaTheme="minorEastAsia"/>
          <w:noProof/>
          <w:color w:val="000000" w:themeColor="text1"/>
          <w:lang w:eastAsia="en-US"/>
        </w:rPr>
        <w:t xml:space="preserve"> (далі – </w:t>
      </w:r>
      <w:r w:rsidRPr="007577C6">
        <w:rPr>
          <w:rFonts w:eastAsiaTheme="minorEastAsia"/>
          <w:noProof/>
          <w:color w:val="000000" w:themeColor="text1"/>
          <w:lang w:eastAsia="en-US"/>
        </w:rPr>
        <w:t>АТ “</w:t>
      </w:r>
      <w:r w:rsidRPr="00020C15">
        <w:rPr>
          <w:rFonts w:eastAsiaTheme="minorEastAsia"/>
          <w:noProof/>
          <w:lang w:eastAsia="en-US"/>
        </w:rPr>
        <w:t>БАНК ФОРВАРД</w:t>
      </w:r>
      <w:r w:rsidRPr="007577C6">
        <w:rPr>
          <w:rFonts w:eastAsiaTheme="minorEastAsia"/>
          <w:noProof/>
          <w:color w:val="000000" w:themeColor="text1"/>
          <w:lang w:eastAsia="en-US"/>
        </w:rPr>
        <w:t>”</w:t>
      </w:r>
      <w:r w:rsidRPr="00A254B2">
        <w:rPr>
          <w:rFonts w:eastAsiaTheme="minorEastAsia"/>
          <w:noProof/>
          <w:color w:val="000000" w:themeColor="text1"/>
          <w:lang w:eastAsia="en-US"/>
        </w:rPr>
        <w:t>)</w:t>
      </w:r>
      <w:r>
        <w:rPr>
          <w:rFonts w:eastAsiaTheme="minorEastAsia"/>
          <w:noProof/>
          <w:color w:val="000000" w:themeColor="text1"/>
          <w:lang w:eastAsia="en-US"/>
        </w:rPr>
        <w:t xml:space="preserve"> і</w:t>
      </w:r>
      <w:r w:rsidRPr="005F0899">
        <w:rPr>
          <w:rFonts w:eastAsiaTheme="minorEastAsia"/>
          <w:noProof/>
          <w:color w:val="000000" w:themeColor="text1"/>
          <w:lang w:eastAsia="en-US"/>
        </w:rPr>
        <w:t xml:space="preserve"> пояснювальну записку Департаменту</w:t>
      </w:r>
      <w:r w:rsidRPr="009F61EE">
        <w:rPr>
          <w:rFonts w:eastAsiaTheme="minorEastAsia"/>
          <w:noProof/>
          <w:color w:val="000000" w:themeColor="text1"/>
          <w:lang w:eastAsia="en-US"/>
        </w:rPr>
        <w:t xml:space="preserve"> банківського нагляду</w:t>
      </w:r>
      <w:r w:rsidRPr="00C57A21">
        <w:rPr>
          <w:rFonts w:eastAsiaTheme="minorEastAsia"/>
          <w:noProof/>
          <w:color w:val="000000" w:themeColor="text1"/>
          <w:lang w:eastAsia="en-US"/>
        </w:rPr>
        <w:t>,</w:t>
      </w:r>
      <w:r w:rsidRPr="009F61EE">
        <w:rPr>
          <w:rFonts w:eastAsiaTheme="minorEastAsia"/>
          <w:noProof/>
          <w:color w:val="000000" w:themeColor="text1"/>
          <w:lang w:eastAsia="en-US"/>
        </w:rPr>
        <w:t xml:space="preserve"> Правління </w:t>
      </w:r>
      <w:r w:rsidRPr="007B0AF4">
        <w:rPr>
          <w:rFonts w:eastAsia="Calibri"/>
          <w:color w:val="000000"/>
          <w:lang w:eastAsia="ru-RU"/>
        </w:rPr>
        <w:t>Національного банку України зазначає таке.</w:t>
      </w:r>
      <w:r>
        <w:rPr>
          <w:rFonts w:eastAsia="Calibri"/>
          <w:color w:val="000000"/>
          <w:lang w:eastAsia="ru-RU"/>
        </w:rPr>
        <w:t xml:space="preserve"> </w:t>
      </w:r>
    </w:p>
    <w:p w14:paraId="73980274" w14:textId="3FEAAF11" w:rsidR="00CC04CA" w:rsidRDefault="00261073" w:rsidP="00CC04CA">
      <w:pPr>
        <w:pStyle w:val="af3"/>
        <w:ind w:left="0" w:firstLine="567"/>
        <w:contextualSpacing w:val="0"/>
        <w:rPr>
          <w:rFonts w:eastAsiaTheme="minorEastAsia"/>
          <w:noProof/>
          <w:color w:val="000000" w:themeColor="text1"/>
          <w:lang w:eastAsia="en-US"/>
        </w:rPr>
      </w:pPr>
      <w:r w:rsidRPr="00EB7EB3">
        <w:rPr>
          <w:rFonts w:eastAsia="Calibri"/>
          <w:lang w:eastAsia="ru-RU"/>
        </w:rPr>
        <w:t>Згідно з рішенням Правління Національного банку України від 0</w:t>
      </w:r>
      <w:r>
        <w:rPr>
          <w:rFonts w:eastAsia="Calibri"/>
          <w:lang w:eastAsia="ru-RU"/>
        </w:rPr>
        <w:t>7</w:t>
      </w:r>
      <w:r w:rsidRPr="00EB7EB3">
        <w:rPr>
          <w:rFonts w:eastAsia="Calibri"/>
          <w:lang w:eastAsia="ru-RU"/>
        </w:rPr>
        <w:t xml:space="preserve"> </w:t>
      </w:r>
      <w:r>
        <w:rPr>
          <w:rFonts w:eastAsia="Calibri"/>
          <w:lang w:eastAsia="ru-RU"/>
        </w:rPr>
        <w:t>лютого</w:t>
      </w:r>
      <w:r w:rsidRPr="00EB7EB3">
        <w:rPr>
          <w:rFonts w:eastAsiaTheme="minorEastAsia"/>
          <w:color w:val="000000" w:themeColor="text1"/>
          <w:lang w:eastAsia="en-US"/>
        </w:rPr>
        <w:t xml:space="preserve"> 202</w:t>
      </w:r>
      <w:r>
        <w:rPr>
          <w:rFonts w:eastAsiaTheme="minorEastAsia"/>
          <w:color w:val="000000" w:themeColor="text1"/>
          <w:lang w:eastAsia="en-US"/>
        </w:rPr>
        <w:t>3</w:t>
      </w:r>
      <w:r w:rsidRPr="00EB7EB3">
        <w:rPr>
          <w:rFonts w:eastAsiaTheme="minorEastAsia"/>
          <w:color w:val="000000" w:themeColor="text1"/>
          <w:lang w:eastAsia="en-US"/>
        </w:rPr>
        <w:t xml:space="preserve"> року № </w:t>
      </w:r>
      <w:r>
        <w:rPr>
          <w:rFonts w:eastAsiaTheme="minorEastAsia"/>
          <w:color w:val="000000" w:themeColor="text1"/>
          <w:lang w:eastAsia="en-US"/>
        </w:rPr>
        <w:t>49</w:t>
      </w:r>
      <w:r w:rsidRPr="00EB7EB3">
        <w:rPr>
          <w:rFonts w:eastAsiaTheme="minorEastAsia"/>
          <w:color w:val="000000" w:themeColor="text1"/>
          <w:lang w:eastAsia="en-US"/>
        </w:rPr>
        <w:t xml:space="preserve">-рш/БТ </w:t>
      </w:r>
      <w:r w:rsidR="00F0605D" w:rsidRPr="007577C6">
        <w:rPr>
          <w:rFonts w:eastAsiaTheme="minorEastAsia"/>
          <w:noProof/>
          <w:color w:val="000000" w:themeColor="text1"/>
          <w:lang w:eastAsia="en-US"/>
        </w:rPr>
        <w:t>АТ “</w:t>
      </w:r>
      <w:r w:rsidR="00F0605D" w:rsidRPr="00020C15">
        <w:rPr>
          <w:rFonts w:eastAsiaTheme="minorEastAsia"/>
          <w:noProof/>
          <w:lang w:eastAsia="en-US"/>
        </w:rPr>
        <w:t>БАНК ФОРВАРД</w:t>
      </w:r>
      <w:r w:rsidR="00F0605D" w:rsidRPr="007577C6">
        <w:rPr>
          <w:rFonts w:eastAsiaTheme="minorEastAsia"/>
          <w:noProof/>
          <w:color w:val="000000" w:themeColor="text1"/>
          <w:lang w:eastAsia="en-US"/>
        </w:rPr>
        <w:t>”</w:t>
      </w:r>
      <w:r w:rsidRPr="00EB7EB3">
        <w:rPr>
          <w:rFonts w:eastAsiaTheme="minorEastAsia"/>
          <w:color w:val="000000" w:themeColor="text1"/>
          <w:lang w:eastAsia="en-US"/>
        </w:rPr>
        <w:t xml:space="preserve"> віднесено до категорії неплатоспроможних у зв’язку з </w:t>
      </w:r>
      <w:r w:rsidR="00F0605D">
        <w:rPr>
          <w:rFonts w:eastAsiaTheme="minorEastAsia"/>
          <w:color w:val="000000" w:themeColor="text1"/>
          <w:lang w:eastAsia="en-US"/>
        </w:rPr>
        <w:t>неприведенням</w:t>
      </w:r>
      <w:r w:rsidRPr="002519E6">
        <w:rPr>
          <w:rFonts w:eastAsiaTheme="minorEastAsia"/>
          <w:color w:val="000000" w:themeColor="text1"/>
          <w:lang w:eastAsia="en-US"/>
        </w:rPr>
        <w:t xml:space="preserve"> </w:t>
      </w:r>
      <w:r w:rsidR="00F0605D" w:rsidRPr="007577C6">
        <w:rPr>
          <w:rFonts w:eastAsiaTheme="minorEastAsia"/>
          <w:noProof/>
          <w:color w:val="000000" w:themeColor="text1"/>
          <w:lang w:eastAsia="en-US"/>
        </w:rPr>
        <w:t>АТ “</w:t>
      </w:r>
      <w:r w:rsidR="00F0605D" w:rsidRPr="00020C15">
        <w:rPr>
          <w:rFonts w:eastAsiaTheme="minorEastAsia"/>
          <w:noProof/>
          <w:lang w:eastAsia="en-US"/>
        </w:rPr>
        <w:t>БАНК ФОРВАРД</w:t>
      </w:r>
      <w:r w:rsidR="00F0605D" w:rsidRPr="007577C6">
        <w:rPr>
          <w:rFonts w:eastAsiaTheme="minorEastAsia"/>
          <w:noProof/>
          <w:color w:val="000000" w:themeColor="text1"/>
          <w:lang w:eastAsia="en-US"/>
        </w:rPr>
        <w:t>”</w:t>
      </w:r>
      <w:r w:rsidR="00F0605D">
        <w:rPr>
          <w:rFonts w:eastAsiaTheme="minorEastAsia"/>
          <w:noProof/>
          <w:color w:val="000000" w:themeColor="text1"/>
          <w:lang w:eastAsia="en-US"/>
        </w:rPr>
        <w:t xml:space="preserve"> своєї </w:t>
      </w:r>
      <w:r w:rsidR="00F0605D" w:rsidRPr="00905A96">
        <w:rPr>
          <w:rFonts w:eastAsiaTheme="minorEastAsia"/>
          <w:noProof/>
          <w:color w:val="000000" w:themeColor="text1"/>
          <w:lang w:eastAsia="en-US"/>
        </w:rPr>
        <w:t>діяльності у відповідність до вимог законодавства</w:t>
      </w:r>
      <w:r w:rsidR="0011207F" w:rsidRPr="00905A96">
        <w:rPr>
          <w:rFonts w:eastAsiaTheme="minorEastAsia"/>
          <w:noProof/>
          <w:color w:val="000000" w:themeColor="text1"/>
          <w:lang w:eastAsia="en-US"/>
        </w:rPr>
        <w:t xml:space="preserve"> України</w:t>
      </w:r>
      <w:r w:rsidR="00F0605D" w:rsidRPr="00905A96">
        <w:rPr>
          <w:rFonts w:eastAsiaTheme="minorEastAsia"/>
          <w:noProof/>
          <w:color w:val="000000" w:themeColor="text1"/>
          <w:lang w:eastAsia="en-US"/>
        </w:rPr>
        <w:t>, у тому числі</w:t>
      </w:r>
      <w:r w:rsidR="00F0605D">
        <w:rPr>
          <w:rFonts w:eastAsiaTheme="minorEastAsia"/>
          <w:noProof/>
          <w:color w:val="000000" w:themeColor="text1"/>
          <w:lang w:eastAsia="en-US"/>
        </w:rPr>
        <w:t xml:space="preserve"> нормативно-правових актів Національного банку України, після віднесення його до категорії проблемних</w:t>
      </w:r>
      <w:r w:rsidR="00CC04CA">
        <w:rPr>
          <w:rFonts w:eastAsiaTheme="minorEastAsia"/>
          <w:noProof/>
          <w:color w:val="000000" w:themeColor="text1"/>
          <w:lang w:eastAsia="en-US"/>
        </w:rPr>
        <w:t>.</w:t>
      </w:r>
    </w:p>
    <w:p w14:paraId="29A30E09" w14:textId="54C1D264" w:rsidR="00261073" w:rsidRPr="00DC6A41" w:rsidRDefault="00993FE0" w:rsidP="00CC04CA">
      <w:pPr>
        <w:pStyle w:val="af3"/>
        <w:ind w:left="0" w:firstLine="567"/>
        <w:contextualSpacing w:val="0"/>
        <w:rPr>
          <w:rFonts w:eastAsiaTheme="minorEastAsia"/>
          <w:noProof/>
          <w:color w:val="000000" w:themeColor="text1"/>
          <w:lang w:eastAsia="en-US"/>
        </w:rPr>
      </w:pPr>
      <w:r w:rsidRPr="00DC6A41">
        <w:t>Виконавч</w:t>
      </w:r>
      <w:r>
        <w:t>а</w:t>
      </w:r>
      <w:r w:rsidRPr="00DC6A41">
        <w:t xml:space="preserve"> дирекці</w:t>
      </w:r>
      <w:r>
        <w:t>я</w:t>
      </w:r>
      <w:r w:rsidRPr="00DC6A41">
        <w:t xml:space="preserve"> </w:t>
      </w:r>
      <w:r w:rsidR="00DC6A41" w:rsidRPr="00DC6A41">
        <w:t xml:space="preserve">Фонду </w:t>
      </w:r>
      <w:r w:rsidRPr="00DC6A41">
        <w:t>прийня</w:t>
      </w:r>
      <w:r>
        <w:t>ла</w:t>
      </w:r>
      <w:r w:rsidRPr="00DC6A41">
        <w:t xml:space="preserve"> </w:t>
      </w:r>
      <w:r w:rsidR="00DC6A41" w:rsidRPr="00DC6A41">
        <w:t>рішення від 07</w:t>
      </w:r>
      <w:r w:rsidR="00261073" w:rsidRPr="00DC6A41">
        <w:t xml:space="preserve"> </w:t>
      </w:r>
      <w:r w:rsidR="00DC6A41" w:rsidRPr="00DC6A41">
        <w:t>лютого 2023 року № 155</w:t>
      </w:r>
      <w:r w:rsidR="00261073" w:rsidRPr="00DC6A41">
        <w:t xml:space="preserve"> “Про запровадження тимчасової адміністрації в АТ “БАНК </w:t>
      </w:r>
      <w:r w:rsidR="00DC6A41" w:rsidRPr="00DC6A41">
        <w:rPr>
          <w:rFonts w:eastAsiaTheme="minorEastAsia"/>
          <w:noProof/>
          <w:lang w:eastAsia="en-US"/>
        </w:rPr>
        <w:t>ФОРВАРД</w:t>
      </w:r>
      <w:r w:rsidR="00261073" w:rsidRPr="00DC6A41">
        <w:t xml:space="preserve">” та делегування повноважень тимчасового адміністратора банку”, згідно з яким </w:t>
      </w:r>
      <w:r w:rsidR="00AE62F1">
        <w:t>і</w:t>
      </w:r>
      <w:r w:rsidR="00261073" w:rsidRPr="00DC6A41">
        <w:t>з 0</w:t>
      </w:r>
      <w:r w:rsidR="00DC6A41">
        <w:t>8</w:t>
      </w:r>
      <w:r w:rsidR="00261073" w:rsidRPr="00DC6A41">
        <w:t> </w:t>
      </w:r>
      <w:r w:rsidR="00DC6A41">
        <w:t>лютого</w:t>
      </w:r>
      <w:r w:rsidR="00261073" w:rsidRPr="00DC6A41">
        <w:t xml:space="preserve"> 202</w:t>
      </w:r>
      <w:r w:rsidR="00DC6A41">
        <w:t>3</w:t>
      </w:r>
      <w:r w:rsidR="00261073" w:rsidRPr="00DC6A41">
        <w:t xml:space="preserve"> року</w:t>
      </w:r>
      <w:r w:rsidR="00BE63D1">
        <w:t xml:space="preserve"> </w:t>
      </w:r>
      <w:r w:rsidR="00261073" w:rsidRPr="00DC6A41">
        <w:t xml:space="preserve">запроваджено тимчасову адміністрацію та призначено уповноважену особу Фонду на тимчасову адміністрацію в </w:t>
      </w:r>
      <w:r w:rsidR="00BE63D1" w:rsidRPr="00DC6A41">
        <w:t xml:space="preserve">АТ “БАНК </w:t>
      </w:r>
      <w:r w:rsidR="00BE63D1" w:rsidRPr="00DC6A41">
        <w:rPr>
          <w:rFonts w:eastAsiaTheme="minorEastAsia"/>
          <w:noProof/>
          <w:lang w:eastAsia="en-US"/>
        </w:rPr>
        <w:t>ФОРВАРД</w:t>
      </w:r>
      <w:r w:rsidR="00BE63D1" w:rsidRPr="00DC6A41">
        <w:t>”</w:t>
      </w:r>
      <w:r w:rsidR="00261073" w:rsidRPr="00DC6A41">
        <w:t xml:space="preserve"> із делегуванням усіх повноважень тимчасового адміністратора </w:t>
      </w:r>
      <w:r w:rsidR="00BE63D1" w:rsidRPr="00DC6A41">
        <w:t>АТ</w:t>
      </w:r>
      <w:r w:rsidR="00BE63D1">
        <w:t> </w:t>
      </w:r>
      <w:r w:rsidR="00BE63D1" w:rsidRPr="00DC6A41">
        <w:t xml:space="preserve">“БАНК </w:t>
      </w:r>
      <w:r w:rsidR="00BE63D1" w:rsidRPr="00DC6A41">
        <w:rPr>
          <w:rFonts w:eastAsiaTheme="minorEastAsia"/>
          <w:noProof/>
          <w:lang w:eastAsia="en-US"/>
        </w:rPr>
        <w:t>ФОРВАРД</w:t>
      </w:r>
      <w:r w:rsidR="00BE63D1" w:rsidRPr="00DC6A41">
        <w:t>”</w:t>
      </w:r>
      <w:r w:rsidR="00261073" w:rsidRPr="00DC6A41">
        <w:t>. Строк здійс</w:t>
      </w:r>
      <w:r w:rsidR="00BE63D1">
        <w:t xml:space="preserve">нення тимчасової адміністрації </w:t>
      </w:r>
      <w:r w:rsidR="00261073" w:rsidRPr="00DC6A41">
        <w:t>з 0</w:t>
      </w:r>
      <w:r w:rsidR="00BE63D1">
        <w:t>8 лютого 2023</w:t>
      </w:r>
      <w:r w:rsidR="00261073" w:rsidRPr="00DC6A41">
        <w:t xml:space="preserve"> року до 0</w:t>
      </w:r>
      <w:r w:rsidR="00BE63D1">
        <w:t>7</w:t>
      </w:r>
      <w:r w:rsidR="00261073" w:rsidRPr="00DC6A41">
        <w:t xml:space="preserve"> </w:t>
      </w:r>
      <w:r w:rsidR="00BE63D1">
        <w:t xml:space="preserve">березня </w:t>
      </w:r>
      <w:r w:rsidR="00AE62F1">
        <w:t>2023 </w:t>
      </w:r>
      <w:r w:rsidR="00261073" w:rsidRPr="00DC6A41">
        <w:t xml:space="preserve">року (включно). </w:t>
      </w:r>
    </w:p>
    <w:p w14:paraId="6F5E2657" w14:textId="2D0D32E9" w:rsidR="00261073" w:rsidRPr="00C33637" w:rsidRDefault="00261073" w:rsidP="00261073">
      <w:pPr>
        <w:pStyle w:val="af3"/>
        <w:ind w:left="0" w:firstLine="567"/>
        <w:contextualSpacing w:val="0"/>
      </w:pPr>
      <w:r w:rsidRPr="00F86B48">
        <w:t xml:space="preserve">Фонд </w:t>
      </w:r>
      <w:r>
        <w:t xml:space="preserve">у </w:t>
      </w:r>
      <w:r w:rsidRPr="00F86B48">
        <w:t>лист</w:t>
      </w:r>
      <w:r>
        <w:t>і</w:t>
      </w:r>
      <w:r w:rsidRPr="00F86B48">
        <w:t xml:space="preserve"> </w:t>
      </w:r>
      <w:r w:rsidRPr="00F86B48">
        <w:rPr>
          <w:rFonts w:eastAsiaTheme="minorEastAsia"/>
          <w:noProof/>
          <w:color w:val="000000" w:themeColor="text1"/>
          <w:lang w:eastAsia="en-US"/>
        </w:rPr>
        <w:t xml:space="preserve">від </w:t>
      </w:r>
      <w:r w:rsidR="00CC04CA">
        <w:rPr>
          <w:rFonts w:eastAsiaTheme="minorEastAsia"/>
          <w:noProof/>
          <w:color w:val="000000" w:themeColor="text1"/>
          <w:lang w:eastAsia="en-US"/>
        </w:rPr>
        <w:t>06</w:t>
      </w:r>
      <w:r w:rsidRPr="00F86B48">
        <w:rPr>
          <w:rFonts w:eastAsiaTheme="minorEastAsia"/>
          <w:noProof/>
          <w:color w:val="000000" w:themeColor="text1"/>
          <w:lang w:eastAsia="en-US"/>
        </w:rPr>
        <w:t xml:space="preserve"> </w:t>
      </w:r>
      <w:r w:rsidR="00CC04CA">
        <w:rPr>
          <w:rFonts w:eastAsiaTheme="minorEastAsia"/>
          <w:noProof/>
          <w:color w:val="000000" w:themeColor="text1"/>
          <w:lang w:eastAsia="en-US"/>
        </w:rPr>
        <w:t>березня</w:t>
      </w:r>
      <w:r w:rsidRPr="00F86B48">
        <w:rPr>
          <w:rFonts w:eastAsiaTheme="minorEastAsia"/>
          <w:noProof/>
          <w:color w:val="000000" w:themeColor="text1"/>
          <w:lang w:eastAsia="en-US"/>
        </w:rPr>
        <w:t xml:space="preserve"> </w:t>
      </w:r>
      <w:r w:rsidR="00CC04CA">
        <w:rPr>
          <w:rFonts w:eastAsiaTheme="minorEastAsia"/>
          <w:noProof/>
          <w:color w:val="000000" w:themeColor="text1"/>
          <w:lang w:eastAsia="en-US"/>
        </w:rPr>
        <w:t>2023</w:t>
      </w:r>
      <w:r w:rsidRPr="00F86B48">
        <w:rPr>
          <w:rFonts w:eastAsiaTheme="minorEastAsia"/>
          <w:noProof/>
          <w:color w:val="000000" w:themeColor="text1"/>
          <w:lang w:eastAsia="en-US"/>
        </w:rPr>
        <w:t xml:space="preserve"> року </w:t>
      </w:r>
      <w:r w:rsidRPr="00B13821">
        <w:rPr>
          <w:rFonts w:eastAsiaTheme="minorEastAsia"/>
          <w:noProof/>
          <w:color w:val="000000" w:themeColor="text1"/>
          <w:lang w:eastAsia="en-US"/>
        </w:rPr>
        <w:t>№ </w:t>
      </w:r>
      <w:r w:rsidR="00B13821" w:rsidRPr="00B13821">
        <w:rPr>
          <w:rFonts w:eastAsiaTheme="minorEastAsia"/>
          <w:noProof/>
          <w:color w:val="000000" w:themeColor="text1"/>
          <w:lang w:eastAsia="en-US"/>
        </w:rPr>
        <w:t>38-2320/23</w:t>
      </w:r>
      <w:r w:rsidRPr="00B13821">
        <w:rPr>
          <w:rFonts w:eastAsiaTheme="minorEastAsia"/>
          <w:noProof/>
          <w:color w:val="000000" w:themeColor="text1"/>
          <w:lang w:eastAsia="en-US"/>
        </w:rPr>
        <w:t xml:space="preserve"> надіслав</w:t>
      </w:r>
      <w:r w:rsidRPr="00F86B48">
        <w:rPr>
          <w:rFonts w:eastAsiaTheme="minorEastAsia"/>
          <w:noProof/>
          <w:color w:val="000000" w:themeColor="text1"/>
          <w:lang w:eastAsia="en-US"/>
        </w:rPr>
        <w:t xml:space="preserve"> Національному банку</w:t>
      </w:r>
      <w:r>
        <w:rPr>
          <w:rFonts w:eastAsiaTheme="minorEastAsia"/>
          <w:noProof/>
          <w:color w:val="000000" w:themeColor="text1"/>
          <w:lang w:eastAsia="en-US"/>
        </w:rPr>
        <w:t xml:space="preserve"> України </w:t>
      </w:r>
      <w:r w:rsidRPr="00F86B48">
        <w:rPr>
          <w:rFonts w:eastAsiaTheme="minorEastAsia"/>
          <w:noProof/>
          <w:color w:val="000000" w:themeColor="text1"/>
          <w:lang w:eastAsia="en-US"/>
        </w:rPr>
        <w:t xml:space="preserve">пропозицію </w:t>
      </w:r>
      <w:r w:rsidRPr="00F86B48">
        <w:rPr>
          <w:rFonts w:eastAsia="Calibri"/>
          <w:color w:val="000000"/>
          <w:lang w:eastAsia="ru-RU"/>
        </w:rPr>
        <w:t xml:space="preserve">про відкликання банківської ліцензії та ліквідацію </w:t>
      </w:r>
      <w:r w:rsidR="00CC04CA" w:rsidRPr="007577C6">
        <w:rPr>
          <w:rFonts w:eastAsiaTheme="minorEastAsia"/>
          <w:noProof/>
          <w:color w:val="000000" w:themeColor="text1"/>
          <w:lang w:eastAsia="en-US"/>
        </w:rPr>
        <w:t>АТ “</w:t>
      </w:r>
      <w:r w:rsidR="00CC04CA" w:rsidRPr="00020C15">
        <w:rPr>
          <w:rFonts w:eastAsiaTheme="minorEastAsia"/>
          <w:noProof/>
          <w:lang w:eastAsia="en-US"/>
        </w:rPr>
        <w:t>БАНК ФОРВАРД</w:t>
      </w:r>
      <w:r w:rsidR="00CC04CA" w:rsidRPr="007577C6">
        <w:rPr>
          <w:rFonts w:eastAsiaTheme="minorEastAsia"/>
          <w:noProof/>
          <w:color w:val="000000" w:themeColor="text1"/>
          <w:lang w:eastAsia="en-US"/>
        </w:rPr>
        <w:t>”</w:t>
      </w:r>
      <w:r w:rsidRPr="008C7EBE">
        <w:rPr>
          <w:rFonts w:eastAsiaTheme="minorEastAsia"/>
          <w:noProof/>
          <w:color w:val="000000" w:themeColor="text1"/>
          <w:lang w:eastAsia="en-US"/>
        </w:rPr>
        <w:t xml:space="preserve"> </w:t>
      </w:r>
      <w:r w:rsidR="00A01FF7">
        <w:t>з 08</w:t>
      </w:r>
      <w:r w:rsidR="00A01FF7" w:rsidRPr="00A01FF7">
        <w:t xml:space="preserve"> березня 2023</w:t>
      </w:r>
      <w:r w:rsidR="00A01FF7">
        <w:t xml:space="preserve"> року </w:t>
      </w:r>
      <w:r w:rsidRPr="008C7EBE">
        <w:rPr>
          <w:rFonts w:eastAsiaTheme="minorEastAsia"/>
          <w:noProof/>
          <w:color w:val="000000" w:themeColor="text1"/>
          <w:lang w:eastAsia="en-US"/>
        </w:rPr>
        <w:t xml:space="preserve">відповідно до плану врегулювання </w:t>
      </w:r>
      <w:r w:rsidR="00A01FF7" w:rsidRPr="00A01FF7">
        <w:rPr>
          <w:rFonts w:eastAsiaTheme="minorEastAsia"/>
          <w:noProof/>
          <w:color w:val="000000" w:themeColor="text1"/>
          <w:lang w:eastAsia="en-US"/>
        </w:rPr>
        <w:t xml:space="preserve">неплатоспроможного банку </w:t>
      </w:r>
      <w:r w:rsidR="00CC04CA" w:rsidRPr="00A01FF7">
        <w:rPr>
          <w:rFonts w:eastAsiaTheme="minorEastAsia"/>
          <w:noProof/>
          <w:color w:val="000000" w:themeColor="text1"/>
          <w:lang w:eastAsia="en-US"/>
        </w:rPr>
        <w:t>АТ</w:t>
      </w:r>
      <w:r w:rsidR="00BE63D1" w:rsidRPr="00A01FF7">
        <w:rPr>
          <w:rFonts w:eastAsiaTheme="minorEastAsia"/>
          <w:noProof/>
          <w:color w:val="000000" w:themeColor="text1"/>
          <w:lang w:eastAsia="en-US"/>
        </w:rPr>
        <w:t> </w:t>
      </w:r>
      <w:r w:rsidR="00CC04CA" w:rsidRPr="00A01FF7">
        <w:rPr>
          <w:rFonts w:eastAsiaTheme="minorEastAsia"/>
          <w:noProof/>
          <w:color w:val="000000" w:themeColor="text1"/>
          <w:lang w:eastAsia="en-US"/>
        </w:rPr>
        <w:t>“</w:t>
      </w:r>
      <w:r w:rsidR="00CC04CA" w:rsidRPr="00A01FF7">
        <w:rPr>
          <w:rFonts w:eastAsiaTheme="minorEastAsia"/>
          <w:noProof/>
          <w:lang w:eastAsia="en-US"/>
        </w:rPr>
        <w:t>БАНК ФОРВАРД</w:t>
      </w:r>
      <w:r w:rsidR="00CC04CA" w:rsidRPr="00A01FF7">
        <w:rPr>
          <w:rFonts w:eastAsiaTheme="minorEastAsia"/>
          <w:noProof/>
          <w:color w:val="000000" w:themeColor="text1"/>
          <w:lang w:eastAsia="en-US"/>
        </w:rPr>
        <w:t>”</w:t>
      </w:r>
      <w:r w:rsidRPr="00A01FF7">
        <w:rPr>
          <w:rFonts w:eastAsiaTheme="minorEastAsia"/>
          <w:noProof/>
          <w:color w:val="000000" w:themeColor="text1"/>
          <w:lang w:eastAsia="en-US"/>
        </w:rPr>
        <w:t xml:space="preserve">, затвердженого рішенням виконавчої дирекції Фонду </w:t>
      </w:r>
      <w:r w:rsidRPr="00A01FF7">
        <w:t xml:space="preserve">від </w:t>
      </w:r>
      <w:r w:rsidR="00A01FF7" w:rsidRPr="00A01FF7">
        <w:t>06</w:t>
      </w:r>
      <w:r w:rsidRPr="00A01FF7">
        <w:t xml:space="preserve"> </w:t>
      </w:r>
      <w:r w:rsidR="00BE63D1" w:rsidRPr="00A01FF7">
        <w:t>березня</w:t>
      </w:r>
      <w:r w:rsidRPr="00A01FF7">
        <w:t xml:space="preserve"> </w:t>
      </w:r>
      <w:r w:rsidR="00BE63D1" w:rsidRPr="00A01FF7">
        <w:t>2023</w:t>
      </w:r>
      <w:r w:rsidRPr="00A01FF7">
        <w:t xml:space="preserve"> року №</w:t>
      </w:r>
      <w:r w:rsidRPr="00A01FF7">
        <w:rPr>
          <w:rFonts w:eastAsiaTheme="minorEastAsia"/>
          <w:color w:val="000000" w:themeColor="text1"/>
          <w:lang w:eastAsia="en-US"/>
        </w:rPr>
        <w:t> </w:t>
      </w:r>
      <w:r w:rsidR="00A01FF7" w:rsidRPr="00A01FF7">
        <w:rPr>
          <w:rFonts w:eastAsiaTheme="minorEastAsia"/>
          <w:color w:val="000000" w:themeColor="text1"/>
          <w:lang w:eastAsia="en-US"/>
        </w:rPr>
        <w:t>270</w:t>
      </w:r>
      <w:r w:rsidR="00A01FF7">
        <w:t>.</w:t>
      </w:r>
    </w:p>
    <w:p w14:paraId="09F1C4DB" w14:textId="77777777" w:rsidR="00261073" w:rsidRDefault="00261073" w:rsidP="00261073">
      <w:pPr>
        <w:pStyle w:val="af3"/>
        <w:ind w:left="0" w:firstLine="567"/>
        <w:contextualSpacing w:val="0"/>
        <w:rPr>
          <w:rFonts w:eastAsiaTheme="minorEastAsia"/>
          <w:noProof/>
          <w:color w:val="000000" w:themeColor="text1"/>
          <w:lang w:eastAsia="en-US"/>
        </w:rPr>
      </w:pPr>
      <w:r w:rsidRPr="00694C87">
        <w:rPr>
          <w:rFonts w:eastAsiaTheme="minorEastAsia"/>
          <w:noProof/>
          <w:color w:val="000000" w:themeColor="text1"/>
          <w:lang w:eastAsia="en-US"/>
        </w:rPr>
        <w:t>Згідно з пунктом 2 частини першої статті 77 Закону України “Про банки і банківську діяльність” (далі – Закон про банки) банк може бути ліквідований у разі відкликання Національним банком</w:t>
      </w:r>
      <w:r w:rsidR="00CC04CA">
        <w:rPr>
          <w:rFonts w:eastAsiaTheme="minorEastAsia"/>
          <w:noProof/>
          <w:color w:val="000000" w:themeColor="text1"/>
          <w:lang w:eastAsia="en-US"/>
        </w:rPr>
        <w:t xml:space="preserve"> України</w:t>
      </w:r>
      <w:r w:rsidRPr="00694C87">
        <w:rPr>
          <w:rFonts w:eastAsiaTheme="minorEastAsia"/>
          <w:noProof/>
          <w:color w:val="000000" w:themeColor="text1"/>
          <w:lang w:eastAsia="en-US"/>
        </w:rPr>
        <w:t xml:space="preserve"> банківської ліцензії за пропозицією Фонду.</w:t>
      </w:r>
      <w:r>
        <w:rPr>
          <w:rFonts w:eastAsiaTheme="minorEastAsia"/>
          <w:noProof/>
          <w:color w:val="000000" w:themeColor="text1"/>
          <w:lang w:eastAsia="en-US"/>
        </w:rPr>
        <w:t xml:space="preserve"> </w:t>
      </w:r>
    </w:p>
    <w:p w14:paraId="1B19B2BE" w14:textId="77777777" w:rsidR="00261073" w:rsidRDefault="00261073" w:rsidP="00261073">
      <w:pPr>
        <w:pStyle w:val="af3"/>
        <w:ind w:left="0" w:firstLine="567"/>
        <w:contextualSpacing w:val="0"/>
        <w:rPr>
          <w:rFonts w:eastAsiaTheme="minorEastAsia"/>
          <w:noProof/>
          <w:color w:val="000000" w:themeColor="text1"/>
          <w:lang w:eastAsia="en-US"/>
        </w:rPr>
      </w:pPr>
      <w:r>
        <w:rPr>
          <w:rFonts w:eastAsiaTheme="minorEastAsia"/>
          <w:noProof/>
          <w:color w:val="000000" w:themeColor="text1"/>
          <w:lang w:eastAsia="en-US"/>
        </w:rPr>
        <w:lastRenderedPageBreak/>
        <w:t>В</w:t>
      </w:r>
      <w:r w:rsidRPr="00B27DE8">
        <w:rPr>
          <w:rFonts w:eastAsiaTheme="minorEastAsia"/>
          <w:noProof/>
          <w:color w:val="000000" w:themeColor="text1"/>
          <w:lang w:eastAsia="en-US"/>
        </w:rPr>
        <w:t>ідповідно до частини третьої статті 77 Закону про банки</w:t>
      </w:r>
      <w:r>
        <w:rPr>
          <w:rFonts w:eastAsiaTheme="minorEastAsia"/>
          <w:noProof/>
          <w:color w:val="000000" w:themeColor="text1"/>
          <w:lang w:eastAsia="en-US"/>
        </w:rPr>
        <w:t xml:space="preserve"> </w:t>
      </w:r>
      <w:r w:rsidRPr="007D2BF3">
        <w:rPr>
          <w:rFonts w:eastAsiaTheme="minorEastAsia"/>
          <w:noProof/>
          <w:color w:val="000000" w:themeColor="text1"/>
          <w:lang w:eastAsia="en-US"/>
        </w:rPr>
        <w:t>Національний банк</w:t>
      </w:r>
      <w:r w:rsidR="00CC04CA">
        <w:rPr>
          <w:rFonts w:eastAsiaTheme="minorEastAsia"/>
          <w:noProof/>
          <w:color w:val="000000" w:themeColor="text1"/>
          <w:lang w:eastAsia="en-US"/>
        </w:rPr>
        <w:t xml:space="preserve"> України</w:t>
      </w:r>
      <w:r w:rsidRPr="007D2BF3">
        <w:rPr>
          <w:rFonts w:eastAsiaTheme="minorEastAsia"/>
          <w:noProof/>
          <w:color w:val="000000" w:themeColor="text1"/>
          <w:lang w:eastAsia="en-US"/>
        </w:rPr>
        <w:t xml:space="preserve"> приймає рішення про відкликання </w:t>
      </w:r>
      <w:r>
        <w:rPr>
          <w:rFonts w:eastAsiaTheme="minorEastAsia"/>
          <w:noProof/>
          <w:color w:val="000000" w:themeColor="text1"/>
          <w:lang w:eastAsia="en-US"/>
        </w:rPr>
        <w:t>в</w:t>
      </w:r>
      <w:r w:rsidRPr="007D2BF3">
        <w:rPr>
          <w:rFonts w:eastAsiaTheme="minorEastAsia"/>
          <w:noProof/>
          <w:color w:val="000000" w:themeColor="text1"/>
          <w:lang w:eastAsia="en-US"/>
        </w:rPr>
        <w:t xml:space="preserve"> банку банківської ліцензії та ліквідацію банку за пропозицією Фонду протягом п</w:t>
      </w:r>
      <w:r>
        <w:rPr>
          <w:rFonts w:eastAsiaTheme="minorEastAsia"/>
          <w:noProof/>
          <w:color w:val="000000" w:themeColor="text1"/>
          <w:lang w:eastAsia="en-US"/>
        </w:rPr>
        <w:t>’</w:t>
      </w:r>
      <w:r w:rsidRPr="007D2BF3">
        <w:rPr>
          <w:rFonts w:eastAsiaTheme="minorEastAsia"/>
          <w:noProof/>
          <w:color w:val="000000" w:themeColor="text1"/>
          <w:lang w:eastAsia="en-US"/>
        </w:rPr>
        <w:t xml:space="preserve">яти днів </w:t>
      </w:r>
      <w:r>
        <w:rPr>
          <w:rFonts w:eastAsiaTheme="minorEastAsia"/>
          <w:noProof/>
          <w:color w:val="000000" w:themeColor="text1"/>
          <w:lang w:eastAsia="en-US"/>
        </w:rPr>
        <w:t>і</w:t>
      </w:r>
      <w:r w:rsidRPr="007D2BF3">
        <w:rPr>
          <w:rFonts w:eastAsiaTheme="minorEastAsia"/>
          <w:noProof/>
          <w:color w:val="000000" w:themeColor="text1"/>
          <w:lang w:eastAsia="en-US"/>
        </w:rPr>
        <w:t>з дня отримання такої пропозиції</w:t>
      </w:r>
      <w:r w:rsidRPr="00212371">
        <w:rPr>
          <w:rFonts w:eastAsiaTheme="minorEastAsia"/>
          <w:noProof/>
          <w:color w:val="000000" w:themeColor="text1"/>
          <w:lang w:eastAsia="en-US"/>
        </w:rPr>
        <w:t xml:space="preserve"> </w:t>
      </w:r>
      <w:r>
        <w:rPr>
          <w:rFonts w:eastAsiaTheme="minorEastAsia"/>
          <w:noProof/>
          <w:color w:val="000000" w:themeColor="text1"/>
          <w:lang w:eastAsia="en-US"/>
        </w:rPr>
        <w:t>Фонду</w:t>
      </w:r>
      <w:r w:rsidRPr="007D2BF3">
        <w:rPr>
          <w:rFonts w:eastAsiaTheme="minorEastAsia"/>
          <w:noProof/>
          <w:color w:val="000000" w:themeColor="text1"/>
          <w:lang w:eastAsia="en-US"/>
        </w:rPr>
        <w:t>.</w:t>
      </w:r>
      <w:r>
        <w:rPr>
          <w:rFonts w:eastAsiaTheme="minorEastAsia"/>
          <w:noProof/>
          <w:color w:val="000000" w:themeColor="text1"/>
          <w:lang w:eastAsia="en-US"/>
        </w:rPr>
        <w:t xml:space="preserve"> </w:t>
      </w:r>
    </w:p>
    <w:p w14:paraId="43EAEACE" w14:textId="77777777" w:rsidR="00261073" w:rsidRDefault="00261073" w:rsidP="00A51613">
      <w:pPr>
        <w:pStyle w:val="af3"/>
        <w:ind w:left="0" w:firstLine="567"/>
        <w:contextualSpacing w:val="0"/>
        <w:rPr>
          <w:rFonts w:eastAsiaTheme="minorEastAsia"/>
          <w:noProof/>
          <w:color w:val="000000" w:themeColor="text1"/>
          <w:lang w:eastAsia="en-US"/>
        </w:rPr>
      </w:pPr>
      <w:r>
        <w:rPr>
          <w:rFonts w:eastAsiaTheme="minorEastAsia"/>
          <w:noProof/>
          <w:color w:val="000000" w:themeColor="text1"/>
          <w:lang w:eastAsia="en-US"/>
        </w:rPr>
        <w:t>В</w:t>
      </w:r>
      <w:r w:rsidRPr="00B27DE8">
        <w:rPr>
          <w:rFonts w:eastAsiaTheme="minorEastAsia"/>
          <w:noProof/>
          <w:color w:val="000000" w:themeColor="text1"/>
          <w:lang w:eastAsia="en-US"/>
        </w:rPr>
        <w:t xml:space="preserve">ідповідно до частини третьої статті 44 Закону </w:t>
      </w:r>
      <w:r>
        <w:rPr>
          <w:rFonts w:eastAsiaTheme="minorEastAsia"/>
          <w:noProof/>
          <w:color w:val="000000" w:themeColor="text1"/>
          <w:lang w:eastAsia="en-US"/>
        </w:rPr>
        <w:t>України “П</w:t>
      </w:r>
      <w:r w:rsidRPr="00B27DE8">
        <w:rPr>
          <w:rFonts w:eastAsiaTheme="minorEastAsia"/>
          <w:noProof/>
          <w:color w:val="000000" w:themeColor="text1"/>
          <w:lang w:eastAsia="en-US"/>
        </w:rPr>
        <w:t>ро</w:t>
      </w:r>
      <w:r>
        <w:rPr>
          <w:rFonts w:eastAsiaTheme="minorEastAsia"/>
          <w:noProof/>
          <w:color w:val="000000" w:themeColor="text1"/>
          <w:lang w:eastAsia="en-US"/>
        </w:rPr>
        <w:t xml:space="preserve"> систему </w:t>
      </w:r>
      <w:r w:rsidRPr="00B27DE8">
        <w:rPr>
          <w:rFonts w:eastAsiaTheme="minorEastAsia"/>
          <w:noProof/>
          <w:color w:val="000000" w:themeColor="text1"/>
          <w:lang w:eastAsia="en-US"/>
        </w:rPr>
        <w:t xml:space="preserve">гарантування вкладів </w:t>
      </w:r>
      <w:r>
        <w:rPr>
          <w:rFonts w:eastAsiaTheme="minorEastAsia"/>
          <w:noProof/>
          <w:color w:val="000000" w:themeColor="text1"/>
          <w:lang w:eastAsia="en-US"/>
        </w:rPr>
        <w:t xml:space="preserve">фізичних осіб” (далі – Закон про гарантування вкладів) </w:t>
      </w:r>
      <w:r w:rsidRPr="007D2BF3">
        <w:rPr>
          <w:rFonts w:eastAsiaTheme="minorEastAsia"/>
          <w:noProof/>
          <w:color w:val="000000" w:themeColor="text1"/>
          <w:lang w:eastAsia="en-US"/>
        </w:rPr>
        <w:t xml:space="preserve">Національний банк </w:t>
      </w:r>
      <w:r w:rsidR="00CC04CA">
        <w:rPr>
          <w:rFonts w:eastAsiaTheme="minorEastAsia"/>
          <w:noProof/>
          <w:color w:val="000000" w:themeColor="text1"/>
          <w:lang w:eastAsia="en-US"/>
        </w:rPr>
        <w:t>України</w:t>
      </w:r>
      <w:r w:rsidR="00CC04CA" w:rsidRPr="007D2BF3">
        <w:rPr>
          <w:rFonts w:eastAsiaTheme="minorEastAsia"/>
          <w:noProof/>
          <w:color w:val="000000" w:themeColor="text1"/>
          <w:lang w:eastAsia="en-US"/>
        </w:rPr>
        <w:t xml:space="preserve"> </w:t>
      </w:r>
      <w:r w:rsidRPr="007D2BF3">
        <w:rPr>
          <w:rFonts w:eastAsiaTheme="minorEastAsia"/>
          <w:noProof/>
          <w:color w:val="000000" w:themeColor="text1"/>
          <w:lang w:eastAsia="en-US"/>
        </w:rPr>
        <w:t xml:space="preserve">зобов’язаний прийняти рішення про відкликання банківської ліцензії та ліквідацію банку протягом п’яти днів </w:t>
      </w:r>
      <w:r>
        <w:rPr>
          <w:rFonts w:eastAsiaTheme="minorEastAsia"/>
          <w:noProof/>
          <w:color w:val="000000" w:themeColor="text1"/>
          <w:lang w:eastAsia="en-US"/>
        </w:rPr>
        <w:t>і</w:t>
      </w:r>
      <w:r w:rsidRPr="007D2BF3">
        <w:rPr>
          <w:rFonts w:eastAsiaTheme="minorEastAsia"/>
          <w:noProof/>
          <w:color w:val="000000" w:themeColor="text1"/>
          <w:lang w:eastAsia="en-US"/>
        </w:rPr>
        <w:t>з дня отримання пропозиції Фонду про ліквідацію банку.</w:t>
      </w:r>
      <w:r>
        <w:rPr>
          <w:rFonts w:eastAsiaTheme="minorEastAsia"/>
          <w:noProof/>
          <w:color w:val="000000" w:themeColor="text1"/>
          <w:lang w:eastAsia="en-US"/>
        </w:rPr>
        <w:t xml:space="preserve"> </w:t>
      </w:r>
    </w:p>
    <w:p w14:paraId="263EBB20" w14:textId="77777777" w:rsidR="00A51613" w:rsidRDefault="00261073" w:rsidP="00A51613">
      <w:pPr>
        <w:pStyle w:val="af3"/>
        <w:ind w:left="0" w:firstLine="567"/>
        <w:contextualSpacing w:val="0"/>
        <w:rPr>
          <w:b/>
        </w:rPr>
      </w:pPr>
      <w:r w:rsidRPr="009F61EE">
        <w:rPr>
          <w:rFonts w:eastAsiaTheme="minorHAnsi"/>
          <w:lang w:eastAsia="en-US"/>
        </w:rPr>
        <w:t>Ураховуючи вищезазначене, керуючись вимогами стат</w:t>
      </w:r>
      <w:r>
        <w:rPr>
          <w:rFonts w:eastAsiaTheme="minorHAnsi"/>
          <w:lang w:eastAsia="en-US"/>
        </w:rPr>
        <w:t>ті</w:t>
      </w:r>
      <w:r w:rsidRPr="009F61EE">
        <w:rPr>
          <w:rFonts w:eastAsiaTheme="minorHAnsi"/>
          <w:lang w:eastAsia="en-US"/>
        </w:rPr>
        <w:t xml:space="preserve"> </w:t>
      </w:r>
      <w:r w:rsidRPr="009276CA">
        <w:rPr>
          <w:rFonts w:eastAsiaTheme="minorHAnsi"/>
          <w:lang w:eastAsia="en-US"/>
        </w:rPr>
        <w:t>15 Закону України “Про Національний банк України”, статті 77 Закону п</w:t>
      </w:r>
      <w:r w:rsidRPr="009276CA">
        <w:rPr>
          <w:rFonts w:eastAsiaTheme="minorEastAsia"/>
          <w:color w:val="000000" w:themeColor="text1"/>
          <w:lang w:eastAsia="en-US"/>
        </w:rPr>
        <w:t>ро банки</w:t>
      </w:r>
      <w:r w:rsidRPr="009276CA">
        <w:rPr>
          <w:rFonts w:eastAsiaTheme="minorHAnsi"/>
          <w:lang w:eastAsia="en-US"/>
        </w:rPr>
        <w:t xml:space="preserve">, статті 44 </w:t>
      </w:r>
      <w:r w:rsidRPr="009276CA">
        <w:rPr>
          <w:rFonts w:eastAsiaTheme="minorEastAsia"/>
          <w:noProof/>
          <w:color w:val="000000" w:themeColor="text1"/>
          <w:lang w:eastAsia="en-US"/>
        </w:rPr>
        <w:t>Закону</w:t>
      </w:r>
      <w:r>
        <w:rPr>
          <w:rFonts w:eastAsiaTheme="minorEastAsia"/>
          <w:noProof/>
          <w:color w:val="000000" w:themeColor="text1"/>
          <w:lang w:eastAsia="en-US"/>
        </w:rPr>
        <w:t xml:space="preserve"> про гарантування вкладів,</w:t>
      </w:r>
      <w:r w:rsidRPr="00487BC2">
        <w:rPr>
          <w:rFonts w:eastAsiaTheme="minorEastAsia"/>
          <w:noProof/>
          <w:color w:val="000000" w:themeColor="text1"/>
          <w:lang w:eastAsia="en-US"/>
        </w:rPr>
        <w:t xml:space="preserve"> </w:t>
      </w:r>
      <w:r w:rsidRPr="00487BC2">
        <w:t>Правління Національного банку України</w:t>
      </w:r>
      <w:r w:rsidRPr="00487BC2">
        <w:rPr>
          <w:b/>
        </w:rPr>
        <w:t xml:space="preserve"> вирішило:</w:t>
      </w:r>
    </w:p>
    <w:p w14:paraId="4F9D8FBE" w14:textId="77777777" w:rsidR="00A51613" w:rsidRPr="00A51613" w:rsidRDefault="00A51613" w:rsidP="00A51613">
      <w:pPr>
        <w:pStyle w:val="af3"/>
        <w:ind w:left="0" w:firstLine="567"/>
        <w:contextualSpacing w:val="0"/>
      </w:pPr>
    </w:p>
    <w:p w14:paraId="6AA0530C" w14:textId="5435587E" w:rsidR="00A51613" w:rsidRPr="00A51613" w:rsidRDefault="00261073" w:rsidP="00A51613">
      <w:pPr>
        <w:pStyle w:val="af3"/>
        <w:ind w:left="0" w:firstLine="567"/>
        <w:contextualSpacing w:val="0"/>
      </w:pPr>
      <w:r w:rsidRPr="00A01FF7">
        <w:rPr>
          <w:rFonts w:eastAsiaTheme="minorEastAsia"/>
          <w:noProof/>
          <w:color w:val="000000" w:themeColor="text1"/>
          <w:lang w:eastAsia="en-US"/>
        </w:rPr>
        <w:t>1.</w:t>
      </w:r>
      <w:r w:rsidRPr="00A01FF7">
        <w:rPr>
          <w:rFonts w:eastAsiaTheme="minorEastAsia"/>
          <w:noProof/>
          <w:color w:val="000000" w:themeColor="text1"/>
          <w:lang w:val="en-US" w:eastAsia="en-US"/>
        </w:rPr>
        <w:t> </w:t>
      </w:r>
      <w:r w:rsidRPr="00A01FF7">
        <w:rPr>
          <w:rFonts w:eastAsiaTheme="minorEastAsia"/>
          <w:noProof/>
          <w:color w:val="000000" w:themeColor="text1"/>
          <w:lang w:eastAsia="en-US"/>
        </w:rPr>
        <w:t xml:space="preserve">Відкликати банківську ліцензію та ліквідувати </w:t>
      </w:r>
      <w:r w:rsidR="00CC04CA" w:rsidRPr="00A01FF7">
        <w:rPr>
          <w:rFonts w:eastAsiaTheme="minorEastAsia"/>
          <w:noProof/>
          <w:color w:val="000000" w:themeColor="text1"/>
          <w:lang w:eastAsia="en-US"/>
        </w:rPr>
        <w:t>АТ “</w:t>
      </w:r>
      <w:r w:rsidR="00CC04CA" w:rsidRPr="00A01FF7">
        <w:rPr>
          <w:rFonts w:eastAsiaTheme="minorEastAsia"/>
          <w:noProof/>
          <w:lang w:eastAsia="en-US"/>
        </w:rPr>
        <w:t>БАНК ФОРВАРД</w:t>
      </w:r>
      <w:r w:rsidR="00CC04CA" w:rsidRPr="00A01FF7">
        <w:rPr>
          <w:rFonts w:eastAsiaTheme="minorEastAsia"/>
          <w:noProof/>
          <w:color w:val="000000" w:themeColor="text1"/>
          <w:lang w:eastAsia="en-US"/>
        </w:rPr>
        <w:t>”</w:t>
      </w:r>
      <w:r w:rsidRPr="00A01FF7">
        <w:rPr>
          <w:rFonts w:eastAsiaTheme="minorEastAsia"/>
          <w:noProof/>
          <w:color w:val="000000" w:themeColor="text1"/>
          <w:lang w:eastAsia="en-US"/>
        </w:rPr>
        <w:t xml:space="preserve"> </w:t>
      </w:r>
      <w:r w:rsidR="00A01FF7" w:rsidRPr="00A01FF7">
        <w:rPr>
          <w:rFonts w:eastAsiaTheme="minorEastAsia"/>
          <w:noProof/>
          <w:color w:val="000000" w:themeColor="text1"/>
          <w:lang w:eastAsia="en-US"/>
        </w:rPr>
        <w:t>і</w:t>
      </w:r>
      <w:r w:rsidRPr="00A01FF7">
        <w:t xml:space="preserve">з </w:t>
      </w:r>
      <w:r w:rsidR="00A01FF7" w:rsidRPr="00A01FF7">
        <w:t>08</w:t>
      </w:r>
      <w:r w:rsidRPr="00A01FF7">
        <w:t> </w:t>
      </w:r>
      <w:r w:rsidR="00CC04CA" w:rsidRPr="00A01FF7">
        <w:t>березня 2023</w:t>
      </w:r>
      <w:r w:rsidRPr="00A01FF7">
        <w:t xml:space="preserve"> року</w:t>
      </w:r>
      <w:r w:rsidRPr="00A01FF7">
        <w:rPr>
          <w:noProof/>
        </w:rPr>
        <w:t>.</w:t>
      </w:r>
    </w:p>
    <w:p w14:paraId="239EEA33" w14:textId="77777777" w:rsidR="00A51613" w:rsidRPr="00A51613" w:rsidRDefault="00A51613" w:rsidP="00A51613">
      <w:pPr>
        <w:pStyle w:val="af3"/>
        <w:ind w:left="0" w:firstLine="567"/>
        <w:contextualSpacing w:val="0"/>
      </w:pPr>
    </w:p>
    <w:p w14:paraId="228B5D27" w14:textId="77777777" w:rsidR="00A51613" w:rsidRPr="00A51613" w:rsidRDefault="00261073" w:rsidP="00A51613">
      <w:pPr>
        <w:pStyle w:val="af3"/>
        <w:ind w:left="0" w:firstLine="567"/>
        <w:contextualSpacing w:val="0"/>
      </w:pPr>
      <w:r w:rsidRPr="00A51613">
        <w:rPr>
          <w:rFonts w:eastAsiaTheme="minorEastAsia"/>
          <w:noProof/>
          <w:color w:val="000000" w:themeColor="text1"/>
          <w:lang w:eastAsia="en-US"/>
        </w:rPr>
        <w:t>2.</w:t>
      </w:r>
      <w:r w:rsidRPr="00A51613">
        <w:rPr>
          <w:rFonts w:eastAsiaTheme="minorEastAsia"/>
          <w:noProof/>
          <w:color w:val="000000" w:themeColor="text1"/>
          <w:lang w:val="en-US" w:eastAsia="en-US"/>
        </w:rPr>
        <w:t> </w:t>
      </w:r>
      <w:r w:rsidRPr="00A51613">
        <w:rPr>
          <w:rFonts w:eastAsiaTheme="minorEastAsia"/>
          <w:noProof/>
          <w:color w:val="000000" w:themeColor="text1"/>
          <w:lang w:eastAsia="en-US"/>
        </w:rPr>
        <w:t>Департаменту банківського нагляду (Наталія Дегтярьова) та Департаменту ліцензування (</w:t>
      </w:r>
      <w:r w:rsidRPr="00A51613">
        <w:rPr>
          <w:rFonts w:eastAsiaTheme="minorEastAsia"/>
          <w:noProof/>
          <w:lang w:eastAsia="en-US"/>
        </w:rPr>
        <w:t>Михайло Федоренко</w:t>
      </w:r>
      <w:r w:rsidRPr="00A51613">
        <w:rPr>
          <w:rFonts w:eastAsiaTheme="minorEastAsia"/>
          <w:noProof/>
          <w:color w:val="000000" w:themeColor="text1"/>
          <w:lang w:eastAsia="en-US"/>
        </w:rPr>
        <w:t xml:space="preserve">) повідомити про </w:t>
      </w:r>
      <w:r w:rsidR="000813D7" w:rsidRPr="000813D7">
        <w:rPr>
          <w:rFonts w:eastAsiaTheme="minorEastAsia"/>
          <w:noProof/>
          <w:color w:val="000000" w:themeColor="text1"/>
          <w:lang w:eastAsia="en-US"/>
        </w:rPr>
        <w:t>прийняття цього</w:t>
      </w:r>
      <w:r w:rsidRPr="00A51613">
        <w:rPr>
          <w:rFonts w:eastAsiaTheme="minorEastAsia"/>
          <w:noProof/>
          <w:color w:val="000000" w:themeColor="text1"/>
          <w:lang w:eastAsia="en-US"/>
        </w:rPr>
        <w:t xml:space="preserve"> рішення </w:t>
      </w:r>
      <w:r w:rsidR="00A51613" w:rsidRPr="00A51613">
        <w:rPr>
          <w:rFonts w:eastAsiaTheme="minorEastAsia"/>
          <w:noProof/>
          <w:color w:val="000000" w:themeColor="text1"/>
          <w:lang w:eastAsia="en-US"/>
        </w:rPr>
        <w:t>АТ “</w:t>
      </w:r>
      <w:r w:rsidR="00A51613" w:rsidRPr="00A51613">
        <w:rPr>
          <w:rFonts w:eastAsiaTheme="minorEastAsia"/>
          <w:noProof/>
          <w:lang w:eastAsia="en-US"/>
        </w:rPr>
        <w:t>БАНК ФОРВАРД</w:t>
      </w:r>
      <w:r w:rsidR="00A51613" w:rsidRPr="00A51613">
        <w:rPr>
          <w:rFonts w:eastAsiaTheme="minorEastAsia"/>
          <w:noProof/>
          <w:color w:val="000000" w:themeColor="text1"/>
          <w:lang w:eastAsia="en-US"/>
        </w:rPr>
        <w:t>”</w:t>
      </w:r>
      <w:r w:rsidRPr="00A51613">
        <w:rPr>
          <w:rFonts w:eastAsiaTheme="minorEastAsia"/>
          <w:noProof/>
          <w:color w:val="000000" w:themeColor="text1"/>
          <w:lang w:eastAsia="en-US"/>
        </w:rPr>
        <w:t>, учасник</w:t>
      </w:r>
      <w:r w:rsidR="000813D7" w:rsidRPr="000813D7">
        <w:rPr>
          <w:rFonts w:eastAsiaTheme="minorEastAsia"/>
          <w:noProof/>
          <w:color w:val="000000" w:themeColor="text1"/>
          <w:lang w:eastAsia="en-US"/>
        </w:rPr>
        <w:t>а</w:t>
      </w:r>
      <w:r w:rsidRPr="00A51613">
        <w:rPr>
          <w:rFonts w:eastAsiaTheme="minorEastAsia"/>
          <w:noProof/>
          <w:color w:val="000000" w:themeColor="text1"/>
          <w:lang w:eastAsia="en-US"/>
        </w:rPr>
        <w:t xml:space="preserve"> </w:t>
      </w:r>
      <w:r w:rsidR="00A51613" w:rsidRPr="00A51613">
        <w:rPr>
          <w:rFonts w:eastAsiaTheme="minorEastAsia"/>
          <w:noProof/>
          <w:color w:val="000000" w:themeColor="text1"/>
          <w:lang w:eastAsia="en-US"/>
        </w:rPr>
        <w:t>АТ “</w:t>
      </w:r>
      <w:r w:rsidR="00A51613" w:rsidRPr="00A51613">
        <w:rPr>
          <w:rFonts w:eastAsiaTheme="minorEastAsia"/>
          <w:noProof/>
          <w:lang w:eastAsia="en-US"/>
        </w:rPr>
        <w:t>БАНК ФОРВАРД</w:t>
      </w:r>
      <w:r w:rsidR="00A51613" w:rsidRPr="00A51613">
        <w:rPr>
          <w:rFonts w:eastAsiaTheme="minorEastAsia"/>
          <w:noProof/>
          <w:color w:val="000000" w:themeColor="text1"/>
          <w:lang w:eastAsia="en-US"/>
        </w:rPr>
        <w:t>”</w:t>
      </w:r>
      <w:r w:rsidRPr="00A51613">
        <w:rPr>
          <w:rFonts w:eastAsiaTheme="minorEastAsia"/>
          <w:noProof/>
          <w:color w:val="000000" w:themeColor="text1"/>
          <w:lang w:eastAsia="en-US"/>
        </w:rPr>
        <w:t xml:space="preserve"> та надіслати його Фонду</w:t>
      </w:r>
      <w:r w:rsidRPr="00A51613">
        <w:rPr>
          <w:noProof/>
        </w:rPr>
        <w:t>.</w:t>
      </w:r>
    </w:p>
    <w:p w14:paraId="5781649A" w14:textId="77777777" w:rsidR="00A51613" w:rsidRPr="00A51613" w:rsidRDefault="00A51613" w:rsidP="00A51613">
      <w:pPr>
        <w:pStyle w:val="af3"/>
        <w:ind w:left="0" w:firstLine="567"/>
        <w:contextualSpacing w:val="0"/>
      </w:pPr>
    </w:p>
    <w:p w14:paraId="19FD5412" w14:textId="77777777" w:rsidR="00A51613" w:rsidRPr="00A51613" w:rsidRDefault="00261073" w:rsidP="00A51613">
      <w:pPr>
        <w:pStyle w:val="af3"/>
        <w:ind w:left="0" w:firstLine="567"/>
        <w:contextualSpacing w:val="0"/>
      </w:pPr>
      <w:r w:rsidRPr="00A51613">
        <w:rPr>
          <w:rFonts w:eastAsiaTheme="minorEastAsia"/>
          <w:noProof/>
          <w:color w:val="000000" w:themeColor="text1"/>
          <w:lang w:eastAsia="en-US"/>
        </w:rPr>
        <w:t>3.</w:t>
      </w:r>
      <w:r w:rsidRPr="00A51613">
        <w:rPr>
          <w:rFonts w:eastAsiaTheme="minorEastAsia"/>
          <w:noProof/>
          <w:color w:val="000000" w:themeColor="text1"/>
          <w:lang w:val="en-US" w:eastAsia="en-US"/>
        </w:rPr>
        <w:t> </w:t>
      </w:r>
      <w:r w:rsidRPr="00A51613">
        <w:rPr>
          <w:rFonts w:eastAsiaTheme="minorEastAsia"/>
          <w:noProof/>
          <w:color w:val="000000" w:themeColor="text1"/>
          <w:lang w:eastAsia="en-US"/>
        </w:rPr>
        <w:t>Департаменту комунікацій (</w:t>
      </w:r>
      <w:r w:rsidR="00F87716" w:rsidRPr="00020C15">
        <w:rPr>
          <w:noProof/>
          <w:lang w:eastAsia="en-US"/>
        </w:rPr>
        <w:t>Юлія Євтушенко</w:t>
      </w:r>
      <w:r w:rsidRPr="00A51613">
        <w:rPr>
          <w:rFonts w:eastAsiaTheme="minorEastAsia"/>
          <w:noProof/>
          <w:color w:val="000000" w:themeColor="text1"/>
          <w:lang w:eastAsia="en-US"/>
        </w:rPr>
        <w:t xml:space="preserve">) забезпечити оприлюднення повного тексту цього рішення з обґрунтуванням його прийняття на сторінках офіційного Інтернет-представництва Національного банку </w:t>
      </w:r>
      <w:r w:rsidR="00F87716">
        <w:rPr>
          <w:rFonts w:eastAsiaTheme="minorEastAsia"/>
          <w:noProof/>
          <w:color w:val="000000" w:themeColor="text1"/>
          <w:lang w:eastAsia="en-US"/>
        </w:rPr>
        <w:t xml:space="preserve">України </w:t>
      </w:r>
      <w:r w:rsidRPr="00A51613">
        <w:rPr>
          <w:rFonts w:eastAsiaTheme="minorEastAsia"/>
          <w:noProof/>
          <w:color w:val="000000" w:themeColor="text1"/>
          <w:lang w:eastAsia="en-US"/>
        </w:rPr>
        <w:t>з урахуванням вимог Закону України “Про захист персональних даних” та надати для опублікування в газеті “Голос України” або “Урядовий кур’єр” інформацію про оприлюднення повного тексту цього рішення</w:t>
      </w:r>
      <w:r w:rsidRPr="00A51613">
        <w:rPr>
          <w:noProof/>
        </w:rPr>
        <w:t>.</w:t>
      </w:r>
    </w:p>
    <w:p w14:paraId="268EEE23" w14:textId="77777777" w:rsidR="00A51613" w:rsidRDefault="00A51613" w:rsidP="00A51613">
      <w:pPr>
        <w:pStyle w:val="af3"/>
        <w:ind w:left="0" w:firstLine="567"/>
        <w:contextualSpacing w:val="0"/>
      </w:pPr>
    </w:p>
    <w:p w14:paraId="54528603" w14:textId="77777777" w:rsidR="00261073" w:rsidRPr="00A51613" w:rsidRDefault="00261073" w:rsidP="00A51613">
      <w:pPr>
        <w:pStyle w:val="af3"/>
        <w:ind w:left="0" w:firstLine="567"/>
        <w:contextualSpacing w:val="0"/>
      </w:pPr>
      <w:r w:rsidRPr="00A51613">
        <w:rPr>
          <w:rFonts w:eastAsiaTheme="minorEastAsia"/>
          <w:noProof/>
          <w:color w:val="000000" w:themeColor="text1"/>
          <w:lang w:eastAsia="en-US"/>
        </w:rPr>
        <w:t xml:space="preserve">4. Контроль за виконанням цього рішення покласти на заступника Голови Національного банку України </w:t>
      </w:r>
      <w:r w:rsidR="00F87716" w:rsidRPr="00020C15">
        <w:rPr>
          <w:rFonts w:eastAsiaTheme="minorEastAsia"/>
          <w:noProof/>
          <w:lang w:eastAsia="en-US"/>
        </w:rPr>
        <w:t xml:space="preserve">Дмитра Олійника </w:t>
      </w:r>
      <w:r w:rsidRPr="00A51613">
        <w:rPr>
          <w:rFonts w:eastAsiaTheme="minorEastAsia"/>
          <w:noProof/>
          <w:color w:val="000000" w:themeColor="text1"/>
          <w:lang w:eastAsia="en-US"/>
        </w:rPr>
        <w:t>та директора Департаменту банківського нагляду Наталію Дегтярьову.</w:t>
      </w:r>
    </w:p>
    <w:p w14:paraId="7CEBFDFF" w14:textId="77777777" w:rsidR="00BD2B67" w:rsidRPr="00020C15" w:rsidRDefault="00BD2B67" w:rsidP="00D3504C">
      <w:pPr>
        <w:ind w:firstLine="567"/>
      </w:pPr>
    </w:p>
    <w:p w14:paraId="047C28D6" w14:textId="77777777" w:rsidR="0096220D" w:rsidRPr="00020C15" w:rsidRDefault="0096220D" w:rsidP="00D3504C">
      <w:pPr>
        <w:ind w:firstLine="567"/>
      </w:pPr>
    </w:p>
    <w:p w14:paraId="2A373D56" w14:textId="77777777" w:rsidR="003B1F5A" w:rsidRPr="00020C15" w:rsidRDefault="003B1F5A" w:rsidP="00D3504C">
      <w:pPr>
        <w:ind w:firstLine="567"/>
      </w:pPr>
    </w:p>
    <w:p w14:paraId="2438CA6F" w14:textId="77777777" w:rsidR="008B1A65" w:rsidRPr="00020C15" w:rsidRDefault="009773D8" w:rsidP="00F04C4D">
      <w:pPr>
        <w:pStyle w:val="af3"/>
        <w:ind w:left="0"/>
        <w:contextualSpacing w:val="0"/>
      </w:pPr>
      <w:r w:rsidRPr="00020C15">
        <w:rPr>
          <w:lang w:eastAsia="en-US"/>
        </w:rPr>
        <w:t>Голова</w:t>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Pr="00020C15">
        <w:rPr>
          <w:lang w:eastAsia="en-US"/>
        </w:rPr>
        <w:t>Андрій ПИШНИЙ</w:t>
      </w:r>
    </w:p>
    <w:p w14:paraId="31BAD506" w14:textId="77777777" w:rsidR="00450ADC" w:rsidRPr="00020C15" w:rsidRDefault="00450ADC" w:rsidP="00FA508E">
      <w:pPr>
        <w:jc w:val="left"/>
        <w:rPr>
          <w:noProof/>
        </w:rPr>
      </w:pPr>
    </w:p>
    <w:p w14:paraId="678B12B5" w14:textId="77777777" w:rsidR="003B1F5A" w:rsidRPr="00020C15" w:rsidRDefault="003B1F5A" w:rsidP="00FA508E">
      <w:pPr>
        <w:jc w:val="left"/>
        <w:rPr>
          <w:noProof/>
        </w:rPr>
      </w:pPr>
    </w:p>
    <w:p w14:paraId="5D598730" w14:textId="77777777" w:rsidR="00055307" w:rsidRPr="00020C15" w:rsidRDefault="00FA508E" w:rsidP="00FA356B">
      <w:pPr>
        <w:jc w:val="left"/>
        <w:rPr>
          <w:noProof/>
        </w:rPr>
      </w:pPr>
      <w:r w:rsidRPr="00020C15">
        <w:rPr>
          <w:noProof/>
        </w:rPr>
        <w:t xml:space="preserve">Інд. </w:t>
      </w:r>
      <w:r w:rsidR="00531E4A" w:rsidRPr="00020C15">
        <w:rPr>
          <w:noProof/>
        </w:rPr>
        <w:t>20</w:t>
      </w:r>
    </w:p>
    <w:sectPr w:rsidR="00055307" w:rsidRPr="00020C15" w:rsidSect="00BE3223">
      <w:headerReference w:type="default" r:id="rId14"/>
      <w:pgSz w:w="11906" w:h="16838" w:code="9"/>
      <w:pgMar w:top="567" w:right="567" w:bottom="1985" w:left="1701" w:header="39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E1E7" w14:textId="77777777" w:rsidR="002211F2" w:rsidRDefault="002211F2" w:rsidP="00E53CCD">
      <w:r>
        <w:separator/>
      </w:r>
    </w:p>
  </w:endnote>
  <w:endnote w:type="continuationSeparator" w:id="0">
    <w:p w14:paraId="4743E54E" w14:textId="77777777" w:rsidR="002211F2" w:rsidRDefault="002211F2"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F8AF" w14:textId="77777777" w:rsidR="002211F2" w:rsidRDefault="002211F2" w:rsidP="00E53CCD">
      <w:r>
        <w:separator/>
      </w:r>
    </w:p>
  </w:footnote>
  <w:footnote w:type="continuationSeparator" w:id="0">
    <w:p w14:paraId="12EE7D9A" w14:textId="77777777" w:rsidR="002211F2" w:rsidRDefault="002211F2"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334"/>
      <w:docPartObj>
        <w:docPartGallery w:val="Page Numbers (Top of Page)"/>
        <w:docPartUnique/>
      </w:docPartObj>
    </w:sdtPr>
    <w:sdtEndPr/>
    <w:sdtContent>
      <w:p w14:paraId="3AE74C6D" w14:textId="7D729B09" w:rsidR="00550645" w:rsidRDefault="00550645">
        <w:pPr>
          <w:pStyle w:val="a5"/>
          <w:jc w:val="center"/>
        </w:pPr>
        <w:r>
          <w:fldChar w:fldCharType="begin"/>
        </w:r>
        <w:r>
          <w:instrText xml:space="preserve"> PAGE   \* MERGEFORMAT </w:instrText>
        </w:r>
        <w:r>
          <w:fldChar w:fldCharType="separate"/>
        </w:r>
        <w:r w:rsidR="00A67FE9">
          <w:rPr>
            <w:noProof/>
          </w:rPr>
          <w:t>2</w:t>
        </w:r>
        <w:r>
          <w:fldChar w:fldCharType="end"/>
        </w:r>
      </w:p>
    </w:sdtContent>
  </w:sdt>
  <w:p w14:paraId="566BD374" w14:textId="77777777" w:rsidR="00550645" w:rsidRDefault="005506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2184D71"/>
    <w:multiLevelType w:val="hybridMultilevel"/>
    <w:tmpl w:val="3F109C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B024031"/>
    <w:multiLevelType w:val="hybridMultilevel"/>
    <w:tmpl w:val="D108CCE4"/>
    <w:lvl w:ilvl="0" w:tplc="8B84AF52">
      <w:start w:val="1"/>
      <w:numFmt w:val="bullet"/>
      <w:lvlText w:val=""/>
      <w:lvlJc w:val="left"/>
      <w:pPr>
        <w:ind w:left="720" w:hanging="360"/>
      </w:pPr>
      <w:rPr>
        <w:rFonts w:ascii="Wingdings" w:hAnsi="Wingdings"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8B84AF52">
      <w:start w:val="1"/>
      <w:numFmt w:val="bullet"/>
      <w:lvlText w:val=""/>
      <w:lvlJc w:val="left"/>
      <w:pPr>
        <w:ind w:left="2880" w:hanging="360"/>
      </w:pPr>
      <w:rPr>
        <w:rFonts w:ascii="Wingdings" w:hAnsi="Wingdings" w:hint="default"/>
        <w:sz w:val="28"/>
        <w:szCs w:val="28"/>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BD4EA7"/>
    <w:multiLevelType w:val="hybridMultilevel"/>
    <w:tmpl w:val="CCD223A4"/>
    <w:lvl w:ilvl="0" w:tplc="82FEEF9C">
      <w:start w:val="1"/>
      <w:numFmt w:val="bullet"/>
      <w:lvlText w:val="-"/>
      <w:lvlJc w:val="left"/>
      <w:pPr>
        <w:ind w:left="643"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6A74382E"/>
    <w:multiLevelType w:val="hybridMultilevel"/>
    <w:tmpl w:val="B310F782"/>
    <w:lvl w:ilvl="0" w:tplc="D040E67E">
      <w:start w:val="1"/>
      <w:numFmt w:val="decimal"/>
      <w:suff w:val="space"/>
      <w:lvlText w:val="%1."/>
      <w:lvlJc w:val="left"/>
      <w:pPr>
        <w:ind w:left="928" w:hanging="360"/>
      </w:pPr>
      <w:rPr>
        <w:rFonts w:cs="Times New Roman"/>
        <w:color w:val="auto"/>
      </w:rPr>
    </w:lvl>
    <w:lvl w:ilvl="1" w:tplc="E1FE79CE">
      <w:start w:val="1"/>
      <w:numFmt w:val="decimal"/>
      <w:lvlText w:val="%2)"/>
      <w:lvlJc w:val="left"/>
      <w:pPr>
        <w:ind w:left="-141" w:firstLine="709"/>
      </w:pPr>
      <w:rPr>
        <w:rFonts w:cs="Times New Roman"/>
      </w:rPr>
    </w:lvl>
    <w:lvl w:ilvl="2" w:tplc="0422001B">
      <w:start w:val="1"/>
      <w:numFmt w:val="lowerRoman"/>
      <w:lvlText w:val="%3."/>
      <w:lvlJc w:val="right"/>
      <w:pPr>
        <w:ind w:left="2508" w:hanging="180"/>
      </w:pPr>
      <w:rPr>
        <w:rFonts w:cs="Times New Roman"/>
      </w:rPr>
    </w:lvl>
    <w:lvl w:ilvl="3" w:tplc="A21E0070">
      <w:start w:val="25"/>
      <w:numFmt w:val="bullet"/>
      <w:lvlText w:val="-"/>
      <w:lvlJc w:val="left"/>
      <w:pPr>
        <w:ind w:left="3228" w:hanging="360"/>
      </w:pPr>
      <w:rPr>
        <w:rFonts w:ascii="Times New Roman" w:eastAsia="Times New Roman" w:hAnsi="Times New Roman" w:cs="Times New Roman" w:hint="default"/>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num w:numId="1">
    <w:abstractNumId w:val="4"/>
  </w:num>
  <w:num w:numId="2">
    <w:abstractNumId w:val="1"/>
  </w:num>
  <w:num w:numId="3">
    <w:abstractNumId w:val="0"/>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50"/>
    <w:rsid w:val="00002C42"/>
    <w:rsid w:val="00003EE1"/>
    <w:rsid w:val="000064FA"/>
    <w:rsid w:val="000069AF"/>
    <w:rsid w:val="000069C3"/>
    <w:rsid w:val="00010932"/>
    <w:rsid w:val="00010B91"/>
    <w:rsid w:val="00011D86"/>
    <w:rsid w:val="000140D7"/>
    <w:rsid w:val="00015CF3"/>
    <w:rsid w:val="00015FDE"/>
    <w:rsid w:val="00020C15"/>
    <w:rsid w:val="000257D2"/>
    <w:rsid w:val="00027A4F"/>
    <w:rsid w:val="0003039F"/>
    <w:rsid w:val="00031D5E"/>
    <w:rsid w:val="0003331E"/>
    <w:rsid w:val="000342A5"/>
    <w:rsid w:val="000342EA"/>
    <w:rsid w:val="00035E52"/>
    <w:rsid w:val="0003793C"/>
    <w:rsid w:val="000422EA"/>
    <w:rsid w:val="000512FE"/>
    <w:rsid w:val="00052117"/>
    <w:rsid w:val="00052373"/>
    <w:rsid w:val="00053EDC"/>
    <w:rsid w:val="000543C6"/>
    <w:rsid w:val="00055307"/>
    <w:rsid w:val="000574CE"/>
    <w:rsid w:val="00057A5C"/>
    <w:rsid w:val="00057B29"/>
    <w:rsid w:val="000600A8"/>
    <w:rsid w:val="000602D0"/>
    <w:rsid w:val="0006094E"/>
    <w:rsid w:val="000619D4"/>
    <w:rsid w:val="00062C3E"/>
    <w:rsid w:val="00062E42"/>
    <w:rsid w:val="00063480"/>
    <w:rsid w:val="00063A14"/>
    <w:rsid w:val="00063D60"/>
    <w:rsid w:val="000679F5"/>
    <w:rsid w:val="0007104C"/>
    <w:rsid w:val="00071644"/>
    <w:rsid w:val="00071855"/>
    <w:rsid w:val="00073C85"/>
    <w:rsid w:val="00080D55"/>
    <w:rsid w:val="000813D7"/>
    <w:rsid w:val="00082026"/>
    <w:rsid w:val="000825CF"/>
    <w:rsid w:val="00085D7F"/>
    <w:rsid w:val="0008661D"/>
    <w:rsid w:val="00087804"/>
    <w:rsid w:val="000903F7"/>
    <w:rsid w:val="000943C5"/>
    <w:rsid w:val="000A05A2"/>
    <w:rsid w:val="000A171C"/>
    <w:rsid w:val="000A22AB"/>
    <w:rsid w:val="000A3AF1"/>
    <w:rsid w:val="000A6828"/>
    <w:rsid w:val="000A7765"/>
    <w:rsid w:val="000B2990"/>
    <w:rsid w:val="000B47E1"/>
    <w:rsid w:val="000C2DD6"/>
    <w:rsid w:val="000C58E1"/>
    <w:rsid w:val="000D2C50"/>
    <w:rsid w:val="000D4E0E"/>
    <w:rsid w:val="000D5182"/>
    <w:rsid w:val="000D5D93"/>
    <w:rsid w:val="000D65AF"/>
    <w:rsid w:val="000D778F"/>
    <w:rsid w:val="000E0CB3"/>
    <w:rsid w:val="000E1EDA"/>
    <w:rsid w:val="000E3124"/>
    <w:rsid w:val="000E3A71"/>
    <w:rsid w:val="000E5A89"/>
    <w:rsid w:val="000E5B8C"/>
    <w:rsid w:val="000F14A6"/>
    <w:rsid w:val="000F1B63"/>
    <w:rsid w:val="000F61E1"/>
    <w:rsid w:val="000F7F48"/>
    <w:rsid w:val="00100989"/>
    <w:rsid w:val="00100C51"/>
    <w:rsid w:val="001039CA"/>
    <w:rsid w:val="0010484D"/>
    <w:rsid w:val="0011207F"/>
    <w:rsid w:val="0011598E"/>
    <w:rsid w:val="00117C4A"/>
    <w:rsid w:val="00120E4E"/>
    <w:rsid w:val="001227DF"/>
    <w:rsid w:val="001359C4"/>
    <w:rsid w:val="001366B3"/>
    <w:rsid w:val="001413C9"/>
    <w:rsid w:val="001422F8"/>
    <w:rsid w:val="00151932"/>
    <w:rsid w:val="00152BE9"/>
    <w:rsid w:val="00154B1C"/>
    <w:rsid w:val="0015699B"/>
    <w:rsid w:val="0016174B"/>
    <w:rsid w:val="00162750"/>
    <w:rsid w:val="0016307E"/>
    <w:rsid w:val="001631E2"/>
    <w:rsid w:val="00163FFD"/>
    <w:rsid w:val="00165D51"/>
    <w:rsid w:val="00167F5A"/>
    <w:rsid w:val="001740C0"/>
    <w:rsid w:val="001742F1"/>
    <w:rsid w:val="00176873"/>
    <w:rsid w:val="0017747B"/>
    <w:rsid w:val="00177701"/>
    <w:rsid w:val="00182D86"/>
    <w:rsid w:val="0018617F"/>
    <w:rsid w:val="001868F8"/>
    <w:rsid w:val="00190323"/>
    <w:rsid w:val="0019071E"/>
    <w:rsid w:val="00190E1A"/>
    <w:rsid w:val="00191FE8"/>
    <w:rsid w:val="0019265B"/>
    <w:rsid w:val="001A0EE5"/>
    <w:rsid w:val="001A16FA"/>
    <w:rsid w:val="001A1B98"/>
    <w:rsid w:val="001A24EA"/>
    <w:rsid w:val="001A3721"/>
    <w:rsid w:val="001A4B4A"/>
    <w:rsid w:val="001A4CB9"/>
    <w:rsid w:val="001A5F80"/>
    <w:rsid w:val="001A6795"/>
    <w:rsid w:val="001A7198"/>
    <w:rsid w:val="001B0315"/>
    <w:rsid w:val="001B46D2"/>
    <w:rsid w:val="001B5FF3"/>
    <w:rsid w:val="001B71CB"/>
    <w:rsid w:val="001C206C"/>
    <w:rsid w:val="001C2CC5"/>
    <w:rsid w:val="001C5904"/>
    <w:rsid w:val="001C6FAF"/>
    <w:rsid w:val="001D4193"/>
    <w:rsid w:val="001D487A"/>
    <w:rsid w:val="001D76E5"/>
    <w:rsid w:val="001E00AC"/>
    <w:rsid w:val="001E0199"/>
    <w:rsid w:val="001F1C7D"/>
    <w:rsid w:val="001F635C"/>
    <w:rsid w:val="001F661B"/>
    <w:rsid w:val="002063B4"/>
    <w:rsid w:val="00210410"/>
    <w:rsid w:val="00210E23"/>
    <w:rsid w:val="00211255"/>
    <w:rsid w:val="0022003C"/>
    <w:rsid w:val="002211F2"/>
    <w:rsid w:val="002233A8"/>
    <w:rsid w:val="002238D1"/>
    <w:rsid w:val="002251B7"/>
    <w:rsid w:val="00225882"/>
    <w:rsid w:val="00231A4B"/>
    <w:rsid w:val="002347C4"/>
    <w:rsid w:val="0023558A"/>
    <w:rsid w:val="00241373"/>
    <w:rsid w:val="00251130"/>
    <w:rsid w:val="00252A44"/>
    <w:rsid w:val="0025356F"/>
    <w:rsid w:val="00253BF9"/>
    <w:rsid w:val="002546F3"/>
    <w:rsid w:val="00261073"/>
    <w:rsid w:val="002611A0"/>
    <w:rsid w:val="0026378B"/>
    <w:rsid w:val="00264983"/>
    <w:rsid w:val="00265436"/>
    <w:rsid w:val="00266678"/>
    <w:rsid w:val="002722D1"/>
    <w:rsid w:val="00273E41"/>
    <w:rsid w:val="00276988"/>
    <w:rsid w:val="00280DCC"/>
    <w:rsid w:val="00283ACD"/>
    <w:rsid w:val="00284C76"/>
    <w:rsid w:val="00285DDA"/>
    <w:rsid w:val="00290F65"/>
    <w:rsid w:val="002A013C"/>
    <w:rsid w:val="002A03E0"/>
    <w:rsid w:val="002A529C"/>
    <w:rsid w:val="002B1573"/>
    <w:rsid w:val="002B351E"/>
    <w:rsid w:val="002B3F71"/>
    <w:rsid w:val="002B4872"/>
    <w:rsid w:val="002B582B"/>
    <w:rsid w:val="002B6BA0"/>
    <w:rsid w:val="002B6D23"/>
    <w:rsid w:val="002B746B"/>
    <w:rsid w:val="002B7993"/>
    <w:rsid w:val="002C1FDB"/>
    <w:rsid w:val="002C2894"/>
    <w:rsid w:val="002C40DE"/>
    <w:rsid w:val="002C43E8"/>
    <w:rsid w:val="002C6EF3"/>
    <w:rsid w:val="002C7FAD"/>
    <w:rsid w:val="002D1790"/>
    <w:rsid w:val="002D3898"/>
    <w:rsid w:val="002D7F65"/>
    <w:rsid w:val="002E059E"/>
    <w:rsid w:val="002E0890"/>
    <w:rsid w:val="002E1C3C"/>
    <w:rsid w:val="002E3D44"/>
    <w:rsid w:val="002E4032"/>
    <w:rsid w:val="002E61C7"/>
    <w:rsid w:val="002E67D9"/>
    <w:rsid w:val="002E68D8"/>
    <w:rsid w:val="002F48EF"/>
    <w:rsid w:val="002F4B62"/>
    <w:rsid w:val="002F5463"/>
    <w:rsid w:val="002F699E"/>
    <w:rsid w:val="00305A89"/>
    <w:rsid w:val="00310E74"/>
    <w:rsid w:val="00313371"/>
    <w:rsid w:val="00313D8E"/>
    <w:rsid w:val="00314AA9"/>
    <w:rsid w:val="00314D8E"/>
    <w:rsid w:val="00315BE0"/>
    <w:rsid w:val="003165E4"/>
    <w:rsid w:val="00316789"/>
    <w:rsid w:val="00316BB8"/>
    <w:rsid w:val="00320BEF"/>
    <w:rsid w:val="0032250A"/>
    <w:rsid w:val="00324896"/>
    <w:rsid w:val="0032501B"/>
    <w:rsid w:val="00325FB2"/>
    <w:rsid w:val="0032606E"/>
    <w:rsid w:val="0033472A"/>
    <w:rsid w:val="00335B4E"/>
    <w:rsid w:val="00340D07"/>
    <w:rsid w:val="00342290"/>
    <w:rsid w:val="0034253C"/>
    <w:rsid w:val="00342C98"/>
    <w:rsid w:val="00345982"/>
    <w:rsid w:val="00350FCE"/>
    <w:rsid w:val="00352B40"/>
    <w:rsid w:val="00353C5E"/>
    <w:rsid w:val="00356E34"/>
    <w:rsid w:val="00357109"/>
    <w:rsid w:val="00357676"/>
    <w:rsid w:val="003618D5"/>
    <w:rsid w:val="00362924"/>
    <w:rsid w:val="00363FB1"/>
    <w:rsid w:val="00365BBF"/>
    <w:rsid w:val="00372613"/>
    <w:rsid w:val="0037554D"/>
    <w:rsid w:val="00375A0A"/>
    <w:rsid w:val="00375B7C"/>
    <w:rsid w:val="00376093"/>
    <w:rsid w:val="00380E89"/>
    <w:rsid w:val="00382015"/>
    <w:rsid w:val="0038385E"/>
    <w:rsid w:val="00384C5E"/>
    <w:rsid w:val="00384F65"/>
    <w:rsid w:val="00386B2D"/>
    <w:rsid w:val="00386CF2"/>
    <w:rsid w:val="00387A8F"/>
    <w:rsid w:val="0039043F"/>
    <w:rsid w:val="00390E49"/>
    <w:rsid w:val="00391C14"/>
    <w:rsid w:val="0039725C"/>
    <w:rsid w:val="003A06A4"/>
    <w:rsid w:val="003A610F"/>
    <w:rsid w:val="003A6EAD"/>
    <w:rsid w:val="003A751F"/>
    <w:rsid w:val="003B1F5A"/>
    <w:rsid w:val="003B2F9F"/>
    <w:rsid w:val="003B3E10"/>
    <w:rsid w:val="003B5836"/>
    <w:rsid w:val="003B583D"/>
    <w:rsid w:val="003C0E5C"/>
    <w:rsid w:val="003C3282"/>
    <w:rsid w:val="003C3985"/>
    <w:rsid w:val="003C48E4"/>
    <w:rsid w:val="003D0ACA"/>
    <w:rsid w:val="003D0FE6"/>
    <w:rsid w:val="003D1D04"/>
    <w:rsid w:val="003D1E31"/>
    <w:rsid w:val="003D4B47"/>
    <w:rsid w:val="003D5FC3"/>
    <w:rsid w:val="003E5A08"/>
    <w:rsid w:val="003F0441"/>
    <w:rsid w:val="003F0798"/>
    <w:rsid w:val="003F090A"/>
    <w:rsid w:val="003F28B5"/>
    <w:rsid w:val="003F4394"/>
    <w:rsid w:val="003F444B"/>
    <w:rsid w:val="003F4584"/>
    <w:rsid w:val="003F5770"/>
    <w:rsid w:val="003F7093"/>
    <w:rsid w:val="00401EDB"/>
    <w:rsid w:val="00404C93"/>
    <w:rsid w:val="00404D78"/>
    <w:rsid w:val="00406789"/>
    <w:rsid w:val="00407877"/>
    <w:rsid w:val="004122E0"/>
    <w:rsid w:val="004130B9"/>
    <w:rsid w:val="0041423A"/>
    <w:rsid w:val="00417065"/>
    <w:rsid w:val="004178FA"/>
    <w:rsid w:val="0042180C"/>
    <w:rsid w:val="00423068"/>
    <w:rsid w:val="00423AC3"/>
    <w:rsid w:val="00425CB9"/>
    <w:rsid w:val="0042763E"/>
    <w:rsid w:val="004348AF"/>
    <w:rsid w:val="00435DE1"/>
    <w:rsid w:val="00437278"/>
    <w:rsid w:val="00441B3F"/>
    <w:rsid w:val="004459C3"/>
    <w:rsid w:val="00445DA2"/>
    <w:rsid w:val="00446452"/>
    <w:rsid w:val="00450ADC"/>
    <w:rsid w:val="004524D5"/>
    <w:rsid w:val="00452DF3"/>
    <w:rsid w:val="00455782"/>
    <w:rsid w:val="00455B45"/>
    <w:rsid w:val="00460604"/>
    <w:rsid w:val="00460BA2"/>
    <w:rsid w:val="00460F0A"/>
    <w:rsid w:val="00462D56"/>
    <w:rsid w:val="00463E45"/>
    <w:rsid w:val="0046442D"/>
    <w:rsid w:val="00464DE6"/>
    <w:rsid w:val="00467476"/>
    <w:rsid w:val="00470271"/>
    <w:rsid w:val="00471F11"/>
    <w:rsid w:val="00473F30"/>
    <w:rsid w:val="00476A88"/>
    <w:rsid w:val="00476DB5"/>
    <w:rsid w:val="004808DF"/>
    <w:rsid w:val="00487BC2"/>
    <w:rsid w:val="004902C2"/>
    <w:rsid w:val="00492AA9"/>
    <w:rsid w:val="00495667"/>
    <w:rsid w:val="00495CEE"/>
    <w:rsid w:val="00497181"/>
    <w:rsid w:val="004A1CFC"/>
    <w:rsid w:val="004A40A9"/>
    <w:rsid w:val="004A7F75"/>
    <w:rsid w:val="004B1FE9"/>
    <w:rsid w:val="004B504D"/>
    <w:rsid w:val="004B52F1"/>
    <w:rsid w:val="004B5574"/>
    <w:rsid w:val="004B64AC"/>
    <w:rsid w:val="004C0AFA"/>
    <w:rsid w:val="004C7456"/>
    <w:rsid w:val="004D6869"/>
    <w:rsid w:val="004E01AA"/>
    <w:rsid w:val="004E22B2"/>
    <w:rsid w:val="004E22E2"/>
    <w:rsid w:val="004E6072"/>
    <w:rsid w:val="004E7174"/>
    <w:rsid w:val="004E745D"/>
    <w:rsid w:val="004F24EF"/>
    <w:rsid w:val="00502F55"/>
    <w:rsid w:val="00504A4A"/>
    <w:rsid w:val="0050563F"/>
    <w:rsid w:val="005056D4"/>
    <w:rsid w:val="00505B10"/>
    <w:rsid w:val="00507836"/>
    <w:rsid w:val="00511C7F"/>
    <w:rsid w:val="00511C90"/>
    <w:rsid w:val="00515F94"/>
    <w:rsid w:val="00517570"/>
    <w:rsid w:val="0051774A"/>
    <w:rsid w:val="00517F7C"/>
    <w:rsid w:val="00520605"/>
    <w:rsid w:val="00520638"/>
    <w:rsid w:val="00520665"/>
    <w:rsid w:val="00520A75"/>
    <w:rsid w:val="00523450"/>
    <w:rsid w:val="00523C13"/>
    <w:rsid w:val="00523F5C"/>
    <w:rsid w:val="005257C2"/>
    <w:rsid w:val="005314D1"/>
    <w:rsid w:val="00531E4A"/>
    <w:rsid w:val="00532633"/>
    <w:rsid w:val="00532E80"/>
    <w:rsid w:val="005340CC"/>
    <w:rsid w:val="00534569"/>
    <w:rsid w:val="005403F1"/>
    <w:rsid w:val="005419AC"/>
    <w:rsid w:val="00541AB5"/>
    <w:rsid w:val="00542533"/>
    <w:rsid w:val="0054789A"/>
    <w:rsid w:val="00550645"/>
    <w:rsid w:val="0055150C"/>
    <w:rsid w:val="00551521"/>
    <w:rsid w:val="00551E7F"/>
    <w:rsid w:val="005538D2"/>
    <w:rsid w:val="005539DC"/>
    <w:rsid w:val="00553CD8"/>
    <w:rsid w:val="00553D0A"/>
    <w:rsid w:val="00556020"/>
    <w:rsid w:val="005562F7"/>
    <w:rsid w:val="005617C1"/>
    <w:rsid w:val="005624B6"/>
    <w:rsid w:val="0056256B"/>
    <w:rsid w:val="0056394F"/>
    <w:rsid w:val="00564970"/>
    <w:rsid w:val="005655F1"/>
    <w:rsid w:val="00570BC4"/>
    <w:rsid w:val="0057237F"/>
    <w:rsid w:val="00577402"/>
    <w:rsid w:val="00582088"/>
    <w:rsid w:val="00582208"/>
    <w:rsid w:val="005840EC"/>
    <w:rsid w:val="00585202"/>
    <w:rsid w:val="00585496"/>
    <w:rsid w:val="005870E0"/>
    <w:rsid w:val="005920BB"/>
    <w:rsid w:val="00593602"/>
    <w:rsid w:val="00593B8F"/>
    <w:rsid w:val="00594600"/>
    <w:rsid w:val="00594B61"/>
    <w:rsid w:val="00595B69"/>
    <w:rsid w:val="00597AB6"/>
    <w:rsid w:val="005A0F4B"/>
    <w:rsid w:val="005A1656"/>
    <w:rsid w:val="005A1D3C"/>
    <w:rsid w:val="005A1F4C"/>
    <w:rsid w:val="005A2D93"/>
    <w:rsid w:val="005A3F34"/>
    <w:rsid w:val="005B1248"/>
    <w:rsid w:val="005B2D03"/>
    <w:rsid w:val="005B4829"/>
    <w:rsid w:val="005B4D18"/>
    <w:rsid w:val="005B4D76"/>
    <w:rsid w:val="005B6257"/>
    <w:rsid w:val="005B70FC"/>
    <w:rsid w:val="005C2575"/>
    <w:rsid w:val="005C4986"/>
    <w:rsid w:val="005C5CBF"/>
    <w:rsid w:val="005C7E47"/>
    <w:rsid w:val="005D249B"/>
    <w:rsid w:val="005D45F5"/>
    <w:rsid w:val="005D59D5"/>
    <w:rsid w:val="005E14C8"/>
    <w:rsid w:val="005E236F"/>
    <w:rsid w:val="005E3FA8"/>
    <w:rsid w:val="005E4BA8"/>
    <w:rsid w:val="005E675E"/>
    <w:rsid w:val="005E7DF7"/>
    <w:rsid w:val="005F19D7"/>
    <w:rsid w:val="005F4CB4"/>
    <w:rsid w:val="005F7074"/>
    <w:rsid w:val="005F740B"/>
    <w:rsid w:val="005F79A4"/>
    <w:rsid w:val="00600F9E"/>
    <w:rsid w:val="00601FE2"/>
    <w:rsid w:val="006058B2"/>
    <w:rsid w:val="006117BE"/>
    <w:rsid w:val="006135CF"/>
    <w:rsid w:val="00614339"/>
    <w:rsid w:val="00616D03"/>
    <w:rsid w:val="00617449"/>
    <w:rsid w:val="00620A46"/>
    <w:rsid w:val="006215C8"/>
    <w:rsid w:val="00624863"/>
    <w:rsid w:val="00625715"/>
    <w:rsid w:val="006265CC"/>
    <w:rsid w:val="00627460"/>
    <w:rsid w:val="0063548E"/>
    <w:rsid w:val="006371E7"/>
    <w:rsid w:val="006403DF"/>
    <w:rsid w:val="00640612"/>
    <w:rsid w:val="0064227D"/>
    <w:rsid w:val="0064311C"/>
    <w:rsid w:val="00644114"/>
    <w:rsid w:val="00650540"/>
    <w:rsid w:val="0065179F"/>
    <w:rsid w:val="006620F8"/>
    <w:rsid w:val="006636EB"/>
    <w:rsid w:val="00666D77"/>
    <w:rsid w:val="006679FF"/>
    <w:rsid w:val="00667AF1"/>
    <w:rsid w:val="00670C95"/>
    <w:rsid w:val="00670D30"/>
    <w:rsid w:val="00674447"/>
    <w:rsid w:val="00674E0B"/>
    <w:rsid w:val="006754CA"/>
    <w:rsid w:val="006754D5"/>
    <w:rsid w:val="00680DAB"/>
    <w:rsid w:val="00681BBB"/>
    <w:rsid w:val="00686B35"/>
    <w:rsid w:val="00686E41"/>
    <w:rsid w:val="0069224A"/>
    <w:rsid w:val="006925CE"/>
    <w:rsid w:val="00692C8C"/>
    <w:rsid w:val="006933AF"/>
    <w:rsid w:val="00696885"/>
    <w:rsid w:val="006A1B37"/>
    <w:rsid w:val="006A241F"/>
    <w:rsid w:val="006A32B7"/>
    <w:rsid w:val="006B06B4"/>
    <w:rsid w:val="006B1D0F"/>
    <w:rsid w:val="006B2748"/>
    <w:rsid w:val="006B29A7"/>
    <w:rsid w:val="006B465F"/>
    <w:rsid w:val="006C0F22"/>
    <w:rsid w:val="006C12C8"/>
    <w:rsid w:val="006C13B1"/>
    <w:rsid w:val="006C4176"/>
    <w:rsid w:val="006C66EF"/>
    <w:rsid w:val="006D0D55"/>
    <w:rsid w:val="006D2617"/>
    <w:rsid w:val="006D4908"/>
    <w:rsid w:val="006D64D8"/>
    <w:rsid w:val="006D6879"/>
    <w:rsid w:val="006D7229"/>
    <w:rsid w:val="006E0ABC"/>
    <w:rsid w:val="006E1EC8"/>
    <w:rsid w:val="006E299C"/>
    <w:rsid w:val="006E59E3"/>
    <w:rsid w:val="006E7415"/>
    <w:rsid w:val="006F0C10"/>
    <w:rsid w:val="006F0C2C"/>
    <w:rsid w:val="006F2557"/>
    <w:rsid w:val="006F2FBD"/>
    <w:rsid w:val="006F34A3"/>
    <w:rsid w:val="006F5B27"/>
    <w:rsid w:val="006F66EE"/>
    <w:rsid w:val="00700AA3"/>
    <w:rsid w:val="00702B46"/>
    <w:rsid w:val="0070522E"/>
    <w:rsid w:val="007065C2"/>
    <w:rsid w:val="00706A9C"/>
    <w:rsid w:val="00706CCF"/>
    <w:rsid w:val="00706E84"/>
    <w:rsid w:val="00710D03"/>
    <w:rsid w:val="00712BBA"/>
    <w:rsid w:val="007137C7"/>
    <w:rsid w:val="0071451A"/>
    <w:rsid w:val="0071789F"/>
    <w:rsid w:val="00720AFF"/>
    <w:rsid w:val="00725C41"/>
    <w:rsid w:val="00730088"/>
    <w:rsid w:val="007354EF"/>
    <w:rsid w:val="007373DB"/>
    <w:rsid w:val="00741F03"/>
    <w:rsid w:val="00742D7A"/>
    <w:rsid w:val="0074357F"/>
    <w:rsid w:val="00743BE0"/>
    <w:rsid w:val="007478BA"/>
    <w:rsid w:val="00747934"/>
    <w:rsid w:val="00750200"/>
    <w:rsid w:val="007513A6"/>
    <w:rsid w:val="00753C30"/>
    <w:rsid w:val="00753E55"/>
    <w:rsid w:val="00764D5B"/>
    <w:rsid w:val="00764D60"/>
    <w:rsid w:val="00766999"/>
    <w:rsid w:val="007708E1"/>
    <w:rsid w:val="00775AA3"/>
    <w:rsid w:val="00776087"/>
    <w:rsid w:val="0077705D"/>
    <w:rsid w:val="0078127A"/>
    <w:rsid w:val="00783AF2"/>
    <w:rsid w:val="00786211"/>
    <w:rsid w:val="00787403"/>
    <w:rsid w:val="00787C51"/>
    <w:rsid w:val="00790991"/>
    <w:rsid w:val="0079343F"/>
    <w:rsid w:val="00796A64"/>
    <w:rsid w:val="00796E4D"/>
    <w:rsid w:val="007A1752"/>
    <w:rsid w:val="007A2F7A"/>
    <w:rsid w:val="007A35FB"/>
    <w:rsid w:val="007A4739"/>
    <w:rsid w:val="007A6609"/>
    <w:rsid w:val="007A6A59"/>
    <w:rsid w:val="007A7FDF"/>
    <w:rsid w:val="007B052A"/>
    <w:rsid w:val="007B1C9E"/>
    <w:rsid w:val="007B1DF5"/>
    <w:rsid w:val="007B29D9"/>
    <w:rsid w:val="007B2A53"/>
    <w:rsid w:val="007B2C74"/>
    <w:rsid w:val="007B49CD"/>
    <w:rsid w:val="007B5A5B"/>
    <w:rsid w:val="007B79CF"/>
    <w:rsid w:val="007B7BA3"/>
    <w:rsid w:val="007C2307"/>
    <w:rsid w:val="007C2CED"/>
    <w:rsid w:val="007C3665"/>
    <w:rsid w:val="007C4009"/>
    <w:rsid w:val="007D094F"/>
    <w:rsid w:val="007D1C2C"/>
    <w:rsid w:val="007D4740"/>
    <w:rsid w:val="007E083D"/>
    <w:rsid w:val="007E7A9C"/>
    <w:rsid w:val="007F1AC0"/>
    <w:rsid w:val="007F5154"/>
    <w:rsid w:val="007F5EB0"/>
    <w:rsid w:val="007F6312"/>
    <w:rsid w:val="007F6C5E"/>
    <w:rsid w:val="00801E8A"/>
    <w:rsid w:val="008020FB"/>
    <w:rsid w:val="00802988"/>
    <w:rsid w:val="0080785C"/>
    <w:rsid w:val="00810199"/>
    <w:rsid w:val="00811133"/>
    <w:rsid w:val="00814911"/>
    <w:rsid w:val="008223C2"/>
    <w:rsid w:val="00824836"/>
    <w:rsid w:val="00827E80"/>
    <w:rsid w:val="0083358E"/>
    <w:rsid w:val="00833817"/>
    <w:rsid w:val="00836E0B"/>
    <w:rsid w:val="008422C8"/>
    <w:rsid w:val="00844CE7"/>
    <w:rsid w:val="00850E89"/>
    <w:rsid w:val="00853532"/>
    <w:rsid w:val="0085364B"/>
    <w:rsid w:val="0085414A"/>
    <w:rsid w:val="00854A75"/>
    <w:rsid w:val="008563A1"/>
    <w:rsid w:val="00861110"/>
    <w:rsid w:val="00864994"/>
    <w:rsid w:val="0086633B"/>
    <w:rsid w:val="00866993"/>
    <w:rsid w:val="0087142A"/>
    <w:rsid w:val="00871C98"/>
    <w:rsid w:val="0087428C"/>
    <w:rsid w:val="00874366"/>
    <w:rsid w:val="008762D8"/>
    <w:rsid w:val="00876C0A"/>
    <w:rsid w:val="00877C77"/>
    <w:rsid w:val="00881222"/>
    <w:rsid w:val="00881615"/>
    <w:rsid w:val="00881DAD"/>
    <w:rsid w:val="00885961"/>
    <w:rsid w:val="00886F4B"/>
    <w:rsid w:val="008875B1"/>
    <w:rsid w:val="0089025A"/>
    <w:rsid w:val="00890DEB"/>
    <w:rsid w:val="0089106A"/>
    <w:rsid w:val="0089159F"/>
    <w:rsid w:val="00893846"/>
    <w:rsid w:val="00893E3F"/>
    <w:rsid w:val="00894D28"/>
    <w:rsid w:val="00897035"/>
    <w:rsid w:val="00897C89"/>
    <w:rsid w:val="008A3678"/>
    <w:rsid w:val="008A7AC3"/>
    <w:rsid w:val="008B002C"/>
    <w:rsid w:val="008B1A65"/>
    <w:rsid w:val="008B44CE"/>
    <w:rsid w:val="008B58D1"/>
    <w:rsid w:val="008C51FB"/>
    <w:rsid w:val="008C5B92"/>
    <w:rsid w:val="008D10FD"/>
    <w:rsid w:val="008D122F"/>
    <w:rsid w:val="008D17CC"/>
    <w:rsid w:val="008D481A"/>
    <w:rsid w:val="008D5F60"/>
    <w:rsid w:val="008D727F"/>
    <w:rsid w:val="008E35E6"/>
    <w:rsid w:val="008F0057"/>
    <w:rsid w:val="008F0210"/>
    <w:rsid w:val="008F2600"/>
    <w:rsid w:val="008F2F90"/>
    <w:rsid w:val="008F5D52"/>
    <w:rsid w:val="008F6453"/>
    <w:rsid w:val="008F68C1"/>
    <w:rsid w:val="009021B2"/>
    <w:rsid w:val="0090309C"/>
    <w:rsid w:val="00904F17"/>
    <w:rsid w:val="009058E1"/>
    <w:rsid w:val="00905A96"/>
    <w:rsid w:val="00905EF2"/>
    <w:rsid w:val="0091067C"/>
    <w:rsid w:val="009144EB"/>
    <w:rsid w:val="00916C14"/>
    <w:rsid w:val="00916E09"/>
    <w:rsid w:val="00916ECD"/>
    <w:rsid w:val="00920B32"/>
    <w:rsid w:val="00921419"/>
    <w:rsid w:val="00922966"/>
    <w:rsid w:val="00923233"/>
    <w:rsid w:val="0092567F"/>
    <w:rsid w:val="009257C6"/>
    <w:rsid w:val="009304B2"/>
    <w:rsid w:val="0093380C"/>
    <w:rsid w:val="00933B00"/>
    <w:rsid w:val="00937AE3"/>
    <w:rsid w:val="00937D24"/>
    <w:rsid w:val="0094046D"/>
    <w:rsid w:val="00940756"/>
    <w:rsid w:val="00942345"/>
    <w:rsid w:val="00943175"/>
    <w:rsid w:val="009438DA"/>
    <w:rsid w:val="00947D7E"/>
    <w:rsid w:val="00951C84"/>
    <w:rsid w:val="00952853"/>
    <w:rsid w:val="00953D8E"/>
    <w:rsid w:val="00954A22"/>
    <w:rsid w:val="00955CA1"/>
    <w:rsid w:val="0095741D"/>
    <w:rsid w:val="0096220D"/>
    <w:rsid w:val="00962D8A"/>
    <w:rsid w:val="0096622A"/>
    <w:rsid w:val="009675B5"/>
    <w:rsid w:val="00967711"/>
    <w:rsid w:val="0097199D"/>
    <w:rsid w:val="0097288F"/>
    <w:rsid w:val="009738A8"/>
    <w:rsid w:val="009765A5"/>
    <w:rsid w:val="00976804"/>
    <w:rsid w:val="009773D8"/>
    <w:rsid w:val="00977A26"/>
    <w:rsid w:val="0098207E"/>
    <w:rsid w:val="00983F1A"/>
    <w:rsid w:val="0098404D"/>
    <w:rsid w:val="00987209"/>
    <w:rsid w:val="00993FE0"/>
    <w:rsid w:val="00995B04"/>
    <w:rsid w:val="009A0133"/>
    <w:rsid w:val="009A37F3"/>
    <w:rsid w:val="009A6938"/>
    <w:rsid w:val="009B4DDE"/>
    <w:rsid w:val="009B5454"/>
    <w:rsid w:val="009B6120"/>
    <w:rsid w:val="009B79A0"/>
    <w:rsid w:val="009C0332"/>
    <w:rsid w:val="009C1595"/>
    <w:rsid w:val="009C2F76"/>
    <w:rsid w:val="009C6E86"/>
    <w:rsid w:val="009C7367"/>
    <w:rsid w:val="009C7A02"/>
    <w:rsid w:val="009D260D"/>
    <w:rsid w:val="009D2B78"/>
    <w:rsid w:val="009D2C4D"/>
    <w:rsid w:val="009D7FB0"/>
    <w:rsid w:val="009E26E0"/>
    <w:rsid w:val="009E32DE"/>
    <w:rsid w:val="009E3FE4"/>
    <w:rsid w:val="009E575F"/>
    <w:rsid w:val="009E5BFD"/>
    <w:rsid w:val="009F2A4B"/>
    <w:rsid w:val="009F5312"/>
    <w:rsid w:val="009F7BAA"/>
    <w:rsid w:val="00A006A7"/>
    <w:rsid w:val="00A01E4D"/>
    <w:rsid w:val="00A01F95"/>
    <w:rsid w:val="00A01FF7"/>
    <w:rsid w:val="00A034F7"/>
    <w:rsid w:val="00A03E7E"/>
    <w:rsid w:val="00A05270"/>
    <w:rsid w:val="00A0594A"/>
    <w:rsid w:val="00A1036F"/>
    <w:rsid w:val="00A105C3"/>
    <w:rsid w:val="00A12C47"/>
    <w:rsid w:val="00A132C4"/>
    <w:rsid w:val="00A17A04"/>
    <w:rsid w:val="00A17AAB"/>
    <w:rsid w:val="00A2037B"/>
    <w:rsid w:val="00A214A9"/>
    <w:rsid w:val="00A23BC6"/>
    <w:rsid w:val="00A23E04"/>
    <w:rsid w:val="00A247BB"/>
    <w:rsid w:val="00A27260"/>
    <w:rsid w:val="00A27E88"/>
    <w:rsid w:val="00A30531"/>
    <w:rsid w:val="00A32865"/>
    <w:rsid w:val="00A34598"/>
    <w:rsid w:val="00A3474D"/>
    <w:rsid w:val="00A4246B"/>
    <w:rsid w:val="00A4481A"/>
    <w:rsid w:val="00A44BAE"/>
    <w:rsid w:val="00A4743A"/>
    <w:rsid w:val="00A50DC0"/>
    <w:rsid w:val="00A5119E"/>
    <w:rsid w:val="00A51613"/>
    <w:rsid w:val="00A51D52"/>
    <w:rsid w:val="00A541AC"/>
    <w:rsid w:val="00A542E0"/>
    <w:rsid w:val="00A55AB3"/>
    <w:rsid w:val="00A60325"/>
    <w:rsid w:val="00A648A7"/>
    <w:rsid w:val="00A64927"/>
    <w:rsid w:val="00A67FE9"/>
    <w:rsid w:val="00A71434"/>
    <w:rsid w:val="00A72F06"/>
    <w:rsid w:val="00A730F2"/>
    <w:rsid w:val="00A77FFD"/>
    <w:rsid w:val="00A83DCF"/>
    <w:rsid w:val="00A85748"/>
    <w:rsid w:val="00A860BA"/>
    <w:rsid w:val="00A8759E"/>
    <w:rsid w:val="00A93BBA"/>
    <w:rsid w:val="00A95DD1"/>
    <w:rsid w:val="00AA029A"/>
    <w:rsid w:val="00AA281D"/>
    <w:rsid w:val="00AA478F"/>
    <w:rsid w:val="00AA6E40"/>
    <w:rsid w:val="00AB081C"/>
    <w:rsid w:val="00AB4554"/>
    <w:rsid w:val="00AB65DF"/>
    <w:rsid w:val="00AB6F25"/>
    <w:rsid w:val="00AB75AA"/>
    <w:rsid w:val="00AB7D5F"/>
    <w:rsid w:val="00AB7E9C"/>
    <w:rsid w:val="00AC2AF9"/>
    <w:rsid w:val="00AC47B6"/>
    <w:rsid w:val="00AC4A41"/>
    <w:rsid w:val="00AC4DB8"/>
    <w:rsid w:val="00AC6418"/>
    <w:rsid w:val="00AC6F25"/>
    <w:rsid w:val="00AC78EC"/>
    <w:rsid w:val="00AD0504"/>
    <w:rsid w:val="00AD1B0E"/>
    <w:rsid w:val="00AD33A1"/>
    <w:rsid w:val="00AD368F"/>
    <w:rsid w:val="00AD3BF8"/>
    <w:rsid w:val="00AD3EEF"/>
    <w:rsid w:val="00AD526E"/>
    <w:rsid w:val="00AD6FAF"/>
    <w:rsid w:val="00AE1A91"/>
    <w:rsid w:val="00AE2CAF"/>
    <w:rsid w:val="00AE3614"/>
    <w:rsid w:val="00AE4990"/>
    <w:rsid w:val="00AE62F1"/>
    <w:rsid w:val="00AE7AFA"/>
    <w:rsid w:val="00AF32A0"/>
    <w:rsid w:val="00AF33D9"/>
    <w:rsid w:val="00AF66D5"/>
    <w:rsid w:val="00B03F62"/>
    <w:rsid w:val="00B10BA3"/>
    <w:rsid w:val="00B13821"/>
    <w:rsid w:val="00B13B29"/>
    <w:rsid w:val="00B16CF8"/>
    <w:rsid w:val="00B24BF8"/>
    <w:rsid w:val="00B26CAF"/>
    <w:rsid w:val="00B3253B"/>
    <w:rsid w:val="00B332B2"/>
    <w:rsid w:val="00B34CCC"/>
    <w:rsid w:val="00B34FF5"/>
    <w:rsid w:val="00B36EC7"/>
    <w:rsid w:val="00B36EDD"/>
    <w:rsid w:val="00B36F16"/>
    <w:rsid w:val="00B42F07"/>
    <w:rsid w:val="00B4593D"/>
    <w:rsid w:val="00B50F22"/>
    <w:rsid w:val="00B517C1"/>
    <w:rsid w:val="00B5213E"/>
    <w:rsid w:val="00B521ED"/>
    <w:rsid w:val="00B52ED5"/>
    <w:rsid w:val="00B54532"/>
    <w:rsid w:val="00B54668"/>
    <w:rsid w:val="00B54727"/>
    <w:rsid w:val="00B559F3"/>
    <w:rsid w:val="00B60CA7"/>
    <w:rsid w:val="00B6128A"/>
    <w:rsid w:val="00B628C5"/>
    <w:rsid w:val="00B64794"/>
    <w:rsid w:val="00B66401"/>
    <w:rsid w:val="00B672F0"/>
    <w:rsid w:val="00B70195"/>
    <w:rsid w:val="00B70261"/>
    <w:rsid w:val="00B71933"/>
    <w:rsid w:val="00B73F95"/>
    <w:rsid w:val="00B77AFD"/>
    <w:rsid w:val="00B8078D"/>
    <w:rsid w:val="00B857DB"/>
    <w:rsid w:val="00B86E45"/>
    <w:rsid w:val="00B8782D"/>
    <w:rsid w:val="00B90D3F"/>
    <w:rsid w:val="00B92F51"/>
    <w:rsid w:val="00B95C4D"/>
    <w:rsid w:val="00BA14F5"/>
    <w:rsid w:val="00BA1AB9"/>
    <w:rsid w:val="00BA1FC3"/>
    <w:rsid w:val="00BA4AF4"/>
    <w:rsid w:val="00BB01D6"/>
    <w:rsid w:val="00BB5692"/>
    <w:rsid w:val="00BB6C64"/>
    <w:rsid w:val="00BB7803"/>
    <w:rsid w:val="00BC103C"/>
    <w:rsid w:val="00BC128A"/>
    <w:rsid w:val="00BC1FDE"/>
    <w:rsid w:val="00BC41DB"/>
    <w:rsid w:val="00BD10D4"/>
    <w:rsid w:val="00BD12A3"/>
    <w:rsid w:val="00BD1AD8"/>
    <w:rsid w:val="00BD2B67"/>
    <w:rsid w:val="00BD5381"/>
    <w:rsid w:val="00BD63AA"/>
    <w:rsid w:val="00BE01E5"/>
    <w:rsid w:val="00BE29C4"/>
    <w:rsid w:val="00BE2B77"/>
    <w:rsid w:val="00BE3223"/>
    <w:rsid w:val="00BE3CAF"/>
    <w:rsid w:val="00BE5FA8"/>
    <w:rsid w:val="00BE63D1"/>
    <w:rsid w:val="00BE7E7D"/>
    <w:rsid w:val="00BF12D1"/>
    <w:rsid w:val="00BF3129"/>
    <w:rsid w:val="00BF47B0"/>
    <w:rsid w:val="00BF5224"/>
    <w:rsid w:val="00BF5327"/>
    <w:rsid w:val="00BF6BEC"/>
    <w:rsid w:val="00BF7C25"/>
    <w:rsid w:val="00C015B3"/>
    <w:rsid w:val="00C040DF"/>
    <w:rsid w:val="00C04905"/>
    <w:rsid w:val="00C07A1D"/>
    <w:rsid w:val="00C133CF"/>
    <w:rsid w:val="00C1514E"/>
    <w:rsid w:val="00C155B0"/>
    <w:rsid w:val="00C165AC"/>
    <w:rsid w:val="00C17E1C"/>
    <w:rsid w:val="00C20308"/>
    <w:rsid w:val="00C20FBD"/>
    <w:rsid w:val="00C21D33"/>
    <w:rsid w:val="00C22469"/>
    <w:rsid w:val="00C2275C"/>
    <w:rsid w:val="00C22E72"/>
    <w:rsid w:val="00C2358C"/>
    <w:rsid w:val="00C23D02"/>
    <w:rsid w:val="00C27475"/>
    <w:rsid w:val="00C301DC"/>
    <w:rsid w:val="00C32496"/>
    <w:rsid w:val="00C32ABE"/>
    <w:rsid w:val="00C32E1D"/>
    <w:rsid w:val="00C33B22"/>
    <w:rsid w:val="00C35B84"/>
    <w:rsid w:val="00C37498"/>
    <w:rsid w:val="00C4071C"/>
    <w:rsid w:val="00C4377C"/>
    <w:rsid w:val="00C4638D"/>
    <w:rsid w:val="00C46F29"/>
    <w:rsid w:val="00C47F0F"/>
    <w:rsid w:val="00C5099B"/>
    <w:rsid w:val="00C50FBC"/>
    <w:rsid w:val="00C51916"/>
    <w:rsid w:val="00C51D84"/>
    <w:rsid w:val="00C52506"/>
    <w:rsid w:val="00C52976"/>
    <w:rsid w:val="00C52DDC"/>
    <w:rsid w:val="00C52DFD"/>
    <w:rsid w:val="00C547CF"/>
    <w:rsid w:val="00C55976"/>
    <w:rsid w:val="00C56E2B"/>
    <w:rsid w:val="00C57759"/>
    <w:rsid w:val="00C64CE8"/>
    <w:rsid w:val="00C651DF"/>
    <w:rsid w:val="00C70052"/>
    <w:rsid w:val="00C715E6"/>
    <w:rsid w:val="00C72673"/>
    <w:rsid w:val="00C728AC"/>
    <w:rsid w:val="00C7344C"/>
    <w:rsid w:val="00C756A7"/>
    <w:rsid w:val="00C77B27"/>
    <w:rsid w:val="00C80775"/>
    <w:rsid w:val="00C82259"/>
    <w:rsid w:val="00C82F59"/>
    <w:rsid w:val="00C83AEC"/>
    <w:rsid w:val="00C91D50"/>
    <w:rsid w:val="00C93C48"/>
    <w:rsid w:val="00C94014"/>
    <w:rsid w:val="00C947E3"/>
    <w:rsid w:val="00C95F9B"/>
    <w:rsid w:val="00CA003A"/>
    <w:rsid w:val="00CA174B"/>
    <w:rsid w:val="00CA7C1A"/>
    <w:rsid w:val="00CB0A99"/>
    <w:rsid w:val="00CB17D0"/>
    <w:rsid w:val="00CC04CA"/>
    <w:rsid w:val="00CC12BA"/>
    <w:rsid w:val="00CC3E16"/>
    <w:rsid w:val="00CC79DC"/>
    <w:rsid w:val="00CD4957"/>
    <w:rsid w:val="00CE13B2"/>
    <w:rsid w:val="00CE2450"/>
    <w:rsid w:val="00CE3B9F"/>
    <w:rsid w:val="00CE3F75"/>
    <w:rsid w:val="00CE5DA3"/>
    <w:rsid w:val="00CF0054"/>
    <w:rsid w:val="00CF2C65"/>
    <w:rsid w:val="00CF576B"/>
    <w:rsid w:val="00D00D4F"/>
    <w:rsid w:val="00D00E6B"/>
    <w:rsid w:val="00D01076"/>
    <w:rsid w:val="00D01B5C"/>
    <w:rsid w:val="00D0243F"/>
    <w:rsid w:val="00D06775"/>
    <w:rsid w:val="00D071F3"/>
    <w:rsid w:val="00D07CAC"/>
    <w:rsid w:val="00D10DEF"/>
    <w:rsid w:val="00D1422D"/>
    <w:rsid w:val="00D1605E"/>
    <w:rsid w:val="00D20100"/>
    <w:rsid w:val="00D213B0"/>
    <w:rsid w:val="00D2146E"/>
    <w:rsid w:val="00D220EA"/>
    <w:rsid w:val="00D256A6"/>
    <w:rsid w:val="00D279F2"/>
    <w:rsid w:val="00D31F49"/>
    <w:rsid w:val="00D325E5"/>
    <w:rsid w:val="00D34DCC"/>
    <w:rsid w:val="00D3504C"/>
    <w:rsid w:val="00D35313"/>
    <w:rsid w:val="00D368B8"/>
    <w:rsid w:val="00D37B7C"/>
    <w:rsid w:val="00D405DD"/>
    <w:rsid w:val="00D43ECF"/>
    <w:rsid w:val="00D45465"/>
    <w:rsid w:val="00D526DF"/>
    <w:rsid w:val="00D52C3E"/>
    <w:rsid w:val="00D53D31"/>
    <w:rsid w:val="00D54269"/>
    <w:rsid w:val="00D566B5"/>
    <w:rsid w:val="00D5798F"/>
    <w:rsid w:val="00D65A80"/>
    <w:rsid w:val="00D7133B"/>
    <w:rsid w:val="00D7134A"/>
    <w:rsid w:val="00D71679"/>
    <w:rsid w:val="00D71C1E"/>
    <w:rsid w:val="00D72DC8"/>
    <w:rsid w:val="00D75789"/>
    <w:rsid w:val="00D7647F"/>
    <w:rsid w:val="00D77F3C"/>
    <w:rsid w:val="00D80499"/>
    <w:rsid w:val="00D84BE6"/>
    <w:rsid w:val="00D86491"/>
    <w:rsid w:val="00D87159"/>
    <w:rsid w:val="00D91B06"/>
    <w:rsid w:val="00D93D76"/>
    <w:rsid w:val="00DA0994"/>
    <w:rsid w:val="00DA164F"/>
    <w:rsid w:val="00DA1C53"/>
    <w:rsid w:val="00DA485B"/>
    <w:rsid w:val="00DA545A"/>
    <w:rsid w:val="00DA5B7E"/>
    <w:rsid w:val="00DA7982"/>
    <w:rsid w:val="00DB08B4"/>
    <w:rsid w:val="00DB0C5B"/>
    <w:rsid w:val="00DB34F3"/>
    <w:rsid w:val="00DC1E60"/>
    <w:rsid w:val="00DC4E01"/>
    <w:rsid w:val="00DC69CE"/>
    <w:rsid w:val="00DC6A41"/>
    <w:rsid w:val="00DD1AC3"/>
    <w:rsid w:val="00DD3AF9"/>
    <w:rsid w:val="00DD60CC"/>
    <w:rsid w:val="00DD6E4E"/>
    <w:rsid w:val="00DD75C1"/>
    <w:rsid w:val="00DE7A8C"/>
    <w:rsid w:val="00DF0118"/>
    <w:rsid w:val="00DF096A"/>
    <w:rsid w:val="00DF1DA0"/>
    <w:rsid w:val="00DF467C"/>
    <w:rsid w:val="00DF6FF8"/>
    <w:rsid w:val="00DF771C"/>
    <w:rsid w:val="00E03CE3"/>
    <w:rsid w:val="00E0407D"/>
    <w:rsid w:val="00E04501"/>
    <w:rsid w:val="00E10AE2"/>
    <w:rsid w:val="00E12839"/>
    <w:rsid w:val="00E13BC3"/>
    <w:rsid w:val="00E13E6B"/>
    <w:rsid w:val="00E15491"/>
    <w:rsid w:val="00E16CAD"/>
    <w:rsid w:val="00E2143E"/>
    <w:rsid w:val="00E21875"/>
    <w:rsid w:val="00E23DD4"/>
    <w:rsid w:val="00E251BE"/>
    <w:rsid w:val="00E25407"/>
    <w:rsid w:val="00E268AE"/>
    <w:rsid w:val="00E306D8"/>
    <w:rsid w:val="00E32599"/>
    <w:rsid w:val="00E32EEB"/>
    <w:rsid w:val="00E33B0E"/>
    <w:rsid w:val="00E33E0E"/>
    <w:rsid w:val="00E36940"/>
    <w:rsid w:val="00E36967"/>
    <w:rsid w:val="00E370B4"/>
    <w:rsid w:val="00E4000F"/>
    <w:rsid w:val="00E417AB"/>
    <w:rsid w:val="00E4351A"/>
    <w:rsid w:val="00E44476"/>
    <w:rsid w:val="00E446A6"/>
    <w:rsid w:val="00E45A92"/>
    <w:rsid w:val="00E479EF"/>
    <w:rsid w:val="00E50D20"/>
    <w:rsid w:val="00E510F0"/>
    <w:rsid w:val="00E53BFE"/>
    <w:rsid w:val="00E53CB5"/>
    <w:rsid w:val="00E53CCD"/>
    <w:rsid w:val="00E54A21"/>
    <w:rsid w:val="00E55C3C"/>
    <w:rsid w:val="00E62931"/>
    <w:rsid w:val="00E6496E"/>
    <w:rsid w:val="00E6686A"/>
    <w:rsid w:val="00E670CF"/>
    <w:rsid w:val="00E675A8"/>
    <w:rsid w:val="00E717A1"/>
    <w:rsid w:val="00E71855"/>
    <w:rsid w:val="00E719A9"/>
    <w:rsid w:val="00E7328A"/>
    <w:rsid w:val="00E7401B"/>
    <w:rsid w:val="00E74267"/>
    <w:rsid w:val="00E757A8"/>
    <w:rsid w:val="00E7583C"/>
    <w:rsid w:val="00E773FE"/>
    <w:rsid w:val="00E80330"/>
    <w:rsid w:val="00E82C6C"/>
    <w:rsid w:val="00E84921"/>
    <w:rsid w:val="00E85C24"/>
    <w:rsid w:val="00E86881"/>
    <w:rsid w:val="00E87F23"/>
    <w:rsid w:val="00E94E17"/>
    <w:rsid w:val="00EA1DE4"/>
    <w:rsid w:val="00EA22F5"/>
    <w:rsid w:val="00EA3E20"/>
    <w:rsid w:val="00EA40E3"/>
    <w:rsid w:val="00EA5A19"/>
    <w:rsid w:val="00EA60EA"/>
    <w:rsid w:val="00EA7101"/>
    <w:rsid w:val="00EA72D4"/>
    <w:rsid w:val="00EB29BF"/>
    <w:rsid w:val="00EB3662"/>
    <w:rsid w:val="00EB5A6A"/>
    <w:rsid w:val="00EB715B"/>
    <w:rsid w:val="00EC0D41"/>
    <w:rsid w:val="00EC11C7"/>
    <w:rsid w:val="00EC194D"/>
    <w:rsid w:val="00EC213E"/>
    <w:rsid w:val="00EC299F"/>
    <w:rsid w:val="00EC358D"/>
    <w:rsid w:val="00EC35CF"/>
    <w:rsid w:val="00EC53F1"/>
    <w:rsid w:val="00EC6CD7"/>
    <w:rsid w:val="00EC71B8"/>
    <w:rsid w:val="00ED0FBB"/>
    <w:rsid w:val="00ED40B3"/>
    <w:rsid w:val="00ED7CDD"/>
    <w:rsid w:val="00EE1B04"/>
    <w:rsid w:val="00EE2FB7"/>
    <w:rsid w:val="00EE3FD3"/>
    <w:rsid w:val="00EF151F"/>
    <w:rsid w:val="00EF6EE1"/>
    <w:rsid w:val="00F003D3"/>
    <w:rsid w:val="00F008AB"/>
    <w:rsid w:val="00F0115A"/>
    <w:rsid w:val="00F022A8"/>
    <w:rsid w:val="00F02538"/>
    <w:rsid w:val="00F03E32"/>
    <w:rsid w:val="00F04C4D"/>
    <w:rsid w:val="00F0598F"/>
    <w:rsid w:val="00F0605D"/>
    <w:rsid w:val="00F077A9"/>
    <w:rsid w:val="00F07E95"/>
    <w:rsid w:val="00F10B2C"/>
    <w:rsid w:val="00F14495"/>
    <w:rsid w:val="00F1498F"/>
    <w:rsid w:val="00F1662E"/>
    <w:rsid w:val="00F167FC"/>
    <w:rsid w:val="00F172E2"/>
    <w:rsid w:val="00F20B65"/>
    <w:rsid w:val="00F22DCA"/>
    <w:rsid w:val="00F22DF9"/>
    <w:rsid w:val="00F276CB"/>
    <w:rsid w:val="00F327B3"/>
    <w:rsid w:val="00F3386A"/>
    <w:rsid w:val="00F36AE9"/>
    <w:rsid w:val="00F41FB7"/>
    <w:rsid w:val="00F42E75"/>
    <w:rsid w:val="00F44019"/>
    <w:rsid w:val="00F517FA"/>
    <w:rsid w:val="00F52D16"/>
    <w:rsid w:val="00F5586C"/>
    <w:rsid w:val="00F56281"/>
    <w:rsid w:val="00F608D5"/>
    <w:rsid w:val="00F62D67"/>
    <w:rsid w:val="00F632F1"/>
    <w:rsid w:val="00F63618"/>
    <w:rsid w:val="00F63BD9"/>
    <w:rsid w:val="00F642A3"/>
    <w:rsid w:val="00F64762"/>
    <w:rsid w:val="00F6518F"/>
    <w:rsid w:val="00F6694C"/>
    <w:rsid w:val="00F67FAA"/>
    <w:rsid w:val="00F700A0"/>
    <w:rsid w:val="00F712AF"/>
    <w:rsid w:val="00F71507"/>
    <w:rsid w:val="00F718F5"/>
    <w:rsid w:val="00F73D6C"/>
    <w:rsid w:val="00F7475A"/>
    <w:rsid w:val="00F8145F"/>
    <w:rsid w:val="00F81BA3"/>
    <w:rsid w:val="00F82332"/>
    <w:rsid w:val="00F8349A"/>
    <w:rsid w:val="00F84824"/>
    <w:rsid w:val="00F86546"/>
    <w:rsid w:val="00F86829"/>
    <w:rsid w:val="00F86990"/>
    <w:rsid w:val="00F87716"/>
    <w:rsid w:val="00F90A7F"/>
    <w:rsid w:val="00F9283D"/>
    <w:rsid w:val="00F92AB8"/>
    <w:rsid w:val="00F9482C"/>
    <w:rsid w:val="00F96B2A"/>
    <w:rsid w:val="00F96F18"/>
    <w:rsid w:val="00F97D9C"/>
    <w:rsid w:val="00FA338B"/>
    <w:rsid w:val="00FA356B"/>
    <w:rsid w:val="00FA36DE"/>
    <w:rsid w:val="00FA508E"/>
    <w:rsid w:val="00FA5320"/>
    <w:rsid w:val="00FA7846"/>
    <w:rsid w:val="00FB3F47"/>
    <w:rsid w:val="00FB4104"/>
    <w:rsid w:val="00FB4449"/>
    <w:rsid w:val="00FB44D4"/>
    <w:rsid w:val="00FC26E5"/>
    <w:rsid w:val="00FC2A91"/>
    <w:rsid w:val="00FC2E51"/>
    <w:rsid w:val="00FC3A4D"/>
    <w:rsid w:val="00FC50AF"/>
    <w:rsid w:val="00FC695B"/>
    <w:rsid w:val="00FD1357"/>
    <w:rsid w:val="00FD19F1"/>
    <w:rsid w:val="00FD2E6A"/>
    <w:rsid w:val="00FD370F"/>
    <w:rsid w:val="00FD474B"/>
    <w:rsid w:val="00FD72DB"/>
    <w:rsid w:val="00FD7A8F"/>
    <w:rsid w:val="00FE0B90"/>
    <w:rsid w:val="00FE4A69"/>
    <w:rsid w:val="00FF1D5C"/>
    <w:rsid w:val="00FF4935"/>
    <w:rsid w:val="00FF4C41"/>
    <w:rsid w:val="00FF6289"/>
    <w:rsid w:val="00FF6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DE48D"/>
  <w15:docId w15:val="{2E968BEB-DBDD-45BD-9244-56F9F94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aliases w:val="Normal bullet 2,Bullets,Heading Bullet,text bullet,List Numbers,Elenco Normale,Number normal,Number Normal,List Paragraph - sub title,Абзац списку1,igunore"/>
    <w:basedOn w:val="a"/>
    <w:link w:val="af4"/>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а Знак"/>
    <w:aliases w:val="Normal bullet 2 Знак,Bullets Знак,Heading Bullet Знак,text bullet Знак,List Numbers Знак,Elenco Normale Знак,Number normal Знак,Number Normal Знак,List Paragraph - sub title Знак,Абзац списку1 Знак,igunore Знак"/>
    <w:link w:val="af3"/>
    <w:uiPriority w:val="34"/>
    <w:rsid w:val="00531E4A"/>
    <w:rPr>
      <w:rFonts w:ascii="Times New Roman" w:hAnsi="Times New Roman" w:cs="Times New Roman"/>
      <w:sz w:val="28"/>
      <w:szCs w:val="28"/>
      <w:lang w:eastAsia="uk-UA"/>
    </w:rPr>
  </w:style>
  <w:style w:type="paragraph" w:customStyle="1" w:styleId="rvps2">
    <w:name w:val="rvps2"/>
    <w:basedOn w:val="a"/>
    <w:rsid w:val="00531E4A"/>
    <w:pPr>
      <w:spacing w:before="100" w:beforeAutospacing="1" w:after="100" w:afterAutospacing="1"/>
      <w:jc w:val="left"/>
    </w:pPr>
    <w:rPr>
      <w:sz w:val="24"/>
      <w:szCs w:val="24"/>
    </w:rPr>
  </w:style>
  <w:style w:type="character" w:styleId="af5">
    <w:name w:val="annotation reference"/>
    <w:basedOn w:val="a0"/>
    <w:uiPriority w:val="99"/>
    <w:semiHidden/>
    <w:unhideWhenUsed/>
    <w:rsid w:val="00531E4A"/>
    <w:rPr>
      <w:sz w:val="16"/>
      <w:szCs w:val="16"/>
    </w:rPr>
  </w:style>
  <w:style w:type="paragraph" w:styleId="af6">
    <w:name w:val="annotation text"/>
    <w:basedOn w:val="a"/>
    <w:link w:val="af7"/>
    <w:uiPriority w:val="99"/>
    <w:semiHidden/>
    <w:unhideWhenUsed/>
    <w:rsid w:val="006D0D55"/>
    <w:rPr>
      <w:sz w:val="20"/>
      <w:szCs w:val="20"/>
    </w:rPr>
  </w:style>
  <w:style w:type="character" w:customStyle="1" w:styleId="af7">
    <w:name w:val="Текст примечания Знак"/>
    <w:basedOn w:val="a0"/>
    <w:link w:val="af6"/>
    <w:uiPriority w:val="99"/>
    <w:semiHidden/>
    <w:rsid w:val="006D0D55"/>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6D0D55"/>
    <w:rPr>
      <w:b/>
      <w:bCs/>
    </w:rPr>
  </w:style>
  <w:style w:type="character" w:customStyle="1" w:styleId="af9">
    <w:name w:val="Тема примечания Знак"/>
    <w:basedOn w:val="af7"/>
    <w:link w:val="af8"/>
    <w:uiPriority w:val="99"/>
    <w:semiHidden/>
    <w:rsid w:val="006D0D55"/>
    <w:rPr>
      <w:rFonts w:ascii="Times New Roman" w:hAnsi="Times New Roman" w:cs="Times New Roman"/>
      <w:b/>
      <w:bCs/>
      <w:sz w:val="20"/>
      <w:szCs w:val="20"/>
      <w:lang w:eastAsia="uk-UA"/>
    </w:rPr>
  </w:style>
  <w:style w:type="paragraph" w:styleId="afa">
    <w:name w:val="Revision"/>
    <w:hidden/>
    <w:uiPriority w:val="99"/>
    <w:semiHidden/>
    <w:rsid w:val="00786211"/>
    <w:pPr>
      <w:spacing w:after="0" w:line="240" w:lineRule="auto"/>
    </w:pPr>
    <w:rPr>
      <w:rFonts w:ascii="Times New Roman" w:hAnsi="Times New Roman" w:cs="Times New Roman"/>
      <w:sz w:val="28"/>
      <w:szCs w:val="28"/>
      <w:lang w:eastAsia="uk-UA"/>
    </w:rPr>
  </w:style>
  <w:style w:type="paragraph" w:styleId="afb">
    <w:name w:val="footnote text"/>
    <w:aliases w:val="Знак Знак,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
    <w:basedOn w:val="a"/>
    <w:link w:val="afc"/>
    <w:qFormat/>
    <w:rsid w:val="0079343F"/>
    <w:pPr>
      <w:jc w:val="left"/>
    </w:pPr>
    <w:rPr>
      <w:sz w:val="20"/>
      <w:szCs w:val="20"/>
      <w:lang w:val="x-none" w:eastAsia="x-none"/>
    </w:rPr>
  </w:style>
  <w:style w:type="character" w:customStyle="1" w:styleId="afc">
    <w:name w:val="Текст сноски Знак"/>
    <w:aliases w:val="Знак Знак Знак,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b"/>
    <w:qFormat/>
    <w:rsid w:val="0079343F"/>
    <w:rPr>
      <w:rFonts w:ascii="Times New Roman" w:hAnsi="Times New Roman" w:cs="Times New Roman"/>
      <w:sz w:val="20"/>
      <w:szCs w:val="20"/>
      <w:lang w:val="x-none" w:eastAsia="x-none"/>
    </w:rPr>
  </w:style>
  <w:style w:type="character" w:styleId="afd">
    <w:name w:val="footnote reference"/>
    <w:aliases w:val="fr,Знак сноски1,Style 49,o,Style 18,Footnote Reference new,Footnote Referece,Footnote EYI,Balloon Text Char1,TP Footnote Reference,FC,Footnote EY Interstate,Footnote ReferenceW,Footnote Arial 8 single space,Footenote reference,49"/>
    <w:qFormat/>
    <w:rsid w:val="0079343F"/>
    <w:rPr>
      <w:rFonts w:cs="Times New Roman"/>
      <w:vertAlign w:val="superscript"/>
    </w:rPr>
  </w:style>
  <w:style w:type="paragraph" w:styleId="afe">
    <w:name w:val="Normal (Web)"/>
    <w:basedOn w:val="a"/>
    <w:uiPriority w:val="99"/>
    <w:semiHidden/>
    <w:unhideWhenUsed/>
    <w:rsid w:val="00F642A3"/>
    <w:pPr>
      <w:spacing w:before="100" w:beforeAutospacing="1" w:after="100" w:afterAutospacing="1"/>
      <w:jc w:val="left"/>
    </w:pPr>
    <w:rPr>
      <w:sz w:val="24"/>
      <w:szCs w:val="24"/>
    </w:rPr>
  </w:style>
  <w:style w:type="character" w:styleId="aff">
    <w:name w:val="Hyperlink"/>
    <w:basedOn w:val="a0"/>
    <w:uiPriority w:val="99"/>
    <w:semiHidden/>
    <w:unhideWhenUsed/>
    <w:rsid w:val="00342C98"/>
    <w:rPr>
      <w:color w:val="0000FF"/>
      <w:u w:val="single"/>
    </w:rPr>
  </w:style>
  <w:style w:type="character" w:customStyle="1" w:styleId="rvts40">
    <w:name w:val="rvts40"/>
    <w:basedOn w:val="a0"/>
    <w:rsid w:val="00E7401B"/>
  </w:style>
  <w:style w:type="paragraph" w:customStyle="1" w:styleId="Default">
    <w:name w:val="Default"/>
    <w:rsid w:val="00387A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564">
      <w:bodyDiv w:val="1"/>
      <w:marLeft w:val="0"/>
      <w:marRight w:val="0"/>
      <w:marTop w:val="0"/>
      <w:marBottom w:val="0"/>
      <w:divBdr>
        <w:top w:val="none" w:sz="0" w:space="0" w:color="auto"/>
        <w:left w:val="none" w:sz="0" w:space="0" w:color="auto"/>
        <w:bottom w:val="none" w:sz="0" w:space="0" w:color="auto"/>
        <w:right w:val="none" w:sz="0" w:space="0" w:color="auto"/>
      </w:divBdr>
    </w:div>
    <w:div w:id="431321914">
      <w:bodyDiv w:val="1"/>
      <w:marLeft w:val="0"/>
      <w:marRight w:val="0"/>
      <w:marTop w:val="0"/>
      <w:marBottom w:val="0"/>
      <w:divBdr>
        <w:top w:val="none" w:sz="0" w:space="0" w:color="auto"/>
        <w:left w:val="none" w:sz="0" w:space="0" w:color="auto"/>
        <w:bottom w:val="none" w:sz="0" w:space="0" w:color="auto"/>
        <w:right w:val="none" w:sz="0" w:space="0" w:color="auto"/>
      </w:divBdr>
    </w:div>
    <w:div w:id="466822985">
      <w:bodyDiv w:val="1"/>
      <w:marLeft w:val="0"/>
      <w:marRight w:val="0"/>
      <w:marTop w:val="0"/>
      <w:marBottom w:val="0"/>
      <w:divBdr>
        <w:top w:val="none" w:sz="0" w:space="0" w:color="auto"/>
        <w:left w:val="none" w:sz="0" w:space="0" w:color="auto"/>
        <w:bottom w:val="none" w:sz="0" w:space="0" w:color="auto"/>
        <w:right w:val="none" w:sz="0" w:space="0" w:color="auto"/>
      </w:divBdr>
    </w:div>
    <w:div w:id="468477193">
      <w:bodyDiv w:val="1"/>
      <w:marLeft w:val="0"/>
      <w:marRight w:val="0"/>
      <w:marTop w:val="0"/>
      <w:marBottom w:val="0"/>
      <w:divBdr>
        <w:top w:val="none" w:sz="0" w:space="0" w:color="auto"/>
        <w:left w:val="none" w:sz="0" w:space="0" w:color="auto"/>
        <w:bottom w:val="none" w:sz="0" w:space="0" w:color="auto"/>
        <w:right w:val="none" w:sz="0" w:space="0" w:color="auto"/>
      </w:divBdr>
    </w:div>
    <w:div w:id="502742306">
      <w:bodyDiv w:val="1"/>
      <w:marLeft w:val="0"/>
      <w:marRight w:val="0"/>
      <w:marTop w:val="0"/>
      <w:marBottom w:val="0"/>
      <w:divBdr>
        <w:top w:val="none" w:sz="0" w:space="0" w:color="auto"/>
        <w:left w:val="none" w:sz="0" w:space="0" w:color="auto"/>
        <w:bottom w:val="none" w:sz="0" w:space="0" w:color="auto"/>
        <w:right w:val="none" w:sz="0" w:space="0" w:color="auto"/>
      </w:divBdr>
    </w:div>
    <w:div w:id="779299421">
      <w:bodyDiv w:val="1"/>
      <w:marLeft w:val="0"/>
      <w:marRight w:val="0"/>
      <w:marTop w:val="0"/>
      <w:marBottom w:val="0"/>
      <w:divBdr>
        <w:top w:val="none" w:sz="0" w:space="0" w:color="auto"/>
        <w:left w:val="none" w:sz="0" w:space="0" w:color="auto"/>
        <w:bottom w:val="none" w:sz="0" w:space="0" w:color="auto"/>
        <w:right w:val="none" w:sz="0" w:space="0" w:color="auto"/>
      </w:divBdr>
    </w:div>
    <w:div w:id="800155581">
      <w:bodyDiv w:val="1"/>
      <w:marLeft w:val="0"/>
      <w:marRight w:val="0"/>
      <w:marTop w:val="0"/>
      <w:marBottom w:val="0"/>
      <w:divBdr>
        <w:top w:val="none" w:sz="0" w:space="0" w:color="auto"/>
        <w:left w:val="none" w:sz="0" w:space="0" w:color="auto"/>
        <w:bottom w:val="none" w:sz="0" w:space="0" w:color="auto"/>
        <w:right w:val="none" w:sz="0" w:space="0" w:color="auto"/>
      </w:divBdr>
    </w:div>
    <w:div w:id="882451012">
      <w:bodyDiv w:val="1"/>
      <w:marLeft w:val="0"/>
      <w:marRight w:val="0"/>
      <w:marTop w:val="0"/>
      <w:marBottom w:val="0"/>
      <w:divBdr>
        <w:top w:val="none" w:sz="0" w:space="0" w:color="auto"/>
        <w:left w:val="none" w:sz="0" w:space="0" w:color="auto"/>
        <w:bottom w:val="none" w:sz="0" w:space="0" w:color="auto"/>
        <w:right w:val="none" w:sz="0" w:space="0" w:color="auto"/>
      </w:divBdr>
    </w:div>
    <w:div w:id="991131991">
      <w:bodyDiv w:val="1"/>
      <w:marLeft w:val="0"/>
      <w:marRight w:val="0"/>
      <w:marTop w:val="0"/>
      <w:marBottom w:val="0"/>
      <w:divBdr>
        <w:top w:val="none" w:sz="0" w:space="0" w:color="auto"/>
        <w:left w:val="none" w:sz="0" w:space="0" w:color="auto"/>
        <w:bottom w:val="none" w:sz="0" w:space="0" w:color="auto"/>
        <w:right w:val="none" w:sz="0" w:space="0" w:color="auto"/>
      </w:divBdr>
    </w:div>
    <w:div w:id="1087461633">
      <w:bodyDiv w:val="1"/>
      <w:marLeft w:val="0"/>
      <w:marRight w:val="0"/>
      <w:marTop w:val="0"/>
      <w:marBottom w:val="0"/>
      <w:divBdr>
        <w:top w:val="none" w:sz="0" w:space="0" w:color="auto"/>
        <w:left w:val="none" w:sz="0" w:space="0" w:color="auto"/>
        <w:bottom w:val="none" w:sz="0" w:space="0" w:color="auto"/>
        <w:right w:val="none" w:sz="0" w:space="0" w:color="auto"/>
      </w:divBdr>
    </w:div>
    <w:div w:id="1092242509">
      <w:bodyDiv w:val="1"/>
      <w:marLeft w:val="0"/>
      <w:marRight w:val="0"/>
      <w:marTop w:val="0"/>
      <w:marBottom w:val="0"/>
      <w:divBdr>
        <w:top w:val="none" w:sz="0" w:space="0" w:color="auto"/>
        <w:left w:val="none" w:sz="0" w:space="0" w:color="auto"/>
        <w:bottom w:val="none" w:sz="0" w:space="0" w:color="auto"/>
        <w:right w:val="none" w:sz="0" w:space="0" w:color="auto"/>
      </w:divBdr>
    </w:div>
    <w:div w:id="1150294594">
      <w:bodyDiv w:val="1"/>
      <w:marLeft w:val="0"/>
      <w:marRight w:val="0"/>
      <w:marTop w:val="0"/>
      <w:marBottom w:val="0"/>
      <w:divBdr>
        <w:top w:val="none" w:sz="0" w:space="0" w:color="auto"/>
        <w:left w:val="none" w:sz="0" w:space="0" w:color="auto"/>
        <w:bottom w:val="none" w:sz="0" w:space="0" w:color="auto"/>
        <w:right w:val="none" w:sz="0" w:space="0" w:color="auto"/>
      </w:divBdr>
    </w:div>
    <w:div w:id="1261134735">
      <w:bodyDiv w:val="1"/>
      <w:marLeft w:val="0"/>
      <w:marRight w:val="0"/>
      <w:marTop w:val="0"/>
      <w:marBottom w:val="0"/>
      <w:divBdr>
        <w:top w:val="none" w:sz="0" w:space="0" w:color="auto"/>
        <w:left w:val="none" w:sz="0" w:space="0" w:color="auto"/>
        <w:bottom w:val="none" w:sz="0" w:space="0" w:color="auto"/>
        <w:right w:val="none" w:sz="0" w:space="0" w:color="auto"/>
      </w:divBdr>
    </w:div>
    <w:div w:id="1530609543">
      <w:bodyDiv w:val="1"/>
      <w:marLeft w:val="0"/>
      <w:marRight w:val="0"/>
      <w:marTop w:val="0"/>
      <w:marBottom w:val="0"/>
      <w:divBdr>
        <w:top w:val="none" w:sz="0" w:space="0" w:color="auto"/>
        <w:left w:val="none" w:sz="0" w:space="0" w:color="auto"/>
        <w:bottom w:val="none" w:sz="0" w:space="0" w:color="auto"/>
        <w:right w:val="none" w:sz="0" w:space="0" w:color="auto"/>
      </w:divBdr>
    </w:div>
    <w:div w:id="1649279992">
      <w:bodyDiv w:val="1"/>
      <w:marLeft w:val="0"/>
      <w:marRight w:val="0"/>
      <w:marTop w:val="0"/>
      <w:marBottom w:val="0"/>
      <w:divBdr>
        <w:top w:val="none" w:sz="0" w:space="0" w:color="auto"/>
        <w:left w:val="none" w:sz="0" w:space="0" w:color="auto"/>
        <w:bottom w:val="none" w:sz="0" w:space="0" w:color="auto"/>
        <w:right w:val="none" w:sz="0" w:space="0" w:color="auto"/>
      </w:divBdr>
    </w:div>
    <w:div w:id="1655524043">
      <w:bodyDiv w:val="1"/>
      <w:marLeft w:val="0"/>
      <w:marRight w:val="0"/>
      <w:marTop w:val="0"/>
      <w:marBottom w:val="0"/>
      <w:divBdr>
        <w:top w:val="none" w:sz="0" w:space="0" w:color="auto"/>
        <w:left w:val="none" w:sz="0" w:space="0" w:color="auto"/>
        <w:bottom w:val="none" w:sz="0" w:space="0" w:color="auto"/>
        <w:right w:val="none" w:sz="0" w:space="0" w:color="auto"/>
      </w:divBdr>
    </w:div>
    <w:div w:id="1670601886">
      <w:bodyDiv w:val="1"/>
      <w:marLeft w:val="0"/>
      <w:marRight w:val="0"/>
      <w:marTop w:val="0"/>
      <w:marBottom w:val="0"/>
      <w:divBdr>
        <w:top w:val="none" w:sz="0" w:space="0" w:color="auto"/>
        <w:left w:val="none" w:sz="0" w:space="0" w:color="auto"/>
        <w:bottom w:val="none" w:sz="0" w:space="0" w:color="auto"/>
        <w:right w:val="none" w:sz="0" w:space="0" w:color="auto"/>
      </w:divBdr>
    </w:div>
    <w:div w:id="1972511193">
      <w:bodyDiv w:val="1"/>
      <w:marLeft w:val="0"/>
      <w:marRight w:val="0"/>
      <w:marTop w:val="0"/>
      <w:marBottom w:val="0"/>
      <w:divBdr>
        <w:top w:val="none" w:sz="0" w:space="0" w:color="auto"/>
        <w:left w:val="none" w:sz="0" w:space="0" w:color="auto"/>
        <w:bottom w:val="none" w:sz="0" w:space="0" w:color="auto"/>
        <w:right w:val="none" w:sz="0" w:space="0" w:color="auto"/>
      </w:divBdr>
    </w:div>
    <w:div w:id="2028749800">
      <w:bodyDiv w:val="1"/>
      <w:marLeft w:val="0"/>
      <w:marRight w:val="0"/>
      <w:marTop w:val="0"/>
      <w:marBottom w:val="0"/>
      <w:divBdr>
        <w:top w:val="none" w:sz="0" w:space="0" w:color="auto"/>
        <w:left w:val="none" w:sz="0" w:space="0" w:color="auto"/>
        <w:bottom w:val="none" w:sz="0" w:space="0" w:color="auto"/>
        <w:right w:val="none" w:sz="0" w:space="0" w:color="auto"/>
      </w:divBdr>
    </w:div>
    <w:div w:id="2053652736">
      <w:bodyDiv w:val="1"/>
      <w:marLeft w:val="0"/>
      <w:marRight w:val="0"/>
      <w:marTop w:val="0"/>
      <w:marBottom w:val="0"/>
      <w:divBdr>
        <w:top w:val="none" w:sz="0" w:space="0" w:color="auto"/>
        <w:left w:val="none" w:sz="0" w:space="0" w:color="auto"/>
        <w:bottom w:val="none" w:sz="0" w:space="0" w:color="auto"/>
        <w:right w:val="none" w:sz="0" w:space="0" w:color="auto"/>
      </w:divBdr>
    </w:div>
    <w:div w:id="21447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5B42C271E0B049815FD8E33D57FEA4" ma:contentTypeVersion="0" ma:contentTypeDescription="Створення нового документа." ma:contentTypeScope="" ma:versionID="a61a0f6a6680e73efa94fedee38df5b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207D9-E9B2-4795-85D9-F103AECC9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482A2-DF2C-4457-BE6A-2B6191A58F81}">
  <ds:schemaRefs>
    <ds:schemaRef ds:uri="http://schemas.microsoft.com/sharepoint/v3/contenttype/forms"/>
  </ds:schemaRefs>
</ds:datastoreItem>
</file>

<file path=customXml/itemProps4.xml><?xml version="1.0" encoding="utf-8"?>
<ds:datastoreItem xmlns:ds="http://schemas.openxmlformats.org/officeDocument/2006/customXml" ds:itemID="{4DE0D28F-64A1-40EB-9EF0-F3EC0220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366718B-CDE5-4DDB-BDFC-CDC3B0E9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2407</Words>
  <Characters>1373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Левченко Світлана Володимирівна</cp:lastModifiedBy>
  <cp:revision>4</cp:revision>
  <cp:lastPrinted>2023-02-07T14:19:00Z</cp:lastPrinted>
  <dcterms:created xsi:type="dcterms:W3CDTF">2023-03-07T13:44:00Z</dcterms:created>
  <dcterms:modified xsi:type="dcterms:W3CDTF">2023-03-07T16:11:00Z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0x010100715B42C271E0B049815FD8E33D57FEA4</vt:lpwstr>
  </property>
</Properties>
</file>