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CD0CD4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7pt" o:ole="">
                  <v:imagedata r:id="rId12" o:title=""/>
                </v:shape>
                <o:OLEObject Type="Embed" ProgID="CorelDraw.Graphic.16" ShapeID="_x0000_i1025" DrawAspect="Content" ObjectID="_1708250314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89530E" w14:paraId="3F1FD39B" w14:textId="77777777" w:rsidTr="00BC70AC">
        <w:tc>
          <w:tcPr>
            <w:tcW w:w="3510" w:type="dxa"/>
            <w:vAlign w:val="bottom"/>
          </w:tcPr>
          <w:p w14:paraId="66D02161" w14:textId="10ADE401" w:rsidR="0089530E" w:rsidRPr="00566BA2" w:rsidRDefault="00560B13" w:rsidP="00BC70AC">
            <w:r>
              <w:t xml:space="preserve">08 березня 2022 року </w:t>
            </w:r>
          </w:p>
        </w:tc>
        <w:tc>
          <w:tcPr>
            <w:tcW w:w="2694" w:type="dxa"/>
          </w:tcPr>
          <w:p w14:paraId="599D865D" w14:textId="77777777" w:rsidR="0089530E" w:rsidRDefault="0089530E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8274C0" w:rsidRDefault="0089530E" w:rsidP="00BC70AC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13CD1EB5" w14:textId="71A578A6" w:rsidR="0089530E" w:rsidRDefault="00CC2EA6" w:rsidP="00BC70AC">
            <w:pPr>
              <w:jc w:val="left"/>
            </w:pPr>
            <w:r>
              <w:t>№ 44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CD0CD4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02A9038" w14:textId="77777777" w:rsidR="00872716" w:rsidRDefault="00872716" w:rsidP="00F35C1E">
            <w:pPr>
              <w:tabs>
                <w:tab w:val="left" w:pos="0"/>
                <w:tab w:val="center" w:pos="3293"/>
              </w:tabs>
              <w:spacing w:before="240" w:after="240"/>
              <w:jc w:val="center"/>
            </w:pPr>
            <w:r w:rsidRPr="005956E7">
              <w:rPr>
                <w:lang w:eastAsia="ru-RU"/>
              </w:rPr>
              <w:t xml:space="preserve">Про </w:t>
            </w:r>
            <w:proofErr w:type="spellStart"/>
            <w:r w:rsidR="003764E0">
              <w:rPr>
                <w:lang w:val="ru-RU" w:eastAsia="ru-RU"/>
              </w:rPr>
              <w:t>внесення</w:t>
            </w:r>
            <w:proofErr w:type="spellEnd"/>
            <w:r w:rsidR="003764E0">
              <w:rPr>
                <w:lang w:val="ru-RU" w:eastAsia="ru-RU"/>
              </w:rPr>
              <w:t xml:space="preserve"> з</w:t>
            </w:r>
            <w:r w:rsidR="00F548FA">
              <w:t>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  <w:p w14:paraId="0DE4B84B" w14:textId="05CC0D65" w:rsidR="00F35C1E" w:rsidRPr="00BD42B0" w:rsidRDefault="00F35C1E" w:rsidP="00F35C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5B937C35" w14:textId="18E3AE14" w:rsidR="00872716" w:rsidRPr="00F35C1E" w:rsidRDefault="00F548FA" w:rsidP="005D6D95">
      <w:pPr>
        <w:ind w:firstLine="567"/>
        <w:rPr>
          <w:color w:val="000000" w:themeColor="text1"/>
        </w:rPr>
      </w:pPr>
      <w:r w:rsidRPr="00F35C1E">
        <w:rPr>
          <w:color w:val="000000" w:themeColor="text1"/>
        </w:rPr>
        <w:t>Відповідно до статей</w:t>
      </w:r>
      <w:r w:rsidR="00872716" w:rsidRPr="00F35C1E">
        <w:rPr>
          <w:color w:val="000000" w:themeColor="text1"/>
        </w:rPr>
        <w:t xml:space="preserve"> 7, </w:t>
      </w:r>
      <w:r w:rsidR="000F1E80" w:rsidRPr="00F35C1E">
        <w:rPr>
          <w:color w:val="000000" w:themeColor="text1"/>
        </w:rPr>
        <w:t xml:space="preserve">15, </w:t>
      </w:r>
      <w:r w:rsidR="00872716" w:rsidRPr="00F35C1E">
        <w:rPr>
          <w:color w:val="000000" w:themeColor="text1"/>
        </w:rPr>
        <w:t>56 Закону України “Про</w:t>
      </w:r>
      <w:r w:rsidR="00395A80">
        <w:rPr>
          <w:color w:val="000000" w:themeColor="text1"/>
        </w:rPr>
        <w:t xml:space="preserve"> </w:t>
      </w:r>
      <w:r w:rsidR="00872716" w:rsidRPr="00F35C1E">
        <w:rPr>
          <w:color w:val="000000" w:themeColor="text1"/>
        </w:rPr>
        <w:t>Національний банк України</w:t>
      </w:r>
      <w:r w:rsidR="00703C58" w:rsidRPr="00F35C1E">
        <w:rPr>
          <w:color w:val="000000" w:themeColor="text1"/>
        </w:rPr>
        <w:t>”</w:t>
      </w:r>
      <w:r w:rsidR="00B60397" w:rsidRPr="00F35C1E">
        <w:rPr>
          <w:color w:val="000000" w:themeColor="text1"/>
        </w:rPr>
        <w:t>,</w:t>
      </w:r>
      <w:r w:rsidR="00703C58" w:rsidRPr="00F35C1E">
        <w:rPr>
          <w:color w:val="000000" w:themeColor="text1"/>
        </w:rPr>
        <w:t xml:space="preserve"> </w:t>
      </w:r>
      <w:r w:rsidR="005956E7" w:rsidRPr="00F35C1E">
        <w:rPr>
          <w:color w:val="000000" w:themeColor="text1"/>
        </w:rPr>
        <w:t xml:space="preserve">з метою </w:t>
      </w:r>
      <w:r w:rsidR="000F1E80" w:rsidRPr="00F35C1E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>
        <w:rPr>
          <w:color w:val="000000" w:themeColor="text1"/>
        </w:rPr>
        <w:t xml:space="preserve">в умовах </w:t>
      </w:r>
      <w:r w:rsidR="000F1E80" w:rsidRPr="00F35C1E">
        <w:rPr>
          <w:color w:val="000000" w:themeColor="text1"/>
        </w:rPr>
        <w:t xml:space="preserve">воєнного стану </w:t>
      </w:r>
      <w:r w:rsidR="00872716" w:rsidRPr="00F35C1E">
        <w:rPr>
          <w:color w:val="000000" w:themeColor="text1"/>
        </w:rPr>
        <w:t xml:space="preserve">Правління Національного банку України </w:t>
      </w:r>
      <w:r w:rsidR="00872716" w:rsidRPr="00F35C1E">
        <w:rPr>
          <w:b/>
          <w:color w:val="000000" w:themeColor="text1"/>
        </w:rPr>
        <w:t>постановляє</w:t>
      </w:r>
      <w:r w:rsidR="00872716" w:rsidRPr="00F35C1E">
        <w:rPr>
          <w:color w:val="000000" w:themeColor="text1"/>
        </w:rPr>
        <w:t>:</w:t>
      </w:r>
    </w:p>
    <w:p w14:paraId="7D1F0764" w14:textId="77777777" w:rsidR="0023797C" w:rsidRPr="00C50FAD" w:rsidRDefault="0023797C" w:rsidP="00C50FAD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6ED7374D" w:rsidR="005C2A1E" w:rsidRPr="00C50FAD" w:rsidRDefault="003D206A" w:rsidP="00C50FAD">
      <w:pPr>
        <w:ind w:firstLine="567"/>
        <w:rPr>
          <w:color w:val="000000" w:themeColor="text1"/>
        </w:rPr>
      </w:pPr>
      <w:r w:rsidRPr="00C50FAD">
        <w:rPr>
          <w:color w:val="000000" w:themeColor="text1"/>
        </w:rPr>
        <w:t xml:space="preserve">1. </w:t>
      </w:r>
      <w:proofErr w:type="spellStart"/>
      <w:r w:rsidR="005C2A1E" w:rsidRPr="00C50FAD">
        <w:rPr>
          <w:color w:val="000000" w:themeColor="text1"/>
        </w:rPr>
        <w:t>Унести</w:t>
      </w:r>
      <w:proofErr w:type="spellEnd"/>
      <w:r w:rsidR="005C2A1E" w:rsidRPr="00C50FAD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7382D76" w14:textId="37D127A9" w:rsidR="005C2A1E" w:rsidRPr="00C50FAD" w:rsidRDefault="005C2A1E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3B0118C8" w14:textId="2997618A" w:rsidR="007F7B66" w:rsidRPr="00C50FAD" w:rsidRDefault="004D422D" w:rsidP="00C50FAD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C50FAD">
        <w:rPr>
          <w:color w:val="000000" w:themeColor="text1"/>
        </w:rPr>
        <w:t xml:space="preserve">пункт </w:t>
      </w:r>
      <w:r w:rsidR="00815CA9" w:rsidRPr="00C50FAD">
        <w:rPr>
          <w:color w:val="000000" w:themeColor="text1"/>
        </w:rPr>
        <w:t xml:space="preserve">3 </w:t>
      </w:r>
      <w:r w:rsidR="007F7B66" w:rsidRPr="00C50FAD">
        <w:rPr>
          <w:color w:val="000000" w:themeColor="text1"/>
        </w:rPr>
        <w:t>викласти в такій редакції:</w:t>
      </w:r>
    </w:p>
    <w:p w14:paraId="5F25DAD4" w14:textId="065D5728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C50FAD">
        <w:rPr>
          <w:rFonts w:eastAsia="Times New Roman"/>
          <w:color w:val="000000" w:themeColor="text1"/>
          <w:sz w:val="28"/>
          <w:szCs w:val="28"/>
        </w:rPr>
        <w:t xml:space="preserve">“3. Заборонити видачу готівкових коштів з рахунку клієнта в гривнях в обсязі, що перевищує 100 000 гривень </w:t>
      </w:r>
      <w:r w:rsidR="004B7644" w:rsidRPr="00C50FAD">
        <w:rPr>
          <w:rFonts w:eastAsia="Times New Roman"/>
          <w:color w:val="000000" w:themeColor="text1"/>
          <w:sz w:val="28"/>
          <w:szCs w:val="28"/>
        </w:rPr>
        <w:t>у</w:t>
      </w:r>
      <w:r w:rsidRPr="00C50FAD">
        <w:rPr>
          <w:rFonts w:eastAsia="Times New Roman"/>
          <w:color w:val="000000" w:themeColor="text1"/>
          <w:sz w:val="28"/>
          <w:szCs w:val="28"/>
        </w:rPr>
        <w:t xml:space="preserve"> день (видача здійснюється без нарахування та зняття комісій), крім зняття готівкових коштів </w:t>
      </w:r>
      <w:r w:rsidR="004B7644" w:rsidRPr="00C50FAD">
        <w:rPr>
          <w:rFonts w:eastAsia="Times New Roman"/>
          <w:color w:val="000000" w:themeColor="text1"/>
          <w:sz w:val="28"/>
          <w:szCs w:val="28"/>
        </w:rPr>
        <w:t>у</w:t>
      </w:r>
      <w:r w:rsidRPr="00C50FAD">
        <w:rPr>
          <w:rFonts w:eastAsia="Times New Roman"/>
          <w:color w:val="000000" w:themeColor="text1"/>
          <w:sz w:val="28"/>
          <w:szCs w:val="28"/>
        </w:rPr>
        <w:t xml:space="preserve"> гривнях:</w:t>
      </w:r>
    </w:p>
    <w:p w14:paraId="2BA2981A" w14:textId="77777777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1D0BA72" w14:textId="77777777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C50FAD">
        <w:rPr>
          <w:rFonts w:eastAsia="Times New Roman"/>
          <w:color w:val="000000" w:themeColor="text1"/>
          <w:sz w:val="28"/>
          <w:szCs w:val="28"/>
        </w:rPr>
        <w:t>1) з метою виплати заробітної плати та соціальних виплат;</w:t>
      </w:r>
    </w:p>
    <w:p w14:paraId="32DAC06D" w14:textId="77777777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EAEB6FE" w14:textId="358DE30E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C50FAD">
        <w:rPr>
          <w:rFonts w:eastAsia="Times New Roman"/>
          <w:color w:val="000000" w:themeColor="text1"/>
          <w:sz w:val="28"/>
          <w:szCs w:val="28"/>
        </w:rPr>
        <w:t>2) з рахунків підприємств та установ, що забезпечують виконання мобілізаційних планів (завдань), Уряду</w:t>
      </w:r>
      <w:r w:rsidR="00CA765D" w:rsidRPr="00C50FAD">
        <w:rPr>
          <w:rFonts w:eastAsia="Times New Roman"/>
          <w:color w:val="000000" w:themeColor="text1"/>
          <w:sz w:val="28"/>
          <w:szCs w:val="28"/>
        </w:rPr>
        <w:t xml:space="preserve"> України</w:t>
      </w:r>
      <w:r w:rsidRPr="00C50FAD">
        <w:rPr>
          <w:rFonts w:eastAsia="Times New Roman"/>
          <w:color w:val="000000" w:themeColor="text1"/>
          <w:sz w:val="28"/>
          <w:szCs w:val="28"/>
        </w:rPr>
        <w:t>;</w:t>
      </w:r>
    </w:p>
    <w:p w14:paraId="6BCE255C" w14:textId="77777777" w:rsidR="007F7B66" w:rsidRPr="00C50FAD" w:rsidRDefault="007F7B66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8AB0E94" w14:textId="2B82D7AF" w:rsidR="004D422D" w:rsidRPr="00C50FAD" w:rsidRDefault="007F7B66" w:rsidP="005B600B">
      <w:pPr>
        <w:pStyle w:val="afa"/>
        <w:ind w:firstLine="567"/>
        <w:jc w:val="both"/>
        <w:rPr>
          <w:rFonts w:eastAsia="Times New Roman"/>
          <w:sz w:val="28"/>
          <w:szCs w:val="28"/>
        </w:rPr>
      </w:pPr>
      <w:r w:rsidRPr="00C50FAD">
        <w:rPr>
          <w:rFonts w:eastAsia="Times New Roman"/>
          <w:color w:val="000000" w:themeColor="text1"/>
          <w:sz w:val="28"/>
          <w:szCs w:val="28"/>
        </w:rPr>
        <w:t xml:space="preserve">3) </w:t>
      </w:r>
      <w:r w:rsidR="00D75D7A" w:rsidRPr="00C50FAD">
        <w:rPr>
          <w:sz w:val="28"/>
          <w:szCs w:val="28"/>
        </w:rPr>
        <w:t xml:space="preserve">у філіях, відділеннях банків, які розташовані на територіях, що перебувають під загрозою окупації державою-агресором/державою-окупантом (видача здійснюється </w:t>
      </w:r>
      <w:r w:rsidR="00C50FAD">
        <w:rPr>
          <w:sz w:val="28"/>
          <w:szCs w:val="28"/>
        </w:rPr>
        <w:t>в</w:t>
      </w:r>
      <w:r w:rsidR="00D75D7A" w:rsidRPr="00C50FAD">
        <w:rPr>
          <w:sz w:val="28"/>
          <w:szCs w:val="28"/>
        </w:rPr>
        <w:t xml:space="preserve"> межах залишку коштів на рахунку за наявності готівкових коштів </w:t>
      </w:r>
      <w:r w:rsidR="00E31404">
        <w:rPr>
          <w:sz w:val="28"/>
          <w:szCs w:val="28"/>
        </w:rPr>
        <w:t>у</w:t>
      </w:r>
      <w:r w:rsidR="00E31404" w:rsidRPr="00C50FAD">
        <w:rPr>
          <w:sz w:val="28"/>
          <w:szCs w:val="28"/>
        </w:rPr>
        <w:t xml:space="preserve"> </w:t>
      </w:r>
      <w:r w:rsidR="00D75D7A" w:rsidRPr="00C50FAD">
        <w:rPr>
          <w:sz w:val="28"/>
          <w:szCs w:val="28"/>
        </w:rPr>
        <w:t>касі філії/відділення). Рішення про видачу таких коштів приймається керівником банку та може делегуватися керівник</w:t>
      </w:r>
      <w:r w:rsidR="00C50FAD">
        <w:rPr>
          <w:sz w:val="28"/>
          <w:szCs w:val="28"/>
        </w:rPr>
        <w:t>ові</w:t>
      </w:r>
      <w:r w:rsidR="00D75D7A" w:rsidRPr="00C50FAD">
        <w:rPr>
          <w:sz w:val="28"/>
          <w:szCs w:val="28"/>
        </w:rPr>
        <w:t xml:space="preserve"> філії/відділення банку</w:t>
      </w:r>
      <w:r w:rsidR="003C01DB" w:rsidRPr="00C50FAD">
        <w:rPr>
          <w:sz w:val="28"/>
          <w:szCs w:val="28"/>
        </w:rPr>
        <w:t>.</w:t>
      </w:r>
      <w:r w:rsidR="00815CA9" w:rsidRPr="00C50FAD">
        <w:rPr>
          <w:rFonts w:eastAsia="Times New Roman"/>
          <w:sz w:val="28"/>
          <w:szCs w:val="28"/>
        </w:rPr>
        <w:t xml:space="preserve">”; </w:t>
      </w:r>
    </w:p>
    <w:p w14:paraId="0552B3F9" w14:textId="10070B7F" w:rsidR="00815CA9" w:rsidRPr="00C50FAD" w:rsidRDefault="00815CA9" w:rsidP="00C50FAD">
      <w:pPr>
        <w:tabs>
          <w:tab w:val="left" w:pos="567"/>
        </w:tabs>
        <w:ind w:firstLine="567"/>
        <w:rPr>
          <w:color w:val="000000" w:themeColor="text1"/>
        </w:rPr>
      </w:pPr>
    </w:p>
    <w:p w14:paraId="042D3655" w14:textId="5469B71E" w:rsidR="001252B2" w:rsidRPr="00C50FAD" w:rsidRDefault="001252B2" w:rsidP="00C50FAD">
      <w:pPr>
        <w:pStyle w:val="af3"/>
        <w:numPr>
          <w:ilvl w:val="0"/>
          <w:numId w:val="36"/>
        </w:numPr>
        <w:tabs>
          <w:tab w:val="left" w:pos="567"/>
        </w:tabs>
        <w:ind w:left="0" w:firstLine="567"/>
      </w:pPr>
      <w:r w:rsidRPr="00C50FAD">
        <w:rPr>
          <w:color w:val="000000" w:themeColor="text1"/>
        </w:rPr>
        <w:t>у пункті 5:</w:t>
      </w:r>
    </w:p>
    <w:p w14:paraId="1CACA07E" w14:textId="77777777" w:rsidR="000315D7" w:rsidRDefault="000315D7" w:rsidP="00C50FAD">
      <w:pPr>
        <w:pStyle w:val="af3"/>
        <w:tabs>
          <w:tab w:val="left" w:pos="567"/>
        </w:tabs>
        <w:ind w:left="0" w:firstLine="567"/>
      </w:pPr>
    </w:p>
    <w:p w14:paraId="76A2D934" w14:textId="28032B9B" w:rsidR="001252B2" w:rsidRPr="00C50FAD" w:rsidRDefault="001252B2" w:rsidP="00C50FAD">
      <w:pPr>
        <w:pStyle w:val="af3"/>
        <w:tabs>
          <w:tab w:val="left" w:pos="567"/>
        </w:tabs>
        <w:ind w:left="0" w:firstLine="567"/>
      </w:pPr>
      <w:bookmarkStart w:id="0" w:name="_GoBack"/>
      <w:bookmarkEnd w:id="0"/>
      <w:r w:rsidRPr="00C50FAD">
        <w:lastRenderedPageBreak/>
        <w:t xml:space="preserve">у підпункті </w:t>
      </w:r>
      <w:r w:rsidR="00B63324">
        <w:t xml:space="preserve">1 </w:t>
      </w:r>
      <w:r w:rsidRPr="00C50FAD">
        <w:t xml:space="preserve">слова </w:t>
      </w:r>
      <w:r w:rsidRPr="00C50FAD">
        <w:rPr>
          <w:color w:val="000000" w:themeColor="text1"/>
        </w:rPr>
        <w:t>“</w:t>
      </w:r>
      <w:r w:rsidRPr="00C50FAD">
        <w:t>та на підставі окремих дозволів Національного банку України” виключити;</w:t>
      </w:r>
    </w:p>
    <w:p w14:paraId="37831742" w14:textId="47584344" w:rsidR="004E2641" w:rsidRPr="00C50FAD" w:rsidRDefault="0023797C" w:rsidP="00C50FAD">
      <w:pPr>
        <w:tabs>
          <w:tab w:val="left" w:pos="567"/>
        </w:tabs>
        <w:ind w:firstLine="567"/>
      </w:pPr>
      <w:r w:rsidRPr="00C50FAD">
        <w:rPr>
          <w:color w:val="000000" w:themeColor="text1"/>
        </w:rPr>
        <w:t>друге речення підпункту 2 викласти в такій редакції</w:t>
      </w:r>
      <w:r w:rsidR="0019673D" w:rsidRPr="00C50FAD">
        <w:rPr>
          <w:color w:val="000000" w:themeColor="text1"/>
        </w:rPr>
        <w:t>:</w:t>
      </w:r>
      <w:r w:rsidRPr="00C50FAD">
        <w:rPr>
          <w:color w:val="000000" w:themeColor="text1"/>
        </w:rPr>
        <w:t xml:space="preserve"> </w:t>
      </w:r>
      <w:r w:rsidR="00043623" w:rsidRPr="00C50FAD">
        <w:rPr>
          <w:color w:val="000000" w:themeColor="text1"/>
        </w:rPr>
        <w:t>“</w:t>
      </w:r>
      <w:r w:rsidRPr="00C50FAD">
        <w:t>Рішення про видачу таких коштів приймається керівником банку та може делегуватися керівник</w:t>
      </w:r>
      <w:r w:rsidR="00B63324">
        <w:t>ові</w:t>
      </w:r>
      <w:r w:rsidRPr="00C50FAD">
        <w:t xml:space="preserve"> філії/відділення банку.</w:t>
      </w:r>
      <w:r w:rsidR="00043623" w:rsidRPr="00C50FAD">
        <w:t>”;</w:t>
      </w:r>
      <w:r w:rsidR="001252B2" w:rsidRPr="00C50FAD">
        <w:t xml:space="preserve"> </w:t>
      </w:r>
    </w:p>
    <w:p w14:paraId="57A0A188" w14:textId="52D2ACF2" w:rsidR="0023797C" w:rsidRPr="00C50FAD" w:rsidRDefault="0023797C" w:rsidP="00C50FAD">
      <w:pPr>
        <w:tabs>
          <w:tab w:val="left" w:pos="567"/>
        </w:tabs>
        <w:ind w:firstLine="567"/>
      </w:pPr>
    </w:p>
    <w:p w14:paraId="7741AF1B" w14:textId="19C39D9D" w:rsidR="0023797C" w:rsidRPr="00C50FAD" w:rsidRDefault="0023797C" w:rsidP="00C50FAD">
      <w:pPr>
        <w:pStyle w:val="af3"/>
        <w:numPr>
          <w:ilvl w:val="0"/>
          <w:numId w:val="36"/>
        </w:numPr>
        <w:tabs>
          <w:tab w:val="left" w:pos="567"/>
        </w:tabs>
        <w:ind w:left="0" w:firstLine="567"/>
      </w:pPr>
      <w:r w:rsidRPr="00C50FAD">
        <w:t>постанову після пункту 5 доповнити новим пунктом</w:t>
      </w:r>
      <w:r w:rsidR="0019673D" w:rsidRPr="00C50FAD">
        <w:t xml:space="preserve"> 5</w:t>
      </w:r>
      <w:r w:rsidR="0019673D" w:rsidRPr="00C50FAD">
        <w:rPr>
          <w:vertAlign w:val="superscript"/>
        </w:rPr>
        <w:t>1</w:t>
      </w:r>
      <w:r w:rsidRPr="00C50FAD">
        <w:t xml:space="preserve"> такого змісту:</w:t>
      </w:r>
    </w:p>
    <w:p w14:paraId="63E38E3D" w14:textId="08136AEE" w:rsidR="0023797C" w:rsidRPr="00C50FAD" w:rsidRDefault="0023797C" w:rsidP="00C50FAD">
      <w:pPr>
        <w:ind w:firstLine="567"/>
      </w:pPr>
      <w:r w:rsidRPr="00C50FAD">
        <w:t>“5</w:t>
      </w:r>
      <w:r w:rsidRPr="00C50FAD">
        <w:rPr>
          <w:vertAlign w:val="superscript"/>
        </w:rPr>
        <w:t>1</w:t>
      </w:r>
      <w:r w:rsidRPr="00C50FAD">
        <w:t xml:space="preserve">. </w:t>
      </w:r>
      <w:r w:rsidR="003C01DB" w:rsidRPr="00C50FAD">
        <w:t xml:space="preserve">Видача банківських металів з рахунків клієнтів банків здійснюється без обмежень у межах залишку банківських металів на рахунку за наявності банківських металів </w:t>
      </w:r>
      <w:r w:rsidR="00B63324">
        <w:t>у</w:t>
      </w:r>
      <w:r w:rsidR="003C01DB" w:rsidRPr="00C50FAD">
        <w:t xml:space="preserve"> касі філії/відділення</w:t>
      </w:r>
      <w:r w:rsidR="00B63324">
        <w:t xml:space="preserve"> банку</w:t>
      </w:r>
      <w:r w:rsidRPr="00C50FAD">
        <w:t>.”;</w:t>
      </w:r>
    </w:p>
    <w:p w14:paraId="261A8073" w14:textId="629FE3BD" w:rsidR="0023797C" w:rsidRPr="00C50FAD" w:rsidRDefault="0023797C" w:rsidP="00C50FAD">
      <w:pPr>
        <w:tabs>
          <w:tab w:val="left" w:pos="567"/>
        </w:tabs>
        <w:ind w:firstLine="567"/>
      </w:pPr>
    </w:p>
    <w:p w14:paraId="1A0C18E8" w14:textId="77777777" w:rsidR="00495E26" w:rsidRPr="00C50FAD" w:rsidRDefault="00495E26" w:rsidP="00C50FAD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C50FAD">
        <w:rPr>
          <w:color w:val="000000" w:themeColor="text1"/>
        </w:rPr>
        <w:t xml:space="preserve">у </w:t>
      </w:r>
      <w:r w:rsidR="005B7AE4" w:rsidRPr="00C50FAD">
        <w:rPr>
          <w:color w:val="000000" w:themeColor="text1"/>
        </w:rPr>
        <w:t>пункт</w:t>
      </w:r>
      <w:r w:rsidRPr="00C50FAD">
        <w:rPr>
          <w:color w:val="000000" w:themeColor="text1"/>
        </w:rPr>
        <w:t>і</w:t>
      </w:r>
      <w:r w:rsidR="005B7AE4" w:rsidRPr="00C50FAD">
        <w:rPr>
          <w:color w:val="000000" w:themeColor="text1"/>
        </w:rPr>
        <w:t xml:space="preserve"> 12</w:t>
      </w:r>
      <w:r w:rsidRPr="00C50FAD">
        <w:rPr>
          <w:color w:val="000000" w:themeColor="text1"/>
        </w:rPr>
        <w:t>:</w:t>
      </w:r>
    </w:p>
    <w:p w14:paraId="286574C0" w14:textId="1E4DFC34" w:rsidR="0023797C" w:rsidRPr="00C50FAD" w:rsidRDefault="00495E26" w:rsidP="00C50FAD">
      <w:pPr>
        <w:pStyle w:val="af3"/>
        <w:ind w:left="0" w:firstLine="567"/>
        <w:rPr>
          <w:color w:val="000000" w:themeColor="text1"/>
        </w:rPr>
      </w:pPr>
      <w:r w:rsidRPr="00C50FAD">
        <w:rPr>
          <w:color w:val="000000" w:themeColor="text1"/>
        </w:rPr>
        <w:t xml:space="preserve">абзац перший </w:t>
      </w:r>
      <w:r w:rsidR="0023797C" w:rsidRPr="00C50FAD">
        <w:rPr>
          <w:color w:val="000000" w:themeColor="text1"/>
        </w:rPr>
        <w:t>викласти в такій редакції:</w:t>
      </w:r>
    </w:p>
    <w:p w14:paraId="458701DF" w14:textId="6BF9F092" w:rsidR="00495E26" w:rsidRPr="00C50FAD" w:rsidRDefault="00495E26" w:rsidP="00C50FAD">
      <w:pPr>
        <w:pStyle w:val="af3"/>
        <w:ind w:left="0" w:firstLine="567"/>
      </w:pPr>
      <w:r w:rsidRPr="00C50FAD">
        <w:t>“</w:t>
      </w:r>
      <w:r w:rsidR="0023797C" w:rsidRPr="00C50FAD">
        <w:t xml:space="preserve">12. Уповноваженим установам забороняється здійснювати </w:t>
      </w:r>
      <w:r w:rsidR="0023797C" w:rsidRPr="00C50FAD">
        <w:rPr>
          <w:lang w:val="ru-RU"/>
        </w:rPr>
        <w:t>торг</w:t>
      </w:r>
      <w:proofErr w:type="spellStart"/>
      <w:r w:rsidR="0023797C" w:rsidRPr="00C50FAD">
        <w:t>івлю</w:t>
      </w:r>
      <w:proofErr w:type="spellEnd"/>
      <w:r w:rsidR="0023797C" w:rsidRPr="00C50FAD">
        <w:t xml:space="preserve"> валютними цінностями </w:t>
      </w:r>
      <w:r w:rsidR="0023797C" w:rsidRPr="00C50FAD">
        <w:rPr>
          <w:bCs/>
        </w:rPr>
        <w:t>(</w:t>
      </w:r>
      <w:r w:rsidR="00B53005">
        <w:rPr>
          <w:bCs/>
        </w:rPr>
        <w:t>у</w:t>
      </w:r>
      <w:r w:rsidR="0023797C" w:rsidRPr="00C50FAD">
        <w:rPr>
          <w:bCs/>
        </w:rPr>
        <w:t>ключаючи операції за дорученням клієнтів)</w:t>
      </w:r>
      <w:r w:rsidR="0023797C" w:rsidRPr="00C50FAD">
        <w:t>, крім випадків:</w:t>
      </w:r>
      <w:r w:rsidRPr="00C50FAD">
        <w:t>”;</w:t>
      </w:r>
    </w:p>
    <w:p w14:paraId="580D2C08" w14:textId="6E8EEF25" w:rsidR="005B7AE4" w:rsidRPr="00C50FAD" w:rsidRDefault="00495E26" w:rsidP="00C50FAD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  <w:r w:rsidRPr="00C50FAD">
        <w:rPr>
          <w:color w:val="000000" w:themeColor="text1"/>
        </w:rPr>
        <w:t xml:space="preserve">пункт </w:t>
      </w:r>
      <w:r w:rsidR="0019673D" w:rsidRPr="00C50FAD">
        <w:rPr>
          <w:color w:val="000000" w:themeColor="text1"/>
        </w:rPr>
        <w:t xml:space="preserve">після </w:t>
      </w:r>
      <w:r w:rsidR="00815CA9" w:rsidRPr="00C50FAD">
        <w:rPr>
          <w:color w:val="000000" w:themeColor="text1"/>
        </w:rPr>
        <w:t xml:space="preserve">підпункту 1 доповнити новим підпунктом </w:t>
      </w:r>
      <w:r w:rsidR="0019673D" w:rsidRPr="00C50FAD">
        <w:rPr>
          <w:color w:val="000000" w:themeColor="text1"/>
        </w:rPr>
        <w:t>1</w:t>
      </w:r>
      <w:r w:rsidR="0019673D" w:rsidRPr="00C50FAD">
        <w:rPr>
          <w:color w:val="000000" w:themeColor="text1"/>
          <w:vertAlign w:val="superscript"/>
        </w:rPr>
        <w:t>1</w:t>
      </w:r>
      <w:r w:rsidR="0019673D" w:rsidRPr="00A2517F">
        <w:rPr>
          <w:color w:val="000000" w:themeColor="text1"/>
        </w:rPr>
        <w:t xml:space="preserve"> </w:t>
      </w:r>
      <w:r w:rsidR="00815CA9" w:rsidRPr="00C50FAD">
        <w:rPr>
          <w:color w:val="000000" w:themeColor="text1"/>
        </w:rPr>
        <w:t>такого змісту</w:t>
      </w:r>
      <w:r w:rsidR="005B7AE4" w:rsidRPr="00C50FAD">
        <w:rPr>
          <w:color w:val="000000" w:themeColor="text1"/>
        </w:rPr>
        <w:t>:</w:t>
      </w:r>
    </w:p>
    <w:p w14:paraId="128751F1" w14:textId="57FFA860" w:rsidR="00B64C87" w:rsidRPr="00C50FAD" w:rsidRDefault="00120EEA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C50FAD">
        <w:rPr>
          <w:rFonts w:eastAsia="Times New Roman"/>
          <w:color w:val="000000" w:themeColor="text1"/>
          <w:sz w:val="28"/>
          <w:szCs w:val="28"/>
        </w:rPr>
        <w:t>“</w:t>
      </w:r>
      <w:r w:rsidR="00815CA9" w:rsidRPr="00C50FAD">
        <w:rPr>
          <w:rFonts w:eastAsia="Times New Roman"/>
          <w:color w:val="000000" w:themeColor="text1"/>
          <w:sz w:val="28"/>
          <w:szCs w:val="28"/>
        </w:rPr>
        <w:t>1</w:t>
      </w:r>
      <w:r w:rsidR="00815CA9" w:rsidRPr="00C50FAD">
        <w:rPr>
          <w:rFonts w:eastAsia="Times New Roman"/>
          <w:color w:val="000000" w:themeColor="text1"/>
          <w:sz w:val="28"/>
          <w:szCs w:val="28"/>
          <w:vertAlign w:val="superscript"/>
        </w:rPr>
        <w:t>1</w:t>
      </w:r>
      <w:r w:rsidR="00815CA9" w:rsidRPr="00C50FAD">
        <w:rPr>
          <w:rFonts w:eastAsia="Times New Roman"/>
          <w:color w:val="000000" w:themeColor="text1"/>
          <w:sz w:val="28"/>
          <w:szCs w:val="28"/>
        </w:rPr>
        <w:t>) купівлі клієнтами іноземної валюти в готівковій формі</w:t>
      </w:r>
      <w:r w:rsidR="00A20E28" w:rsidRPr="00C50FAD">
        <w:rPr>
          <w:rFonts w:eastAsia="Times New Roman"/>
          <w:color w:val="000000" w:themeColor="text1"/>
          <w:sz w:val="28"/>
          <w:szCs w:val="28"/>
        </w:rPr>
        <w:t>, банківських металів з фізичною поставкою</w:t>
      </w:r>
      <w:r w:rsidR="00815CA9" w:rsidRPr="00C50FAD">
        <w:rPr>
          <w:rFonts w:eastAsia="Times New Roman"/>
          <w:color w:val="000000" w:themeColor="text1"/>
          <w:sz w:val="28"/>
          <w:szCs w:val="28"/>
        </w:rPr>
        <w:t xml:space="preserve"> у філіях, відділеннях банків, які розташовані на територіях, що перебувають під загрозою окупації державою-агресором/державою-окупантом (за наявності готівкових коштів </w:t>
      </w:r>
      <w:r w:rsidR="003C01DB" w:rsidRPr="00C50FAD">
        <w:rPr>
          <w:rFonts w:eastAsia="Times New Roman"/>
          <w:color w:val="000000" w:themeColor="text1"/>
          <w:sz w:val="28"/>
          <w:szCs w:val="28"/>
        </w:rPr>
        <w:t xml:space="preserve">в іноземній валюті/банківських металів </w:t>
      </w:r>
      <w:r w:rsidR="00B53005">
        <w:rPr>
          <w:rFonts w:eastAsia="Times New Roman"/>
          <w:color w:val="000000" w:themeColor="text1"/>
          <w:sz w:val="28"/>
          <w:szCs w:val="28"/>
        </w:rPr>
        <w:t>у</w:t>
      </w:r>
      <w:r w:rsidR="00815CA9" w:rsidRPr="00C50FAD">
        <w:rPr>
          <w:rFonts w:eastAsia="Times New Roman"/>
          <w:color w:val="000000" w:themeColor="text1"/>
          <w:sz w:val="28"/>
          <w:szCs w:val="28"/>
        </w:rPr>
        <w:t xml:space="preserve"> касі філії/відділення</w:t>
      </w:r>
      <w:r w:rsidR="00B53005">
        <w:rPr>
          <w:rFonts w:eastAsia="Times New Roman"/>
          <w:color w:val="000000" w:themeColor="text1"/>
          <w:sz w:val="28"/>
          <w:szCs w:val="28"/>
        </w:rPr>
        <w:t xml:space="preserve"> банку</w:t>
      </w:r>
      <w:r w:rsidR="00815CA9" w:rsidRPr="00C50FAD">
        <w:rPr>
          <w:rFonts w:eastAsia="Times New Roman"/>
          <w:color w:val="000000" w:themeColor="text1"/>
          <w:sz w:val="28"/>
          <w:szCs w:val="28"/>
        </w:rPr>
        <w:t xml:space="preserve">). </w:t>
      </w:r>
      <w:r w:rsidR="0023797C" w:rsidRPr="00C50FAD">
        <w:rPr>
          <w:rFonts w:eastAsia="Times New Roman"/>
          <w:color w:val="000000" w:themeColor="text1"/>
          <w:sz w:val="28"/>
          <w:szCs w:val="28"/>
        </w:rPr>
        <w:t>Рішення</w:t>
      </w:r>
      <w:r w:rsidR="0023797C" w:rsidRPr="00C50FAD">
        <w:rPr>
          <w:sz w:val="28"/>
          <w:szCs w:val="28"/>
        </w:rPr>
        <w:t xml:space="preserve"> про здійснення таких операцій приймається керівником банку та може делегуватися керівник</w:t>
      </w:r>
      <w:r w:rsidR="00B53005">
        <w:rPr>
          <w:sz w:val="28"/>
          <w:szCs w:val="28"/>
        </w:rPr>
        <w:t>ові</w:t>
      </w:r>
      <w:r w:rsidR="0023797C" w:rsidRPr="00C50FAD">
        <w:rPr>
          <w:sz w:val="28"/>
          <w:szCs w:val="28"/>
        </w:rPr>
        <w:t xml:space="preserve"> філії/відділення </w:t>
      </w:r>
      <w:proofErr w:type="spellStart"/>
      <w:r w:rsidR="0023797C" w:rsidRPr="00C50FAD">
        <w:rPr>
          <w:sz w:val="28"/>
          <w:szCs w:val="28"/>
        </w:rPr>
        <w:t>банку</w:t>
      </w:r>
      <w:r w:rsidR="00815CA9" w:rsidRPr="00C50FAD">
        <w:rPr>
          <w:rFonts w:eastAsia="Times New Roman"/>
          <w:sz w:val="28"/>
          <w:szCs w:val="28"/>
        </w:rPr>
        <w:t>;</w:t>
      </w:r>
      <w:r w:rsidRPr="00C50FAD">
        <w:rPr>
          <w:rFonts w:eastAsia="Times New Roman"/>
          <w:sz w:val="28"/>
          <w:szCs w:val="28"/>
        </w:rPr>
        <w:t>ˮ</w:t>
      </w:r>
      <w:proofErr w:type="spellEnd"/>
      <w:r w:rsidR="00B64C87" w:rsidRPr="00C50FAD">
        <w:rPr>
          <w:rFonts w:eastAsia="Times New Roman"/>
          <w:sz w:val="28"/>
          <w:szCs w:val="28"/>
        </w:rPr>
        <w:t>;</w:t>
      </w:r>
    </w:p>
    <w:p w14:paraId="37363E97" w14:textId="77777777" w:rsidR="00815CA9" w:rsidRPr="00C50FAD" w:rsidRDefault="00815CA9" w:rsidP="00C50FAD">
      <w:pPr>
        <w:pStyle w:val="afa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2B89DE0" w14:textId="60147334" w:rsidR="007F7B66" w:rsidRPr="00C50FAD" w:rsidRDefault="00043623" w:rsidP="00C50FAD">
      <w:pPr>
        <w:tabs>
          <w:tab w:val="left" w:pos="567"/>
        </w:tabs>
        <w:ind w:firstLine="567"/>
        <w:rPr>
          <w:color w:val="000000" w:themeColor="text1"/>
        </w:rPr>
      </w:pPr>
      <w:r w:rsidRPr="00C50FAD">
        <w:rPr>
          <w:color w:val="000000" w:themeColor="text1"/>
        </w:rPr>
        <w:t>5</w:t>
      </w:r>
      <w:r w:rsidR="00A25EB7" w:rsidRPr="00C50FAD">
        <w:rPr>
          <w:color w:val="000000" w:themeColor="text1"/>
        </w:rPr>
        <w:t xml:space="preserve">) </w:t>
      </w:r>
      <w:r w:rsidR="005C7E93" w:rsidRPr="00C50FAD">
        <w:rPr>
          <w:color w:val="000000" w:themeColor="text1"/>
        </w:rPr>
        <w:t xml:space="preserve">підпункт 1 пункту 14 </w:t>
      </w:r>
      <w:r w:rsidR="007F7B66" w:rsidRPr="00C50FAD">
        <w:rPr>
          <w:color w:val="000000" w:themeColor="text1"/>
        </w:rPr>
        <w:t>викласти в такій редакції:</w:t>
      </w:r>
    </w:p>
    <w:p w14:paraId="44867C79" w14:textId="026E4312" w:rsidR="005C7E93" w:rsidRPr="00C50FAD" w:rsidRDefault="007F7B66" w:rsidP="00C50FAD">
      <w:pPr>
        <w:pStyle w:val="afa"/>
        <w:ind w:firstLine="567"/>
        <w:jc w:val="both"/>
        <w:rPr>
          <w:sz w:val="28"/>
          <w:szCs w:val="28"/>
        </w:rPr>
      </w:pPr>
      <w:r w:rsidRPr="00C50FAD">
        <w:rPr>
          <w:rFonts w:eastAsia="Times New Roman"/>
          <w:sz w:val="28"/>
          <w:szCs w:val="28"/>
        </w:rPr>
        <w:t>“</w:t>
      </w:r>
      <w:r w:rsidRPr="00C50FAD">
        <w:rPr>
          <w:sz w:val="28"/>
          <w:szCs w:val="28"/>
        </w:rPr>
        <w:t xml:space="preserve">1) </w:t>
      </w:r>
      <w:r w:rsidR="0023797C" w:rsidRPr="00C50FAD">
        <w:rPr>
          <w:sz w:val="28"/>
          <w:szCs w:val="28"/>
        </w:rPr>
        <w:t>власних операцій банків, уключаючи розрахунки з міжнародними платіжними системами. Проведення розрахунків за документарними та резервними акредитивами/гарантіями/</w:t>
      </w:r>
      <w:proofErr w:type="spellStart"/>
      <w:r w:rsidR="0023797C" w:rsidRPr="00C50FAD">
        <w:rPr>
          <w:sz w:val="28"/>
          <w:szCs w:val="28"/>
        </w:rPr>
        <w:t>контргарантіями</w:t>
      </w:r>
      <w:proofErr w:type="spellEnd"/>
      <w:r w:rsidR="0023797C" w:rsidRPr="00C50FAD">
        <w:rPr>
          <w:sz w:val="28"/>
          <w:szCs w:val="28"/>
        </w:rPr>
        <w:t xml:space="preserve">, відкритими (підтвердженими, наданими) </w:t>
      </w:r>
      <w:r w:rsidR="00A971CC">
        <w:rPr>
          <w:sz w:val="28"/>
          <w:szCs w:val="28"/>
        </w:rPr>
        <w:t>і</w:t>
      </w:r>
      <w:r w:rsidR="0023797C" w:rsidRPr="00C50FAD">
        <w:rPr>
          <w:sz w:val="28"/>
          <w:szCs w:val="28"/>
        </w:rPr>
        <w:t xml:space="preserve">з 24 лютого 2022 року, забороняється, крім випадків, коли такі розрахунки здійснюються з метою проведення операцій клієнтів банків, визначених </w:t>
      </w:r>
      <w:r w:rsidR="00A971CC">
        <w:rPr>
          <w:sz w:val="28"/>
          <w:szCs w:val="28"/>
        </w:rPr>
        <w:t xml:space="preserve">у </w:t>
      </w:r>
      <w:r w:rsidR="0023797C" w:rsidRPr="00C50FAD">
        <w:rPr>
          <w:sz w:val="28"/>
          <w:szCs w:val="28"/>
        </w:rPr>
        <w:t>підпункта</w:t>
      </w:r>
      <w:r w:rsidR="00A971CC">
        <w:rPr>
          <w:sz w:val="28"/>
          <w:szCs w:val="28"/>
        </w:rPr>
        <w:t>х</w:t>
      </w:r>
      <w:r w:rsidR="0023797C" w:rsidRPr="00C50FAD">
        <w:rPr>
          <w:sz w:val="28"/>
          <w:szCs w:val="28"/>
        </w:rPr>
        <w:t xml:space="preserve"> 2–6 пункту 14 цієї </w:t>
      </w:r>
      <w:proofErr w:type="spellStart"/>
      <w:r w:rsidR="0023797C" w:rsidRPr="00C50FAD">
        <w:rPr>
          <w:sz w:val="28"/>
          <w:szCs w:val="28"/>
        </w:rPr>
        <w:t>постанови</w:t>
      </w:r>
      <w:r w:rsidRPr="00C50FAD">
        <w:rPr>
          <w:sz w:val="28"/>
          <w:szCs w:val="28"/>
        </w:rPr>
        <w:t>;</w:t>
      </w:r>
      <w:r w:rsidR="005C7E93" w:rsidRPr="00C50FAD">
        <w:rPr>
          <w:sz w:val="28"/>
          <w:szCs w:val="28"/>
        </w:rPr>
        <w:t>ˮ</w:t>
      </w:r>
      <w:proofErr w:type="spellEnd"/>
      <w:r w:rsidR="005C7E93" w:rsidRPr="00C50FAD">
        <w:rPr>
          <w:sz w:val="28"/>
          <w:szCs w:val="28"/>
        </w:rPr>
        <w:t>;</w:t>
      </w:r>
    </w:p>
    <w:p w14:paraId="51E828A6" w14:textId="0FC8BC22" w:rsidR="005C7E93" w:rsidRPr="00C50FAD" w:rsidRDefault="005C7E93" w:rsidP="00C50FAD">
      <w:pPr>
        <w:tabs>
          <w:tab w:val="left" w:pos="567"/>
        </w:tabs>
        <w:ind w:firstLine="567"/>
      </w:pPr>
    </w:p>
    <w:p w14:paraId="22E60E8A" w14:textId="698E1CE3" w:rsidR="005C7E93" w:rsidRPr="00C50FAD" w:rsidRDefault="00043623" w:rsidP="00C50FAD">
      <w:pPr>
        <w:tabs>
          <w:tab w:val="left" w:pos="567"/>
        </w:tabs>
        <w:ind w:firstLine="567"/>
        <w:rPr>
          <w:color w:val="000000" w:themeColor="text1"/>
        </w:rPr>
      </w:pPr>
      <w:r w:rsidRPr="00C50FAD">
        <w:rPr>
          <w:color w:val="000000" w:themeColor="text1"/>
        </w:rPr>
        <w:t>6</w:t>
      </w:r>
      <w:r w:rsidR="005C7E93" w:rsidRPr="00C50FAD">
        <w:rPr>
          <w:color w:val="000000" w:themeColor="text1"/>
        </w:rPr>
        <w:t>) пункт 15 викласти в такій редакції:</w:t>
      </w:r>
    </w:p>
    <w:p w14:paraId="234F1C48" w14:textId="2804081E" w:rsidR="00A2517F" w:rsidRPr="00A2517F" w:rsidRDefault="005C7E93" w:rsidP="00A2517F">
      <w:pPr>
        <w:pStyle w:val="afa"/>
        <w:ind w:firstLine="567"/>
        <w:jc w:val="both"/>
        <w:rPr>
          <w:sz w:val="28"/>
          <w:szCs w:val="28"/>
        </w:rPr>
      </w:pPr>
      <w:r w:rsidRPr="00A2517F">
        <w:rPr>
          <w:color w:val="000000" w:themeColor="text1"/>
          <w:sz w:val="28"/>
          <w:szCs w:val="28"/>
        </w:rPr>
        <w:t>“</w:t>
      </w:r>
      <w:r w:rsidRPr="00A2517F">
        <w:rPr>
          <w:sz w:val="28"/>
          <w:szCs w:val="28"/>
        </w:rPr>
        <w:t xml:space="preserve">15. </w:t>
      </w:r>
      <w:r w:rsidR="00A2517F" w:rsidRPr="00A2517F">
        <w:rPr>
          <w:sz w:val="28"/>
          <w:szCs w:val="28"/>
        </w:rPr>
        <w:t xml:space="preserve">Зупинити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="00A2517F" w:rsidRPr="00A2517F">
        <w:rPr>
          <w:sz w:val="28"/>
          <w:szCs w:val="28"/>
        </w:rPr>
        <w:t>бенефіціарними</w:t>
      </w:r>
      <w:proofErr w:type="spellEnd"/>
      <w:r w:rsidR="00A2517F" w:rsidRPr="00A2517F">
        <w:rPr>
          <w:sz w:val="28"/>
          <w:szCs w:val="28"/>
        </w:rPr>
        <w:t xml:space="preserve"> власниками яких є резиденти Російської Федерації/Республіки Білорусь, за винятком здійснення на території України:</w:t>
      </w:r>
    </w:p>
    <w:p w14:paraId="2CFCB848" w14:textId="77777777" w:rsidR="00A2517F" w:rsidRPr="003C7198" w:rsidRDefault="00A2517F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7636743D" w14:textId="019C5F1E" w:rsidR="00A2517F" w:rsidRPr="003C7198" w:rsidRDefault="00A2517F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3C7198">
        <w:rPr>
          <w:color w:val="000000" w:themeColor="text1"/>
          <w:sz w:val="28"/>
          <w:szCs w:val="28"/>
        </w:rPr>
        <w:t xml:space="preserve">1) переказу коштів з таких рахунків на спеціальний рахунок Національного банку України для збору коштів на підтримку Збройних Сил України та/або на </w:t>
      </w:r>
      <w:r w:rsidRPr="003C7198">
        <w:rPr>
          <w:color w:val="000000" w:themeColor="text1"/>
          <w:sz w:val="28"/>
          <w:szCs w:val="28"/>
        </w:rPr>
        <w:lastRenderedPageBreak/>
        <w:t>рахунки Кабінету Міністрів України, міністерств та інших державних органів України;</w:t>
      </w:r>
    </w:p>
    <w:p w14:paraId="221634B2" w14:textId="77777777" w:rsidR="00A2517F" w:rsidRPr="003C7198" w:rsidRDefault="00A2517F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00B3DBF3" w14:textId="11A44D0E" w:rsidR="005C7E93" w:rsidRPr="003C7198" w:rsidRDefault="00A2517F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3C7198">
        <w:rPr>
          <w:color w:val="000000" w:themeColor="text1"/>
          <w:sz w:val="28"/>
          <w:szCs w:val="28"/>
        </w:rPr>
        <w:t xml:space="preserve">2) соціальних виплат, виплат заробітної плати, оплати комунальних послуг,  </w:t>
      </w:r>
      <w:r w:rsidRPr="003C7198">
        <w:rPr>
          <w:color w:val="000000" w:themeColor="text1"/>
          <w:sz w:val="28"/>
          <w:szCs w:val="28"/>
          <w:shd w:val="clear" w:color="auto" w:fill="FFFFFF"/>
        </w:rPr>
        <w:t xml:space="preserve">сплати податків, зборів та інших обов’язкових </w:t>
      </w:r>
      <w:proofErr w:type="spellStart"/>
      <w:r w:rsidRPr="003C7198">
        <w:rPr>
          <w:color w:val="000000" w:themeColor="text1"/>
          <w:sz w:val="28"/>
          <w:szCs w:val="28"/>
          <w:shd w:val="clear" w:color="auto" w:fill="FFFFFF"/>
        </w:rPr>
        <w:t>платежів.</w:t>
      </w:r>
      <w:r w:rsidR="005C7E93" w:rsidRPr="003C7198">
        <w:rPr>
          <w:color w:val="000000" w:themeColor="text1"/>
          <w:sz w:val="28"/>
          <w:szCs w:val="28"/>
        </w:rPr>
        <w:t>ˮ</w:t>
      </w:r>
      <w:proofErr w:type="spellEnd"/>
      <w:r w:rsidR="005C7E93" w:rsidRPr="003C7198">
        <w:rPr>
          <w:color w:val="000000" w:themeColor="text1"/>
          <w:sz w:val="28"/>
          <w:szCs w:val="28"/>
        </w:rPr>
        <w:t>;</w:t>
      </w:r>
    </w:p>
    <w:p w14:paraId="2516F726" w14:textId="6E65599F" w:rsidR="005C7E93" w:rsidRPr="003C7198" w:rsidRDefault="005C7E93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7819A2CD" w14:textId="77777777" w:rsidR="006E60DA" w:rsidRDefault="00043623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3C7198">
        <w:rPr>
          <w:color w:val="000000" w:themeColor="text1"/>
          <w:sz w:val="28"/>
          <w:szCs w:val="28"/>
        </w:rPr>
        <w:t>7</w:t>
      </w:r>
      <w:r w:rsidR="005C7E93" w:rsidRPr="003C7198">
        <w:rPr>
          <w:color w:val="000000" w:themeColor="text1"/>
          <w:sz w:val="28"/>
          <w:szCs w:val="28"/>
        </w:rPr>
        <w:t xml:space="preserve">) </w:t>
      </w:r>
      <w:r w:rsidR="006E60DA">
        <w:rPr>
          <w:color w:val="000000" w:themeColor="text1"/>
          <w:sz w:val="28"/>
          <w:szCs w:val="28"/>
        </w:rPr>
        <w:t>у</w:t>
      </w:r>
      <w:r w:rsidR="005C7E93" w:rsidRPr="003C7198">
        <w:rPr>
          <w:color w:val="000000" w:themeColor="text1"/>
          <w:sz w:val="28"/>
          <w:szCs w:val="28"/>
        </w:rPr>
        <w:t xml:space="preserve"> пункт</w:t>
      </w:r>
      <w:r w:rsidR="006E60DA">
        <w:rPr>
          <w:color w:val="000000" w:themeColor="text1"/>
          <w:sz w:val="28"/>
          <w:szCs w:val="28"/>
        </w:rPr>
        <w:t>і</w:t>
      </w:r>
      <w:r w:rsidR="005C7E93" w:rsidRPr="003C7198">
        <w:rPr>
          <w:color w:val="000000" w:themeColor="text1"/>
          <w:sz w:val="28"/>
          <w:szCs w:val="28"/>
        </w:rPr>
        <w:t xml:space="preserve"> 17</w:t>
      </w:r>
      <w:r w:rsidR="005C7E93" w:rsidRPr="003C7198">
        <w:rPr>
          <w:color w:val="000000" w:themeColor="text1"/>
          <w:sz w:val="28"/>
          <w:szCs w:val="28"/>
          <w:vertAlign w:val="superscript"/>
        </w:rPr>
        <w:t>2</w:t>
      </w:r>
      <w:r w:rsidR="006E60DA">
        <w:rPr>
          <w:color w:val="000000" w:themeColor="text1"/>
          <w:sz w:val="28"/>
          <w:szCs w:val="28"/>
        </w:rPr>
        <w:t>:</w:t>
      </w:r>
      <w:r w:rsidR="000F5C33" w:rsidRPr="003C7198">
        <w:rPr>
          <w:color w:val="000000" w:themeColor="text1"/>
          <w:sz w:val="28"/>
          <w:szCs w:val="28"/>
        </w:rPr>
        <w:t xml:space="preserve"> </w:t>
      </w:r>
    </w:p>
    <w:p w14:paraId="412C1E2D" w14:textId="6DC85913" w:rsidR="005C7E93" w:rsidRPr="003C7198" w:rsidRDefault="006E60DA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підпункт 2 </w:t>
      </w:r>
      <w:r w:rsidR="000F5C33" w:rsidRPr="003C7198">
        <w:rPr>
          <w:color w:val="000000" w:themeColor="text1"/>
          <w:sz w:val="28"/>
          <w:szCs w:val="28"/>
        </w:rPr>
        <w:t>викласти в такій редакції</w:t>
      </w:r>
      <w:r w:rsidR="005C7E93" w:rsidRPr="003C7198">
        <w:rPr>
          <w:color w:val="000000" w:themeColor="text1"/>
          <w:sz w:val="28"/>
          <w:szCs w:val="28"/>
        </w:rPr>
        <w:t>:</w:t>
      </w:r>
    </w:p>
    <w:p w14:paraId="66F4DA85" w14:textId="44B872F3" w:rsidR="00294B06" w:rsidRPr="003C7198" w:rsidRDefault="00294B06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6E60DA">
        <w:rPr>
          <w:color w:val="000000" w:themeColor="text1"/>
          <w:sz w:val="28"/>
          <w:szCs w:val="28"/>
        </w:rPr>
        <w:t>“</w:t>
      </w:r>
      <w:r w:rsidRPr="003C7198">
        <w:rPr>
          <w:color w:val="000000" w:themeColor="text1"/>
          <w:sz w:val="28"/>
          <w:szCs w:val="28"/>
        </w:rPr>
        <w:t xml:space="preserve">2) на рахунки резидентів у банках за операціями з експорту товарів, повернення коштів за операціями з імпорту товарів. У </w:t>
      </w:r>
      <w:r w:rsidR="000F5C33" w:rsidRPr="003C7198">
        <w:rPr>
          <w:color w:val="000000" w:themeColor="text1"/>
          <w:sz w:val="28"/>
          <w:szCs w:val="28"/>
        </w:rPr>
        <w:t xml:space="preserve">разі </w:t>
      </w:r>
      <w:r w:rsidRPr="003C7198">
        <w:rPr>
          <w:color w:val="000000" w:themeColor="text1"/>
          <w:sz w:val="28"/>
          <w:szCs w:val="28"/>
        </w:rPr>
        <w:t xml:space="preserve">надходження коштів із-за кордону в російських рублях/білоруських рублях за такими операціями банку дозволяється здійснити обмін цих коштів на міжнародному </w:t>
      </w:r>
      <w:r w:rsidR="00AC7554" w:rsidRPr="003C7198">
        <w:rPr>
          <w:color w:val="000000" w:themeColor="text1"/>
          <w:sz w:val="28"/>
          <w:szCs w:val="28"/>
        </w:rPr>
        <w:t xml:space="preserve">валютному </w:t>
      </w:r>
      <w:r w:rsidRPr="003C7198">
        <w:rPr>
          <w:color w:val="000000" w:themeColor="text1"/>
          <w:sz w:val="28"/>
          <w:szCs w:val="28"/>
        </w:rPr>
        <w:t>ринку на іншу валюту (крім російських рублів/білоруських рублів) для її подальшого з</w:t>
      </w:r>
      <w:r w:rsidR="003C01DB" w:rsidRPr="003C7198">
        <w:rPr>
          <w:color w:val="000000" w:themeColor="text1"/>
          <w:sz w:val="28"/>
          <w:szCs w:val="28"/>
        </w:rPr>
        <w:t xml:space="preserve">арахування на рахунки </w:t>
      </w:r>
      <w:proofErr w:type="spellStart"/>
      <w:r w:rsidR="003C01DB" w:rsidRPr="003C7198">
        <w:rPr>
          <w:color w:val="000000" w:themeColor="text1"/>
          <w:sz w:val="28"/>
          <w:szCs w:val="28"/>
        </w:rPr>
        <w:t>клієнта</w:t>
      </w:r>
      <w:r w:rsidR="00A2517F" w:rsidRPr="003C7198">
        <w:rPr>
          <w:color w:val="000000" w:themeColor="text1"/>
          <w:sz w:val="28"/>
          <w:szCs w:val="28"/>
        </w:rPr>
        <w:t>;</w:t>
      </w:r>
      <w:r w:rsidRPr="003C7198">
        <w:rPr>
          <w:color w:val="000000" w:themeColor="text1"/>
          <w:sz w:val="28"/>
          <w:szCs w:val="28"/>
        </w:rPr>
        <w:t>ˮ</w:t>
      </w:r>
      <w:proofErr w:type="spellEnd"/>
      <w:r w:rsidRPr="003C7198">
        <w:rPr>
          <w:color w:val="000000" w:themeColor="text1"/>
          <w:sz w:val="28"/>
          <w:szCs w:val="28"/>
        </w:rPr>
        <w:t>;</w:t>
      </w:r>
    </w:p>
    <w:p w14:paraId="7FD492D1" w14:textId="4D42680F" w:rsidR="00A2517F" w:rsidRPr="003C7198" w:rsidRDefault="00A2517F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3C7198">
        <w:rPr>
          <w:color w:val="000000" w:themeColor="text1"/>
          <w:sz w:val="28"/>
          <w:szCs w:val="28"/>
        </w:rPr>
        <w:t>пункт доповнити новим підпунктом такого змісту:</w:t>
      </w:r>
    </w:p>
    <w:p w14:paraId="7F6965DC" w14:textId="66F9A437" w:rsidR="00A2517F" w:rsidRPr="003C7198" w:rsidRDefault="00A2517F" w:rsidP="00A2517F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  <w:r w:rsidRPr="006E60DA">
        <w:rPr>
          <w:color w:val="000000" w:themeColor="text1"/>
          <w:sz w:val="28"/>
          <w:szCs w:val="28"/>
        </w:rPr>
        <w:t>“</w:t>
      </w:r>
      <w:r w:rsidRPr="003C7198">
        <w:rPr>
          <w:color w:val="000000" w:themeColor="text1"/>
          <w:sz w:val="28"/>
          <w:szCs w:val="28"/>
        </w:rPr>
        <w:t xml:space="preserve">3) на території України з метою здійснення соціальних виплат, виплат заробітної плати, оплати комунальних послуг, </w:t>
      </w:r>
      <w:r w:rsidRPr="003C7198">
        <w:rPr>
          <w:color w:val="000000" w:themeColor="text1"/>
          <w:sz w:val="28"/>
          <w:szCs w:val="28"/>
          <w:shd w:val="clear" w:color="auto" w:fill="FFFFFF"/>
        </w:rPr>
        <w:t xml:space="preserve">сплати податків, зборів та інших обов’язкових </w:t>
      </w:r>
      <w:proofErr w:type="spellStart"/>
      <w:r w:rsidRPr="003C7198">
        <w:rPr>
          <w:color w:val="000000" w:themeColor="text1"/>
          <w:sz w:val="28"/>
          <w:szCs w:val="28"/>
          <w:shd w:val="clear" w:color="auto" w:fill="FFFFFF"/>
        </w:rPr>
        <w:t>платежів.</w:t>
      </w:r>
      <w:r w:rsidRPr="003C7198">
        <w:rPr>
          <w:color w:val="000000" w:themeColor="text1"/>
          <w:sz w:val="28"/>
          <w:szCs w:val="28"/>
        </w:rPr>
        <w:t>ˮ</w:t>
      </w:r>
      <w:proofErr w:type="spellEnd"/>
      <w:r w:rsidRPr="003C7198">
        <w:rPr>
          <w:color w:val="000000" w:themeColor="text1"/>
          <w:sz w:val="28"/>
          <w:szCs w:val="28"/>
        </w:rPr>
        <w:t>;</w:t>
      </w:r>
    </w:p>
    <w:p w14:paraId="4D741B74" w14:textId="52A3698F" w:rsidR="00294B06" w:rsidRPr="003C7198" w:rsidRDefault="00294B06" w:rsidP="00C50FAD">
      <w:pPr>
        <w:pStyle w:val="afa"/>
        <w:ind w:firstLine="567"/>
        <w:jc w:val="both"/>
        <w:rPr>
          <w:color w:val="000000" w:themeColor="text1"/>
          <w:sz w:val="28"/>
          <w:szCs w:val="28"/>
        </w:rPr>
      </w:pPr>
    </w:p>
    <w:p w14:paraId="6B786E3B" w14:textId="731EB4A2" w:rsidR="0071139B" w:rsidRPr="00C50FAD" w:rsidRDefault="00043623" w:rsidP="00C50FAD">
      <w:pPr>
        <w:pStyle w:val="afa"/>
        <w:ind w:firstLine="567"/>
        <w:jc w:val="both"/>
        <w:rPr>
          <w:sz w:val="28"/>
          <w:szCs w:val="28"/>
        </w:rPr>
      </w:pPr>
      <w:r w:rsidRPr="00C50FAD">
        <w:rPr>
          <w:sz w:val="28"/>
          <w:szCs w:val="28"/>
        </w:rPr>
        <w:t>8</w:t>
      </w:r>
      <w:r w:rsidR="00294B06" w:rsidRPr="00C50FAD">
        <w:rPr>
          <w:sz w:val="28"/>
          <w:szCs w:val="28"/>
        </w:rPr>
        <w:t>) пункт 20</w:t>
      </w:r>
      <w:r w:rsidR="00294B06" w:rsidRPr="00C50FAD">
        <w:rPr>
          <w:sz w:val="28"/>
          <w:szCs w:val="28"/>
          <w:vertAlign w:val="superscript"/>
        </w:rPr>
        <w:t>1</w:t>
      </w:r>
      <w:r w:rsidR="00294B06" w:rsidRPr="00A2517F">
        <w:rPr>
          <w:sz w:val="28"/>
          <w:szCs w:val="28"/>
        </w:rPr>
        <w:t xml:space="preserve"> </w:t>
      </w:r>
      <w:r w:rsidR="00294B06" w:rsidRPr="00C50FAD">
        <w:rPr>
          <w:sz w:val="28"/>
          <w:szCs w:val="28"/>
        </w:rPr>
        <w:t xml:space="preserve">доповнити словами </w:t>
      </w:r>
      <w:r w:rsidR="00294B06" w:rsidRPr="00C50FAD">
        <w:rPr>
          <w:color w:val="000000" w:themeColor="text1"/>
          <w:sz w:val="28"/>
          <w:szCs w:val="28"/>
        </w:rPr>
        <w:t xml:space="preserve">“, </w:t>
      </w:r>
      <w:r w:rsidR="00294B06" w:rsidRPr="00C50FAD">
        <w:rPr>
          <w:sz w:val="28"/>
          <w:szCs w:val="28"/>
        </w:rPr>
        <w:t xml:space="preserve">а також благодійних фондів, </w:t>
      </w:r>
      <w:r w:rsidR="00B13D33" w:rsidRPr="00C50FAD">
        <w:rPr>
          <w:sz w:val="28"/>
          <w:szCs w:val="28"/>
        </w:rPr>
        <w:t xml:space="preserve">цілями та сферами благодійної </w:t>
      </w:r>
      <w:r w:rsidR="00294B06" w:rsidRPr="00C50FAD">
        <w:rPr>
          <w:sz w:val="28"/>
          <w:szCs w:val="28"/>
        </w:rPr>
        <w:t>діяльності яких є сприяння обороноздатності та мобілізаційній готовності країни, підтримк</w:t>
      </w:r>
      <w:r w:rsidR="000F5C33">
        <w:rPr>
          <w:sz w:val="28"/>
          <w:szCs w:val="28"/>
        </w:rPr>
        <w:t>а</w:t>
      </w:r>
      <w:r w:rsidR="00294B06" w:rsidRPr="00C50FAD">
        <w:rPr>
          <w:sz w:val="28"/>
          <w:szCs w:val="28"/>
        </w:rPr>
        <w:t xml:space="preserve"> Збройних Сил України та територіальної оборони України, соціальний захист, охорона здоров’я та інші нагальні питання захисту населення в умовах воєнного </w:t>
      </w:r>
      <w:proofErr w:type="spellStart"/>
      <w:r w:rsidR="00294B06" w:rsidRPr="00C50FAD">
        <w:rPr>
          <w:sz w:val="28"/>
          <w:szCs w:val="28"/>
        </w:rPr>
        <w:t>стануˮ</w:t>
      </w:r>
      <w:proofErr w:type="spellEnd"/>
      <w:r w:rsidR="00294B06" w:rsidRPr="00C50FAD">
        <w:rPr>
          <w:sz w:val="28"/>
          <w:szCs w:val="28"/>
        </w:rPr>
        <w:t>;</w:t>
      </w:r>
    </w:p>
    <w:p w14:paraId="02116758" w14:textId="77777777" w:rsidR="0071139B" w:rsidRPr="00C50FAD" w:rsidRDefault="0071139B" w:rsidP="00C50FAD">
      <w:pPr>
        <w:pStyle w:val="afa"/>
        <w:ind w:firstLine="567"/>
        <w:jc w:val="both"/>
        <w:rPr>
          <w:sz w:val="28"/>
          <w:szCs w:val="28"/>
        </w:rPr>
      </w:pPr>
    </w:p>
    <w:p w14:paraId="52CF9B64" w14:textId="7C049B51" w:rsidR="00625319" w:rsidRPr="00C50FAD" w:rsidRDefault="00043623" w:rsidP="00C50FAD">
      <w:pPr>
        <w:pStyle w:val="afa"/>
        <w:ind w:firstLine="567"/>
        <w:jc w:val="both"/>
        <w:rPr>
          <w:color w:val="000000"/>
          <w:sz w:val="28"/>
          <w:szCs w:val="28"/>
        </w:rPr>
      </w:pPr>
      <w:r w:rsidRPr="00C50FAD">
        <w:rPr>
          <w:sz w:val="28"/>
          <w:szCs w:val="28"/>
        </w:rPr>
        <w:t>9</w:t>
      </w:r>
      <w:r w:rsidR="00625319" w:rsidRPr="00C50FAD">
        <w:rPr>
          <w:sz w:val="28"/>
          <w:szCs w:val="28"/>
        </w:rPr>
        <w:t xml:space="preserve">) </w:t>
      </w:r>
      <w:r w:rsidR="0071139B" w:rsidRPr="00C50FAD">
        <w:rPr>
          <w:sz w:val="28"/>
          <w:szCs w:val="28"/>
        </w:rPr>
        <w:t xml:space="preserve">постанову </w:t>
      </w:r>
      <w:r w:rsidR="007950BA" w:rsidRPr="00C50FAD">
        <w:rPr>
          <w:color w:val="000000" w:themeColor="text1"/>
          <w:sz w:val="28"/>
          <w:szCs w:val="28"/>
        </w:rPr>
        <w:t>після пункту 2</w:t>
      </w:r>
      <w:r w:rsidR="007950BA" w:rsidRPr="00C50FAD">
        <w:rPr>
          <w:color w:val="000000" w:themeColor="text1"/>
          <w:sz w:val="28"/>
          <w:szCs w:val="28"/>
          <w:lang w:val="ru-RU"/>
        </w:rPr>
        <w:t>0</w:t>
      </w:r>
      <w:r w:rsidR="007950BA" w:rsidRPr="00C50FAD">
        <w:rPr>
          <w:color w:val="000000" w:themeColor="text1"/>
          <w:sz w:val="28"/>
          <w:szCs w:val="28"/>
          <w:vertAlign w:val="superscript"/>
          <w:lang w:val="ru-RU"/>
        </w:rPr>
        <w:t>1</w:t>
      </w:r>
      <w:r w:rsidR="007950BA" w:rsidRPr="00C50FAD">
        <w:rPr>
          <w:color w:val="000000" w:themeColor="text1"/>
          <w:sz w:val="28"/>
          <w:szCs w:val="28"/>
        </w:rPr>
        <w:t xml:space="preserve"> </w:t>
      </w:r>
      <w:r w:rsidR="00B630F4" w:rsidRPr="00C50FAD">
        <w:rPr>
          <w:bCs/>
          <w:color w:val="000000"/>
          <w:sz w:val="28"/>
          <w:szCs w:val="28"/>
        </w:rPr>
        <w:t>доповнити новим пунктом</w:t>
      </w:r>
      <w:r w:rsidR="0019673D" w:rsidRPr="00C50FAD">
        <w:rPr>
          <w:bCs/>
          <w:color w:val="000000"/>
          <w:sz w:val="28"/>
          <w:szCs w:val="28"/>
        </w:rPr>
        <w:t xml:space="preserve"> 20</w:t>
      </w:r>
      <w:r w:rsidR="0019673D" w:rsidRPr="00C50FAD">
        <w:rPr>
          <w:bCs/>
          <w:color w:val="000000"/>
          <w:sz w:val="28"/>
          <w:szCs w:val="28"/>
          <w:vertAlign w:val="superscript"/>
        </w:rPr>
        <w:t>2</w:t>
      </w:r>
      <w:r w:rsidR="00B630F4" w:rsidRPr="00C50FAD">
        <w:rPr>
          <w:bCs/>
          <w:color w:val="000000"/>
          <w:sz w:val="28"/>
          <w:szCs w:val="28"/>
        </w:rPr>
        <w:t xml:space="preserve"> </w:t>
      </w:r>
      <w:r w:rsidR="00761461" w:rsidRPr="00C50FAD">
        <w:rPr>
          <w:bCs/>
          <w:color w:val="000000"/>
          <w:sz w:val="28"/>
          <w:szCs w:val="28"/>
        </w:rPr>
        <w:t>такого змісту</w:t>
      </w:r>
      <w:r w:rsidR="00625319" w:rsidRPr="00C50FAD">
        <w:rPr>
          <w:bCs/>
          <w:color w:val="000000"/>
          <w:sz w:val="28"/>
          <w:szCs w:val="28"/>
        </w:rPr>
        <w:t>:</w:t>
      </w:r>
    </w:p>
    <w:p w14:paraId="7DAF7733" w14:textId="57C764FD" w:rsidR="0071139B" w:rsidRPr="00C50FAD" w:rsidRDefault="00625319" w:rsidP="00C50FA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C50FAD">
        <w:rPr>
          <w:bCs/>
          <w:color w:val="000000"/>
          <w:sz w:val="28"/>
          <w:szCs w:val="28"/>
          <w:lang w:val="uk-UA"/>
        </w:rPr>
        <w:t>“</w:t>
      </w:r>
      <w:r w:rsidR="0071139B" w:rsidRPr="00C50FAD">
        <w:rPr>
          <w:bCs/>
          <w:color w:val="000000"/>
          <w:sz w:val="28"/>
          <w:szCs w:val="28"/>
          <w:lang w:val="uk-UA"/>
        </w:rPr>
        <w:t>20</w:t>
      </w:r>
      <w:r w:rsidR="0071139B" w:rsidRPr="00C50FAD">
        <w:rPr>
          <w:bCs/>
          <w:color w:val="000000"/>
          <w:sz w:val="28"/>
          <w:szCs w:val="28"/>
          <w:vertAlign w:val="superscript"/>
          <w:lang w:val="uk-UA"/>
        </w:rPr>
        <w:t>2</w:t>
      </w:r>
      <w:r w:rsidRPr="00C50FAD">
        <w:rPr>
          <w:bCs/>
          <w:color w:val="000000"/>
          <w:sz w:val="28"/>
          <w:szCs w:val="28"/>
          <w:lang w:val="uk-UA"/>
        </w:rPr>
        <w:t xml:space="preserve">. Банки України на період дії воєнного стану під час відкриття рахунків </w:t>
      </w:r>
      <w:r w:rsidRPr="00C50F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здійснюють ідентифікацію і верифікацію військовослужбовців Збройних Сил України </w:t>
      </w:r>
      <w:r w:rsidRPr="00C50FAD">
        <w:rPr>
          <w:bCs/>
          <w:color w:val="000000"/>
          <w:sz w:val="28"/>
          <w:szCs w:val="28"/>
          <w:lang w:val="uk-UA"/>
        </w:rPr>
        <w:t xml:space="preserve">та осіб, які призиваються до Збройних Сил України </w:t>
      </w:r>
      <w:r w:rsidR="00DA038E">
        <w:rPr>
          <w:bCs/>
          <w:color w:val="000000"/>
          <w:sz w:val="28"/>
          <w:szCs w:val="28"/>
          <w:lang w:val="uk-UA"/>
        </w:rPr>
        <w:t>й</w:t>
      </w:r>
      <w:r w:rsidRPr="00C50FAD">
        <w:rPr>
          <w:bCs/>
          <w:color w:val="000000"/>
          <w:sz w:val="28"/>
          <w:szCs w:val="28"/>
          <w:lang w:val="uk-UA"/>
        </w:rPr>
        <w:t xml:space="preserve"> інших військових формувань на особливий період, а також для виконання робіт із забезпечення оборони держави (далі </w:t>
      </w:r>
      <w:r w:rsidR="007950BA" w:rsidRPr="00C50FAD">
        <w:rPr>
          <w:bCs/>
          <w:color w:val="000000"/>
          <w:sz w:val="28"/>
          <w:szCs w:val="28"/>
          <w:lang w:val="uk-UA"/>
        </w:rPr>
        <w:t>–</w:t>
      </w:r>
      <w:r w:rsidRPr="00C50FAD">
        <w:rPr>
          <w:bCs/>
          <w:color w:val="000000"/>
          <w:sz w:val="28"/>
          <w:szCs w:val="28"/>
          <w:lang w:val="uk-UA"/>
        </w:rPr>
        <w:t xml:space="preserve"> військовослужбовець) на підставі військового квитка.</w:t>
      </w:r>
    </w:p>
    <w:p w14:paraId="33834AE8" w14:textId="4621020E" w:rsidR="00625319" w:rsidRPr="00C50FAD" w:rsidRDefault="00625319" w:rsidP="00C50FA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0FAD">
        <w:rPr>
          <w:bCs/>
          <w:color w:val="000000"/>
          <w:sz w:val="28"/>
          <w:szCs w:val="28"/>
          <w:shd w:val="clear" w:color="auto" w:fill="FFFFFF"/>
          <w:lang w:val="uk-UA"/>
        </w:rPr>
        <w:t>Поточний рахунок військовослужбовцю для отримання виплат грошового забезпечення відкривається банком на підставі</w:t>
      </w:r>
      <w:r w:rsidR="00DA03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0FAD">
        <w:rPr>
          <w:bCs/>
          <w:color w:val="000000"/>
          <w:sz w:val="28"/>
          <w:szCs w:val="28"/>
          <w:lang w:val="uk-UA"/>
        </w:rPr>
        <w:t xml:space="preserve">заяви про відкриття рахунку </w:t>
      </w:r>
      <w:r w:rsidR="00E31404">
        <w:rPr>
          <w:bCs/>
          <w:color w:val="000000"/>
          <w:sz w:val="28"/>
          <w:szCs w:val="28"/>
          <w:lang w:val="uk-UA"/>
        </w:rPr>
        <w:t>в</w:t>
      </w:r>
      <w:r w:rsidR="00E31404" w:rsidRPr="00C50FAD">
        <w:rPr>
          <w:bCs/>
          <w:color w:val="000000"/>
          <w:sz w:val="28"/>
          <w:szCs w:val="28"/>
          <w:lang w:val="uk-UA"/>
        </w:rPr>
        <w:t xml:space="preserve"> </w:t>
      </w:r>
      <w:r w:rsidRPr="00C50FAD">
        <w:rPr>
          <w:bCs/>
          <w:color w:val="000000"/>
          <w:sz w:val="28"/>
          <w:szCs w:val="28"/>
          <w:lang w:val="uk-UA"/>
        </w:rPr>
        <w:t>довільній формі. Між військовослужбовцем і банком укладається договір банківського рахунку.</w:t>
      </w:r>
      <w:r w:rsidRPr="00C50FAD">
        <w:rPr>
          <w:bCs/>
          <w:color w:val="000000"/>
          <w:sz w:val="28"/>
          <w:szCs w:val="28"/>
        </w:rPr>
        <w:t>”</w:t>
      </w:r>
      <w:r w:rsidRPr="00C50FAD">
        <w:rPr>
          <w:bCs/>
          <w:color w:val="000000"/>
          <w:sz w:val="28"/>
          <w:szCs w:val="28"/>
          <w:lang w:val="uk-UA"/>
        </w:rPr>
        <w:t>.</w:t>
      </w:r>
    </w:p>
    <w:p w14:paraId="1B5CEE3B" w14:textId="77777777" w:rsidR="00625319" w:rsidRPr="00C50FAD" w:rsidRDefault="00625319" w:rsidP="00C50FA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8A1C784" w14:textId="527FC2C4" w:rsidR="003764E0" w:rsidRPr="00C50FAD" w:rsidRDefault="003764E0" w:rsidP="00C50FAD">
      <w:pPr>
        <w:ind w:firstLine="567"/>
        <w:rPr>
          <w:color w:val="000000" w:themeColor="text1"/>
        </w:rPr>
      </w:pPr>
      <w:r w:rsidRPr="00C50FAD">
        <w:rPr>
          <w:color w:val="000000" w:themeColor="text1"/>
        </w:rPr>
        <w:t>2. Постанова набирає чинності з дня її офіційного опублікування.</w:t>
      </w:r>
    </w:p>
    <w:p w14:paraId="0A5FAF73" w14:textId="6F819B92" w:rsidR="00B041E8" w:rsidRPr="00C50FAD" w:rsidRDefault="00B041E8" w:rsidP="00C50FAD">
      <w:pPr>
        <w:ind w:firstLine="567"/>
        <w:rPr>
          <w:color w:val="000000" w:themeColor="text1"/>
        </w:rPr>
      </w:pPr>
    </w:p>
    <w:p w14:paraId="5A3A23CD" w14:textId="41B2584C" w:rsidR="0071139B" w:rsidRPr="00C50FAD" w:rsidRDefault="0071139B" w:rsidP="00C50FAD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CD0CD4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CD0CD4" w:rsidRDefault="00F35C1E" w:rsidP="00624B2E">
            <w:pPr>
              <w:autoSpaceDE w:val="0"/>
              <w:autoSpaceDN w:val="0"/>
              <w:jc w:val="left"/>
            </w:pPr>
            <w:r w:rsidRPr="00B041E8"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CD0CD4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041E8">
              <w:t>Кирило ШЕВЧЕНКО</w:t>
            </w:r>
          </w:p>
        </w:tc>
      </w:tr>
    </w:tbl>
    <w:p w14:paraId="43B6CB2B" w14:textId="4C887B20" w:rsidR="0071139B" w:rsidRDefault="0071139B" w:rsidP="00F35C1E"/>
    <w:p w14:paraId="550934D7" w14:textId="1DDD6905" w:rsidR="00F35C1E" w:rsidRDefault="00F35C1E" w:rsidP="000C5787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Pr="00B041E8">
        <w:t>40</w:t>
      </w:r>
    </w:p>
    <w:sectPr w:rsidR="00F35C1E" w:rsidSect="000315D7">
      <w:headerReference w:type="default" r:id="rId14"/>
      <w:headerReference w:type="first" r:id="rId15"/>
      <w:pgSz w:w="11906" w:h="16838" w:code="9"/>
      <w:pgMar w:top="567" w:right="567" w:bottom="2127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265D3" w14:textId="77777777" w:rsidR="006667D6" w:rsidRDefault="006667D6" w:rsidP="00E53CCD">
      <w:r>
        <w:separator/>
      </w:r>
    </w:p>
  </w:endnote>
  <w:endnote w:type="continuationSeparator" w:id="0">
    <w:p w14:paraId="18782350" w14:textId="77777777" w:rsidR="006667D6" w:rsidRDefault="006667D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B153" w14:textId="77777777" w:rsidR="006667D6" w:rsidRDefault="006667D6" w:rsidP="00E53CCD">
      <w:r>
        <w:separator/>
      </w:r>
    </w:p>
  </w:footnote>
  <w:footnote w:type="continuationSeparator" w:id="0">
    <w:p w14:paraId="320EAFB9" w14:textId="77777777" w:rsidR="006667D6" w:rsidRDefault="006667D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7C4BD190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315D7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EF97A84" w:rsidR="00AB062E" w:rsidRPr="00A22FDA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A22FDA">
      <w:rPr>
        <w:sz w:val="24"/>
        <w:szCs w:val="24"/>
      </w:rPr>
      <w:t>О</w:t>
    </w:r>
    <w:r w:rsidR="00FD4511" w:rsidRPr="00A22FDA">
      <w:rPr>
        <w:sz w:val="24"/>
        <w:szCs w:val="24"/>
      </w:rPr>
      <w:t xml:space="preserve">фіційно опубліковано </w:t>
    </w:r>
    <w:r w:rsidR="00FD4511" w:rsidRPr="00A22FDA">
      <w:rPr>
        <w:sz w:val="24"/>
        <w:szCs w:val="24"/>
        <w:lang w:val="ru-RU"/>
      </w:rPr>
      <w:t>0</w:t>
    </w:r>
    <w:r w:rsidR="00CC2EA6" w:rsidRPr="00A22FDA">
      <w:rPr>
        <w:sz w:val="24"/>
        <w:szCs w:val="24"/>
        <w:lang w:val="ru-RU"/>
      </w:rPr>
      <w:t>8</w:t>
    </w:r>
    <w:r w:rsidR="00FD4511" w:rsidRPr="00A22FDA">
      <w:rPr>
        <w:sz w:val="24"/>
        <w:szCs w:val="24"/>
      </w:rPr>
      <w:t>.0</w:t>
    </w:r>
    <w:r w:rsidR="00FD4511" w:rsidRPr="00A22FDA">
      <w:rPr>
        <w:sz w:val="24"/>
        <w:szCs w:val="24"/>
        <w:lang w:val="ru-RU"/>
      </w:rPr>
      <w:t>3</w:t>
    </w:r>
    <w:r w:rsidR="00FD4511" w:rsidRPr="00A22FDA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1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5"/>
  </w:num>
  <w:num w:numId="19">
    <w:abstractNumId w:val="2"/>
  </w:num>
  <w:num w:numId="20">
    <w:abstractNumId w:val="26"/>
  </w:num>
  <w:num w:numId="21">
    <w:abstractNumId w:val="34"/>
  </w:num>
  <w:num w:numId="22">
    <w:abstractNumId w:val="18"/>
  </w:num>
  <w:num w:numId="23">
    <w:abstractNumId w:val="32"/>
  </w:num>
  <w:num w:numId="24">
    <w:abstractNumId w:val="13"/>
  </w:num>
  <w:num w:numId="25">
    <w:abstractNumId w:val="24"/>
  </w:num>
  <w:num w:numId="26">
    <w:abstractNumId w:val="3"/>
  </w:num>
  <w:num w:numId="27">
    <w:abstractNumId w:val="21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DF2"/>
    <w:rsid w:val="000271C0"/>
    <w:rsid w:val="00030176"/>
    <w:rsid w:val="000315D7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543B2"/>
    <w:rsid w:val="000543C6"/>
    <w:rsid w:val="000600A8"/>
    <w:rsid w:val="000606E1"/>
    <w:rsid w:val="00061C52"/>
    <w:rsid w:val="00061D0D"/>
    <w:rsid w:val="00062D24"/>
    <w:rsid w:val="00063480"/>
    <w:rsid w:val="000638F2"/>
    <w:rsid w:val="0006646E"/>
    <w:rsid w:val="000675AE"/>
    <w:rsid w:val="0007102F"/>
    <w:rsid w:val="00075CC7"/>
    <w:rsid w:val="000833FB"/>
    <w:rsid w:val="00083C67"/>
    <w:rsid w:val="00085379"/>
    <w:rsid w:val="0008770E"/>
    <w:rsid w:val="000877E5"/>
    <w:rsid w:val="00087BC2"/>
    <w:rsid w:val="00087C38"/>
    <w:rsid w:val="00093943"/>
    <w:rsid w:val="000A1363"/>
    <w:rsid w:val="000A3211"/>
    <w:rsid w:val="000A3E45"/>
    <w:rsid w:val="000A55C3"/>
    <w:rsid w:val="000A5F69"/>
    <w:rsid w:val="000A7CB3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CB3"/>
    <w:rsid w:val="000E5B8C"/>
    <w:rsid w:val="000E5BED"/>
    <w:rsid w:val="000E7A13"/>
    <w:rsid w:val="000F1E80"/>
    <w:rsid w:val="000F5C33"/>
    <w:rsid w:val="000F6BCD"/>
    <w:rsid w:val="001008B0"/>
    <w:rsid w:val="00100ECA"/>
    <w:rsid w:val="0010474C"/>
    <w:rsid w:val="00106229"/>
    <w:rsid w:val="00106407"/>
    <w:rsid w:val="00113AD7"/>
    <w:rsid w:val="00115984"/>
    <w:rsid w:val="00115ECF"/>
    <w:rsid w:val="00117D06"/>
    <w:rsid w:val="0012072A"/>
    <w:rsid w:val="00120EEA"/>
    <w:rsid w:val="00122A49"/>
    <w:rsid w:val="0012385B"/>
    <w:rsid w:val="001252B2"/>
    <w:rsid w:val="001310C8"/>
    <w:rsid w:val="00133366"/>
    <w:rsid w:val="001346CC"/>
    <w:rsid w:val="00135353"/>
    <w:rsid w:val="001400AE"/>
    <w:rsid w:val="0014082C"/>
    <w:rsid w:val="0014210E"/>
    <w:rsid w:val="00142843"/>
    <w:rsid w:val="00144362"/>
    <w:rsid w:val="00146B9D"/>
    <w:rsid w:val="00155174"/>
    <w:rsid w:val="001631CB"/>
    <w:rsid w:val="001631E2"/>
    <w:rsid w:val="001716B0"/>
    <w:rsid w:val="001740C0"/>
    <w:rsid w:val="001743A9"/>
    <w:rsid w:val="00180576"/>
    <w:rsid w:val="001847A1"/>
    <w:rsid w:val="0018553E"/>
    <w:rsid w:val="00190E1A"/>
    <w:rsid w:val="0019673D"/>
    <w:rsid w:val="001A0EE5"/>
    <w:rsid w:val="001A16FA"/>
    <w:rsid w:val="001A21B6"/>
    <w:rsid w:val="001A24DE"/>
    <w:rsid w:val="001A25F8"/>
    <w:rsid w:val="001A298B"/>
    <w:rsid w:val="001A3F14"/>
    <w:rsid w:val="001A4CB9"/>
    <w:rsid w:val="001A5FA9"/>
    <w:rsid w:val="001A6795"/>
    <w:rsid w:val="001A7797"/>
    <w:rsid w:val="001B2EAA"/>
    <w:rsid w:val="001B2FCD"/>
    <w:rsid w:val="001B76EB"/>
    <w:rsid w:val="001C206C"/>
    <w:rsid w:val="001C2B26"/>
    <w:rsid w:val="001C30EE"/>
    <w:rsid w:val="001D2859"/>
    <w:rsid w:val="001D2EB7"/>
    <w:rsid w:val="001D487A"/>
    <w:rsid w:val="001E3A44"/>
    <w:rsid w:val="001E6291"/>
    <w:rsid w:val="001F0EAF"/>
    <w:rsid w:val="001F1E41"/>
    <w:rsid w:val="001F34E8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657E"/>
    <w:rsid w:val="0023797C"/>
    <w:rsid w:val="00241373"/>
    <w:rsid w:val="002414CE"/>
    <w:rsid w:val="002440E2"/>
    <w:rsid w:val="002451AE"/>
    <w:rsid w:val="002464A6"/>
    <w:rsid w:val="00246BED"/>
    <w:rsid w:val="00247BC8"/>
    <w:rsid w:val="00250A4E"/>
    <w:rsid w:val="00250A61"/>
    <w:rsid w:val="00251F6C"/>
    <w:rsid w:val="00253BF9"/>
    <w:rsid w:val="00255CAC"/>
    <w:rsid w:val="002600A3"/>
    <w:rsid w:val="00260BF9"/>
    <w:rsid w:val="00264983"/>
    <w:rsid w:val="00264C27"/>
    <w:rsid w:val="00265C86"/>
    <w:rsid w:val="00266678"/>
    <w:rsid w:val="00271D3A"/>
    <w:rsid w:val="00276988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45AC"/>
    <w:rsid w:val="00294B06"/>
    <w:rsid w:val="0029730B"/>
    <w:rsid w:val="002A0F8A"/>
    <w:rsid w:val="002A1C9A"/>
    <w:rsid w:val="002A2391"/>
    <w:rsid w:val="002A49DE"/>
    <w:rsid w:val="002A4BA3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3572"/>
    <w:rsid w:val="00303AB7"/>
    <w:rsid w:val="00304F8D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5473"/>
    <w:rsid w:val="00345982"/>
    <w:rsid w:val="00352725"/>
    <w:rsid w:val="00356E34"/>
    <w:rsid w:val="00357676"/>
    <w:rsid w:val="00361001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8A0"/>
    <w:rsid w:val="00384F65"/>
    <w:rsid w:val="0038567B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63"/>
    <w:rsid w:val="003B0C52"/>
    <w:rsid w:val="003B2821"/>
    <w:rsid w:val="003C01DB"/>
    <w:rsid w:val="003C08C3"/>
    <w:rsid w:val="003C2C93"/>
    <w:rsid w:val="003C3282"/>
    <w:rsid w:val="003C3985"/>
    <w:rsid w:val="003C47D0"/>
    <w:rsid w:val="003C66D0"/>
    <w:rsid w:val="003C6D9A"/>
    <w:rsid w:val="003C6D9B"/>
    <w:rsid w:val="003C7198"/>
    <w:rsid w:val="003D17CE"/>
    <w:rsid w:val="003D1DB0"/>
    <w:rsid w:val="003D206A"/>
    <w:rsid w:val="003D4599"/>
    <w:rsid w:val="003D620B"/>
    <w:rsid w:val="003D6B33"/>
    <w:rsid w:val="003E0F1A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5D0"/>
    <w:rsid w:val="00407877"/>
    <w:rsid w:val="004130B9"/>
    <w:rsid w:val="004142FF"/>
    <w:rsid w:val="00416E9D"/>
    <w:rsid w:val="00421B1B"/>
    <w:rsid w:val="004227DB"/>
    <w:rsid w:val="0042463F"/>
    <w:rsid w:val="00431346"/>
    <w:rsid w:val="0043496A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45E"/>
    <w:rsid w:val="00455B45"/>
    <w:rsid w:val="00460BA2"/>
    <w:rsid w:val="00461B68"/>
    <w:rsid w:val="00463CAD"/>
    <w:rsid w:val="00464DF4"/>
    <w:rsid w:val="004666D6"/>
    <w:rsid w:val="004707A7"/>
    <w:rsid w:val="00471E2B"/>
    <w:rsid w:val="00477094"/>
    <w:rsid w:val="004770F4"/>
    <w:rsid w:val="00480D89"/>
    <w:rsid w:val="0048118C"/>
    <w:rsid w:val="004819DC"/>
    <w:rsid w:val="00483186"/>
    <w:rsid w:val="00486BE0"/>
    <w:rsid w:val="004921D3"/>
    <w:rsid w:val="00494C4B"/>
    <w:rsid w:val="004952CC"/>
    <w:rsid w:val="00495E26"/>
    <w:rsid w:val="00496417"/>
    <w:rsid w:val="00496653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5F66"/>
    <w:rsid w:val="004C6B1D"/>
    <w:rsid w:val="004D0C46"/>
    <w:rsid w:val="004D1686"/>
    <w:rsid w:val="004D2B57"/>
    <w:rsid w:val="004D3F60"/>
    <w:rsid w:val="004D422D"/>
    <w:rsid w:val="004D45B0"/>
    <w:rsid w:val="004E1303"/>
    <w:rsid w:val="004E1ED1"/>
    <w:rsid w:val="004E22E2"/>
    <w:rsid w:val="004E2641"/>
    <w:rsid w:val="004E4C97"/>
    <w:rsid w:val="004E6D45"/>
    <w:rsid w:val="004E7993"/>
    <w:rsid w:val="004F0E3A"/>
    <w:rsid w:val="0050563F"/>
    <w:rsid w:val="00506E8D"/>
    <w:rsid w:val="00514135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2194"/>
    <w:rsid w:val="00542533"/>
    <w:rsid w:val="00544BF4"/>
    <w:rsid w:val="00547C18"/>
    <w:rsid w:val="005512A7"/>
    <w:rsid w:val="00560B13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20F2"/>
    <w:rsid w:val="005822CB"/>
    <w:rsid w:val="00585F2A"/>
    <w:rsid w:val="00587DE3"/>
    <w:rsid w:val="00591EBE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E1F"/>
    <w:rsid w:val="005B600B"/>
    <w:rsid w:val="005B7AE4"/>
    <w:rsid w:val="005B7D8C"/>
    <w:rsid w:val="005C0A36"/>
    <w:rsid w:val="005C2A1E"/>
    <w:rsid w:val="005C4C01"/>
    <w:rsid w:val="005C51DE"/>
    <w:rsid w:val="005C5CBF"/>
    <w:rsid w:val="005C6737"/>
    <w:rsid w:val="005C7E93"/>
    <w:rsid w:val="005D3B88"/>
    <w:rsid w:val="005D4312"/>
    <w:rsid w:val="005D45F5"/>
    <w:rsid w:val="005D6D95"/>
    <w:rsid w:val="005D765A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2EFE"/>
    <w:rsid w:val="006147FE"/>
    <w:rsid w:val="0061795F"/>
    <w:rsid w:val="006219B5"/>
    <w:rsid w:val="006229D0"/>
    <w:rsid w:val="0062503A"/>
    <w:rsid w:val="00625319"/>
    <w:rsid w:val="00631A9E"/>
    <w:rsid w:val="00634B31"/>
    <w:rsid w:val="00637D85"/>
    <w:rsid w:val="00640612"/>
    <w:rsid w:val="0064227D"/>
    <w:rsid w:val="00643959"/>
    <w:rsid w:val="00645A5C"/>
    <w:rsid w:val="0065179F"/>
    <w:rsid w:val="00651EF1"/>
    <w:rsid w:val="00653AA6"/>
    <w:rsid w:val="006549AB"/>
    <w:rsid w:val="006571F7"/>
    <w:rsid w:val="00657593"/>
    <w:rsid w:val="00663702"/>
    <w:rsid w:val="006657B2"/>
    <w:rsid w:val="006667D6"/>
    <w:rsid w:val="00670C95"/>
    <w:rsid w:val="00671CE8"/>
    <w:rsid w:val="00677B3C"/>
    <w:rsid w:val="00677CC2"/>
    <w:rsid w:val="006801AC"/>
    <w:rsid w:val="006801D5"/>
    <w:rsid w:val="00687474"/>
    <w:rsid w:val="006874DA"/>
    <w:rsid w:val="006925CE"/>
    <w:rsid w:val="00692C8C"/>
    <w:rsid w:val="006A19D0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E2B9E"/>
    <w:rsid w:val="006E4741"/>
    <w:rsid w:val="006E5F28"/>
    <w:rsid w:val="006E60DA"/>
    <w:rsid w:val="006E74DC"/>
    <w:rsid w:val="006E799C"/>
    <w:rsid w:val="006F22D4"/>
    <w:rsid w:val="006F6965"/>
    <w:rsid w:val="006F752E"/>
    <w:rsid w:val="00700AA3"/>
    <w:rsid w:val="00703C58"/>
    <w:rsid w:val="00710177"/>
    <w:rsid w:val="0071139B"/>
    <w:rsid w:val="0071142C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4D3C"/>
    <w:rsid w:val="00745DE3"/>
    <w:rsid w:val="00747222"/>
    <w:rsid w:val="00750898"/>
    <w:rsid w:val="007533A4"/>
    <w:rsid w:val="00753F48"/>
    <w:rsid w:val="00761461"/>
    <w:rsid w:val="00773559"/>
    <w:rsid w:val="00773BEC"/>
    <w:rsid w:val="00776AA0"/>
    <w:rsid w:val="0078079D"/>
    <w:rsid w:val="0078127A"/>
    <w:rsid w:val="00782FEB"/>
    <w:rsid w:val="00783AF2"/>
    <w:rsid w:val="00784685"/>
    <w:rsid w:val="007852B5"/>
    <w:rsid w:val="00785D6B"/>
    <w:rsid w:val="00787E46"/>
    <w:rsid w:val="007902E9"/>
    <w:rsid w:val="00791954"/>
    <w:rsid w:val="007950BA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1FB8"/>
    <w:rsid w:val="007F26CC"/>
    <w:rsid w:val="007F4EC9"/>
    <w:rsid w:val="007F5A83"/>
    <w:rsid w:val="007F7754"/>
    <w:rsid w:val="007F78D0"/>
    <w:rsid w:val="007F7B66"/>
    <w:rsid w:val="00802988"/>
    <w:rsid w:val="00810FDE"/>
    <w:rsid w:val="00813A24"/>
    <w:rsid w:val="0081487B"/>
    <w:rsid w:val="00814D01"/>
    <w:rsid w:val="00815CA9"/>
    <w:rsid w:val="00816838"/>
    <w:rsid w:val="00817443"/>
    <w:rsid w:val="00817C59"/>
    <w:rsid w:val="0082166A"/>
    <w:rsid w:val="00830912"/>
    <w:rsid w:val="00836018"/>
    <w:rsid w:val="00840209"/>
    <w:rsid w:val="008415A0"/>
    <w:rsid w:val="00844959"/>
    <w:rsid w:val="00850C4C"/>
    <w:rsid w:val="008535DD"/>
    <w:rsid w:val="0085364B"/>
    <w:rsid w:val="00853E17"/>
    <w:rsid w:val="00857F0C"/>
    <w:rsid w:val="00861D65"/>
    <w:rsid w:val="0086299D"/>
    <w:rsid w:val="00866993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30E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D14"/>
    <w:rsid w:val="008F0210"/>
    <w:rsid w:val="008F1BC0"/>
    <w:rsid w:val="008F2600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22966"/>
    <w:rsid w:val="009231E7"/>
    <w:rsid w:val="0092323F"/>
    <w:rsid w:val="00924C25"/>
    <w:rsid w:val="00924C95"/>
    <w:rsid w:val="0092710A"/>
    <w:rsid w:val="009304B8"/>
    <w:rsid w:val="0093532F"/>
    <w:rsid w:val="00935960"/>
    <w:rsid w:val="00937AE3"/>
    <w:rsid w:val="00937D24"/>
    <w:rsid w:val="00943175"/>
    <w:rsid w:val="009518F8"/>
    <w:rsid w:val="00954131"/>
    <w:rsid w:val="00955A33"/>
    <w:rsid w:val="00956D9D"/>
    <w:rsid w:val="0095741D"/>
    <w:rsid w:val="00961EF8"/>
    <w:rsid w:val="00964ACC"/>
    <w:rsid w:val="0097275A"/>
    <w:rsid w:val="0097288F"/>
    <w:rsid w:val="009816DF"/>
    <w:rsid w:val="0098207E"/>
    <w:rsid w:val="00983A09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1E27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F00DF"/>
    <w:rsid w:val="009F06A2"/>
    <w:rsid w:val="009F103C"/>
    <w:rsid w:val="009F16D4"/>
    <w:rsid w:val="009F38FB"/>
    <w:rsid w:val="009F4ABE"/>
    <w:rsid w:val="009F5312"/>
    <w:rsid w:val="00A0101F"/>
    <w:rsid w:val="00A02AEC"/>
    <w:rsid w:val="00A0594A"/>
    <w:rsid w:val="00A10493"/>
    <w:rsid w:val="00A12C4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46D"/>
    <w:rsid w:val="00A74DB6"/>
    <w:rsid w:val="00A77FFD"/>
    <w:rsid w:val="00A840CD"/>
    <w:rsid w:val="00A905C1"/>
    <w:rsid w:val="00A92E07"/>
    <w:rsid w:val="00A941E3"/>
    <w:rsid w:val="00A952BD"/>
    <w:rsid w:val="00A96E1E"/>
    <w:rsid w:val="00A971CC"/>
    <w:rsid w:val="00AA4B46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C7554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F33D9"/>
    <w:rsid w:val="00AF3CB6"/>
    <w:rsid w:val="00AF4B67"/>
    <w:rsid w:val="00AF5AB5"/>
    <w:rsid w:val="00B002E4"/>
    <w:rsid w:val="00B0120E"/>
    <w:rsid w:val="00B01CDC"/>
    <w:rsid w:val="00B03DF3"/>
    <w:rsid w:val="00B041E8"/>
    <w:rsid w:val="00B0617E"/>
    <w:rsid w:val="00B103E7"/>
    <w:rsid w:val="00B13D33"/>
    <w:rsid w:val="00B13E8D"/>
    <w:rsid w:val="00B14174"/>
    <w:rsid w:val="00B22220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3005"/>
    <w:rsid w:val="00B53A86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923E1"/>
    <w:rsid w:val="00B957B2"/>
    <w:rsid w:val="00B95970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F2B58"/>
    <w:rsid w:val="00BF47B0"/>
    <w:rsid w:val="00BF5327"/>
    <w:rsid w:val="00BF6865"/>
    <w:rsid w:val="00BF7235"/>
    <w:rsid w:val="00C013E0"/>
    <w:rsid w:val="00C14628"/>
    <w:rsid w:val="00C21D33"/>
    <w:rsid w:val="00C2286F"/>
    <w:rsid w:val="00C22D0D"/>
    <w:rsid w:val="00C269A8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D3D"/>
    <w:rsid w:val="00C473AC"/>
    <w:rsid w:val="00C47C9E"/>
    <w:rsid w:val="00C47F0A"/>
    <w:rsid w:val="00C47F0F"/>
    <w:rsid w:val="00C50FAD"/>
    <w:rsid w:val="00C51D84"/>
    <w:rsid w:val="00C52506"/>
    <w:rsid w:val="00C55428"/>
    <w:rsid w:val="00C57462"/>
    <w:rsid w:val="00C6501B"/>
    <w:rsid w:val="00C81390"/>
    <w:rsid w:val="00C8176F"/>
    <w:rsid w:val="00C82259"/>
    <w:rsid w:val="00C8507C"/>
    <w:rsid w:val="00C91CAE"/>
    <w:rsid w:val="00C91FD5"/>
    <w:rsid w:val="00C9297C"/>
    <w:rsid w:val="00C94014"/>
    <w:rsid w:val="00CA02CB"/>
    <w:rsid w:val="00CA1B8C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F0D5C"/>
    <w:rsid w:val="00CF103A"/>
    <w:rsid w:val="00CF1FB8"/>
    <w:rsid w:val="00CF2B3C"/>
    <w:rsid w:val="00CF2C65"/>
    <w:rsid w:val="00CF508D"/>
    <w:rsid w:val="00D078B6"/>
    <w:rsid w:val="00D1022C"/>
    <w:rsid w:val="00D177E9"/>
    <w:rsid w:val="00D1795D"/>
    <w:rsid w:val="00D21B38"/>
    <w:rsid w:val="00D2483E"/>
    <w:rsid w:val="00D27115"/>
    <w:rsid w:val="00D3498F"/>
    <w:rsid w:val="00D34DCC"/>
    <w:rsid w:val="00D370F7"/>
    <w:rsid w:val="00D431E0"/>
    <w:rsid w:val="00D50C04"/>
    <w:rsid w:val="00D5175B"/>
    <w:rsid w:val="00D51E54"/>
    <w:rsid w:val="00D5763F"/>
    <w:rsid w:val="00D61D9B"/>
    <w:rsid w:val="00D63305"/>
    <w:rsid w:val="00D64B4B"/>
    <w:rsid w:val="00D65797"/>
    <w:rsid w:val="00D660CE"/>
    <w:rsid w:val="00D73480"/>
    <w:rsid w:val="00D74524"/>
    <w:rsid w:val="00D75D7A"/>
    <w:rsid w:val="00D763A2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038E"/>
    <w:rsid w:val="00DA2F09"/>
    <w:rsid w:val="00DA56FD"/>
    <w:rsid w:val="00DA6035"/>
    <w:rsid w:val="00DB0BE4"/>
    <w:rsid w:val="00DB2E73"/>
    <w:rsid w:val="00DB58E9"/>
    <w:rsid w:val="00DB788E"/>
    <w:rsid w:val="00DC1E60"/>
    <w:rsid w:val="00DC3D29"/>
    <w:rsid w:val="00DD5BFA"/>
    <w:rsid w:val="00DD60CC"/>
    <w:rsid w:val="00DD752A"/>
    <w:rsid w:val="00DE0B7F"/>
    <w:rsid w:val="00DE1B02"/>
    <w:rsid w:val="00DE5864"/>
    <w:rsid w:val="00DF03B2"/>
    <w:rsid w:val="00DF2F30"/>
    <w:rsid w:val="00DF4D12"/>
    <w:rsid w:val="00E0792E"/>
    <w:rsid w:val="00E10AE2"/>
    <w:rsid w:val="00E10F0A"/>
    <w:rsid w:val="00E21875"/>
    <w:rsid w:val="00E2196C"/>
    <w:rsid w:val="00E22EC1"/>
    <w:rsid w:val="00E24683"/>
    <w:rsid w:val="00E25407"/>
    <w:rsid w:val="00E31404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90890"/>
    <w:rsid w:val="00E90936"/>
    <w:rsid w:val="00E91129"/>
    <w:rsid w:val="00E911A5"/>
    <w:rsid w:val="00E92DB4"/>
    <w:rsid w:val="00E940AB"/>
    <w:rsid w:val="00E958B2"/>
    <w:rsid w:val="00E96037"/>
    <w:rsid w:val="00EA09D0"/>
    <w:rsid w:val="00EA0F04"/>
    <w:rsid w:val="00EA1435"/>
    <w:rsid w:val="00EA1DE4"/>
    <w:rsid w:val="00EA60EA"/>
    <w:rsid w:val="00EA7372"/>
    <w:rsid w:val="00EB1C48"/>
    <w:rsid w:val="00EB29BF"/>
    <w:rsid w:val="00EC1110"/>
    <w:rsid w:val="00EC3E44"/>
    <w:rsid w:val="00EC7C7F"/>
    <w:rsid w:val="00ED4964"/>
    <w:rsid w:val="00ED6157"/>
    <w:rsid w:val="00EE4030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E32"/>
    <w:rsid w:val="00F05219"/>
    <w:rsid w:val="00F11105"/>
    <w:rsid w:val="00F22FFE"/>
    <w:rsid w:val="00F23B77"/>
    <w:rsid w:val="00F23EFD"/>
    <w:rsid w:val="00F243B0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57C99"/>
    <w:rsid w:val="00F62D67"/>
    <w:rsid w:val="00F63BD9"/>
    <w:rsid w:val="00F66435"/>
    <w:rsid w:val="00F6694C"/>
    <w:rsid w:val="00F74EA5"/>
    <w:rsid w:val="00F776BD"/>
    <w:rsid w:val="00F80A29"/>
    <w:rsid w:val="00F8145F"/>
    <w:rsid w:val="00F81C0B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B7E91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602C"/>
    <w:rsid w:val="00FE7F09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651EF1"/>
    <w:pPr>
      <w:jc w:val="left"/>
    </w:pPr>
    <w:rPr>
      <w:rFonts w:eastAsiaTheme="minorHAnsi"/>
      <w:sz w:val="24"/>
      <w:szCs w:val="24"/>
    </w:rPr>
  </w:style>
  <w:style w:type="paragraph" w:styleId="afb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A1C83F-FA09-4B2F-8C9D-FFC198DA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3661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8</cp:revision>
  <cp:lastPrinted>2022-03-08T09:27:00Z</cp:lastPrinted>
  <dcterms:created xsi:type="dcterms:W3CDTF">2022-03-08T09:23:00Z</dcterms:created>
  <dcterms:modified xsi:type="dcterms:W3CDTF">2022-03-08T11:12:00Z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