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771C5" w14:textId="77777777" w:rsidR="0089530E" w:rsidRPr="00342533" w:rsidRDefault="0089530E" w:rsidP="0089530E">
      <w:pPr>
        <w:rPr>
          <w:sz w:val="2"/>
          <w:szCs w:val="2"/>
        </w:rPr>
      </w:pPr>
      <w:bookmarkStart w:id="0" w:name="_GoBack"/>
      <w:bookmarkEnd w:id="0"/>
    </w:p>
    <w:p w14:paraId="2AF47819" w14:textId="77777777" w:rsidR="0089530E" w:rsidRPr="00566BA2" w:rsidRDefault="0089530E" w:rsidP="0089530E">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89530E" w14:paraId="17D3F51D" w14:textId="77777777" w:rsidTr="00BC70AC">
        <w:trPr>
          <w:trHeight w:val="851"/>
        </w:trPr>
        <w:tc>
          <w:tcPr>
            <w:tcW w:w="3284" w:type="dxa"/>
          </w:tcPr>
          <w:p w14:paraId="7FB00F5A" w14:textId="77777777" w:rsidR="0089530E" w:rsidRDefault="0089530E" w:rsidP="00BC70AC"/>
        </w:tc>
        <w:tc>
          <w:tcPr>
            <w:tcW w:w="3285" w:type="dxa"/>
            <w:vMerge w:val="restart"/>
          </w:tcPr>
          <w:p w14:paraId="2049D959" w14:textId="77777777" w:rsidR="0089530E" w:rsidRDefault="0089530E" w:rsidP="00BC70AC">
            <w:pPr>
              <w:jc w:val="center"/>
            </w:pPr>
            <w:r>
              <w:object w:dxaOrig="1595" w:dyaOrig="2201" w14:anchorId="5964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9" o:title=""/>
                </v:shape>
                <o:OLEObject Type="Embed" ProgID="CorelDraw.Graphic.16" ShapeID="_x0000_i1025" DrawAspect="Content" ObjectID="_1713636097" r:id="rId10"/>
              </w:object>
            </w:r>
          </w:p>
        </w:tc>
        <w:tc>
          <w:tcPr>
            <w:tcW w:w="3285" w:type="dxa"/>
          </w:tcPr>
          <w:p w14:paraId="4C23E34E" w14:textId="77777777" w:rsidR="0089530E" w:rsidRDefault="0089530E" w:rsidP="00BC70AC"/>
        </w:tc>
      </w:tr>
      <w:tr w:rsidR="0089530E" w14:paraId="29DAED1B" w14:textId="77777777" w:rsidTr="00BC70AC">
        <w:tc>
          <w:tcPr>
            <w:tcW w:w="3284" w:type="dxa"/>
          </w:tcPr>
          <w:p w14:paraId="396F21D7" w14:textId="77777777" w:rsidR="0089530E" w:rsidRDefault="0089530E" w:rsidP="00BC70AC"/>
        </w:tc>
        <w:tc>
          <w:tcPr>
            <w:tcW w:w="3285" w:type="dxa"/>
            <w:vMerge/>
          </w:tcPr>
          <w:p w14:paraId="777219CE" w14:textId="77777777" w:rsidR="0089530E" w:rsidRDefault="0089530E" w:rsidP="00BC70AC"/>
        </w:tc>
        <w:tc>
          <w:tcPr>
            <w:tcW w:w="3285" w:type="dxa"/>
          </w:tcPr>
          <w:p w14:paraId="6F54F8D5" w14:textId="77777777" w:rsidR="0089530E" w:rsidRDefault="0089530E" w:rsidP="00BC70AC"/>
        </w:tc>
      </w:tr>
      <w:tr w:rsidR="0089530E" w14:paraId="42E82292" w14:textId="77777777" w:rsidTr="00BC70AC">
        <w:tc>
          <w:tcPr>
            <w:tcW w:w="9854" w:type="dxa"/>
            <w:gridSpan w:val="3"/>
          </w:tcPr>
          <w:p w14:paraId="4EC6E3AC" w14:textId="77777777" w:rsidR="0089530E" w:rsidRPr="00E10F0A" w:rsidRDefault="0089530E" w:rsidP="00BC70AC">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3F192689" w14:textId="77777777" w:rsidR="0089530E" w:rsidRDefault="0089530E" w:rsidP="00BC70AC">
            <w:pPr>
              <w:jc w:val="center"/>
            </w:pPr>
            <w:r w:rsidRPr="00E10F0A">
              <w:rPr>
                <w:b/>
                <w:bCs/>
                <w:color w:val="006600"/>
                <w:sz w:val="32"/>
                <w:szCs w:val="32"/>
              </w:rPr>
              <w:t>П О С Т А Н О В А</w:t>
            </w:r>
          </w:p>
        </w:tc>
      </w:tr>
    </w:tbl>
    <w:p w14:paraId="5E831BD8" w14:textId="77777777" w:rsidR="0089530E" w:rsidRPr="00566BA2" w:rsidRDefault="0089530E" w:rsidP="0089530E">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635"/>
        <w:gridCol w:w="1676"/>
        <w:gridCol w:w="1893"/>
      </w:tblGrid>
      <w:tr w:rsidR="00DB3D91" w:rsidRPr="00DB3D91" w14:paraId="3F1FD39B" w14:textId="77777777" w:rsidTr="00BC70AC">
        <w:tc>
          <w:tcPr>
            <w:tcW w:w="3510" w:type="dxa"/>
            <w:vAlign w:val="bottom"/>
          </w:tcPr>
          <w:p w14:paraId="66D02161" w14:textId="0A393293" w:rsidR="0089530E" w:rsidRPr="00F76D86" w:rsidRDefault="00234A6F" w:rsidP="00234A6F">
            <w:r>
              <w:t>09</w:t>
            </w:r>
            <w:r w:rsidR="00F76D86" w:rsidRPr="00234A6F">
              <w:t xml:space="preserve"> </w:t>
            </w:r>
            <w:r>
              <w:t xml:space="preserve">травня </w:t>
            </w:r>
            <w:r w:rsidR="00560B13" w:rsidRPr="00234A6F">
              <w:t xml:space="preserve">2022 року </w:t>
            </w:r>
          </w:p>
        </w:tc>
        <w:tc>
          <w:tcPr>
            <w:tcW w:w="2694" w:type="dxa"/>
          </w:tcPr>
          <w:p w14:paraId="599D865D" w14:textId="74575EA4" w:rsidR="0089530E" w:rsidRPr="00DB3D91" w:rsidRDefault="00DB3D91" w:rsidP="00BC70AC">
            <w:pPr>
              <w:spacing w:before="240"/>
              <w:jc w:val="center"/>
            </w:pPr>
            <w:r w:rsidRPr="00E10F0A">
              <w:rPr>
                <w:color w:val="006600"/>
              </w:rPr>
              <w:t>Київ</w:t>
            </w:r>
          </w:p>
        </w:tc>
        <w:tc>
          <w:tcPr>
            <w:tcW w:w="1713" w:type="dxa"/>
            <w:vAlign w:val="bottom"/>
          </w:tcPr>
          <w:p w14:paraId="0B388EDB" w14:textId="77777777" w:rsidR="0089530E" w:rsidRPr="00234A6F" w:rsidRDefault="0089530E" w:rsidP="00BC70AC">
            <w:pPr>
              <w:jc w:val="right"/>
              <w:rPr>
                <w:lang w:val="en-US"/>
              </w:rPr>
            </w:pPr>
            <w:r w:rsidRPr="00234A6F">
              <w:t>№</w:t>
            </w:r>
          </w:p>
        </w:tc>
        <w:tc>
          <w:tcPr>
            <w:tcW w:w="1937" w:type="dxa"/>
            <w:vAlign w:val="bottom"/>
          </w:tcPr>
          <w:p w14:paraId="13CD1EB5" w14:textId="29297AC8" w:rsidR="0089530E" w:rsidRPr="00234A6F" w:rsidRDefault="00234A6F" w:rsidP="00026373">
            <w:pPr>
              <w:jc w:val="left"/>
            </w:pPr>
            <w:r>
              <w:rPr>
                <w:lang w:val="en-US"/>
              </w:rPr>
              <w:t>96</w:t>
            </w:r>
          </w:p>
        </w:tc>
      </w:tr>
    </w:tbl>
    <w:p w14:paraId="4305B095" w14:textId="77777777" w:rsidR="0089530E" w:rsidRPr="00CD0CD4" w:rsidRDefault="0089530E" w:rsidP="0089530E">
      <w:pPr>
        <w:rPr>
          <w:sz w:val="2"/>
          <w:szCs w:val="2"/>
        </w:rPr>
      </w:pPr>
    </w:p>
    <w:p w14:paraId="6BBC90AD" w14:textId="77777777" w:rsidR="00F35C1E" w:rsidRPr="00AB698A" w:rsidRDefault="00F35C1E" w:rsidP="00EF34F2">
      <w:pPr>
        <w:ind w:firstLine="426"/>
        <w:jc w:val="center"/>
        <w:rPr>
          <w:rFonts w:eastAsiaTheme="minorEastAsia"/>
          <w:color w:val="000000" w:themeColor="text1"/>
          <w:lang w:eastAsia="en-US"/>
        </w:rPr>
      </w:pPr>
    </w:p>
    <w:tbl>
      <w:tblPr>
        <w:tblStyle w:val="a9"/>
        <w:tblW w:w="41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2"/>
      </w:tblGrid>
      <w:tr w:rsidR="00AB698A" w:rsidRPr="00FA600E" w14:paraId="1A7ED370" w14:textId="77777777" w:rsidTr="007F78D0">
        <w:trPr>
          <w:trHeight w:val="846"/>
          <w:jc w:val="center"/>
        </w:trPr>
        <w:tc>
          <w:tcPr>
            <w:tcW w:w="5000" w:type="pct"/>
          </w:tcPr>
          <w:p w14:paraId="0DE4B84B" w14:textId="5962547B" w:rsidR="00F35C1E" w:rsidRPr="00FA600E" w:rsidRDefault="00872716" w:rsidP="00A8701E">
            <w:pPr>
              <w:tabs>
                <w:tab w:val="left" w:pos="0"/>
                <w:tab w:val="center" w:pos="3293"/>
              </w:tabs>
              <w:spacing w:before="240" w:after="240"/>
              <w:jc w:val="center"/>
              <w:rPr>
                <w:rFonts w:eastAsiaTheme="minorEastAsia"/>
                <w:color w:val="000000" w:themeColor="text1"/>
                <w:lang w:eastAsia="en-US"/>
              </w:rPr>
            </w:pPr>
            <w:r w:rsidRPr="00FA600E">
              <w:rPr>
                <w:color w:val="000000" w:themeColor="text1"/>
                <w:lang w:eastAsia="ru-RU"/>
              </w:rPr>
              <w:t xml:space="preserve">Про </w:t>
            </w:r>
            <w:r w:rsidR="003764E0" w:rsidRPr="00FA600E">
              <w:rPr>
                <w:color w:val="000000" w:themeColor="text1"/>
                <w:lang w:val="ru-RU" w:eastAsia="ru-RU"/>
              </w:rPr>
              <w:t>внесення з</w:t>
            </w:r>
            <w:r w:rsidR="00F548FA" w:rsidRPr="00FA600E">
              <w:rPr>
                <w:color w:val="000000" w:themeColor="text1"/>
              </w:rPr>
              <w:t>мін до постанови Правління Національного банку України від 24 лютого 2022 року</w:t>
            </w:r>
            <w:r w:rsidR="007F78D0" w:rsidRPr="00FA600E">
              <w:rPr>
                <w:color w:val="000000" w:themeColor="text1"/>
                <w:lang w:val="ru-RU"/>
              </w:rPr>
              <w:t xml:space="preserve"> </w:t>
            </w:r>
            <w:r w:rsidR="007F78D0" w:rsidRPr="00FA600E">
              <w:rPr>
                <w:color w:val="000000" w:themeColor="text1"/>
              </w:rPr>
              <w:t>№</w:t>
            </w:r>
            <w:r w:rsidR="00AE072D" w:rsidRPr="00FA600E">
              <w:rPr>
                <w:color w:val="000000" w:themeColor="text1"/>
              </w:rPr>
              <w:t xml:space="preserve"> </w:t>
            </w:r>
            <w:r w:rsidR="007F78D0" w:rsidRPr="00FA600E">
              <w:rPr>
                <w:color w:val="000000" w:themeColor="text1"/>
              </w:rPr>
              <w:t>18</w:t>
            </w:r>
            <w:r w:rsidR="006A7574" w:rsidRPr="00FA600E">
              <w:rPr>
                <w:color w:val="000000" w:themeColor="text1"/>
              </w:rPr>
              <w:t xml:space="preserve"> </w:t>
            </w:r>
          </w:p>
        </w:tc>
      </w:tr>
    </w:tbl>
    <w:p w14:paraId="1893625C" w14:textId="77777777" w:rsidR="006A7574" w:rsidRPr="00FA600E" w:rsidRDefault="006A7574" w:rsidP="00AB698A">
      <w:pPr>
        <w:ind w:firstLine="567"/>
        <w:rPr>
          <w:color w:val="000000" w:themeColor="text1"/>
        </w:rPr>
      </w:pPr>
    </w:p>
    <w:p w14:paraId="5B937C35" w14:textId="2C7D5577" w:rsidR="00872716" w:rsidRPr="00110094" w:rsidRDefault="00F548FA" w:rsidP="00AB698A">
      <w:pPr>
        <w:ind w:firstLine="567"/>
        <w:rPr>
          <w:color w:val="000000" w:themeColor="text1"/>
        </w:rPr>
      </w:pPr>
      <w:r w:rsidRPr="000629C6">
        <w:rPr>
          <w:color w:val="000000" w:themeColor="text1"/>
        </w:rPr>
        <w:t>Відповідно до статей</w:t>
      </w:r>
      <w:r w:rsidR="00872716" w:rsidRPr="000629C6">
        <w:rPr>
          <w:color w:val="000000" w:themeColor="text1"/>
        </w:rPr>
        <w:t xml:space="preserve"> 7, </w:t>
      </w:r>
      <w:r w:rsidR="000F1E80" w:rsidRPr="000629C6">
        <w:rPr>
          <w:color w:val="000000" w:themeColor="text1"/>
        </w:rPr>
        <w:t>15,</w:t>
      </w:r>
      <w:r w:rsidR="00736772" w:rsidRPr="000629C6">
        <w:t xml:space="preserve"> </w:t>
      </w:r>
      <w:r w:rsidR="00872716" w:rsidRPr="000629C6">
        <w:rPr>
          <w:color w:val="000000" w:themeColor="text1"/>
        </w:rPr>
        <w:t>56 Закону України “Про</w:t>
      </w:r>
      <w:r w:rsidR="00395A80" w:rsidRPr="000629C6">
        <w:rPr>
          <w:color w:val="000000" w:themeColor="text1"/>
        </w:rPr>
        <w:t xml:space="preserve"> </w:t>
      </w:r>
      <w:r w:rsidR="00872716" w:rsidRPr="000629C6">
        <w:rPr>
          <w:color w:val="000000" w:themeColor="text1"/>
        </w:rPr>
        <w:t>Національний банк України</w:t>
      </w:r>
      <w:r w:rsidR="00703C58" w:rsidRPr="000629C6">
        <w:rPr>
          <w:color w:val="000000" w:themeColor="text1"/>
        </w:rPr>
        <w:t>”</w:t>
      </w:r>
      <w:r w:rsidR="00B60397" w:rsidRPr="000629C6">
        <w:rPr>
          <w:color w:val="000000" w:themeColor="text1"/>
        </w:rPr>
        <w:t>,</w:t>
      </w:r>
      <w:r w:rsidR="00703C58" w:rsidRPr="000629C6">
        <w:rPr>
          <w:color w:val="000000" w:themeColor="text1"/>
        </w:rPr>
        <w:t xml:space="preserve"> </w:t>
      </w:r>
      <w:r w:rsidR="005956E7" w:rsidRPr="000629C6">
        <w:rPr>
          <w:color w:val="000000" w:themeColor="text1"/>
        </w:rPr>
        <w:t xml:space="preserve">з метою </w:t>
      </w:r>
      <w:r w:rsidR="000F1E80" w:rsidRPr="000629C6">
        <w:rPr>
          <w:color w:val="000000" w:themeColor="text1"/>
        </w:rPr>
        <w:t>визначення особливостей функціонування грошово-</w:t>
      </w:r>
      <w:r w:rsidR="000F1E80" w:rsidRPr="00110094">
        <w:rPr>
          <w:color w:val="000000" w:themeColor="text1"/>
        </w:rPr>
        <w:t xml:space="preserve">кредитного та валютного ринків </w:t>
      </w:r>
      <w:r w:rsidR="00395A80" w:rsidRPr="00110094">
        <w:rPr>
          <w:color w:val="000000" w:themeColor="text1"/>
        </w:rPr>
        <w:t xml:space="preserve">в умовах </w:t>
      </w:r>
      <w:r w:rsidR="000F1E80" w:rsidRPr="00110094">
        <w:rPr>
          <w:color w:val="000000" w:themeColor="text1"/>
        </w:rPr>
        <w:t xml:space="preserve">воєнного стану </w:t>
      </w:r>
      <w:r w:rsidR="00872716" w:rsidRPr="00110094">
        <w:rPr>
          <w:color w:val="000000" w:themeColor="text1"/>
        </w:rPr>
        <w:t xml:space="preserve">Правління Національного банку України </w:t>
      </w:r>
      <w:r w:rsidR="00872716" w:rsidRPr="00110094">
        <w:rPr>
          <w:b/>
          <w:color w:val="000000" w:themeColor="text1"/>
        </w:rPr>
        <w:t>постановляє</w:t>
      </w:r>
      <w:r w:rsidR="00872716" w:rsidRPr="00110094">
        <w:rPr>
          <w:color w:val="000000" w:themeColor="text1"/>
        </w:rPr>
        <w:t>:</w:t>
      </w:r>
    </w:p>
    <w:p w14:paraId="7D1F0764" w14:textId="77777777" w:rsidR="0023797C" w:rsidRPr="00110094" w:rsidRDefault="0023797C" w:rsidP="00AB698A">
      <w:pPr>
        <w:tabs>
          <w:tab w:val="left" w:pos="0"/>
          <w:tab w:val="left" w:pos="567"/>
          <w:tab w:val="center" w:pos="3293"/>
        </w:tabs>
        <w:ind w:firstLine="567"/>
        <w:rPr>
          <w:color w:val="000000" w:themeColor="text1"/>
        </w:rPr>
      </w:pPr>
    </w:p>
    <w:p w14:paraId="4D156CC1" w14:textId="77777777" w:rsidR="00E8470A" w:rsidRPr="00110094" w:rsidRDefault="003D206A" w:rsidP="00AB698A">
      <w:pPr>
        <w:ind w:firstLine="567"/>
        <w:rPr>
          <w:color w:val="000000" w:themeColor="text1"/>
        </w:rPr>
      </w:pPr>
      <w:r w:rsidRPr="00110094">
        <w:rPr>
          <w:color w:val="000000" w:themeColor="text1"/>
        </w:rPr>
        <w:t xml:space="preserve">1. </w:t>
      </w:r>
      <w:r w:rsidR="00E8470A" w:rsidRPr="00110094">
        <w:rPr>
          <w:color w:val="000000" w:themeColor="text1"/>
        </w:rPr>
        <w:t>Унести до постанови Правління Національного банку України від 24  лютого 2022 року № 18 “Про роботу банківської системи в період запровадження воєнного стану” (зі змінами) такі зміни:</w:t>
      </w:r>
    </w:p>
    <w:p w14:paraId="5CCD64A1" w14:textId="77777777" w:rsidR="00E8470A" w:rsidRPr="00110094" w:rsidRDefault="00E8470A" w:rsidP="00AB698A">
      <w:pPr>
        <w:ind w:firstLine="567"/>
        <w:rPr>
          <w:rFonts w:eastAsiaTheme="minorEastAsia"/>
          <w:noProof/>
          <w:color w:val="000000" w:themeColor="text1"/>
          <w:lang w:eastAsia="en-US"/>
        </w:rPr>
      </w:pPr>
    </w:p>
    <w:p w14:paraId="5DBFC75F" w14:textId="5D796218" w:rsidR="00E8470A" w:rsidRPr="00110094" w:rsidRDefault="00E8470A" w:rsidP="00E8470A">
      <w:pPr>
        <w:pStyle w:val="af3"/>
        <w:numPr>
          <w:ilvl w:val="0"/>
          <w:numId w:val="41"/>
        </w:numPr>
      </w:pPr>
      <w:r w:rsidRPr="00110094">
        <w:t>у пункті 12:</w:t>
      </w:r>
    </w:p>
    <w:p w14:paraId="14B51541" w14:textId="0C06A08E" w:rsidR="00E8470A" w:rsidRPr="00110094" w:rsidRDefault="00E8470A" w:rsidP="00E8470A">
      <w:pPr>
        <w:ind w:left="567"/>
      </w:pPr>
      <w:r w:rsidRPr="00110094">
        <w:t xml:space="preserve">пункт після підпункту </w:t>
      </w:r>
      <w:r w:rsidRPr="00110094">
        <w:rPr>
          <w:color w:val="000000" w:themeColor="text1"/>
        </w:rPr>
        <w:t>1</w:t>
      </w:r>
      <w:r w:rsidRPr="00110094">
        <w:rPr>
          <w:color w:val="000000" w:themeColor="text1"/>
          <w:vertAlign w:val="superscript"/>
        </w:rPr>
        <w:t>2</w:t>
      </w:r>
      <w:r w:rsidRPr="00110094">
        <w:t xml:space="preserve"> доповнити новим під</w:t>
      </w:r>
      <w:r w:rsidR="00110094">
        <w:t>п</w:t>
      </w:r>
      <w:r w:rsidRPr="00110094">
        <w:t xml:space="preserve">унктом </w:t>
      </w:r>
      <w:r w:rsidRPr="00110094">
        <w:rPr>
          <w:color w:val="000000" w:themeColor="text1"/>
        </w:rPr>
        <w:t>1</w:t>
      </w:r>
      <w:r w:rsidR="00604B7D" w:rsidRPr="00110094">
        <w:rPr>
          <w:vertAlign w:val="superscript"/>
        </w:rPr>
        <w:t>3</w:t>
      </w:r>
      <w:r w:rsidRPr="00110094">
        <w:t xml:space="preserve"> такого змісту:</w:t>
      </w:r>
    </w:p>
    <w:p w14:paraId="7361FC64" w14:textId="73B19893" w:rsidR="00E8470A" w:rsidRPr="00110094" w:rsidRDefault="00E8470A" w:rsidP="00E8470A">
      <w:pPr>
        <w:ind w:firstLine="541"/>
        <w:rPr>
          <w:rFonts w:eastAsiaTheme="minorEastAsia"/>
          <w:noProof/>
          <w:color w:val="000000" w:themeColor="text1"/>
          <w:lang w:eastAsia="en-US"/>
        </w:rPr>
      </w:pPr>
      <w:r w:rsidRPr="00110094">
        <w:rPr>
          <w:rFonts w:eastAsiaTheme="minorEastAsia"/>
          <w:noProof/>
          <w:color w:val="000000" w:themeColor="text1"/>
          <w:lang w:eastAsia="en-US"/>
        </w:rPr>
        <w:t>“</w:t>
      </w:r>
      <w:r w:rsidRPr="00110094">
        <w:t>1</w:t>
      </w:r>
      <w:r w:rsidRPr="00110094">
        <w:rPr>
          <w:vertAlign w:val="superscript"/>
        </w:rPr>
        <w:t>3</w:t>
      </w:r>
      <w:r w:rsidRPr="00110094">
        <w:t xml:space="preserve">) продажу клієнтами </w:t>
      </w:r>
      <w:r w:rsidRPr="00110094">
        <w:rPr>
          <w:color w:val="000000" w:themeColor="text1"/>
        </w:rPr>
        <w:t xml:space="preserve">– </w:t>
      </w:r>
      <w:r w:rsidRPr="00110094">
        <w:t>фізичними особами банкам банківських металів з фізичною поставкою/без фізичної поставки;</w:t>
      </w:r>
      <w:r w:rsidRPr="00110094">
        <w:rPr>
          <w:rFonts w:eastAsiaTheme="minorEastAsia"/>
          <w:noProof/>
          <w:color w:val="000000" w:themeColor="text1"/>
          <w:lang w:eastAsia="en-US"/>
        </w:rPr>
        <w:t>”</w:t>
      </w:r>
      <w:r w:rsidR="00F7416F" w:rsidRPr="00110094">
        <w:rPr>
          <w:rFonts w:eastAsiaTheme="minorEastAsia"/>
          <w:noProof/>
          <w:color w:val="000000" w:themeColor="text1"/>
          <w:lang w:eastAsia="en-US"/>
        </w:rPr>
        <w:t>;</w:t>
      </w:r>
    </w:p>
    <w:p w14:paraId="4434119C" w14:textId="754A0C39" w:rsidR="00E8470A" w:rsidRPr="00110094" w:rsidRDefault="00F7416F" w:rsidP="00F7416F">
      <w:pPr>
        <w:ind w:firstLine="567"/>
      </w:pPr>
      <w:r w:rsidRPr="00110094">
        <w:t xml:space="preserve">у першому реченні підпункту 4 слова </w:t>
      </w:r>
      <w:r w:rsidRPr="00110094">
        <w:rPr>
          <w:rFonts w:eastAsiaTheme="minorEastAsia"/>
          <w:noProof/>
          <w:color w:val="000000" w:themeColor="text1"/>
          <w:lang w:eastAsia="en-US"/>
        </w:rPr>
        <w:t>“</w:t>
      </w:r>
      <w:r w:rsidRPr="00110094">
        <w:t>випадку, визначеного в підпункті</w:t>
      </w:r>
      <w:r w:rsidRPr="00110094">
        <w:rPr>
          <w:rFonts w:eastAsiaTheme="minorEastAsia"/>
          <w:noProof/>
          <w:color w:val="000000" w:themeColor="text1"/>
          <w:lang w:eastAsia="en-US"/>
        </w:rPr>
        <w:t>” замінити словами та цифрами  “</w:t>
      </w:r>
      <w:r w:rsidRPr="00110094">
        <w:t xml:space="preserve">випадків, визначених </w:t>
      </w:r>
      <w:r w:rsidR="00604B7D">
        <w:t>у</w:t>
      </w:r>
      <w:r w:rsidR="00604B7D" w:rsidRPr="00110094">
        <w:t xml:space="preserve"> </w:t>
      </w:r>
      <w:r w:rsidRPr="00110094">
        <w:t>підпунктах 2</w:t>
      </w:r>
      <w:r w:rsidRPr="00110094">
        <w:rPr>
          <w:vertAlign w:val="superscript"/>
        </w:rPr>
        <w:t>3</w:t>
      </w:r>
      <w:r w:rsidRPr="00110094">
        <w:t xml:space="preserve"> та</w:t>
      </w:r>
      <w:r w:rsidRPr="00110094">
        <w:rPr>
          <w:rFonts w:eastAsiaTheme="minorEastAsia"/>
          <w:noProof/>
          <w:color w:val="000000" w:themeColor="text1"/>
          <w:lang w:eastAsia="en-US"/>
        </w:rPr>
        <w:t>”;</w:t>
      </w:r>
    </w:p>
    <w:p w14:paraId="00430DB7" w14:textId="34C3E018" w:rsidR="00E8470A" w:rsidRPr="00110094" w:rsidRDefault="00F7416F" w:rsidP="00E8470A">
      <w:pPr>
        <w:ind w:left="567"/>
        <w:rPr>
          <w:rFonts w:eastAsiaTheme="minorEastAsia"/>
          <w:noProof/>
          <w:color w:val="000000" w:themeColor="text1"/>
          <w:lang w:eastAsia="en-US"/>
        </w:rPr>
      </w:pPr>
      <w:r w:rsidRPr="00110094">
        <w:rPr>
          <w:rFonts w:eastAsiaTheme="minorEastAsia"/>
          <w:noProof/>
          <w:color w:val="000000" w:themeColor="text1"/>
          <w:lang w:eastAsia="en-US"/>
        </w:rPr>
        <w:t>пункт доповнити новим підпунктом  такого змісту:</w:t>
      </w:r>
    </w:p>
    <w:p w14:paraId="0EDA77E9" w14:textId="5978B615" w:rsidR="00F7416F" w:rsidRPr="00F7416F" w:rsidRDefault="00F7416F" w:rsidP="00F7416F">
      <w:pPr>
        <w:ind w:firstLine="555"/>
        <w:rPr>
          <w:rFonts w:eastAsiaTheme="minorEastAsia"/>
          <w:noProof/>
          <w:color w:val="000000" w:themeColor="text1"/>
          <w:lang w:eastAsia="en-US"/>
        </w:rPr>
      </w:pPr>
      <w:r w:rsidRPr="00F7416F">
        <w:rPr>
          <w:rFonts w:eastAsiaTheme="minorEastAsia"/>
          <w:noProof/>
          <w:color w:val="000000" w:themeColor="text1"/>
          <w:lang w:eastAsia="en-US"/>
        </w:rPr>
        <w:t>“</w:t>
      </w:r>
      <w:r w:rsidRPr="00F7416F">
        <w:t xml:space="preserve">12) купівлі іноземної валюти резидентом для покриття акредитиву, відкритого банком-емітентом на користь нерезидента за операцією, визначеною </w:t>
      </w:r>
      <w:r w:rsidR="00604B7D">
        <w:t>в</w:t>
      </w:r>
      <w:r w:rsidR="00604B7D" w:rsidRPr="00F7416F">
        <w:t xml:space="preserve"> </w:t>
      </w:r>
      <w:r w:rsidRPr="00F7416F">
        <w:t>підпункті 2 пункту 14 цієї постанови.</w:t>
      </w:r>
      <w:r w:rsidRPr="00F7416F">
        <w:rPr>
          <w:rFonts w:eastAsiaTheme="minorEastAsia"/>
          <w:noProof/>
          <w:color w:val="000000" w:themeColor="text1"/>
          <w:lang w:eastAsia="en-US"/>
        </w:rPr>
        <w:t>”;</w:t>
      </w:r>
    </w:p>
    <w:p w14:paraId="42FF45B5" w14:textId="03B4B2EB" w:rsidR="00F7416F" w:rsidRDefault="00F7416F" w:rsidP="00F7416F">
      <w:pPr>
        <w:ind w:firstLine="555"/>
        <w:rPr>
          <w:rFonts w:eastAsiaTheme="minorEastAsia"/>
          <w:noProof/>
          <w:color w:val="000000" w:themeColor="text1"/>
          <w:lang w:eastAsia="en-US"/>
        </w:rPr>
      </w:pPr>
    </w:p>
    <w:p w14:paraId="69F5B0A4" w14:textId="4817B44C" w:rsidR="00F7416F" w:rsidRPr="00110094" w:rsidRDefault="00BC032F" w:rsidP="00BC032F">
      <w:pPr>
        <w:pStyle w:val="af3"/>
        <w:numPr>
          <w:ilvl w:val="0"/>
          <w:numId w:val="41"/>
        </w:numPr>
        <w:rPr>
          <w:rFonts w:eastAsiaTheme="minorEastAsia"/>
          <w:noProof/>
          <w:color w:val="000000" w:themeColor="text1"/>
          <w:lang w:eastAsia="en-US"/>
        </w:rPr>
      </w:pPr>
      <w:r w:rsidRPr="00110094">
        <w:rPr>
          <w:rFonts w:eastAsiaTheme="minorEastAsia"/>
          <w:noProof/>
          <w:color w:val="000000" w:themeColor="text1"/>
          <w:lang w:eastAsia="en-US"/>
        </w:rPr>
        <w:t>у пункті 14:</w:t>
      </w:r>
    </w:p>
    <w:p w14:paraId="506C9E4D" w14:textId="634163C2" w:rsidR="00BC032F" w:rsidRPr="00110094" w:rsidRDefault="00BC032F" w:rsidP="00604B7D">
      <w:pPr>
        <w:ind w:firstLine="567"/>
        <w:rPr>
          <w:rFonts w:eastAsiaTheme="minorEastAsia"/>
          <w:noProof/>
          <w:color w:val="000000" w:themeColor="text1"/>
          <w:lang w:eastAsia="en-US"/>
        </w:rPr>
      </w:pPr>
      <w:r w:rsidRPr="00110094">
        <w:rPr>
          <w:rFonts w:eastAsiaTheme="minorEastAsia"/>
          <w:noProof/>
          <w:color w:val="000000" w:themeColor="text1"/>
          <w:lang w:eastAsia="en-US"/>
        </w:rPr>
        <w:t xml:space="preserve">пункт після </w:t>
      </w:r>
      <w:r w:rsidR="00604B7D">
        <w:rPr>
          <w:rFonts w:eastAsiaTheme="minorEastAsia"/>
          <w:noProof/>
          <w:color w:val="000000" w:themeColor="text1"/>
          <w:lang w:eastAsia="en-US"/>
        </w:rPr>
        <w:t xml:space="preserve">підпункту </w:t>
      </w:r>
      <w:r w:rsidRPr="00110094">
        <w:rPr>
          <w:color w:val="000000" w:themeColor="text1"/>
        </w:rPr>
        <w:t>2</w:t>
      </w:r>
      <w:r w:rsidRPr="00110094">
        <w:rPr>
          <w:color w:val="000000" w:themeColor="text1"/>
          <w:vertAlign w:val="superscript"/>
        </w:rPr>
        <w:t>1</w:t>
      </w:r>
      <w:r w:rsidRPr="00110094">
        <w:rPr>
          <w:rFonts w:eastAsiaTheme="minorEastAsia"/>
          <w:noProof/>
          <w:color w:val="000000" w:themeColor="text1"/>
          <w:lang w:eastAsia="en-US"/>
        </w:rPr>
        <w:t xml:space="preserve"> доповнити двома новими підпунктами </w:t>
      </w:r>
      <w:r w:rsidRPr="00110094">
        <w:rPr>
          <w:bCs/>
        </w:rPr>
        <w:t>2</w:t>
      </w:r>
      <w:r w:rsidRPr="00110094">
        <w:rPr>
          <w:bCs/>
          <w:vertAlign w:val="superscript"/>
        </w:rPr>
        <w:t>2</w:t>
      </w:r>
      <w:r w:rsidRPr="00110094">
        <w:rPr>
          <w:rFonts w:eastAsiaTheme="minorEastAsia"/>
          <w:noProof/>
          <w:color w:val="000000" w:themeColor="text1"/>
          <w:lang w:eastAsia="en-US"/>
        </w:rPr>
        <w:t xml:space="preserve">, </w:t>
      </w:r>
      <w:r w:rsidRPr="00110094">
        <w:rPr>
          <w:bCs/>
        </w:rPr>
        <w:t>2</w:t>
      </w:r>
      <w:r w:rsidRPr="00110094">
        <w:rPr>
          <w:bCs/>
          <w:vertAlign w:val="superscript"/>
        </w:rPr>
        <w:t xml:space="preserve">3 </w:t>
      </w:r>
      <w:r w:rsidRPr="00110094">
        <w:rPr>
          <w:rFonts w:eastAsiaTheme="minorEastAsia"/>
          <w:noProof/>
          <w:color w:val="000000" w:themeColor="text1"/>
          <w:lang w:eastAsia="en-US"/>
        </w:rPr>
        <w:t>такого змісту:</w:t>
      </w:r>
    </w:p>
    <w:p w14:paraId="13B4E882" w14:textId="06EE3AC5" w:rsidR="00BC032F" w:rsidRPr="00110094" w:rsidRDefault="00BC032F" w:rsidP="00BC032F">
      <w:pPr>
        <w:ind w:firstLine="567"/>
        <w:rPr>
          <w:bCs/>
        </w:rPr>
      </w:pPr>
      <w:r w:rsidRPr="00110094">
        <w:rPr>
          <w:rFonts w:eastAsiaTheme="minorEastAsia"/>
          <w:noProof/>
          <w:color w:val="000000" w:themeColor="text1"/>
          <w:lang w:eastAsia="en-US"/>
        </w:rPr>
        <w:t>“</w:t>
      </w:r>
      <w:r w:rsidRPr="00110094">
        <w:rPr>
          <w:bCs/>
        </w:rPr>
        <w:t>2</w:t>
      </w:r>
      <w:r w:rsidRPr="00110094">
        <w:rPr>
          <w:bCs/>
          <w:vertAlign w:val="superscript"/>
        </w:rPr>
        <w:t>2</w:t>
      </w:r>
      <w:r w:rsidRPr="00110094">
        <w:rPr>
          <w:bCs/>
        </w:rPr>
        <w:t>) переказу коштів з метою виконання зобов’язань резидента перед нерезидентом за укладеним між ними договором купівлі-продажу товарів за умови, якщо такий переказ здійснюється за рахунок коштів, одержаних за кредитом (позикою) від МФО або за субкредитом від держави, для фінансування якого держава залучила кредит (позику) від МФО;</w:t>
      </w:r>
    </w:p>
    <w:p w14:paraId="1E487D4C" w14:textId="77777777" w:rsidR="00BC032F" w:rsidRPr="00110094" w:rsidRDefault="00BC032F" w:rsidP="00BC032F">
      <w:pPr>
        <w:ind w:firstLine="555"/>
        <w:rPr>
          <w:bCs/>
        </w:rPr>
      </w:pPr>
    </w:p>
    <w:p w14:paraId="137BEC42" w14:textId="73500E39" w:rsidR="00E8470A" w:rsidRPr="00110094" w:rsidRDefault="00BC032F" w:rsidP="00BC032F">
      <w:pPr>
        <w:ind w:firstLine="567"/>
        <w:rPr>
          <w:rFonts w:eastAsiaTheme="minorEastAsia"/>
          <w:noProof/>
          <w:lang w:eastAsia="en-US"/>
        </w:rPr>
      </w:pPr>
      <w:r w:rsidRPr="00110094">
        <w:rPr>
          <w:bCs/>
        </w:rPr>
        <w:lastRenderedPageBreak/>
        <w:t>2</w:t>
      </w:r>
      <w:r w:rsidRPr="00110094">
        <w:rPr>
          <w:bCs/>
          <w:vertAlign w:val="superscript"/>
        </w:rPr>
        <w:t>3</w:t>
      </w:r>
      <w:r w:rsidRPr="00110094">
        <w:rPr>
          <w:bCs/>
        </w:rPr>
        <w:t xml:space="preserve">) </w:t>
      </w:r>
      <w:r w:rsidR="005309D3" w:rsidRPr="00110094">
        <w:rPr>
          <w:bCs/>
        </w:rPr>
        <w:t>операці</w:t>
      </w:r>
      <w:r w:rsidR="005309D3">
        <w:rPr>
          <w:bCs/>
        </w:rPr>
        <w:t>й</w:t>
      </w:r>
      <w:r w:rsidR="005309D3" w:rsidRPr="00110094">
        <w:rPr>
          <w:bCs/>
        </w:rPr>
        <w:t xml:space="preserve"> </w:t>
      </w:r>
      <w:r w:rsidRPr="00110094">
        <w:rPr>
          <w:bCs/>
        </w:rPr>
        <w:t xml:space="preserve">з повернення нерезиденту попередньої оплати (авансового платежу), отриманої(ого) резидентом на його поточний рахунок </w:t>
      </w:r>
      <w:r w:rsidR="007C437A">
        <w:rPr>
          <w:bCs/>
        </w:rPr>
        <w:t>у</w:t>
      </w:r>
      <w:r w:rsidR="007C437A" w:rsidRPr="00110094">
        <w:rPr>
          <w:bCs/>
        </w:rPr>
        <w:t xml:space="preserve"> </w:t>
      </w:r>
      <w:r w:rsidRPr="00110094">
        <w:rPr>
          <w:bCs/>
        </w:rPr>
        <w:t>банку в Україні після 23 лютого 2022 року за укладеним з нерезидентом договором з купівлі-продажу товару, у зв’язку з невиконанням резидентом зобов’язань за цим договором;</w:t>
      </w:r>
      <w:r w:rsidRPr="00110094">
        <w:rPr>
          <w:rFonts w:eastAsiaTheme="minorEastAsia"/>
          <w:noProof/>
          <w:lang w:eastAsia="en-US"/>
        </w:rPr>
        <w:t>”;</w:t>
      </w:r>
    </w:p>
    <w:p w14:paraId="17F8BA74" w14:textId="28D66933" w:rsidR="00DC665D" w:rsidRPr="00110094" w:rsidRDefault="00DC665D" w:rsidP="00DC665D">
      <w:pPr>
        <w:ind w:left="567"/>
        <w:rPr>
          <w:rFonts w:eastAsiaTheme="minorEastAsia"/>
          <w:noProof/>
          <w:color w:val="000000" w:themeColor="text1"/>
          <w:lang w:eastAsia="en-US"/>
        </w:rPr>
      </w:pPr>
      <w:r w:rsidRPr="00110094">
        <w:rPr>
          <w:rFonts w:eastAsiaTheme="minorEastAsia"/>
          <w:noProof/>
          <w:color w:val="000000" w:themeColor="text1"/>
          <w:lang w:eastAsia="en-US"/>
        </w:rPr>
        <w:t>пункт після</w:t>
      </w:r>
      <w:r w:rsidR="00110094" w:rsidRPr="00110094">
        <w:rPr>
          <w:rFonts w:eastAsiaTheme="minorEastAsia"/>
          <w:noProof/>
          <w:color w:val="000000" w:themeColor="text1"/>
          <w:lang w:eastAsia="en-US"/>
        </w:rPr>
        <w:t xml:space="preserve"> підпункту </w:t>
      </w:r>
      <w:r w:rsidRPr="00110094">
        <w:rPr>
          <w:color w:val="000000" w:themeColor="text1"/>
        </w:rPr>
        <w:t>5</w:t>
      </w:r>
      <w:r w:rsidRPr="00110094">
        <w:rPr>
          <w:color w:val="000000" w:themeColor="text1"/>
          <w:vertAlign w:val="superscript"/>
        </w:rPr>
        <w:t>1</w:t>
      </w:r>
      <w:r w:rsidRPr="00110094">
        <w:rPr>
          <w:rFonts w:eastAsiaTheme="minorEastAsia"/>
          <w:noProof/>
          <w:color w:val="000000" w:themeColor="text1"/>
          <w:lang w:eastAsia="en-US"/>
        </w:rPr>
        <w:t xml:space="preserve"> доповнити новим підпунктом 5</w:t>
      </w:r>
      <w:r w:rsidRPr="005745E7">
        <w:rPr>
          <w:bCs/>
          <w:vertAlign w:val="superscript"/>
        </w:rPr>
        <w:t>2</w:t>
      </w:r>
      <w:r w:rsidRPr="00110094">
        <w:rPr>
          <w:b/>
          <w:bCs/>
          <w:vertAlign w:val="superscript"/>
        </w:rPr>
        <w:t xml:space="preserve"> </w:t>
      </w:r>
      <w:r w:rsidRPr="00110094">
        <w:rPr>
          <w:rFonts w:eastAsiaTheme="minorEastAsia"/>
          <w:noProof/>
          <w:color w:val="000000" w:themeColor="text1"/>
          <w:lang w:eastAsia="en-US"/>
        </w:rPr>
        <w:t>такого змісту:</w:t>
      </w:r>
    </w:p>
    <w:p w14:paraId="12B801F6" w14:textId="0F6F63BD" w:rsidR="00DC665D" w:rsidRPr="00110094" w:rsidRDefault="00DC665D" w:rsidP="00DC665D">
      <w:pPr>
        <w:spacing w:line="259" w:lineRule="auto"/>
        <w:ind w:firstLine="567"/>
        <w:rPr>
          <w:rFonts w:eastAsiaTheme="minorEastAsia"/>
          <w:noProof/>
          <w:lang w:eastAsia="en-US"/>
        </w:rPr>
      </w:pPr>
      <w:r w:rsidRPr="00110094">
        <w:rPr>
          <w:rFonts w:eastAsiaTheme="minorEastAsia"/>
          <w:noProof/>
          <w:color w:val="000000" w:themeColor="text1"/>
          <w:lang w:eastAsia="en-US"/>
        </w:rPr>
        <w:t>“</w:t>
      </w:r>
      <w:r w:rsidRPr="00110094">
        <w:t>5</w:t>
      </w:r>
      <w:r w:rsidRPr="00110094">
        <w:rPr>
          <w:vertAlign w:val="superscript"/>
        </w:rPr>
        <w:t>2</w:t>
      </w:r>
      <w:r w:rsidRPr="00110094">
        <w:t>) операцій з перерахування коштів для виплати аліментів;</w:t>
      </w:r>
      <w:r w:rsidRPr="00110094">
        <w:rPr>
          <w:rFonts w:eastAsiaTheme="minorEastAsia"/>
          <w:noProof/>
          <w:lang w:eastAsia="en-US"/>
        </w:rPr>
        <w:t>”;</w:t>
      </w:r>
    </w:p>
    <w:p w14:paraId="3F51FAD0" w14:textId="3BB624DB" w:rsidR="00DC665D" w:rsidRPr="00110094" w:rsidRDefault="00DC665D" w:rsidP="00DC665D">
      <w:pPr>
        <w:spacing w:line="259" w:lineRule="auto"/>
        <w:ind w:firstLine="567"/>
      </w:pPr>
      <w:r w:rsidRPr="00110094">
        <w:t>підпункт 6 викласти в такій редакції:</w:t>
      </w:r>
    </w:p>
    <w:p w14:paraId="11F5DB17" w14:textId="2F80952B" w:rsidR="002B665A" w:rsidRDefault="00DC665D" w:rsidP="00986118">
      <w:pPr>
        <w:pStyle w:val="afa"/>
        <w:ind w:firstLine="567"/>
        <w:jc w:val="both"/>
        <w:rPr>
          <w:bCs/>
          <w:sz w:val="28"/>
          <w:szCs w:val="28"/>
        </w:rPr>
      </w:pPr>
      <w:r w:rsidRPr="00110094">
        <w:rPr>
          <w:rFonts w:eastAsiaTheme="minorEastAsia"/>
          <w:noProof/>
          <w:color w:val="000000" w:themeColor="text1"/>
          <w:lang w:eastAsia="en-US"/>
        </w:rPr>
        <w:t>“</w:t>
      </w:r>
      <w:r w:rsidRPr="00110094">
        <w:rPr>
          <w:sz w:val="28"/>
          <w:szCs w:val="28"/>
        </w:rPr>
        <w:t xml:space="preserve">6) </w:t>
      </w:r>
      <w:r w:rsidR="00A12FD7" w:rsidRPr="00986118">
        <w:rPr>
          <w:sz w:val="28"/>
          <w:szCs w:val="28"/>
        </w:rPr>
        <w:t>на підставі окремих дозволів (рішень) Національного банку України, що приймаються на підставі звернень Кабінету Міністрів України, міністерств</w:t>
      </w:r>
      <w:r w:rsidR="00A12FD7" w:rsidRPr="00986118">
        <w:rPr>
          <w:color w:val="1F497D"/>
          <w:sz w:val="28"/>
          <w:szCs w:val="28"/>
        </w:rPr>
        <w:t xml:space="preserve">, </w:t>
      </w:r>
      <w:r w:rsidR="00A12FD7" w:rsidRPr="00986118">
        <w:rPr>
          <w:bCs/>
          <w:sz w:val="28"/>
          <w:szCs w:val="28"/>
        </w:rPr>
        <w:t xml:space="preserve">Ради національної безпеки </w:t>
      </w:r>
      <w:r w:rsidR="007C437A">
        <w:rPr>
          <w:bCs/>
          <w:sz w:val="28"/>
          <w:szCs w:val="28"/>
        </w:rPr>
        <w:t>і</w:t>
      </w:r>
      <w:r w:rsidR="007C437A" w:rsidRPr="00986118">
        <w:rPr>
          <w:bCs/>
          <w:sz w:val="28"/>
          <w:szCs w:val="28"/>
        </w:rPr>
        <w:t xml:space="preserve"> </w:t>
      </w:r>
      <w:r w:rsidR="00BE4B9C">
        <w:rPr>
          <w:bCs/>
          <w:sz w:val="28"/>
          <w:szCs w:val="28"/>
        </w:rPr>
        <w:t>оборони України,</w:t>
      </w:r>
      <w:r w:rsidR="00A12FD7" w:rsidRPr="00986118">
        <w:rPr>
          <w:bCs/>
          <w:sz w:val="28"/>
          <w:szCs w:val="28"/>
        </w:rPr>
        <w:t xml:space="preserve"> Служби безпеки України, підписаних керівником державного органу або особою, яка виконує його обов’язки</w:t>
      </w:r>
      <w:r w:rsidR="00406A43">
        <w:rPr>
          <w:bCs/>
          <w:sz w:val="28"/>
          <w:szCs w:val="28"/>
        </w:rPr>
        <w:t>, та в якому</w:t>
      </w:r>
      <w:r w:rsidR="00A12FD7" w:rsidRPr="00986118">
        <w:rPr>
          <w:bCs/>
          <w:sz w:val="28"/>
          <w:szCs w:val="28"/>
        </w:rPr>
        <w:t xml:space="preserve"> </w:t>
      </w:r>
      <w:r w:rsidR="003A0609" w:rsidRPr="00986118">
        <w:rPr>
          <w:bCs/>
          <w:sz w:val="28"/>
          <w:szCs w:val="28"/>
        </w:rPr>
        <w:t>зазнача</w:t>
      </w:r>
      <w:r w:rsidR="003A0609">
        <w:rPr>
          <w:bCs/>
          <w:sz w:val="28"/>
          <w:szCs w:val="28"/>
        </w:rPr>
        <w:t>ю</w:t>
      </w:r>
      <w:r w:rsidR="003A0609" w:rsidRPr="00986118">
        <w:rPr>
          <w:bCs/>
          <w:sz w:val="28"/>
          <w:szCs w:val="28"/>
        </w:rPr>
        <w:t>ться</w:t>
      </w:r>
      <w:r w:rsidR="002B665A">
        <w:rPr>
          <w:bCs/>
          <w:sz w:val="28"/>
          <w:szCs w:val="28"/>
        </w:rPr>
        <w:t>:</w:t>
      </w:r>
    </w:p>
    <w:p w14:paraId="415E9A74" w14:textId="6B4E3B4C" w:rsidR="002B665A" w:rsidRDefault="00A12FD7" w:rsidP="00986118">
      <w:pPr>
        <w:pStyle w:val="afa"/>
        <w:ind w:firstLine="567"/>
        <w:jc w:val="both"/>
        <w:rPr>
          <w:bCs/>
          <w:sz w:val="28"/>
          <w:szCs w:val="28"/>
        </w:rPr>
      </w:pPr>
      <w:r w:rsidRPr="00986118">
        <w:rPr>
          <w:bCs/>
          <w:sz w:val="28"/>
          <w:szCs w:val="28"/>
        </w:rPr>
        <w:t>найменування юридичної особи</w:t>
      </w:r>
      <w:r w:rsidR="003229A2">
        <w:rPr>
          <w:bCs/>
          <w:sz w:val="28"/>
          <w:szCs w:val="28"/>
        </w:rPr>
        <w:t>;</w:t>
      </w:r>
      <w:r w:rsidRPr="00986118">
        <w:rPr>
          <w:bCs/>
          <w:sz w:val="28"/>
          <w:szCs w:val="28"/>
        </w:rPr>
        <w:t xml:space="preserve"> </w:t>
      </w:r>
    </w:p>
    <w:p w14:paraId="2F5FCFE7" w14:textId="08B563F9" w:rsidR="002B665A" w:rsidRDefault="00A12FD7" w:rsidP="00986118">
      <w:pPr>
        <w:pStyle w:val="afa"/>
        <w:ind w:firstLine="567"/>
        <w:jc w:val="both"/>
        <w:rPr>
          <w:bCs/>
          <w:sz w:val="28"/>
          <w:szCs w:val="28"/>
        </w:rPr>
      </w:pPr>
      <w:r w:rsidRPr="00986118">
        <w:rPr>
          <w:bCs/>
          <w:sz w:val="28"/>
          <w:szCs w:val="28"/>
        </w:rPr>
        <w:t>обґрунтування, підстави для проведення кожної операції з огляду на важливість її здійснення цією юридичною особою під час дії воєнного стану</w:t>
      </w:r>
      <w:r w:rsidR="003229A2">
        <w:rPr>
          <w:bCs/>
          <w:sz w:val="28"/>
          <w:szCs w:val="28"/>
        </w:rPr>
        <w:t>;</w:t>
      </w:r>
    </w:p>
    <w:p w14:paraId="7D8603F7" w14:textId="600CB14B" w:rsidR="003229A2" w:rsidRDefault="000A4F41" w:rsidP="00986118">
      <w:pPr>
        <w:pStyle w:val="afa"/>
        <w:ind w:firstLine="567"/>
        <w:jc w:val="both"/>
        <w:rPr>
          <w:bCs/>
          <w:sz w:val="28"/>
          <w:szCs w:val="28"/>
        </w:rPr>
      </w:pPr>
      <w:r w:rsidRPr="00986118">
        <w:rPr>
          <w:bCs/>
          <w:sz w:val="28"/>
          <w:szCs w:val="28"/>
        </w:rPr>
        <w:t>сум</w:t>
      </w:r>
      <w:r>
        <w:rPr>
          <w:bCs/>
          <w:sz w:val="28"/>
          <w:szCs w:val="28"/>
        </w:rPr>
        <w:t>а</w:t>
      </w:r>
      <w:r w:rsidRPr="00986118">
        <w:rPr>
          <w:bCs/>
          <w:sz w:val="28"/>
          <w:szCs w:val="28"/>
        </w:rPr>
        <w:t xml:space="preserve"> </w:t>
      </w:r>
      <w:r w:rsidR="00A12FD7" w:rsidRPr="00986118">
        <w:rPr>
          <w:bCs/>
          <w:sz w:val="28"/>
          <w:szCs w:val="28"/>
        </w:rPr>
        <w:t>операції</w:t>
      </w:r>
      <w:r w:rsidR="003229A2">
        <w:rPr>
          <w:bCs/>
          <w:sz w:val="28"/>
          <w:szCs w:val="28"/>
        </w:rPr>
        <w:t>;</w:t>
      </w:r>
    </w:p>
    <w:p w14:paraId="01C0E94A" w14:textId="3FFEC71C" w:rsidR="002B665A" w:rsidRDefault="00A12FD7" w:rsidP="00986118">
      <w:pPr>
        <w:pStyle w:val="afa"/>
        <w:ind w:firstLine="567"/>
        <w:jc w:val="both"/>
        <w:rPr>
          <w:bCs/>
          <w:sz w:val="28"/>
          <w:szCs w:val="28"/>
        </w:rPr>
      </w:pPr>
      <w:r w:rsidRPr="00986118">
        <w:rPr>
          <w:bCs/>
          <w:sz w:val="28"/>
          <w:szCs w:val="28"/>
        </w:rPr>
        <w:t>контрагент операції</w:t>
      </w:r>
      <w:r w:rsidR="003229A2">
        <w:rPr>
          <w:bCs/>
          <w:sz w:val="28"/>
          <w:szCs w:val="28"/>
        </w:rPr>
        <w:t>;</w:t>
      </w:r>
      <w:r w:rsidRPr="00986118">
        <w:rPr>
          <w:bCs/>
          <w:sz w:val="28"/>
          <w:szCs w:val="28"/>
        </w:rPr>
        <w:t xml:space="preserve"> </w:t>
      </w:r>
    </w:p>
    <w:p w14:paraId="04129A2C" w14:textId="398D6DFA" w:rsidR="00A12FD7" w:rsidRPr="00986118" w:rsidRDefault="007C437A" w:rsidP="00986118">
      <w:pPr>
        <w:pStyle w:val="afa"/>
        <w:ind w:firstLine="567"/>
        <w:jc w:val="both"/>
        <w:rPr>
          <w:bCs/>
          <w:sz w:val="28"/>
          <w:szCs w:val="28"/>
        </w:rPr>
      </w:pPr>
      <w:r>
        <w:rPr>
          <w:bCs/>
          <w:sz w:val="28"/>
          <w:szCs w:val="28"/>
        </w:rPr>
        <w:t>найменування</w:t>
      </w:r>
      <w:r w:rsidRPr="00986118">
        <w:rPr>
          <w:bCs/>
          <w:sz w:val="28"/>
          <w:szCs w:val="28"/>
        </w:rPr>
        <w:t xml:space="preserve"> </w:t>
      </w:r>
      <w:r w:rsidR="00A12FD7" w:rsidRPr="00986118">
        <w:rPr>
          <w:bCs/>
          <w:sz w:val="28"/>
          <w:szCs w:val="28"/>
        </w:rPr>
        <w:t>банку, через який проводитиметься така операція.</w:t>
      </w:r>
    </w:p>
    <w:p w14:paraId="2148FD95" w14:textId="5989F2EF" w:rsidR="00DC665D" w:rsidRPr="00986118" w:rsidRDefault="00A12FD7" w:rsidP="00986118">
      <w:pPr>
        <w:ind w:left="15" w:firstLine="567"/>
        <w:rPr>
          <w:rFonts w:eastAsiaTheme="minorEastAsia"/>
          <w:noProof/>
          <w:color w:val="000000" w:themeColor="text1"/>
          <w:lang w:eastAsia="en-US"/>
        </w:rPr>
      </w:pPr>
      <w:r w:rsidRPr="00726A50">
        <w:rPr>
          <w:bCs/>
        </w:rPr>
        <w:t>Для розгляду питання про видачу окремого дозволу (рішення) до Національного банку України засобами електронної пошти</w:t>
      </w:r>
      <w:r w:rsidR="00C17A7D" w:rsidRPr="00726A50">
        <w:rPr>
          <w:bCs/>
        </w:rPr>
        <w:t>,</w:t>
      </w:r>
      <w:r w:rsidRPr="00726A50">
        <w:rPr>
          <w:bCs/>
        </w:rPr>
        <w:t xml:space="preserve"> </w:t>
      </w:r>
      <w:r w:rsidR="00C17A7D" w:rsidRPr="00726A50">
        <w:rPr>
          <w:bCs/>
        </w:rPr>
        <w:t xml:space="preserve">обслуговуючим банком юридичної особи, яка зазначена в зверненні, </w:t>
      </w:r>
      <w:r w:rsidRPr="00726A50">
        <w:rPr>
          <w:bCs/>
        </w:rPr>
        <w:t>подається також повідомлення (лист) з інформаці</w:t>
      </w:r>
      <w:r w:rsidR="001E717D" w:rsidRPr="00726A50">
        <w:rPr>
          <w:bCs/>
        </w:rPr>
        <w:t>єю про кінцевих</w:t>
      </w:r>
      <w:r w:rsidRPr="00986118">
        <w:rPr>
          <w:bCs/>
        </w:rPr>
        <w:t xml:space="preserve"> бенефіціарних власників </w:t>
      </w:r>
      <w:r w:rsidR="00C17A7D">
        <w:rPr>
          <w:bCs/>
        </w:rPr>
        <w:t xml:space="preserve">такої </w:t>
      </w:r>
      <w:r w:rsidRPr="00986118">
        <w:rPr>
          <w:bCs/>
        </w:rPr>
        <w:t xml:space="preserve">юридичної особи, отриманою обслуговуючим банком у результаті </w:t>
      </w:r>
      <w:r w:rsidRPr="00726A50">
        <w:rPr>
          <w:bCs/>
        </w:rPr>
        <w:t>здійснення</w:t>
      </w:r>
      <w:r w:rsidRPr="00986118">
        <w:rPr>
          <w:bCs/>
        </w:rPr>
        <w:t xml:space="preserve"> належної перевірки такого клієнта відповідно до вимог законодавства України</w:t>
      </w:r>
      <w:r w:rsidR="00833521">
        <w:rPr>
          <w:bCs/>
        </w:rPr>
        <w:t>;</w:t>
      </w:r>
      <w:r w:rsidR="00AF4B07" w:rsidRPr="00986118">
        <w:rPr>
          <w:rFonts w:eastAsiaTheme="minorEastAsia"/>
          <w:noProof/>
          <w:color w:val="000000" w:themeColor="text1"/>
          <w:lang w:eastAsia="en-US"/>
        </w:rPr>
        <w:t>”;</w:t>
      </w:r>
    </w:p>
    <w:p w14:paraId="234B8E1E" w14:textId="79317CFE" w:rsidR="00AF4B07" w:rsidRPr="00110094" w:rsidRDefault="00AF4B07" w:rsidP="00DC665D">
      <w:pPr>
        <w:ind w:left="15" w:firstLine="567"/>
        <w:rPr>
          <w:bCs/>
        </w:rPr>
      </w:pPr>
      <w:r w:rsidRPr="00110094">
        <w:rPr>
          <w:bCs/>
        </w:rPr>
        <w:t>підпункт 8 викласти в такій редакції:</w:t>
      </w:r>
    </w:p>
    <w:p w14:paraId="3FAA23E8" w14:textId="628BAEAE" w:rsidR="00AF4B07" w:rsidRPr="00110094" w:rsidRDefault="00AF4B07" w:rsidP="00AF4B07">
      <w:pPr>
        <w:pStyle w:val="afa"/>
        <w:ind w:firstLine="567"/>
        <w:jc w:val="both"/>
        <w:rPr>
          <w:rFonts w:eastAsiaTheme="minorEastAsia"/>
          <w:noProof/>
          <w:color w:val="000000" w:themeColor="text1"/>
          <w:sz w:val="28"/>
          <w:szCs w:val="28"/>
          <w:lang w:eastAsia="en-US"/>
        </w:rPr>
      </w:pPr>
      <w:r w:rsidRPr="00110094">
        <w:rPr>
          <w:rFonts w:eastAsiaTheme="minorEastAsia"/>
          <w:noProof/>
          <w:color w:val="000000" w:themeColor="text1"/>
          <w:lang w:eastAsia="en-US"/>
        </w:rPr>
        <w:t>“</w:t>
      </w:r>
      <w:r w:rsidRPr="00110094">
        <w:rPr>
          <w:rFonts w:eastAsia="Times New Roman"/>
          <w:color w:val="000000" w:themeColor="text1"/>
          <w:sz w:val="28"/>
          <w:szCs w:val="28"/>
        </w:rPr>
        <w:t xml:space="preserve">8) </w:t>
      </w:r>
      <w:r w:rsidRPr="00110094">
        <w:rPr>
          <w:sz w:val="28"/>
          <w:szCs w:val="28"/>
        </w:rPr>
        <w:t xml:space="preserve">розрахунків (оплати вартості товарів, робіт та послуг) за кордоном з використанням електронних платіжних засобів </w:t>
      </w:r>
      <w:r w:rsidRPr="005745E7">
        <w:rPr>
          <w:sz w:val="28"/>
          <w:szCs w:val="28"/>
        </w:rPr>
        <w:t>(</w:t>
      </w:r>
      <w:r w:rsidRPr="00986118">
        <w:rPr>
          <w:sz w:val="28"/>
          <w:szCs w:val="28"/>
        </w:rPr>
        <w:t xml:space="preserve">за </w:t>
      </w:r>
      <w:r w:rsidR="000027A7" w:rsidRPr="00986118">
        <w:rPr>
          <w:sz w:val="28"/>
          <w:szCs w:val="28"/>
        </w:rPr>
        <w:t>ви</w:t>
      </w:r>
      <w:r w:rsidR="000027A7">
        <w:rPr>
          <w:sz w:val="28"/>
          <w:szCs w:val="28"/>
        </w:rPr>
        <w:t>нятком</w:t>
      </w:r>
      <w:r w:rsidR="000027A7" w:rsidRPr="00986118">
        <w:rPr>
          <w:sz w:val="28"/>
          <w:szCs w:val="28"/>
        </w:rPr>
        <w:t xml:space="preserve"> </w:t>
      </w:r>
      <w:r w:rsidRPr="00986118">
        <w:rPr>
          <w:sz w:val="28"/>
          <w:szCs w:val="28"/>
        </w:rPr>
        <w:t>розрахунків, що здійснюються з використанням коду категорії торговця – 6211)</w:t>
      </w:r>
      <w:r w:rsidRPr="00110094">
        <w:rPr>
          <w:sz w:val="28"/>
          <w:szCs w:val="28"/>
        </w:rPr>
        <w:t xml:space="preserve"> або використання за кордоном електронних платіжних засобів для отримання готівкових коштів;</w:t>
      </w:r>
      <w:r w:rsidRPr="00110094">
        <w:rPr>
          <w:rFonts w:eastAsiaTheme="minorEastAsia"/>
          <w:noProof/>
          <w:color w:val="000000" w:themeColor="text1"/>
          <w:sz w:val="28"/>
          <w:szCs w:val="28"/>
          <w:lang w:eastAsia="en-US"/>
        </w:rPr>
        <w:t>”;</w:t>
      </w:r>
    </w:p>
    <w:p w14:paraId="61D13AB5" w14:textId="1CF0BB91" w:rsidR="00AF4B07" w:rsidRPr="00110094" w:rsidRDefault="00986118" w:rsidP="00AF4B07">
      <w:pPr>
        <w:pStyle w:val="afa"/>
        <w:ind w:firstLine="567"/>
        <w:jc w:val="both"/>
        <w:rPr>
          <w:bCs/>
          <w:sz w:val="28"/>
          <w:szCs w:val="28"/>
        </w:rPr>
      </w:pPr>
      <w:r>
        <w:rPr>
          <w:rFonts w:eastAsiaTheme="minorEastAsia"/>
          <w:noProof/>
          <w:color w:val="000000" w:themeColor="text1"/>
          <w:sz w:val="28"/>
          <w:szCs w:val="28"/>
          <w:lang w:eastAsia="en-US"/>
        </w:rPr>
        <w:t xml:space="preserve">у </w:t>
      </w:r>
      <w:r w:rsidR="002B665A">
        <w:rPr>
          <w:rFonts w:eastAsiaTheme="minorEastAsia"/>
          <w:noProof/>
          <w:color w:val="000000" w:themeColor="text1"/>
          <w:sz w:val="28"/>
          <w:szCs w:val="28"/>
          <w:lang w:eastAsia="en-US"/>
        </w:rPr>
        <w:t xml:space="preserve">другому реченні </w:t>
      </w:r>
      <w:r>
        <w:rPr>
          <w:rFonts w:eastAsiaTheme="minorEastAsia"/>
          <w:noProof/>
          <w:color w:val="000000" w:themeColor="text1"/>
          <w:sz w:val="28"/>
          <w:szCs w:val="28"/>
          <w:lang w:eastAsia="en-US"/>
        </w:rPr>
        <w:t>підпункт</w:t>
      </w:r>
      <w:r w:rsidR="002B665A">
        <w:rPr>
          <w:rFonts w:eastAsiaTheme="minorEastAsia"/>
          <w:noProof/>
          <w:color w:val="000000" w:themeColor="text1"/>
          <w:sz w:val="28"/>
          <w:szCs w:val="28"/>
          <w:lang w:eastAsia="en-US"/>
        </w:rPr>
        <w:t>у</w:t>
      </w:r>
      <w:r>
        <w:rPr>
          <w:rFonts w:eastAsiaTheme="minorEastAsia"/>
          <w:noProof/>
          <w:color w:val="000000" w:themeColor="text1"/>
          <w:sz w:val="28"/>
          <w:szCs w:val="28"/>
          <w:lang w:eastAsia="en-US"/>
        </w:rPr>
        <w:t xml:space="preserve"> 9 </w:t>
      </w:r>
      <w:r w:rsidR="00AF4B07" w:rsidRPr="00110094">
        <w:rPr>
          <w:rFonts w:eastAsiaTheme="minorEastAsia"/>
          <w:noProof/>
          <w:color w:val="000000" w:themeColor="text1"/>
          <w:sz w:val="28"/>
          <w:szCs w:val="28"/>
          <w:lang w:eastAsia="en-US"/>
        </w:rPr>
        <w:t>слова “</w:t>
      </w:r>
      <w:r w:rsidR="00AF4B07" w:rsidRPr="00110094">
        <w:rPr>
          <w:bCs/>
          <w:sz w:val="28"/>
          <w:szCs w:val="28"/>
        </w:rPr>
        <w:t>поповнення брокерських або форекс-рахунків</w:t>
      </w:r>
      <w:r w:rsidR="00833521">
        <w:rPr>
          <w:bCs/>
          <w:sz w:val="28"/>
          <w:szCs w:val="28"/>
        </w:rPr>
        <w:t>,</w:t>
      </w:r>
      <w:r w:rsidR="00AF4B07" w:rsidRPr="00110094">
        <w:rPr>
          <w:rFonts w:eastAsiaTheme="minorEastAsia"/>
          <w:noProof/>
          <w:color w:val="000000" w:themeColor="text1"/>
          <w:sz w:val="28"/>
          <w:szCs w:val="28"/>
          <w:lang w:eastAsia="en-US"/>
        </w:rPr>
        <w:t>”</w:t>
      </w:r>
      <w:r w:rsidR="00AF4B07" w:rsidRPr="00110094">
        <w:rPr>
          <w:bCs/>
          <w:sz w:val="28"/>
          <w:szCs w:val="28"/>
        </w:rPr>
        <w:t xml:space="preserve"> виключити;</w:t>
      </w:r>
    </w:p>
    <w:p w14:paraId="62C76C67" w14:textId="5559C58D" w:rsidR="00AF4B07" w:rsidRPr="00110094" w:rsidRDefault="00AF4B07" w:rsidP="00AF4B07">
      <w:pPr>
        <w:ind w:left="15" w:firstLine="567"/>
      </w:pPr>
      <w:r w:rsidRPr="00110094">
        <w:t xml:space="preserve">пункт доповнити двома </w:t>
      </w:r>
      <w:r w:rsidRPr="00450437">
        <w:t xml:space="preserve">новими підпунктами </w:t>
      </w:r>
      <w:r w:rsidR="001277D5" w:rsidRPr="00110094">
        <w:t>такого змісту:</w:t>
      </w:r>
    </w:p>
    <w:p w14:paraId="576C5564" w14:textId="1FED842C" w:rsidR="001277D5" w:rsidRPr="00110094" w:rsidRDefault="00AF4B07" w:rsidP="001277D5">
      <w:pPr>
        <w:spacing w:line="259" w:lineRule="auto"/>
        <w:ind w:firstLine="567"/>
      </w:pPr>
      <w:r w:rsidRPr="00110094">
        <w:rPr>
          <w:rFonts w:eastAsiaTheme="minorEastAsia"/>
          <w:noProof/>
          <w:color w:val="000000" w:themeColor="text1"/>
          <w:lang w:eastAsia="en-US"/>
        </w:rPr>
        <w:t>“</w:t>
      </w:r>
      <w:r w:rsidR="001277D5" w:rsidRPr="00110094">
        <w:t>20) переказів фізичними особами-нерезидентами іноземної валюти, купленої за кошти, одержані в разі загибелі  військовослужбовця, відповідно до постанови Кабінету Міністрів України від 28 лютого 2022 року № 168 “Питання деяких виплат військовослужбовцям, особам рядового і начальницького складу, поліцейським та їх сім’ям під час дії воєнного стану”</w:t>
      </w:r>
      <w:r w:rsidR="00C92057">
        <w:t xml:space="preserve"> (зі змінами)</w:t>
      </w:r>
      <w:r w:rsidR="001277D5" w:rsidRPr="00110094">
        <w:t>;</w:t>
      </w:r>
    </w:p>
    <w:p w14:paraId="0AF17F54" w14:textId="77777777" w:rsidR="001277D5" w:rsidRPr="00110094" w:rsidRDefault="001277D5" w:rsidP="001277D5">
      <w:pPr>
        <w:spacing w:line="259" w:lineRule="auto"/>
        <w:ind w:firstLine="567"/>
      </w:pPr>
    </w:p>
    <w:p w14:paraId="60B44295" w14:textId="0FBCA027" w:rsidR="00AF4B07" w:rsidRPr="00110094" w:rsidRDefault="001277D5" w:rsidP="001277D5">
      <w:pPr>
        <w:ind w:left="15" w:firstLine="567"/>
        <w:rPr>
          <w:bCs/>
        </w:rPr>
      </w:pPr>
      <w:r w:rsidRPr="00110094">
        <w:rPr>
          <w:bCs/>
        </w:rPr>
        <w:t xml:space="preserve">21) </w:t>
      </w:r>
      <w:r w:rsidR="00986118" w:rsidRPr="00986118">
        <w:rPr>
          <w:bCs/>
        </w:rPr>
        <w:t xml:space="preserve">переказу іноземному інвестору/нерезиденту коштів, </w:t>
      </w:r>
      <w:r w:rsidR="00986118" w:rsidRPr="00986118">
        <w:rPr>
          <w:rFonts w:eastAsiaTheme="minorHAnsi"/>
          <w:lang w:eastAsia="en-US"/>
        </w:rPr>
        <w:t>отриманих у зв’язку з проведеною після 01 квітня 2023 року виплатою погашення/сплатою доходу за облігаціями внутрішньої державної позики України згідно з умовами їх розміщення (емісії).</w:t>
      </w:r>
      <w:r w:rsidRPr="00986118">
        <w:rPr>
          <w:rFonts w:eastAsiaTheme="minorEastAsia"/>
          <w:noProof/>
          <w:color w:val="000000" w:themeColor="text1"/>
          <w:lang w:eastAsia="en-US"/>
        </w:rPr>
        <w:t>”</w:t>
      </w:r>
      <w:r w:rsidRPr="00110094">
        <w:rPr>
          <w:rFonts w:eastAsiaTheme="minorEastAsia"/>
          <w:noProof/>
          <w:color w:val="000000" w:themeColor="text1"/>
          <w:lang w:eastAsia="en-US"/>
        </w:rPr>
        <w:t>;</w:t>
      </w:r>
    </w:p>
    <w:p w14:paraId="6B8FAA1A" w14:textId="4EFF2774" w:rsidR="00DC665D" w:rsidRPr="00110094" w:rsidRDefault="00DC665D" w:rsidP="00DC665D">
      <w:pPr>
        <w:spacing w:line="259" w:lineRule="auto"/>
        <w:ind w:firstLine="567"/>
        <w:rPr>
          <w:rFonts w:eastAsiaTheme="minorEastAsia"/>
          <w:noProof/>
          <w:color w:val="000000" w:themeColor="text1"/>
          <w:lang w:eastAsia="en-US"/>
        </w:rPr>
      </w:pPr>
    </w:p>
    <w:p w14:paraId="2D996C74" w14:textId="0488501E" w:rsidR="00DC665D" w:rsidRPr="00110094" w:rsidRDefault="001277D5" w:rsidP="001277D5">
      <w:pPr>
        <w:pStyle w:val="af3"/>
        <w:numPr>
          <w:ilvl w:val="0"/>
          <w:numId w:val="41"/>
        </w:numPr>
        <w:spacing w:line="259" w:lineRule="auto"/>
      </w:pPr>
      <w:r w:rsidRPr="00110094">
        <w:t>у пункті 15:</w:t>
      </w:r>
    </w:p>
    <w:p w14:paraId="7E77C396" w14:textId="62609A1A" w:rsidR="00D32250" w:rsidRPr="00D32250" w:rsidRDefault="00D32250" w:rsidP="001277D5">
      <w:pPr>
        <w:spacing w:line="259" w:lineRule="auto"/>
        <w:ind w:firstLine="567"/>
      </w:pPr>
      <w:r>
        <w:rPr>
          <w:rFonts w:eastAsiaTheme="minorEastAsia"/>
          <w:noProof/>
          <w:color w:val="000000" w:themeColor="text1"/>
          <w:lang w:eastAsia="en-US"/>
        </w:rPr>
        <w:t>у підпункті 8 слова</w:t>
      </w:r>
      <w:r w:rsidR="000027A7">
        <w:rPr>
          <w:rFonts w:eastAsiaTheme="minorEastAsia"/>
          <w:noProof/>
          <w:color w:val="000000" w:themeColor="text1"/>
          <w:lang w:eastAsia="en-US"/>
        </w:rPr>
        <w:t xml:space="preserve"> та цифри</w:t>
      </w:r>
      <w:r>
        <w:rPr>
          <w:rFonts w:eastAsiaTheme="minorEastAsia"/>
          <w:noProof/>
          <w:color w:val="000000" w:themeColor="text1"/>
          <w:lang w:eastAsia="en-US"/>
        </w:rPr>
        <w:t xml:space="preserve"> </w:t>
      </w:r>
      <w:r w:rsidRPr="00D32250">
        <w:rPr>
          <w:rFonts w:eastAsiaTheme="minorEastAsia"/>
          <w:noProof/>
          <w:color w:val="000000" w:themeColor="text1"/>
          <w:lang w:eastAsia="en-US"/>
        </w:rPr>
        <w:t>“</w:t>
      </w:r>
      <w:r w:rsidRPr="00D32250">
        <w:rPr>
          <w:rFonts w:eastAsia="Calibri"/>
          <w:color w:val="000000" w:themeColor="text1"/>
        </w:rPr>
        <w:t>, що стався до 23 лютого 2022 року (включно),</w:t>
      </w:r>
      <w:r w:rsidRPr="00D32250">
        <w:rPr>
          <w:rFonts w:eastAsiaTheme="minorEastAsia"/>
          <w:noProof/>
          <w:color w:val="000000" w:themeColor="text1"/>
          <w:lang w:eastAsia="en-US"/>
        </w:rPr>
        <w:t>”</w:t>
      </w:r>
      <w:r>
        <w:rPr>
          <w:rFonts w:eastAsiaTheme="minorEastAsia"/>
          <w:noProof/>
          <w:color w:val="000000" w:themeColor="text1"/>
          <w:lang w:eastAsia="en-US"/>
        </w:rPr>
        <w:t xml:space="preserve"> виключити;</w:t>
      </w:r>
    </w:p>
    <w:p w14:paraId="139B2959" w14:textId="50BBDAB1" w:rsidR="00DC665D" w:rsidRPr="00110094" w:rsidRDefault="001277D5" w:rsidP="00BC032F">
      <w:pPr>
        <w:ind w:firstLine="567"/>
        <w:rPr>
          <w:rFonts w:eastAsiaTheme="minorEastAsia"/>
          <w:noProof/>
          <w:color w:val="000000" w:themeColor="text1"/>
          <w:lang w:eastAsia="en-US"/>
        </w:rPr>
      </w:pPr>
      <w:r w:rsidRPr="00110094">
        <w:rPr>
          <w:rFonts w:eastAsiaTheme="minorEastAsia"/>
          <w:noProof/>
          <w:color w:val="000000" w:themeColor="text1"/>
          <w:lang w:eastAsia="en-US"/>
        </w:rPr>
        <w:t>пу</w:t>
      </w:r>
      <w:r w:rsidR="000027A7">
        <w:rPr>
          <w:rFonts w:eastAsiaTheme="minorEastAsia"/>
          <w:noProof/>
          <w:color w:val="000000" w:themeColor="text1"/>
          <w:lang w:eastAsia="en-US"/>
        </w:rPr>
        <w:t>н</w:t>
      </w:r>
      <w:r w:rsidRPr="00110094">
        <w:rPr>
          <w:rFonts w:eastAsiaTheme="minorEastAsia"/>
          <w:noProof/>
          <w:color w:val="000000" w:themeColor="text1"/>
          <w:lang w:eastAsia="en-US"/>
        </w:rPr>
        <w:t xml:space="preserve">кт після підпункту 9 доповнити </w:t>
      </w:r>
      <w:r w:rsidR="0042413C">
        <w:rPr>
          <w:rFonts w:eastAsiaTheme="minorEastAsia"/>
          <w:noProof/>
          <w:color w:val="000000" w:themeColor="text1"/>
          <w:lang w:eastAsia="en-US"/>
        </w:rPr>
        <w:t>дво</w:t>
      </w:r>
      <w:r w:rsidRPr="00110094">
        <w:rPr>
          <w:rFonts w:eastAsiaTheme="minorEastAsia"/>
          <w:noProof/>
          <w:color w:val="000000" w:themeColor="text1"/>
          <w:lang w:eastAsia="en-US"/>
        </w:rPr>
        <w:t>ма новими підпунктами такого змісту:</w:t>
      </w:r>
    </w:p>
    <w:p w14:paraId="1DA549BB" w14:textId="5F7BB2EF" w:rsidR="001277D5" w:rsidRPr="00110094" w:rsidRDefault="001277D5" w:rsidP="001277D5">
      <w:pPr>
        <w:ind w:firstLine="567"/>
      </w:pPr>
      <w:r w:rsidRPr="00110094">
        <w:rPr>
          <w:rFonts w:eastAsiaTheme="minorEastAsia"/>
          <w:noProof/>
          <w:color w:val="000000" w:themeColor="text1"/>
          <w:lang w:eastAsia="en-US"/>
        </w:rPr>
        <w:t>“</w:t>
      </w:r>
      <w:r w:rsidRPr="00110094">
        <w:t>1</w:t>
      </w:r>
      <w:r w:rsidR="007A0803">
        <w:t>0</w:t>
      </w:r>
      <w:r w:rsidRPr="00110094">
        <w:t xml:space="preserve">) виплати доходів, сум погашення грошовими коштами за випусками власних цінних паперів, оплати послуг депозитарних установ за здійснення такої виплати/погашення; </w:t>
      </w:r>
    </w:p>
    <w:p w14:paraId="7AAD7C12" w14:textId="77777777" w:rsidR="001277D5" w:rsidRPr="00110094" w:rsidRDefault="001277D5" w:rsidP="001277D5">
      <w:pPr>
        <w:ind w:firstLine="567"/>
        <w:rPr>
          <w:strike/>
        </w:rPr>
      </w:pPr>
    </w:p>
    <w:p w14:paraId="690A5BC7" w14:textId="6A3C5CE1" w:rsidR="001277D5" w:rsidRPr="00726A50" w:rsidRDefault="001277D5" w:rsidP="001277D5">
      <w:pPr>
        <w:ind w:firstLine="567"/>
        <w:rPr>
          <w:rFonts w:eastAsiaTheme="minorEastAsia"/>
          <w:noProof/>
          <w:color w:val="000000" w:themeColor="text1"/>
          <w:lang w:eastAsia="en-US"/>
        </w:rPr>
      </w:pPr>
      <w:r w:rsidRPr="00110094">
        <w:t>1</w:t>
      </w:r>
      <w:r w:rsidR="007A0803">
        <w:t>1</w:t>
      </w:r>
      <w:r w:rsidRPr="00110094">
        <w:t>) страхо</w:t>
      </w:r>
      <w:r w:rsidR="00D32250">
        <w:t>вих платежів за договорами обов’</w:t>
      </w:r>
      <w:r w:rsidRPr="00110094">
        <w:t xml:space="preserve">язкового та добровільного страхування цивільно-правової відповідальності власників наземних транспортних засобів, а </w:t>
      </w:r>
      <w:r w:rsidR="00110094">
        <w:t>також добровільного страхування</w:t>
      </w:r>
      <w:r w:rsidRPr="00110094">
        <w:t xml:space="preserve"> від нещасних випадків (на транспорті) та наземного транспорту на користь страховиків щодо транспортних засобів, переданих у фінансовий лізинг до 23 лютого 2022 року (</w:t>
      </w:r>
      <w:r w:rsidRPr="00726A50">
        <w:t>включно).</w:t>
      </w:r>
      <w:r w:rsidRPr="00726A50">
        <w:rPr>
          <w:rFonts w:eastAsiaTheme="minorEastAsia"/>
          <w:noProof/>
          <w:color w:val="000000" w:themeColor="text1"/>
          <w:lang w:eastAsia="en-US"/>
        </w:rPr>
        <w:t>”</w:t>
      </w:r>
      <w:r w:rsidR="001E717D" w:rsidRPr="00726A50">
        <w:rPr>
          <w:rFonts w:eastAsiaTheme="minorEastAsia"/>
          <w:noProof/>
          <w:color w:val="000000" w:themeColor="text1"/>
          <w:lang w:eastAsia="en-US"/>
        </w:rPr>
        <w:t>.</w:t>
      </w:r>
    </w:p>
    <w:p w14:paraId="03FE2790" w14:textId="2A940035" w:rsidR="001E717D" w:rsidRPr="00726A50" w:rsidRDefault="001E717D" w:rsidP="001277D5">
      <w:pPr>
        <w:ind w:firstLine="567"/>
      </w:pPr>
      <w:r w:rsidRPr="00726A50">
        <w:rPr>
          <w:rFonts w:eastAsiaTheme="minorEastAsia"/>
          <w:noProof/>
          <w:color w:val="000000" w:themeColor="text1"/>
          <w:lang w:eastAsia="en-US"/>
        </w:rPr>
        <w:t>У зв’язку з цим</w:t>
      </w:r>
      <w:r w:rsidR="008D6CDA">
        <w:rPr>
          <w:rFonts w:eastAsiaTheme="minorEastAsia"/>
          <w:noProof/>
          <w:color w:val="000000" w:themeColor="text1"/>
          <w:lang w:eastAsia="en-US"/>
        </w:rPr>
        <w:t xml:space="preserve"> абзаци</w:t>
      </w:r>
      <w:r w:rsidRPr="00726A50">
        <w:rPr>
          <w:rFonts w:eastAsiaTheme="minorEastAsia"/>
          <w:noProof/>
          <w:color w:val="000000" w:themeColor="text1"/>
          <w:lang w:eastAsia="en-US"/>
        </w:rPr>
        <w:t xml:space="preserve"> одинадцятий та дванадцятий уважати </w:t>
      </w:r>
      <w:r w:rsidR="008D6CDA">
        <w:rPr>
          <w:rFonts w:eastAsiaTheme="minorEastAsia"/>
          <w:noProof/>
          <w:color w:val="000000" w:themeColor="text1"/>
          <w:lang w:eastAsia="en-US"/>
        </w:rPr>
        <w:t xml:space="preserve">відповідно </w:t>
      </w:r>
      <w:r w:rsidRPr="00726A50">
        <w:rPr>
          <w:rFonts w:eastAsiaTheme="minorEastAsia"/>
          <w:noProof/>
          <w:color w:val="000000" w:themeColor="text1"/>
          <w:lang w:eastAsia="en-US"/>
        </w:rPr>
        <w:t xml:space="preserve">абзацами </w:t>
      </w:r>
      <w:r w:rsidR="00A51695">
        <w:rPr>
          <w:rFonts w:eastAsiaTheme="minorEastAsia"/>
          <w:noProof/>
          <w:color w:val="000000" w:themeColor="text1"/>
          <w:lang w:eastAsia="en-US"/>
        </w:rPr>
        <w:t>тринад</w:t>
      </w:r>
      <w:r w:rsidR="007A0803">
        <w:rPr>
          <w:rFonts w:eastAsiaTheme="minorEastAsia"/>
          <w:noProof/>
          <w:color w:val="000000" w:themeColor="text1"/>
          <w:lang w:eastAsia="en-US"/>
        </w:rPr>
        <w:t>цяти</w:t>
      </w:r>
      <w:r w:rsidRPr="00726A50">
        <w:rPr>
          <w:rFonts w:eastAsiaTheme="minorEastAsia"/>
          <w:noProof/>
          <w:color w:val="000000" w:themeColor="text1"/>
          <w:lang w:eastAsia="en-US"/>
        </w:rPr>
        <w:t xml:space="preserve">м та </w:t>
      </w:r>
      <w:r w:rsidR="007A0803">
        <w:rPr>
          <w:rFonts w:eastAsiaTheme="minorEastAsia"/>
          <w:noProof/>
          <w:color w:val="000000" w:themeColor="text1"/>
          <w:lang w:eastAsia="en-US"/>
        </w:rPr>
        <w:t>чотирнадця</w:t>
      </w:r>
      <w:r w:rsidR="00726A50" w:rsidRPr="00726A50">
        <w:rPr>
          <w:rFonts w:eastAsiaTheme="minorEastAsia"/>
          <w:noProof/>
          <w:color w:val="000000" w:themeColor="text1"/>
          <w:lang w:eastAsia="en-US"/>
        </w:rPr>
        <w:t>тим</w:t>
      </w:r>
      <w:r w:rsidR="008D6CDA">
        <w:rPr>
          <w:rFonts w:eastAsiaTheme="minorEastAsia"/>
          <w:noProof/>
          <w:color w:val="000000" w:themeColor="text1"/>
          <w:lang w:eastAsia="en-US"/>
        </w:rPr>
        <w:t>;</w:t>
      </w:r>
    </w:p>
    <w:p w14:paraId="773793EB" w14:textId="0E3E57F6" w:rsidR="00C17A7D" w:rsidRDefault="00A51695" w:rsidP="00C17A7D">
      <w:pPr>
        <w:ind w:firstLine="567"/>
        <w:rPr>
          <w:rFonts w:eastAsiaTheme="minorEastAsia"/>
          <w:noProof/>
          <w:color w:val="000000" w:themeColor="text1"/>
          <w:lang w:eastAsia="en-US"/>
        </w:rPr>
      </w:pPr>
      <w:r>
        <w:rPr>
          <w:rFonts w:eastAsiaTheme="minorEastAsia"/>
          <w:noProof/>
          <w:color w:val="000000" w:themeColor="text1"/>
          <w:lang w:eastAsia="en-US"/>
        </w:rPr>
        <w:t>абзаци</w:t>
      </w:r>
      <w:r w:rsidR="00C17A7D" w:rsidRPr="00726A50">
        <w:rPr>
          <w:rFonts w:eastAsiaTheme="minorEastAsia"/>
          <w:noProof/>
          <w:color w:val="000000" w:themeColor="text1"/>
          <w:lang w:eastAsia="en-US"/>
        </w:rPr>
        <w:t xml:space="preserve"> </w:t>
      </w:r>
      <w:r w:rsidR="007A0803">
        <w:rPr>
          <w:rFonts w:eastAsiaTheme="minorEastAsia"/>
          <w:noProof/>
          <w:color w:val="000000" w:themeColor="text1"/>
          <w:lang w:eastAsia="en-US"/>
        </w:rPr>
        <w:t>тринадця</w:t>
      </w:r>
      <w:r w:rsidR="00726A50" w:rsidRPr="00726A50">
        <w:rPr>
          <w:rFonts w:eastAsiaTheme="minorEastAsia"/>
          <w:noProof/>
          <w:color w:val="000000" w:themeColor="text1"/>
          <w:lang w:eastAsia="en-US"/>
        </w:rPr>
        <w:t>тий та</w:t>
      </w:r>
      <w:r w:rsidR="00C17A7D" w:rsidRPr="00726A50">
        <w:rPr>
          <w:rFonts w:eastAsiaTheme="minorEastAsia"/>
          <w:noProof/>
          <w:color w:val="000000" w:themeColor="text1"/>
          <w:lang w:eastAsia="en-US"/>
        </w:rPr>
        <w:t xml:space="preserve"> </w:t>
      </w:r>
      <w:r w:rsidR="007A0803">
        <w:rPr>
          <w:rFonts w:eastAsiaTheme="minorEastAsia"/>
          <w:noProof/>
          <w:color w:val="000000" w:themeColor="text1"/>
          <w:lang w:eastAsia="en-US"/>
        </w:rPr>
        <w:t>чотирнадцяти</w:t>
      </w:r>
      <w:r>
        <w:rPr>
          <w:rFonts w:eastAsiaTheme="minorEastAsia"/>
          <w:noProof/>
          <w:color w:val="000000" w:themeColor="text1"/>
          <w:lang w:eastAsia="en-US"/>
        </w:rPr>
        <w:t>й</w:t>
      </w:r>
      <w:r w:rsidR="00C17A7D">
        <w:rPr>
          <w:rFonts w:eastAsiaTheme="minorEastAsia"/>
          <w:noProof/>
          <w:color w:val="000000" w:themeColor="text1"/>
          <w:lang w:eastAsia="en-US"/>
        </w:rPr>
        <w:t xml:space="preserve"> виключити;</w:t>
      </w:r>
    </w:p>
    <w:p w14:paraId="3B67F7D5" w14:textId="77777777" w:rsidR="00C17A7D" w:rsidRDefault="00C17A7D" w:rsidP="00C17A7D">
      <w:pPr>
        <w:ind w:firstLine="567"/>
        <w:rPr>
          <w:rFonts w:eastAsiaTheme="minorEastAsia"/>
          <w:noProof/>
          <w:color w:val="000000" w:themeColor="text1"/>
          <w:lang w:eastAsia="en-US"/>
        </w:rPr>
      </w:pPr>
    </w:p>
    <w:p w14:paraId="64D1A26F" w14:textId="4A6EEC4A" w:rsidR="00C17A7D" w:rsidRPr="00C17A7D" w:rsidRDefault="00C17A7D" w:rsidP="00C17A7D">
      <w:pPr>
        <w:pStyle w:val="af3"/>
        <w:numPr>
          <w:ilvl w:val="0"/>
          <w:numId w:val="41"/>
        </w:numPr>
        <w:ind w:left="0" w:firstLine="567"/>
        <w:rPr>
          <w:rFonts w:eastAsiaTheme="minorEastAsia"/>
          <w:noProof/>
          <w:color w:val="000000" w:themeColor="text1"/>
          <w:lang w:eastAsia="en-US"/>
        </w:rPr>
      </w:pPr>
      <w:r>
        <w:rPr>
          <w:rFonts w:eastAsiaTheme="minorEastAsia"/>
          <w:noProof/>
          <w:color w:val="000000" w:themeColor="text1"/>
          <w:lang w:eastAsia="en-US"/>
        </w:rPr>
        <w:t xml:space="preserve">постанову після </w:t>
      </w:r>
      <w:r w:rsidR="001E717D">
        <w:rPr>
          <w:rFonts w:eastAsiaTheme="minorEastAsia"/>
          <w:noProof/>
          <w:color w:val="000000" w:themeColor="text1"/>
          <w:lang w:eastAsia="en-US"/>
        </w:rPr>
        <w:t xml:space="preserve">пункту </w:t>
      </w:r>
      <w:r w:rsidR="001E717D" w:rsidRPr="00C17A7D">
        <w:t>15</w:t>
      </w:r>
      <w:r w:rsidR="001E717D">
        <w:rPr>
          <w:vertAlign w:val="superscript"/>
        </w:rPr>
        <w:t xml:space="preserve">1 </w:t>
      </w:r>
      <w:r>
        <w:rPr>
          <w:rFonts w:eastAsiaTheme="minorEastAsia"/>
          <w:noProof/>
          <w:color w:val="000000" w:themeColor="text1"/>
          <w:lang w:eastAsia="en-US"/>
        </w:rPr>
        <w:t>доповнити двома новими пунктами</w:t>
      </w:r>
      <w:r w:rsidR="00045D20">
        <w:rPr>
          <w:rFonts w:eastAsiaTheme="minorEastAsia"/>
          <w:noProof/>
          <w:color w:val="000000" w:themeColor="text1"/>
          <w:lang w:eastAsia="en-US"/>
        </w:rPr>
        <w:t xml:space="preserve"> </w:t>
      </w:r>
      <w:r w:rsidR="00045D20" w:rsidRPr="00C17A7D">
        <w:t>15</w:t>
      </w:r>
      <w:r w:rsidR="00045D20" w:rsidRPr="00045D20">
        <w:rPr>
          <w:vertAlign w:val="superscript"/>
        </w:rPr>
        <w:t>2</w:t>
      </w:r>
      <w:r w:rsidR="00045D20" w:rsidRPr="00045D20">
        <w:t xml:space="preserve">, </w:t>
      </w:r>
      <w:r w:rsidR="00045D20" w:rsidRPr="00C17A7D">
        <w:t>15</w:t>
      </w:r>
      <w:r w:rsidR="00045D20">
        <w:rPr>
          <w:vertAlign w:val="superscript"/>
        </w:rPr>
        <w:t>3</w:t>
      </w:r>
      <w:r>
        <w:rPr>
          <w:rFonts w:eastAsiaTheme="minorEastAsia"/>
          <w:noProof/>
          <w:color w:val="000000" w:themeColor="text1"/>
          <w:lang w:eastAsia="en-US"/>
        </w:rPr>
        <w:t xml:space="preserve"> такого </w:t>
      </w:r>
      <w:r w:rsidRPr="00C17A7D">
        <w:rPr>
          <w:rFonts w:eastAsiaTheme="minorEastAsia"/>
          <w:noProof/>
          <w:color w:val="000000" w:themeColor="text1"/>
          <w:lang w:eastAsia="en-US"/>
        </w:rPr>
        <w:t>змісту:</w:t>
      </w:r>
    </w:p>
    <w:p w14:paraId="386AB292" w14:textId="053FD646" w:rsidR="00C17A7D" w:rsidRPr="00C17A7D" w:rsidRDefault="00C17A7D" w:rsidP="00D55AED">
      <w:pPr>
        <w:ind w:firstLine="567"/>
      </w:pPr>
      <w:r w:rsidRPr="00C17A7D">
        <w:rPr>
          <w:rFonts w:eastAsiaTheme="minorEastAsia"/>
          <w:noProof/>
          <w:color w:val="000000" w:themeColor="text1"/>
          <w:lang w:eastAsia="en-US"/>
        </w:rPr>
        <w:t>“</w:t>
      </w:r>
      <w:r w:rsidRPr="00C17A7D">
        <w:t>15</w:t>
      </w:r>
      <w:r w:rsidRPr="00C17A7D">
        <w:rPr>
          <w:vertAlign w:val="superscript"/>
        </w:rPr>
        <w:t>2</w:t>
      </w:r>
      <w:r w:rsidRPr="00C17A7D">
        <w:t xml:space="preserve">. Національний банк України приймає рішення щодо здійснення обслуговуючими банками видаткових операцій за рахунками юридичних осіб, зазначених </w:t>
      </w:r>
      <w:r w:rsidR="008D6CDA">
        <w:t>у</w:t>
      </w:r>
      <w:r w:rsidR="008D6CDA" w:rsidRPr="00C17A7D">
        <w:t xml:space="preserve"> </w:t>
      </w:r>
      <w:r w:rsidRPr="00C17A7D">
        <w:t xml:space="preserve">пункті 15 цієї постанови, на підставі відповідних звернень (клопотань) державних органів України, які надаються у зв’язку зі здійсненням такими юридичними особами важливих функцій та/або надання важливих послуг, підписаних керівником державного органу або особою, яка його заміщує. </w:t>
      </w:r>
    </w:p>
    <w:p w14:paraId="70515FDB" w14:textId="675267E0" w:rsidR="00C17A7D" w:rsidRDefault="00C17A7D" w:rsidP="003E7991">
      <w:pPr>
        <w:ind w:firstLine="567"/>
      </w:pPr>
      <w:r w:rsidRPr="00C17A7D">
        <w:t xml:space="preserve">У зверненні (клопотанні) зазначаються: </w:t>
      </w:r>
    </w:p>
    <w:p w14:paraId="5F67E98B" w14:textId="77777777" w:rsidR="00460C91" w:rsidRPr="00C17A7D" w:rsidRDefault="00460C91" w:rsidP="003E7991">
      <w:pPr>
        <w:ind w:firstLine="567"/>
      </w:pPr>
    </w:p>
    <w:p w14:paraId="7CD75189" w14:textId="0C18E4FF" w:rsidR="00C17A7D" w:rsidRDefault="00C17A7D" w:rsidP="003E7991">
      <w:pPr>
        <w:pStyle w:val="af3"/>
        <w:numPr>
          <w:ilvl w:val="0"/>
          <w:numId w:val="42"/>
        </w:numPr>
        <w:ind w:hanging="196"/>
      </w:pPr>
      <w:r w:rsidRPr="00C17A7D">
        <w:t xml:space="preserve">найменування юридичної особи; </w:t>
      </w:r>
    </w:p>
    <w:p w14:paraId="3215CD79" w14:textId="77777777" w:rsidR="00460C91" w:rsidRPr="00C17A7D" w:rsidRDefault="00460C91" w:rsidP="00460C91">
      <w:pPr>
        <w:pStyle w:val="af3"/>
        <w:ind w:left="763"/>
      </w:pPr>
    </w:p>
    <w:p w14:paraId="6B5FF412" w14:textId="39C1E0EA" w:rsidR="00C17A7D" w:rsidRDefault="00C17A7D" w:rsidP="003E7991">
      <w:pPr>
        <w:pStyle w:val="af3"/>
        <w:numPr>
          <w:ilvl w:val="0"/>
          <w:numId w:val="42"/>
        </w:numPr>
        <w:ind w:left="0" w:firstLine="567"/>
      </w:pPr>
      <w:r w:rsidRPr="00C17A7D">
        <w:t xml:space="preserve">ідентифікаційний код юридичної особи в Єдиному державному реєстрі підприємств і організацій України; </w:t>
      </w:r>
    </w:p>
    <w:p w14:paraId="59B38ACC" w14:textId="77777777" w:rsidR="00460C91" w:rsidRDefault="00460C91" w:rsidP="00460C91">
      <w:pPr>
        <w:pStyle w:val="af3"/>
      </w:pPr>
    </w:p>
    <w:p w14:paraId="5B2347C1" w14:textId="07BEBC2E" w:rsidR="00C17A7D" w:rsidRDefault="00C17A7D" w:rsidP="003E7991">
      <w:pPr>
        <w:pStyle w:val="af3"/>
        <w:numPr>
          <w:ilvl w:val="0"/>
          <w:numId w:val="42"/>
        </w:numPr>
        <w:ind w:hanging="196"/>
      </w:pPr>
      <w:r w:rsidRPr="00C17A7D">
        <w:t>найменування банку, в якому відкритий рахунок юридичній особі;</w:t>
      </w:r>
    </w:p>
    <w:p w14:paraId="346340DA" w14:textId="77777777" w:rsidR="00460C91" w:rsidRDefault="00460C91" w:rsidP="00460C91">
      <w:pPr>
        <w:pStyle w:val="af3"/>
      </w:pPr>
    </w:p>
    <w:p w14:paraId="1461EC63" w14:textId="3820F19C" w:rsidR="0015228F" w:rsidRDefault="00C17A7D" w:rsidP="003E7991">
      <w:pPr>
        <w:pStyle w:val="af3"/>
        <w:numPr>
          <w:ilvl w:val="0"/>
          <w:numId w:val="42"/>
        </w:numPr>
        <w:ind w:left="0" w:firstLine="567"/>
      </w:pPr>
      <w:r w:rsidRPr="00C17A7D">
        <w:t xml:space="preserve">структура власності юридичної особи із зазначенням її кінцевих бенефіціарних власників </w:t>
      </w:r>
      <w:r w:rsidRPr="00726A50">
        <w:t>та власників істотної участі (за наявності), як</w:t>
      </w:r>
      <w:r w:rsidR="001E717D" w:rsidRPr="00726A50">
        <w:t>і</w:t>
      </w:r>
      <w:r w:rsidRPr="00726A50">
        <w:t xml:space="preserve"> є резидентами</w:t>
      </w:r>
      <w:r w:rsidR="00726A50" w:rsidRPr="00726A50">
        <w:t xml:space="preserve"> Російської Ф</w:t>
      </w:r>
      <w:r w:rsidRPr="00726A50">
        <w:t>едерації/Ре</w:t>
      </w:r>
      <w:r w:rsidRPr="00C17A7D">
        <w:t>спубліки Білорусь;</w:t>
      </w:r>
    </w:p>
    <w:p w14:paraId="5702C5A4" w14:textId="77777777" w:rsidR="0015228F" w:rsidRDefault="0015228F" w:rsidP="0015228F">
      <w:pPr>
        <w:pStyle w:val="af3"/>
      </w:pPr>
    </w:p>
    <w:p w14:paraId="472CB56C" w14:textId="01617F6B" w:rsidR="004268EF" w:rsidRPr="00C17A7D" w:rsidRDefault="00C17A7D" w:rsidP="003E7991">
      <w:pPr>
        <w:pStyle w:val="af3"/>
        <w:numPr>
          <w:ilvl w:val="0"/>
          <w:numId w:val="42"/>
        </w:numPr>
        <w:ind w:left="0" w:firstLine="567"/>
      </w:pPr>
      <w:r w:rsidRPr="00C17A7D">
        <w:lastRenderedPageBreak/>
        <w:t xml:space="preserve"> обґрунтування/підстави для проведення видаткових операцій під час дії воєнного стану з огляду на важливість діяльності юридичної особи з урахуванням критичної важливості такої діяльності.</w:t>
      </w:r>
    </w:p>
    <w:p w14:paraId="2511D47C" w14:textId="1F9FA916" w:rsidR="00C17A7D" w:rsidRPr="00C17A7D" w:rsidRDefault="00C17A7D" w:rsidP="00C17A7D">
      <w:pPr>
        <w:pStyle w:val="af3"/>
        <w:ind w:left="0" w:firstLine="567"/>
      </w:pPr>
    </w:p>
    <w:p w14:paraId="50A6F656" w14:textId="7362436E" w:rsidR="00C17A7D" w:rsidRPr="00C17A7D" w:rsidRDefault="00C17A7D" w:rsidP="00C17A7D">
      <w:pPr>
        <w:ind w:firstLine="567"/>
      </w:pPr>
      <w:r w:rsidRPr="00C17A7D">
        <w:t>15</w:t>
      </w:r>
      <w:r w:rsidRPr="00C17A7D">
        <w:rPr>
          <w:vertAlign w:val="superscript"/>
        </w:rPr>
        <w:t>3</w:t>
      </w:r>
      <w:r w:rsidRPr="00C17A7D">
        <w:t>. Національний банк України надсилає обслуговуючим банкам Переліки, отримані ві</w:t>
      </w:r>
      <w:r w:rsidR="00D9675E">
        <w:t>д Служби безпеки України та/або</w:t>
      </w:r>
      <w:r w:rsidRPr="00C17A7D">
        <w:t xml:space="preserve"> державних органів України, для врахування та подальшого використання в роботі.</w:t>
      </w:r>
      <w:r w:rsidRPr="00C17A7D">
        <w:rPr>
          <w:rFonts w:eastAsiaTheme="minorEastAsia"/>
          <w:noProof/>
          <w:color w:val="000000" w:themeColor="text1"/>
          <w:lang w:eastAsia="en-US"/>
        </w:rPr>
        <w:t>”;</w:t>
      </w:r>
    </w:p>
    <w:p w14:paraId="66F680C7" w14:textId="53BABAF8" w:rsidR="004268EF" w:rsidRPr="00110094" w:rsidRDefault="004268EF" w:rsidP="004268EF">
      <w:pPr>
        <w:ind w:firstLine="567"/>
        <w:rPr>
          <w:b/>
        </w:rPr>
      </w:pPr>
    </w:p>
    <w:p w14:paraId="24E5B968" w14:textId="379EF6C6" w:rsidR="00301F3D" w:rsidRDefault="00C96AA6" w:rsidP="00A738BE">
      <w:pPr>
        <w:pStyle w:val="af3"/>
        <w:numPr>
          <w:ilvl w:val="0"/>
          <w:numId w:val="41"/>
        </w:numPr>
        <w:rPr>
          <w:rFonts w:eastAsiaTheme="minorEastAsia"/>
          <w:noProof/>
          <w:color w:val="000000" w:themeColor="text1"/>
          <w:lang w:eastAsia="en-US"/>
        </w:rPr>
      </w:pPr>
      <w:r w:rsidRPr="00110094">
        <w:rPr>
          <w:rFonts w:eastAsiaTheme="minorEastAsia"/>
          <w:noProof/>
          <w:color w:val="000000" w:themeColor="text1"/>
          <w:lang w:eastAsia="en-US"/>
        </w:rPr>
        <w:t xml:space="preserve">у </w:t>
      </w:r>
      <w:r w:rsidR="00301F3D">
        <w:rPr>
          <w:rFonts w:eastAsiaTheme="minorEastAsia"/>
          <w:noProof/>
          <w:color w:val="000000" w:themeColor="text1"/>
          <w:lang w:eastAsia="en-US"/>
        </w:rPr>
        <w:t>пункті 18:</w:t>
      </w:r>
    </w:p>
    <w:p w14:paraId="123ED4B0" w14:textId="6F2CFA75" w:rsidR="00BC032F" w:rsidRDefault="00301F3D" w:rsidP="00301F3D">
      <w:pPr>
        <w:ind w:firstLine="567"/>
        <w:rPr>
          <w:rFonts w:eastAsiaTheme="minorEastAsia"/>
          <w:noProof/>
          <w:lang w:eastAsia="en-US"/>
        </w:rPr>
      </w:pPr>
      <w:r>
        <w:rPr>
          <w:rFonts w:eastAsiaTheme="minorEastAsia"/>
          <w:noProof/>
          <w:color w:val="000000" w:themeColor="text1"/>
          <w:lang w:eastAsia="en-US"/>
        </w:rPr>
        <w:t>у другому</w:t>
      </w:r>
      <w:r w:rsidR="00C96AA6" w:rsidRPr="00301F3D">
        <w:rPr>
          <w:rFonts w:eastAsiaTheme="minorEastAsia"/>
          <w:noProof/>
          <w:color w:val="000000" w:themeColor="text1"/>
          <w:lang w:eastAsia="en-US"/>
        </w:rPr>
        <w:t xml:space="preserve"> реченні абзацу першого </w:t>
      </w:r>
      <w:r>
        <w:rPr>
          <w:rFonts w:eastAsiaTheme="minorEastAsia"/>
          <w:noProof/>
          <w:color w:val="000000" w:themeColor="text1"/>
          <w:lang w:eastAsia="en-US"/>
        </w:rPr>
        <w:t xml:space="preserve">слова та цифри </w:t>
      </w:r>
      <w:r w:rsidRPr="00110094">
        <w:rPr>
          <w:rFonts w:eastAsiaTheme="minorEastAsia"/>
          <w:noProof/>
          <w:color w:val="000000" w:themeColor="text1"/>
          <w:lang w:eastAsia="en-US"/>
        </w:rPr>
        <w:t>“</w:t>
      </w:r>
      <w:r w:rsidRPr="00437E10">
        <w:t>на умовах тод без обмеження суми в період з 9.00 до 15 години</w:t>
      </w:r>
      <w:r w:rsidRPr="00110094">
        <w:rPr>
          <w:rFonts w:eastAsiaTheme="minorEastAsia"/>
          <w:noProof/>
          <w:color w:val="000000" w:themeColor="text1"/>
          <w:lang w:eastAsia="en-US"/>
        </w:rPr>
        <w:t>”</w:t>
      </w:r>
      <w:r>
        <w:rPr>
          <w:rFonts w:eastAsiaTheme="minorEastAsia"/>
          <w:noProof/>
          <w:color w:val="000000" w:themeColor="text1"/>
          <w:lang w:eastAsia="en-US"/>
        </w:rPr>
        <w:t xml:space="preserve"> замінити </w:t>
      </w:r>
      <w:r w:rsidRPr="00301F3D">
        <w:rPr>
          <w:rFonts w:eastAsiaTheme="minorEastAsia"/>
          <w:noProof/>
          <w:lang w:eastAsia="en-US"/>
        </w:rPr>
        <w:t>словами та цифрами “</w:t>
      </w:r>
      <w:r w:rsidRPr="00301F3D">
        <w:t>без обмеження суми на умовах тод (</w:t>
      </w:r>
      <w:r w:rsidR="000027A7">
        <w:t>у</w:t>
      </w:r>
      <w:r w:rsidR="000027A7" w:rsidRPr="00301F3D">
        <w:t xml:space="preserve"> </w:t>
      </w:r>
      <w:r w:rsidRPr="00301F3D">
        <w:t>період з 9.00 до 15</w:t>
      </w:r>
      <w:r w:rsidR="000027A7">
        <w:t>.00</w:t>
      </w:r>
      <w:r w:rsidRPr="00301F3D">
        <w:t xml:space="preserve">) та на умовах том </w:t>
      </w:r>
      <w:r w:rsidRPr="005745E7">
        <w:t>(</w:t>
      </w:r>
      <w:r w:rsidRPr="00301F3D">
        <w:t>починаючи з 15</w:t>
      </w:r>
      <w:r w:rsidR="00892BF0">
        <w:t>.00</w:t>
      </w:r>
      <w:r w:rsidR="003A603E">
        <w:t>)</w:t>
      </w:r>
      <w:r w:rsidRPr="00301F3D">
        <w:rPr>
          <w:rFonts w:eastAsiaTheme="minorEastAsia"/>
          <w:noProof/>
          <w:lang w:eastAsia="en-US"/>
        </w:rPr>
        <w:t>”;</w:t>
      </w:r>
    </w:p>
    <w:p w14:paraId="0ABD549F" w14:textId="7BC6F837" w:rsidR="00301F3D" w:rsidRPr="00301F3D" w:rsidRDefault="00301F3D" w:rsidP="00301F3D">
      <w:pPr>
        <w:ind w:firstLine="567"/>
        <w:rPr>
          <w:rFonts w:eastAsiaTheme="minorEastAsia"/>
          <w:noProof/>
          <w:lang w:eastAsia="en-US"/>
        </w:rPr>
      </w:pPr>
      <w:r>
        <w:rPr>
          <w:rFonts w:eastAsiaTheme="minorEastAsia"/>
          <w:noProof/>
          <w:lang w:eastAsia="en-US"/>
        </w:rPr>
        <w:t>у третьому реченні:</w:t>
      </w:r>
    </w:p>
    <w:p w14:paraId="467105F0" w14:textId="05A88839" w:rsidR="00BC032F" w:rsidRPr="00110094" w:rsidRDefault="00C96AA6" w:rsidP="00AB698A">
      <w:pPr>
        <w:ind w:firstLine="567"/>
        <w:rPr>
          <w:rFonts w:eastAsiaTheme="minorEastAsia"/>
          <w:noProof/>
          <w:color w:val="000000" w:themeColor="text1"/>
          <w:lang w:eastAsia="en-US"/>
        </w:rPr>
      </w:pPr>
      <w:r w:rsidRPr="00110094">
        <w:rPr>
          <w:rFonts w:eastAsiaTheme="minorEastAsia"/>
          <w:noProof/>
          <w:color w:val="000000" w:themeColor="text1"/>
          <w:lang w:eastAsia="en-US"/>
        </w:rPr>
        <w:t xml:space="preserve">слова та цифри “операції, визначеної в пункті 18” замінити словами </w:t>
      </w:r>
      <w:r w:rsidR="00B17605">
        <w:rPr>
          <w:rFonts w:eastAsiaTheme="minorEastAsia"/>
          <w:noProof/>
          <w:color w:val="000000" w:themeColor="text1"/>
          <w:lang w:eastAsia="en-US"/>
        </w:rPr>
        <w:t xml:space="preserve"> та цифрами </w:t>
      </w:r>
      <w:r w:rsidRPr="00110094">
        <w:rPr>
          <w:rFonts w:eastAsiaTheme="minorEastAsia"/>
          <w:noProof/>
          <w:color w:val="000000" w:themeColor="text1"/>
          <w:lang w:eastAsia="en-US"/>
        </w:rPr>
        <w:t xml:space="preserve">“операцій, визначених </w:t>
      </w:r>
      <w:r w:rsidR="00892BF0">
        <w:rPr>
          <w:rFonts w:eastAsiaTheme="minorEastAsia"/>
          <w:noProof/>
          <w:color w:val="000000" w:themeColor="text1"/>
          <w:lang w:eastAsia="en-US"/>
        </w:rPr>
        <w:t>у</w:t>
      </w:r>
      <w:r w:rsidR="00892BF0" w:rsidRPr="00110094">
        <w:rPr>
          <w:rFonts w:eastAsiaTheme="minorEastAsia"/>
          <w:noProof/>
          <w:color w:val="000000" w:themeColor="text1"/>
          <w:lang w:eastAsia="en-US"/>
        </w:rPr>
        <w:t xml:space="preserve"> </w:t>
      </w:r>
      <w:r w:rsidRPr="00110094">
        <w:rPr>
          <w:rFonts w:eastAsiaTheme="minorEastAsia"/>
          <w:noProof/>
          <w:color w:val="000000" w:themeColor="text1"/>
          <w:lang w:eastAsia="en-US"/>
        </w:rPr>
        <w:t>пункті</w:t>
      </w:r>
      <w:r w:rsidR="00B17605">
        <w:rPr>
          <w:rFonts w:eastAsiaTheme="minorEastAsia"/>
          <w:noProof/>
          <w:color w:val="000000" w:themeColor="text1"/>
          <w:lang w:eastAsia="en-US"/>
        </w:rPr>
        <w:t xml:space="preserve"> 18</w:t>
      </w:r>
      <w:r w:rsidRPr="00110094">
        <w:rPr>
          <w:rFonts w:eastAsiaTheme="minorEastAsia"/>
          <w:noProof/>
          <w:color w:val="000000" w:themeColor="text1"/>
          <w:lang w:eastAsia="en-US"/>
        </w:rPr>
        <w:t>”;</w:t>
      </w:r>
    </w:p>
    <w:p w14:paraId="6407BE2B" w14:textId="774FD529" w:rsidR="00C96AA6" w:rsidRPr="00110094" w:rsidRDefault="00334C75" w:rsidP="00AB698A">
      <w:pPr>
        <w:ind w:firstLine="567"/>
        <w:rPr>
          <w:rFonts w:eastAsiaTheme="minorEastAsia"/>
          <w:noProof/>
          <w:color w:val="000000" w:themeColor="text1"/>
          <w:lang w:eastAsia="en-US"/>
        </w:rPr>
      </w:pPr>
      <w:r>
        <w:rPr>
          <w:rFonts w:eastAsiaTheme="minorEastAsia"/>
          <w:noProof/>
          <w:color w:val="000000" w:themeColor="text1"/>
          <w:lang w:eastAsia="en-US"/>
        </w:rPr>
        <w:t xml:space="preserve">речення </w:t>
      </w:r>
      <w:r w:rsidR="00C96AA6" w:rsidRPr="00110094">
        <w:rPr>
          <w:rFonts w:eastAsiaTheme="minorEastAsia"/>
          <w:noProof/>
          <w:color w:val="000000" w:themeColor="text1"/>
          <w:lang w:eastAsia="en-US"/>
        </w:rPr>
        <w:t>після слова</w:t>
      </w:r>
      <w:r w:rsidR="00A51695">
        <w:rPr>
          <w:rFonts w:eastAsiaTheme="minorEastAsia"/>
          <w:noProof/>
          <w:color w:val="000000" w:themeColor="text1"/>
          <w:lang w:eastAsia="en-US"/>
        </w:rPr>
        <w:t xml:space="preserve"> </w:t>
      </w:r>
      <w:r w:rsidR="00C96AA6" w:rsidRPr="00110094">
        <w:rPr>
          <w:rFonts w:eastAsiaTheme="minorEastAsia"/>
          <w:noProof/>
          <w:color w:val="000000" w:themeColor="text1"/>
          <w:lang w:eastAsia="en-US"/>
        </w:rPr>
        <w:t>“продажу” доповнити словами “або купівлі”;</w:t>
      </w:r>
    </w:p>
    <w:p w14:paraId="2DC9F1F6" w14:textId="31F4547B" w:rsidR="00C96AA6" w:rsidRPr="00110094" w:rsidRDefault="00C96AA6" w:rsidP="00AB698A">
      <w:pPr>
        <w:ind w:firstLine="567"/>
        <w:rPr>
          <w:rFonts w:eastAsiaTheme="minorEastAsia"/>
          <w:noProof/>
          <w:color w:val="000000" w:themeColor="text1"/>
          <w:lang w:eastAsia="en-US"/>
        </w:rPr>
      </w:pPr>
      <w:r w:rsidRPr="00110094">
        <w:rPr>
          <w:rFonts w:eastAsiaTheme="minorEastAsia"/>
          <w:noProof/>
          <w:color w:val="000000" w:themeColor="text1"/>
          <w:lang w:eastAsia="en-US"/>
        </w:rPr>
        <w:t xml:space="preserve">цифри “500 000” замінити </w:t>
      </w:r>
      <w:r w:rsidR="00892BF0">
        <w:rPr>
          <w:rFonts w:eastAsiaTheme="minorEastAsia"/>
          <w:noProof/>
          <w:color w:val="000000" w:themeColor="text1"/>
          <w:lang w:eastAsia="en-US"/>
        </w:rPr>
        <w:t xml:space="preserve">цифрами </w:t>
      </w:r>
      <w:r w:rsidRPr="00110094">
        <w:rPr>
          <w:rFonts w:eastAsiaTheme="minorEastAsia"/>
          <w:noProof/>
          <w:color w:val="000000" w:themeColor="text1"/>
          <w:lang w:eastAsia="en-US"/>
        </w:rPr>
        <w:t>“100 000”;</w:t>
      </w:r>
    </w:p>
    <w:p w14:paraId="1AE048C6" w14:textId="2B677279" w:rsidR="00C96AA6" w:rsidRPr="00110094" w:rsidRDefault="00C96AA6" w:rsidP="00AB698A">
      <w:pPr>
        <w:ind w:firstLine="567"/>
        <w:rPr>
          <w:rFonts w:eastAsiaTheme="minorEastAsia"/>
          <w:noProof/>
          <w:color w:val="000000" w:themeColor="text1"/>
          <w:lang w:eastAsia="en-US"/>
        </w:rPr>
      </w:pPr>
    </w:p>
    <w:p w14:paraId="3A9F613A" w14:textId="3B7D7BF8" w:rsidR="00C96AA6" w:rsidRPr="00110094" w:rsidRDefault="00C96AA6" w:rsidP="00C96AA6">
      <w:pPr>
        <w:pStyle w:val="af3"/>
        <w:numPr>
          <w:ilvl w:val="0"/>
          <w:numId w:val="41"/>
        </w:numPr>
        <w:rPr>
          <w:rFonts w:eastAsiaTheme="minorEastAsia"/>
          <w:noProof/>
          <w:color w:val="000000" w:themeColor="text1"/>
          <w:lang w:eastAsia="en-US"/>
        </w:rPr>
      </w:pPr>
      <w:r w:rsidRPr="00110094">
        <w:rPr>
          <w:rFonts w:eastAsiaTheme="minorEastAsia"/>
          <w:noProof/>
          <w:color w:val="000000" w:themeColor="text1"/>
          <w:lang w:eastAsia="en-US"/>
        </w:rPr>
        <w:t xml:space="preserve">пункт </w:t>
      </w:r>
      <w:r w:rsidRPr="00110094">
        <w:t>18</w:t>
      </w:r>
      <w:r w:rsidRPr="00110094">
        <w:rPr>
          <w:vertAlign w:val="superscript"/>
        </w:rPr>
        <w:t>1</w:t>
      </w:r>
      <w:r w:rsidRPr="00110094">
        <w:rPr>
          <w:rFonts w:eastAsiaTheme="minorEastAsia"/>
          <w:noProof/>
          <w:color w:val="000000" w:themeColor="text1"/>
          <w:lang w:eastAsia="en-US"/>
        </w:rPr>
        <w:t xml:space="preserve"> викласти в такій редакції:</w:t>
      </w:r>
    </w:p>
    <w:p w14:paraId="78A54C88" w14:textId="5E26DF70" w:rsidR="00301F3D" w:rsidRPr="00F76E8F" w:rsidRDefault="00C96AA6" w:rsidP="00C96AA6">
      <w:pPr>
        <w:ind w:firstLine="567"/>
        <w:rPr>
          <w:bCs/>
        </w:rPr>
      </w:pPr>
      <w:r w:rsidRPr="00110094">
        <w:rPr>
          <w:rFonts w:eastAsiaTheme="minorEastAsia"/>
          <w:noProof/>
          <w:color w:val="000000" w:themeColor="text1"/>
          <w:lang w:eastAsia="en-US"/>
        </w:rPr>
        <w:t>“</w:t>
      </w:r>
      <w:r w:rsidRPr="00110094">
        <w:t>18</w:t>
      </w:r>
      <w:r w:rsidRPr="00110094">
        <w:rPr>
          <w:vertAlign w:val="superscript"/>
        </w:rPr>
        <w:t>1</w:t>
      </w:r>
      <w:r w:rsidRPr="00110094">
        <w:t xml:space="preserve">. </w:t>
      </w:r>
      <w:r w:rsidRPr="00110094">
        <w:rPr>
          <w:bCs/>
        </w:rPr>
        <w:t>Банк має право взяти участь у здійсненні операцій, визначе</w:t>
      </w:r>
      <w:r w:rsidR="00C92057">
        <w:rPr>
          <w:bCs/>
        </w:rPr>
        <w:t xml:space="preserve">них </w:t>
      </w:r>
      <w:r w:rsidR="00892BF0">
        <w:rPr>
          <w:bCs/>
        </w:rPr>
        <w:t xml:space="preserve">у </w:t>
      </w:r>
      <w:r w:rsidR="00C92057">
        <w:rPr>
          <w:bCs/>
        </w:rPr>
        <w:t>пункті 18 цієї постанови,</w:t>
      </w:r>
      <w:r w:rsidRPr="00110094">
        <w:rPr>
          <w:bCs/>
        </w:rPr>
        <w:t xml:space="preserve"> якщо банк упродовж </w:t>
      </w:r>
      <w:r w:rsidR="00B87764">
        <w:rPr>
          <w:bCs/>
        </w:rPr>
        <w:t>1</w:t>
      </w:r>
      <w:r w:rsidRPr="00110094">
        <w:rPr>
          <w:bCs/>
        </w:rPr>
        <w:t xml:space="preserve">0 календарних днів, що передують дню звернення </w:t>
      </w:r>
      <w:r w:rsidR="00B87764">
        <w:rPr>
          <w:bCs/>
        </w:rPr>
        <w:t>до Національного банку України,</w:t>
      </w:r>
      <w:r w:rsidRPr="00110094">
        <w:rPr>
          <w:bCs/>
        </w:rPr>
        <w:t xml:space="preserve"> жодного разу не порушував визначений у підпункті 1 пункту 12</w:t>
      </w:r>
      <w:r w:rsidRPr="00110094">
        <w:rPr>
          <w:bCs/>
          <w:vertAlign w:val="superscript"/>
        </w:rPr>
        <w:t>7</w:t>
      </w:r>
      <w:r w:rsidRPr="00110094">
        <w:rPr>
          <w:bCs/>
        </w:rPr>
        <w:t xml:space="preserve"> </w:t>
      </w:r>
      <w:r w:rsidRPr="00F76E8F">
        <w:rPr>
          <w:bCs/>
        </w:rPr>
        <w:t xml:space="preserve">цієї </w:t>
      </w:r>
      <w:r w:rsidR="00892BF0">
        <w:rPr>
          <w:bCs/>
        </w:rPr>
        <w:t>п</w:t>
      </w:r>
      <w:r w:rsidR="00892BF0" w:rsidRPr="00F76E8F">
        <w:rPr>
          <w:bCs/>
        </w:rPr>
        <w:t xml:space="preserve">останови </w:t>
      </w:r>
      <w:r w:rsidRPr="00F76E8F">
        <w:rPr>
          <w:bCs/>
        </w:rPr>
        <w:t>ліміт загальної довгої відкритої валютної позиції банку (Л13-1)</w:t>
      </w:r>
      <w:r w:rsidR="00F76E8F" w:rsidRPr="00F76E8F">
        <w:rPr>
          <w:bCs/>
        </w:rPr>
        <w:t xml:space="preserve"> </w:t>
      </w:r>
      <w:r w:rsidR="00F76E8F" w:rsidRPr="00F76E8F">
        <w:t xml:space="preserve">або </w:t>
      </w:r>
      <w:r w:rsidR="003A603E">
        <w:t>в разі</w:t>
      </w:r>
      <w:r w:rsidR="00F76E8F" w:rsidRPr="00F76E8F">
        <w:t xml:space="preserve"> прийняття окремого рішення Правлінням Національного банку України</w:t>
      </w:r>
      <w:r w:rsidRPr="00F76E8F">
        <w:rPr>
          <w:bCs/>
        </w:rPr>
        <w:t>.</w:t>
      </w:r>
    </w:p>
    <w:p w14:paraId="7796701F" w14:textId="003D58D5" w:rsidR="00C96AA6" w:rsidRPr="00110094" w:rsidRDefault="00301F3D" w:rsidP="00C96AA6">
      <w:pPr>
        <w:ind w:firstLine="567"/>
        <w:rPr>
          <w:bCs/>
        </w:rPr>
      </w:pPr>
      <w:r w:rsidRPr="00966938">
        <w:rPr>
          <w:bCs/>
        </w:rPr>
        <w:t xml:space="preserve">Банк має право взяти участь у здійсненні операцій на умовах том, визначених </w:t>
      </w:r>
      <w:r w:rsidR="00892BF0">
        <w:rPr>
          <w:bCs/>
        </w:rPr>
        <w:t>у</w:t>
      </w:r>
      <w:r w:rsidR="00892BF0" w:rsidRPr="00966938">
        <w:rPr>
          <w:bCs/>
        </w:rPr>
        <w:t xml:space="preserve"> </w:t>
      </w:r>
      <w:r w:rsidRPr="00966938">
        <w:rPr>
          <w:bCs/>
        </w:rPr>
        <w:t>пункті 18 цієї постанови, лише якщо такі операції здійснюються банком для задоволення потреб оборони України.</w:t>
      </w:r>
      <w:r w:rsidR="00C96AA6" w:rsidRPr="00110094">
        <w:rPr>
          <w:rFonts w:eastAsiaTheme="minorEastAsia"/>
          <w:noProof/>
          <w:color w:val="000000" w:themeColor="text1"/>
          <w:lang w:eastAsia="en-US"/>
        </w:rPr>
        <w:t>”.</w:t>
      </w:r>
    </w:p>
    <w:p w14:paraId="62DDACC0" w14:textId="77777777" w:rsidR="00C96AA6" w:rsidRPr="00110094" w:rsidRDefault="00C96AA6" w:rsidP="00AB698A">
      <w:pPr>
        <w:ind w:firstLine="567"/>
        <w:rPr>
          <w:rFonts w:eastAsiaTheme="minorEastAsia"/>
          <w:noProof/>
          <w:color w:val="000000" w:themeColor="text1"/>
          <w:lang w:eastAsia="en-US"/>
        </w:rPr>
      </w:pPr>
    </w:p>
    <w:p w14:paraId="61AFCCF4" w14:textId="77777777" w:rsidR="00BE4B9C" w:rsidRPr="00F96E35" w:rsidRDefault="008B4E90" w:rsidP="00BE4B9C">
      <w:pPr>
        <w:ind w:firstLine="567"/>
        <w:rPr>
          <w:color w:val="000000" w:themeColor="text1"/>
        </w:rPr>
      </w:pPr>
      <w:r w:rsidRPr="00110094">
        <w:rPr>
          <w:color w:val="000000" w:themeColor="text1"/>
        </w:rPr>
        <w:t>2</w:t>
      </w:r>
      <w:r w:rsidR="003764E0" w:rsidRPr="00110094">
        <w:rPr>
          <w:color w:val="000000" w:themeColor="text1"/>
        </w:rPr>
        <w:t xml:space="preserve">. </w:t>
      </w:r>
      <w:r w:rsidR="00BE4B9C" w:rsidRPr="00F96E35">
        <w:rPr>
          <w:color w:val="000000" w:themeColor="text1"/>
        </w:rPr>
        <w:t>Постанова набирає чинності з дня</w:t>
      </w:r>
      <w:r w:rsidR="00BE4B9C">
        <w:rPr>
          <w:color w:val="000000" w:themeColor="text1"/>
        </w:rPr>
        <w:t>, наступного за днем</w:t>
      </w:r>
      <w:r w:rsidR="00BE4B9C" w:rsidRPr="00F96E35">
        <w:rPr>
          <w:color w:val="000000" w:themeColor="text1"/>
        </w:rPr>
        <w:t xml:space="preserve"> її офіційного </w:t>
      </w:r>
      <w:r w:rsidR="00BE4B9C" w:rsidRPr="00CD594A">
        <w:rPr>
          <w:color w:val="000000" w:themeColor="text1"/>
        </w:rPr>
        <w:t>опублікування.</w:t>
      </w:r>
    </w:p>
    <w:p w14:paraId="676B3CAB" w14:textId="4BE0DCD4" w:rsidR="00726164" w:rsidRDefault="00726164" w:rsidP="00AB698A">
      <w:pPr>
        <w:ind w:firstLine="567"/>
        <w:rPr>
          <w:color w:val="000000" w:themeColor="text1"/>
        </w:rPr>
      </w:pPr>
    </w:p>
    <w:p w14:paraId="0C8489A9" w14:textId="01A00A1A" w:rsidR="00337024" w:rsidRDefault="00337024" w:rsidP="00AB698A">
      <w:pPr>
        <w:ind w:firstLine="567"/>
        <w:rPr>
          <w:color w:val="000000" w:themeColor="text1"/>
        </w:rPr>
      </w:pPr>
    </w:p>
    <w:p w14:paraId="73B04795" w14:textId="77777777" w:rsidR="00D9675E" w:rsidRDefault="00D9675E" w:rsidP="00AB698A">
      <w:pPr>
        <w:ind w:firstLine="567"/>
        <w:rPr>
          <w:color w:val="000000" w:themeColor="text1"/>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F35C1E" w:rsidRPr="00FA600E" w14:paraId="1628B9D1" w14:textId="77777777" w:rsidTr="00624B2E">
        <w:tc>
          <w:tcPr>
            <w:tcW w:w="5387" w:type="dxa"/>
            <w:vAlign w:val="bottom"/>
          </w:tcPr>
          <w:p w14:paraId="0B5CCB11" w14:textId="5ABD3DAA" w:rsidR="00F35C1E" w:rsidRPr="00FA600E" w:rsidRDefault="005B240D" w:rsidP="005B240D">
            <w:pPr>
              <w:autoSpaceDE w:val="0"/>
              <w:autoSpaceDN w:val="0"/>
              <w:jc w:val="left"/>
              <w:rPr>
                <w:color w:val="000000" w:themeColor="text1"/>
              </w:rPr>
            </w:pPr>
            <w:r>
              <w:rPr>
                <w:color w:val="000000" w:themeColor="text1"/>
                <w:lang w:val="ru-RU"/>
              </w:rPr>
              <w:t xml:space="preserve">В. о. </w:t>
            </w:r>
            <w:r w:rsidR="00F35C1E" w:rsidRPr="00FA600E">
              <w:rPr>
                <w:color w:val="000000" w:themeColor="text1"/>
              </w:rPr>
              <w:t>Голов</w:t>
            </w:r>
            <w:r>
              <w:rPr>
                <w:color w:val="000000" w:themeColor="text1"/>
                <w:lang w:val="ru-RU"/>
              </w:rPr>
              <w:t>и</w:t>
            </w:r>
          </w:p>
        </w:tc>
        <w:tc>
          <w:tcPr>
            <w:tcW w:w="4252" w:type="dxa"/>
            <w:vAlign w:val="bottom"/>
          </w:tcPr>
          <w:p w14:paraId="01E70147" w14:textId="23214983" w:rsidR="00F35C1E" w:rsidRPr="00FA600E" w:rsidRDefault="005B240D" w:rsidP="007041F9">
            <w:pPr>
              <w:tabs>
                <w:tab w:val="left" w:pos="7020"/>
                <w:tab w:val="left" w:pos="7200"/>
              </w:tabs>
              <w:autoSpaceDE w:val="0"/>
              <w:autoSpaceDN w:val="0"/>
              <w:ind w:left="32"/>
              <w:jc w:val="right"/>
              <w:rPr>
                <w:color w:val="000000" w:themeColor="text1"/>
              </w:rPr>
            </w:pPr>
            <w:r>
              <w:rPr>
                <w:color w:val="000000" w:themeColor="text1"/>
              </w:rPr>
              <w:t>Юрій ГЕЛЕТІЙ</w:t>
            </w:r>
          </w:p>
        </w:tc>
      </w:tr>
    </w:tbl>
    <w:p w14:paraId="392B5E57" w14:textId="45D9D3FD" w:rsidR="00026ACE" w:rsidRDefault="00026ACE" w:rsidP="000C5787">
      <w:pPr>
        <w:jc w:val="left"/>
        <w:rPr>
          <w:color w:val="000000" w:themeColor="text1"/>
        </w:rPr>
      </w:pPr>
    </w:p>
    <w:p w14:paraId="50A668E0" w14:textId="77777777" w:rsidR="00C96AA6" w:rsidRPr="00FA600E" w:rsidRDefault="00C96AA6" w:rsidP="000C5787">
      <w:pPr>
        <w:jc w:val="left"/>
        <w:rPr>
          <w:color w:val="000000" w:themeColor="text1"/>
        </w:rPr>
      </w:pPr>
    </w:p>
    <w:p w14:paraId="1CA61450" w14:textId="4B8A80FF" w:rsidR="00026ACE" w:rsidRPr="00FA600E" w:rsidRDefault="00026ACE" w:rsidP="000C5787">
      <w:pPr>
        <w:jc w:val="left"/>
        <w:rPr>
          <w:color w:val="000000" w:themeColor="text1"/>
        </w:rPr>
      </w:pPr>
    </w:p>
    <w:p w14:paraId="550934D7" w14:textId="00EC7797" w:rsidR="00F35C1E" w:rsidRPr="00FA600E" w:rsidRDefault="00F35C1E" w:rsidP="000C5787">
      <w:pPr>
        <w:jc w:val="left"/>
        <w:rPr>
          <w:color w:val="000000" w:themeColor="text1"/>
        </w:rPr>
      </w:pPr>
      <w:r w:rsidRPr="00FA600E">
        <w:rPr>
          <w:color w:val="000000" w:themeColor="text1"/>
        </w:rPr>
        <w:t>Інд. 40</w:t>
      </w:r>
    </w:p>
    <w:p w14:paraId="0AB4921B" w14:textId="77777777" w:rsidR="00AB698A" w:rsidRPr="00FA600E" w:rsidRDefault="00AB698A" w:rsidP="000C5787">
      <w:pPr>
        <w:jc w:val="left"/>
        <w:rPr>
          <w:color w:val="000000" w:themeColor="text1"/>
        </w:rPr>
      </w:pPr>
    </w:p>
    <w:sectPr w:rsidR="00AB698A" w:rsidRPr="00FA600E" w:rsidSect="009D2A64">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1843" w:left="1701" w:header="284"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29B0" w14:textId="77777777" w:rsidR="00B70A51" w:rsidRDefault="00B70A51" w:rsidP="00E53CCD">
      <w:r>
        <w:separator/>
      </w:r>
    </w:p>
  </w:endnote>
  <w:endnote w:type="continuationSeparator" w:id="0">
    <w:p w14:paraId="4C4D9BB9" w14:textId="77777777" w:rsidR="00B70A51" w:rsidRDefault="00B70A51"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CE20" w14:textId="77777777" w:rsidR="00411583" w:rsidRDefault="004115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2413" w14:textId="77777777" w:rsidR="00411583" w:rsidRDefault="004115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A468" w14:textId="77777777" w:rsidR="00411583" w:rsidRDefault="004115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B15B4" w14:textId="77777777" w:rsidR="00B70A51" w:rsidRDefault="00B70A51" w:rsidP="00E53CCD">
      <w:r>
        <w:separator/>
      </w:r>
    </w:p>
  </w:footnote>
  <w:footnote w:type="continuationSeparator" w:id="0">
    <w:p w14:paraId="3585D554" w14:textId="77777777" w:rsidR="00B70A51" w:rsidRDefault="00B70A51"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37F5" w14:textId="77777777" w:rsidR="00411583" w:rsidRDefault="004115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32199"/>
      <w:docPartObj>
        <w:docPartGallery w:val="Page Numbers (Top of Page)"/>
        <w:docPartUnique/>
      </w:docPartObj>
    </w:sdtPr>
    <w:sdtEndPr/>
    <w:sdtContent>
      <w:p w14:paraId="760288CD" w14:textId="6F7CB37A" w:rsidR="00460BA2" w:rsidRDefault="005B7D8C">
        <w:pPr>
          <w:pStyle w:val="a5"/>
          <w:jc w:val="center"/>
        </w:pPr>
        <w:r>
          <w:fldChar w:fldCharType="begin"/>
        </w:r>
        <w:r w:rsidR="00460BA2">
          <w:instrText xml:space="preserve"> PAGE   \* MERGEFORMAT </w:instrText>
        </w:r>
        <w:r>
          <w:fldChar w:fldCharType="separate"/>
        </w:r>
        <w:r w:rsidR="00411583">
          <w:rPr>
            <w:noProof/>
          </w:rPr>
          <w:t>4</w:t>
        </w:r>
        <w:r>
          <w:fldChar w:fldCharType="end"/>
        </w:r>
      </w:p>
    </w:sdtContent>
  </w:sdt>
  <w:p w14:paraId="5A4715F5" w14:textId="77777777" w:rsidR="00460BA2" w:rsidRDefault="00460BA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C757" w14:textId="0ACE8315" w:rsidR="00AB062E" w:rsidRPr="00234A6F" w:rsidRDefault="005C6737" w:rsidP="005C6737">
    <w:pPr>
      <w:pStyle w:val="a5"/>
      <w:tabs>
        <w:tab w:val="clear" w:pos="4819"/>
        <w:tab w:val="left" w:pos="5387"/>
      </w:tabs>
      <w:jc w:val="right"/>
      <w:rPr>
        <w:sz w:val="24"/>
        <w:szCs w:val="24"/>
      </w:rPr>
    </w:pPr>
    <w:r w:rsidRPr="00234A6F">
      <w:rPr>
        <w:sz w:val="24"/>
        <w:szCs w:val="24"/>
      </w:rPr>
      <w:t>О</w:t>
    </w:r>
    <w:r w:rsidR="00FD4511" w:rsidRPr="00234A6F">
      <w:rPr>
        <w:sz w:val="24"/>
        <w:szCs w:val="24"/>
      </w:rPr>
      <w:t xml:space="preserve">фіційно опубліковано </w:t>
    </w:r>
    <w:r w:rsidR="00234A6F">
      <w:rPr>
        <w:sz w:val="24"/>
        <w:szCs w:val="24"/>
      </w:rPr>
      <w:t>09</w:t>
    </w:r>
    <w:r w:rsidR="00FD4511" w:rsidRPr="00234A6F">
      <w:rPr>
        <w:sz w:val="24"/>
        <w:szCs w:val="24"/>
      </w:rPr>
      <w:t>.0</w:t>
    </w:r>
    <w:r w:rsidR="00234A6F">
      <w:rPr>
        <w:sz w:val="24"/>
        <w:szCs w:val="24"/>
      </w:rPr>
      <w:t>5</w:t>
    </w:r>
    <w:r w:rsidR="00FD4511" w:rsidRPr="00234A6F">
      <w:rPr>
        <w:sz w:val="24"/>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A68"/>
    <w:multiLevelType w:val="hybridMultilevel"/>
    <w:tmpl w:val="B136E6AE"/>
    <w:lvl w:ilvl="0" w:tplc="1ADE16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76F54CA"/>
    <w:multiLevelType w:val="hybridMultilevel"/>
    <w:tmpl w:val="D408DF48"/>
    <w:lvl w:ilvl="0" w:tplc="526EA2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89D2A78"/>
    <w:multiLevelType w:val="hybridMultilevel"/>
    <w:tmpl w:val="5D0E6168"/>
    <w:lvl w:ilvl="0" w:tplc="E226678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08CD4CA7"/>
    <w:multiLevelType w:val="hybridMultilevel"/>
    <w:tmpl w:val="44249F8C"/>
    <w:lvl w:ilvl="0" w:tplc="2CF8775C">
      <w:start w:val="5"/>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15:restartNumberingAfterBreak="0">
    <w:nsid w:val="0E034B32"/>
    <w:multiLevelType w:val="hybridMultilevel"/>
    <w:tmpl w:val="C2943208"/>
    <w:lvl w:ilvl="0" w:tplc="1542D11C">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E837A69"/>
    <w:multiLevelType w:val="hybridMultilevel"/>
    <w:tmpl w:val="ED0464EE"/>
    <w:lvl w:ilvl="0" w:tplc="A34C147A">
      <w:start w:val="1"/>
      <w:numFmt w:val="decimal"/>
      <w:lvlText w:val="%1)"/>
      <w:lvlJc w:val="left"/>
      <w:pPr>
        <w:ind w:left="674" w:hanging="360"/>
      </w:pPr>
      <w:rPr>
        <w:rFonts w:hint="default"/>
      </w:rPr>
    </w:lvl>
    <w:lvl w:ilvl="1" w:tplc="04220019" w:tentative="1">
      <w:start w:val="1"/>
      <w:numFmt w:val="lowerLetter"/>
      <w:lvlText w:val="%2."/>
      <w:lvlJc w:val="left"/>
      <w:pPr>
        <w:ind w:left="1394" w:hanging="360"/>
      </w:pPr>
    </w:lvl>
    <w:lvl w:ilvl="2" w:tplc="0422001B" w:tentative="1">
      <w:start w:val="1"/>
      <w:numFmt w:val="lowerRoman"/>
      <w:lvlText w:val="%3."/>
      <w:lvlJc w:val="right"/>
      <w:pPr>
        <w:ind w:left="2114" w:hanging="180"/>
      </w:pPr>
    </w:lvl>
    <w:lvl w:ilvl="3" w:tplc="0422000F" w:tentative="1">
      <w:start w:val="1"/>
      <w:numFmt w:val="decimal"/>
      <w:lvlText w:val="%4."/>
      <w:lvlJc w:val="left"/>
      <w:pPr>
        <w:ind w:left="2834" w:hanging="360"/>
      </w:pPr>
    </w:lvl>
    <w:lvl w:ilvl="4" w:tplc="04220019" w:tentative="1">
      <w:start w:val="1"/>
      <w:numFmt w:val="lowerLetter"/>
      <w:lvlText w:val="%5."/>
      <w:lvlJc w:val="left"/>
      <w:pPr>
        <w:ind w:left="3554" w:hanging="360"/>
      </w:pPr>
    </w:lvl>
    <w:lvl w:ilvl="5" w:tplc="0422001B" w:tentative="1">
      <w:start w:val="1"/>
      <w:numFmt w:val="lowerRoman"/>
      <w:lvlText w:val="%6."/>
      <w:lvlJc w:val="right"/>
      <w:pPr>
        <w:ind w:left="4274" w:hanging="180"/>
      </w:pPr>
    </w:lvl>
    <w:lvl w:ilvl="6" w:tplc="0422000F" w:tentative="1">
      <w:start w:val="1"/>
      <w:numFmt w:val="decimal"/>
      <w:lvlText w:val="%7."/>
      <w:lvlJc w:val="left"/>
      <w:pPr>
        <w:ind w:left="4994" w:hanging="360"/>
      </w:pPr>
    </w:lvl>
    <w:lvl w:ilvl="7" w:tplc="04220019" w:tentative="1">
      <w:start w:val="1"/>
      <w:numFmt w:val="lowerLetter"/>
      <w:lvlText w:val="%8."/>
      <w:lvlJc w:val="left"/>
      <w:pPr>
        <w:ind w:left="5714" w:hanging="360"/>
      </w:pPr>
    </w:lvl>
    <w:lvl w:ilvl="8" w:tplc="0422001B" w:tentative="1">
      <w:start w:val="1"/>
      <w:numFmt w:val="lowerRoman"/>
      <w:lvlText w:val="%9."/>
      <w:lvlJc w:val="right"/>
      <w:pPr>
        <w:ind w:left="6434" w:hanging="180"/>
      </w:pPr>
    </w:lvl>
  </w:abstractNum>
  <w:abstractNum w:abstractNumId="6" w15:restartNumberingAfterBreak="0">
    <w:nsid w:val="0E894DC9"/>
    <w:multiLevelType w:val="hybridMultilevel"/>
    <w:tmpl w:val="BF5247C2"/>
    <w:lvl w:ilvl="0" w:tplc="0422000F">
      <w:start w:val="1"/>
      <w:numFmt w:val="decimal"/>
      <w:lvlText w:val="%1."/>
      <w:lvlJc w:val="left"/>
      <w:pPr>
        <w:ind w:left="786" w:hanging="360"/>
      </w:pPr>
      <w:rPr>
        <w:rFonts w:hint="default"/>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131832DE"/>
    <w:multiLevelType w:val="hybridMultilevel"/>
    <w:tmpl w:val="E3B65DC0"/>
    <w:lvl w:ilvl="0" w:tplc="BC0ED91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F6F1E4F"/>
    <w:multiLevelType w:val="hybridMultilevel"/>
    <w:tmpl w:val="3FDAE100"/>
    <w:lvl w:ilvl="0" w:tplc="FBB4BF10">
      <w:start w:val="2"/>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15:restartNumberingAfterBreak="0">
    <w:nsid w:val="273D1921"/>
    <w:multiLevelType w:val="hybridMultilevel"/>
    <w:tmpl w:val="BCB04FB6"/>
    <w:lvl w:ilvl="0" w:tplc="B852AD1C">
      <w:start w:val="1"/>
      <w:numFmt w:val="decimal"/>
      <w:lvlText w:val="%1)"/>
      <w:lvlJc w:val="left"/>
      <w:pPr>
        <w:ind w:left="928" w:hanging="360"/>
      </w:pPr>
      <w:rPr>
        <w:rFonts w:hint="default"/>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1" w15:restartNumberingAfterBreak="0">
    <w:nsid w:val="27813FAB"/>
    <w:multiLevelType w:val="hybridMultilevel"/>
    <w:tmpl w:val="C06094D8"/>
    <w:lvl w:ilvl="0" w:tplc="0B423F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91B26E7"/>
    <w:multiLevelType w:val="hybridMultilevel"/>
    <w:tmpl w:val="4F62C3BA"/>
    <w:lvl w:ilvl="0" w:tplc="6CCA11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2B436BE6"/>
    <w:multiLevelType w:val="hybridMultilevel"/>
    <w:tmpl w:val="FEE426FC"/>
    <w:lvl w:ilvl="0" w:tplc="CF7C78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2C184774"/>
    <w:multiLevelType w:val="hybridMultilevel"/>
    <w:tmpl w:val="A43C20EC"/>
    <w:lvl w:ilvl="0" w:tplc="C786D27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15:restartNumberingAfterBreak="0">
    <w:nsid w:val="35537C0A"/>
    <w:multiLevelType w:val="hybridMultilevel"/>
    <w:tmpl w:val="8EAAB3E4"/>
    <w:lvl w:ilvl="0" w:tplc="2CF8775C">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8124A72"/>
    <w:multiLevelType w:val="hybridMultilevel"/>
    <w:tmpl w:val="81225F26"/>
    <w:lvl w:ilvl="0" w:tplc="038C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3F8C28A8"/>
    <w:multiLevelType w:val="hybridMultilevel"/>
    <w:tmpl w:val="1AB4F144"/>
    <w:lvl w:ilvl="0" w:tplc="830E409C">
      <w:start w:val="4"/>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3933392"/>
    <w:multiLevelType w:val="hybridMultilevel"/>
    <w:tmpl w:val="C9009EB6"/>
    <w:lvl w:ilvl="0" w:tplc="C07AC0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475122D9"/>
    <w:multiLevelType w:val="hybridMultilevel"/>
    <w:tmpl w:val="64E4F8AC"/>
    <w:lvl w:ilvl="0" w:tplc="EA72D15C">
      <w:start w:val="1"/>
      <w:numFmt w:val="decimal"/>
      <w:lvlText w:val="%1)"/>
      <w:lvlJc w:val="left"/>
      <w:pPr>
        <w:ind w:left="763" w:hanging="360"/>
      </w:pPr>
      <w:rPr>
        <w:rFonts w:hint="default"/>
      </w:rPr>
    </w:lvl>
    <w:lvl w:ilvl="1" w:tplc="04220019" w:tentative="1">
      <w:start w:val="1"/>
      <w:numFmt w:val="lowerLetter"/>
      <w:lvlText w:val="%2."/>
      <w:lvlJc w:val="left"/>
      <w:pPr>
        <w:ind w:left="1483" w:hanging="360"/>
      </w:pPr>
    </w:lvl>
    <w:lvl w:ilvl="2" w:tplc="0422001B" w:tentative="1">
      <w:start w:val="1"/>
      <w:numFmt w:val="lowerRoman"/>
      <w:lvlText w:val="%3."/>
      <w:lvlJc w:val="right"/>
      <w:pPr>
        <w:ind w:left="2203" w:hanging="180"/>
      </w:pPr>
    </w:lvl>
    <w:lvl w:ilvl="3" w:tplc="0422000F" w:tentative="1">
      <w:start w:val="1"/>
      <w:numFmt w:val="decimal"/>
      <w:lvlText w:val="%4."/>
      <w:lvlJc w:val="left"/>
      <w:pPr>
        <w:ind w:left="2923" w:hanging="360"/>
      </w:pPr>
    </w:lvl>
    <w:lvl w:ilvl="4" w:tplc="04220019" w:tentative="1">
      <w:start w:val="1"/>
      <w:numFmt w:val="lowerLetter"/>
      <w:lvlText w:val="%5."/>
      <w:lvlJc w:val="left"/>
      <w:pPr>
        <w:ind w:left="3643" w:hanging="360"/>
      </w:pPr>
    </w:lvl>
    <w:lvl w:ilvl="5" w:tplc="0422001B" w:tentative="1">
      <w:start w:val="1"/>
      <w:numFmt w:val="lowerRoman"/>
      <w:lvlText w:val="%6."/>
      <w:lvlJc w:val="right"/>
      <w:pPr>
        <w:ind w:left="4363" w:hanging="180"/>
      </w:pPr>
    </w:lvl>
    <w:lvl w:ilvl="6" w:tplc="0422000F" w:tentative="1">
      <w:start w:val="1"/>
      <w:numFmt w:val="decimal"/>
      <w:lvlText w:val="%7."/>
      <w:lvlJc w:val="left"/>
      <w:pPr>
        <w:ind w:left="5083" w:hanging="360"/>
      </w:pPr>
    </w:lvl>
    <w:lvl w:ilvl="7" w:tplc="04220019" w:tentative="1">
      <w:start w:val="1"/>
      <w:numFmt w:val="lowerLetter"/>
      <w:lvlText w:val="%8."/>
      <w:lvlJc w:val="left"/>
      <w:pPr>
        <w:ind w:left="5803" w:hanging="360"/>
      </w:pPr>
    </w:lvl>
    <w:lvl w:ilvl="8" w:tplc="0422001B" w:tentative="1">
      <w:start w:val="1"/>
      <w:numFmt w:val="lowerRoman"/>
      <w:lvlText w:val="%9."/>
      <w:lvlJc w:val="right"/>
      <w:pPr>
        <w:ind w:left="6523" w:hanging="180"/>
      </w:pPr>
    </w:lvl>
  </w:abstractNum>
  <w:abstractNum w:abstractNumId="21" w15:restartNumberingAfterBreak="0">
    <w:nsid w:val="4D4C1C72"/>
    <w:multiLevelType w:val="hybridMultilevel"/>
    <w:tmpl w:val="BDA6220C"/>
    <w:lvl w:ilvl="0" w:tplc="04EAF5E4">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2" w15:restartNumberingAfterBreak="0">
    <w:nsid w:val="4DCA0800"/>
    <w:multiLevelType w:val="hybridMultilevel"/>
    <w:tmpl w:val="EEBC2458"/>
    <w:lvl w:ilvl="0" w:tplc="192E3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F831938"/>
    <w:multiLevelType w:val="hybridMultilevel"/>
    <w:tmpl w:val="623E821A"/>
    <w:lvl w:ilvl="0" w:tplc="6DB66A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5AE34AC"/>
    <w:multiLevelType w:val="hybridMultilevel"/>
    <w:tmpl w:val="8146F314"/>
    <w:lvl w:ilvl="0" w:tplc="11DC6810">
      <w:start w:val="4"/>
      <w:numFmt w:val="decimal"/>
      <w:lvlText w:val="%1)"/>
      <w:lvlJc w:val="left"/>
      <w:pPr>
        <w:ind w:left="928"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57343C22"/>
    <w:multiLevelType w:val="hybridMultilevel"/>
    <w:tmpl w:val="34064408"/>
    <w:lvl w:ilvl="0" w:tplc="70446F6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15:restartNumberingAfterBreak="0">
    <w:nsid w:val="582B3997"/>
    <w:multiLevelType w:val="hybridMultilevel"/>
    <w:tmpl w:val="22661BFA"/>
    <w:lvl w:ilvl="0" w:tplc="835CDB22">
      <w:start w:val="1"/>
      <w:numFmt w:val="decimal"/>
      <w:lvlText w:val="%1."/>
      <w:lvlJc w:val="left"/>
      <w:pPr>
        <w:ind w:left="786" w:hanging="360"/>
      </w:pPr>
      <w:rPr>
        <w:rFonts w:hint="default"/>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15:restartNumberingAfterBreak="0">
    <w:nsid w:val="598A5DBA"/>
    <w:multiLevelType w:val="hybridMultilevel"/>
    <w:tmpl w:val="BCB04FB6"/>
    <w:lvl w:ilvl="0" w:tplc="B852AD1C">
      <w:start w:val="1"/>
      <w:numFmt w:val="decimal"/>
      <w:lvlText w:val="%1)"/>
      <w:lvlJc w:val="left"/>
      <w:pPr>
        <w:ind w:left="930" w:hanging="360"/>
      </w:pPr>
      <w:rPr>
        <w:rFonts w:hint="default"/>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8" w15:restartNumberingAfterBreak="0">
    <w:nsid w:val="5A4309DA"/>
    <w:multiLevelType w:val="hybridMultilevel"/>
    <w:tmpl w:val="8EAAB3E4"/>
    <w:lvl w:ilvl="0" w:tplc="2CF8775C">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5F4C3CD9"/>
    <w:multiLevelType w:val="hybridMultilevel"/>
    <w:tmpl w:val="590A4458"/>
    <w:lvl w:ilvl="0" w:tplc="3C26E272">
      <w:start w:val="1"/>
      <w:numFmt w:val="decimal"/>
      <w:lvlText w:val="%1)"/>
      <w:lvlJc w:val="left"/>
      <w:pPr>
        <w:ind w:left="1065" w:hanging="360"/>
      </w:pPr>
      <w:rPr>
        <w:rFonts w:hint="default"/>
        <w:color w:val="FF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63F27A32"/>
    <w:multiLevelType w:val="hybridMultilevel"/>
    <w:tmpl w:val="ABD6B62E"/>
    <w:lvl w:ilvl="0" w:tplc="E2300178">
      <w:start w:val="5"/>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15:restartNumberingAfterBreak="0">
    <w:nsid w:val="67C11DEF"/>
    <w:multiLevelType w:val="hybridMultilevel"/>
    <w:tmpl w:val="1B5619E2"/>
    <w:lvl w:ilvl="0" w:tplc="2FECEC26">
      <w:start w:val="10"/>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68E97135"/>
    <w:multiLevelType w:val="hybridMultilevel"/>
    <w:tmpl w:val="CC4CF5D8"/>
    <w:lvl w:ilvl="0" w:tplc="500E82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9D269BC"/>
    <w:multiLevelType w:val="hybridMultilevel"/>
    <w:tmpl w:val="83609F92"/>
    <w:lvl w:ilvl="0" w:tplc="7BAC15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BA44D48"/>
    <w:multiLevelType w:val="hybridMultilevel"/>
    <w:tmpl w:val="B60EAE2A"/>
    <w:lvl w:ilvl="0" w:tplc="7FC63A22">
      <w:start w:val="1"/>
      <w:numFmt w:val="decimal"/>
      <w:lvlText w:val="%1)"/>
      <w:lvlJc w:val="left"/>
      <w:pPr>
        <w:ind w:left="1069" w:hanging="360"/>
      </w:pPr>
      <w:rPr>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5" w15:restartNumberingAfterBreak="0">
    <w:nsid w:val="6D44232C"/>
    <w:multiLevelType w:val="hybridMultilevel"/>
    <w:tmpl w:val="63121D44"/>
    <w:lvl w:ilvl="0" w:tplc="41FE1F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D4548B2"/>
    <w:multiLevelType w:val="hybridMultilevel"/>
    <w:tmpl w:val="5448B932"/>
    <w:lvl w:ilvl="0" w:tplc="09E87A3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7" w15:restartNumberingAfterBreak="0">
    <w:nsid w:val="720501FA"/>
    <w:multiLevelType w:val="hybridMultilevel"/>
    <w:tmpl w:val="0DA603BA"/>
    <w:lvl w:ilvl="0" w:tplc="54EC75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72F31567"/>
    <w:multiLevelType w:val="hybridMultilevel"/>
    <w:tmpl w:val="48AC47BA"/>
    <w:lvl w:ilvl="0" w:tplc="6C1CF172">
      <w:start w:val="2"/>
      <w:numFmt w:val="bullet"/>
      <w:lvlText w:val=""/>
      <w:lvlJc w:val="left"/>
      <w:pPr>
        <w:ind w:left="720" w:hanging="360"/>
      </w:pPr>
      <w:rPr>
        <w:rFonts w:ascii="Wingdings" w:eastAsia="Calibri" w:hAnsi="Wingdings"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740B0D5D"/>
    <w:multiLevelType w:val="hybridMultilevel"/>
    <w:tmpl w:val="D408DF48"/>
    <w:lvl w:ilvl="0" w:tplc="526EA2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8D601F0"/>
    <w:multiLevelType w:val="hybridMultilevel"/>
    <w:tmpl w:val="40C29DDA"/>
    <w:lvl w:ilvl="0" w:tplc="2F728CD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1" w15:restartNumberingAfterBreak="0">
    <w:nsid w:val="7C604530"/>
    <w:multiLevelType w:val="hybridMultilevel"/>
    <w:tmpl w:val="93746E74"/>
    <w:lvl w:ilvl="0" w:tplc="2626D576">
      <w:start w:val="1"/>
      <w:numFmt w:val="decimal"/>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9"/>
  </w:num>
  <w:num w:numId="5">
    <w:abstractNumId w:val="37"/>
  </w:num>
  <w:num w:numId="6">
    <w:abstractNumId w:val="22"/>
  </w:num>
  <w:num w:numId="7">
    <w:abstractNumId w:val="35"/>
  </w:num>
  <w:num w:numId="8">
    <w:abstractNumId w:val="11"/>
  </w:num>
  <w:num w:numId="9">
    <w:abstractNumId w:val="1"/>
  </w:num>
  <w:num w:numId="10">
    <w:abstractNumId w:val="3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6"/>
  </w:num>
  <w:num w:numId="14">
    <w:abstractNumId w:val="4"/>
  </w:num>
  <w:num w:numId="15">
    <w:abstractNumId w:val="14"/>
  </w:num>
  <w:num w:numId="16">
    <w:abstractNumId w:val="9"/>
  </w:num>
  <w:num w:numId="17">
    <w:abstractNumId w:val="26"/>
  </w:num>
  <w:num w:numId="18">
    <w:abstractNumId w:val="6"/>
  </w:num>
  <w:num w:numId="19">
    <w:abstractNumId w:val="2"/>
  </w:num>
  <w:num w:numId="20">
    <w:abstractNumId w:val="30"/>
  </w:num>
  <w:num w:numId="21">
    <w:abstractNumId w:val="38"/>
  </w:num>
  <w:num w:numId="22">
    <w:abstractNumId w:val="21"/>
  </w:num>
  <w:num w:numId="23">
    <w:abstractNumId w:val="36"/>
  </w:num>
  <w:num w:numId="24">
    <w:abstractNumId w:val="15"/>
  </w:num>
  <w:num w:numId="25">
    <w:abstractNumId w:val="28"/>
  </w:num>
  <w:num w:numId="26">
    <w:abstractNumId w:val="3"/>
  </w:num>
  <w:num w:numId="27">
    <w:abstractNumId w:val="25"/>
  </w:num>
  <w:num w:numId="28">
    <w:abstractNumId w:val="24"/>
  </w:num>
  <w:num w:numId="29">
    <w:abstractNumId w:val="18"/>
  </w:num>
  <w:num w:numId="30">
    <w:abstractNumId w:val="19"/>
  </w:num>
  <w:num w:numId="31">
    <w:abstractNumId w:val="32"/>
  </w:num>
  <w:num w:numId="32">
    <w:abstractNumId w:val="13"/>
  </w:num>
  <w:num w:numId="33">
    <w:abstractNumId w:val="12"/>
  </w:num>
  <w:num w:numId="34">
    <w:abstractNumId w:val="33"/>
  </w:num>
  <w:num w:numId="35">
    <w:abstractNumId w:val="40"/>
  </w:num>
  <w:num w:numId="36">
    <w:abstractNumId w:val="10"/>
  </w:num>
  <w:num w:numId="37">
    <w:abstractNumId w:val="27"/>
  </w:num>
  <w:num w:numId="38">
    <w:abstractNumId w:val="31"/>
  </w:num>
  <w:num w:numId="39">
    <w:abstractNumId w:val="8"/>
  </w:num>
  <w:num w:numId="40">
    <w:abstractNumId w:val="5"/>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992"/>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66B"/>
    <w:rsid w:val="000027A7"/>
    <w:rsid w:val="00003AE7"/>
    <w:rsid w:val="00004099"/>
    <w:rsid w:val="000064FA"/>
    <w:rsid w:val="000069AF"/>
    <w:rsid w:val="00012196"/>
    <w:rsid w:val="0001295B"/>
    <w:rsid w:val="00012DF7"/>
    <w:rsid w:val="000130D6"/>
    <w:rsid w:val="00014176"/>
    <w:rsid w:val="0001510A"/>
    <w:rsid w:val="00015CF3"/>
    <w:rsid w:val="00015FDE"/>
    <w:rsid w:val="00022EAD"/>
    <w:rsid w:val="00022FE5"/>
    <w:rsid w:val="00023759"/>
    <w:rsid w:val="00026373"/>
    <w:rsid w:val="00026ACE"/>
    <w:rsid w:val="00026DF2"/>
    <w:rsid w:val="000271C0"/>
    <w:rsid w:val="00030176"/>
    <w:rsid w:val="00030B3F"/>
    <w:rsid w:val="000315D7"/>
    <w:rsid w:val="00031A89"/>
    <w:rsid w:val="0003221D"/>
    <w:rsid w:val="0003331E"/>
    <w:rsid w:val="000342A5"/>
    <w:rsid w:val="00034B3E"/>
    <w:rsid w:val="0003514E"/>
    <w:rsid w:val="00036FC1"/>
    <w:rsid w:val="0003793C"/>
    <w:rsid w:val="00040C7F"/>
    <w:rsid w:val="00043404"/>
    <w:rsid w:val="00043623"/>
    <w:rsid w:val="00045D20"/>
    <w:rsid w:val="00050D56"/>
    <w:rsid w:val="00050F0F"/>
    <w:rsid w:val="00052E57"/>
    <w:rsid w:val="000539B4"/>
    <w:rsid w:val="000543B2"/>
    <w:rsid w:val="000543C6"/>
    <w:rsid w:val="000600A8"/>
    <w:rsid w:val="000606E1"/>
    <w:rsid w:val="00061C52"/>
    <w:rsid w:val="00061D0D"/>
    <w:rsid w:val="000629C6"/>
    <w:rsid w:val="00062D24"/>
    <w:rsid w:val="0006302E"/>
    <w:rsid w:val="00063480"/>
    <w:rsid w:val="000638F2"/>
    <w:rsid w:val="0006646E"/>
    <w:rsid w:val="0006728A"/>
    <w:rsid w:val="000675AE"/>
    <w:rsid w:val="0007102F"/>
    <w:rsid w:val="000713C6"/>
    <w:rsid w:val="00075CC7"/>
    <w:rsid w:val="000832F2"/>
    <w:rsid w:val="000833FB"/>
    <w:rsid w:val="00083C67"/>
    <w:rsid w:val="00085379"/>
    <w:rsid w:val="00086A25"/>
    <w:rsid w:val="00087504"/>
    <w:rsid w:val="0008770E"/>
    <w:rsid w:val="000877E5"/>
    <w:rsid w:val="00087BC2"/>
    <w:rsid w:val="00087C38"/>
    <w:rsid w:val="00093943"/>
    <w:rsid w:val="0009525D"/>
    <w:rsid w:val="000A1363"/>
    <w:rsid w:val="000A24BC"/>
    <w:rsid w:val="000A3211"/>
    <w:rsid w:val="000A3E45"/>
    <w:rsid w:val="000A4F41"/>
    <w:rsid w:val="000A55C3"/>
    <w:rsid w:val="000A5F69"/>
    <w:rsid w:val="000A7CB3"/>
    <w:rsid w:val="000B21A6"/>
    <w:rsid w:val="000B2990"/>
    <w:rsid w:val="000B320C"/>
    <w:rsid w:val="000B3730"/>
    <w:rsid w:val="000B638A"/>
    <w:rsid w:val="000B67E1"/>
    <w:rsid w:val="000C497B"/>
    <w:rsid w:val="000C5787"/>
    <w:rsid w:val="000C770F"/>
    <w:rsid w:val="000D07FF"/>
    <w:rsid w:val="000D29D8"/>
    <w:rsid w:val="000D51E1"/>
    <w:rsid w:val="000D68F0"/>
    <w:rsid w:val="000D6AD0"/>
    <w:rsid w:val="000D778F"/>
    <w:rsid w:val="000E0AA0"/>
    <w:rsid w:val="000E0CB3"/>
    <w:rsid w:val="000E5B8C"/>
    <w:rsid w:val="000E5BED"/>
    <w:rsid w:val="000E7A13"/>
    <w:rsid w:val="000F1E80"/>
    <w:rsid w:val="000F29EB"/>
    <w:rsid w:val="000F5C33"/>
    <w:rsid w:val="000F6BCD"/>
    <w:rsid w:val="001000E5"/>
    <w:rsid w:val="001007D7"/>
    <w:rsid w:val="001008B0"/>
    <w:rsid w:val="00100ECA"/>
    <w:rsid w:val="001042F5"/>
    <w:rsid w:val="0010474C"/>
    <w:rsid w:val="00106229"/>
    <w:rsid w:val="00106407"/>
    <w:rsid w:val="00110094"/>
    <w:rsid w:val="00113AD7"/>
    <w:rsid w:val="00114B3A"/>
    <w:rsid w:val="00115984"/>
    <w:rsid w:val="00115ECF"/>
    <w:rsid w:val="00116D95"/>
    <w:rsid w:val="00117D06"/>
    <w:rsid w:val="00117D22"/>
    <w:rsid w:val="0012072A"/>
    <w:rsid w:val="00120EEA"/>
    <w:rsid w:val="00122A49"/>
    <w:rsid w:val="0012385B"/>
    <w:rsid w:val="00123B51"/>
    <w:rsid w:val="001252B2"/>
    <w:rsid w:val="001277D5"/>
    <w:rsid w:val="001310C8"/>
    <w:rsid w:val="00133366"/>
    <w:rsid w:val="001346CC"/>
    <w:rsid w:val="00134D4B"/>
    <w:rsid w:val="00135353"/>
    <w:rsid w:val="001400AE"/>
    <w:rsid w:val="0014082C"/>
    <w:rsid w:val="00141C77"/>
    <w:rsid w:val="0014210E"/>
    <w:rsid w:val="00142843"/>
    <w:rsid w:val="00144362"/>
    <w:rsid w:val="00146B9D"/>
    <w:rsid w:val="001508EA"/>
    <w:rsid w:val="0015228F"/>
    <w:rsid w:val="0015243C"/>
    <w:rsid w:val="00155174"/>
    <w:rsid w:val="00156ED0"/>
    <w:rsid w:val="00162447"/>
    <w:rsid w:val="001631CB"/>
    <w:rsid w:val="001631E2"/>
    <w:rsid w:val="00165BF0"/>
    <w:rsid w:val="001716B0"/>
    <w:rsid w:val="001718F8"/>
    <w:rsid w:val="001740C0"/>
    <w:rsid w:val="001743A9"/>
    <w:rsid w:val="0017693B"/>
    <w:rsid w:val="00180576"/>
    <w:rsid w:val="001810ED"/>
    <w:rsid w:val="001847A1"/>
    <w:rsid w:val="00185089"/>
    <w:rsid w:val="0018553E"/>
    <w:rsid w:val="00186F29"/>
    <w:rsid w:val="00190E1A"/>
    <w:rsid w:val="001920C3"/>
    <w:rsid w:val="00193337"/>
    <w:rsid w:val="00194EF9"/>
    <w:rsid w:val="0019673D"/>
    <w:rsid w:val="001A0EE5"/>
    <w:rsid w:val="001A16FA"/>
    <w:rsid w:val="001A1FCF"/>
    <w:rsid w:val="001A21B6"/>
    <w:rsid w:val="001A24DE"/>
    <w:rsid w:val="001A25F8"/>
    <w:rsid w:val="001A298B"/>
    <w:rsid w:val="001A3F14"/>
    <w:rsid w:val="001A4CB9"/>
    <w:rsid w:val="001A5FA9"/>
    <w:rsid w:val="001A633D"/>
    <w:rsid w:val="001A6795"/>
    <w:rsid w:val="001A6836"/>
    <w:rsid w:val="001A7797"/>
    <w:rsid w:val="001B063C"/>
    <w:rsid w:val="001B2EAA"/>
    <w:rsid w:val="001B2FCD"/>
    <w:rsid w:val="001B76EB"/>
    <w:rsid w:val="001C206C"/>
    <w:rsid w:val="001C2B26"/>
    <w:rsid w:val="001C30EE"/>
    <w:rsid w:val="001C57C6"/>
    <w:rsid w:val="001D2859"/>
    <w:rsid w:val="001D2EB7"/>
    <w:rsid w:val="001D487A"/>
    <w:rsid w:val="001E3A44"/>
    <w:rsid w:val="001E6291"/>
    <w:rsid w:val="001E717D"/>
    <w:rsid w:val="001F0EAF"/>
    <w:rsid w:val="001F1E41"/>
    <w:rsid w:val="001F34E8"/>
    <w:rsid w:val="001F5596"/>
    <w:rsid w:val="001F793F"/>
    <w:rsid w:val="00202A9B"/>
    <w:rsid w:val="002045FE"/>
    <w:rsid w:val="00206EC0"/>
    <w:rsid w:val="002072F7"/>
    <w:rsid w:val="00207390"/>
    <w:rsid w:val="00211EEB"/>
    <w:rsid w:val="00214A39"/>
    <w:rsid w:val="00216428"/>
    <w:rsid w:val="00217142"/>
    <w:rsid w:val="002238D1"/>
    <w:rsid w:val="002245C6"/>
    <w:rsid w:val="00226FF5"/>
    <w:rsid w:val="00227F52"/>
    <w:rsid w:val="002317DD"/>
    <w:rsid w:val="0023332C"/>
    <w:rsid w:val="00233F37"/>
    <w:rsid w:val="00234A6F"/>
    <w:rsid w:val="0023505E"/>
    <w:rsid w:val="0023657E"/>
    <w:rsid w:val="0023797C"/>
    <w:rsid w:val="00241373"/>
    <w:rsid w:val="002414CE"/>
    <w:rsid w:val="00243ECD"/>
    <w:rsid w:val="002440E2"/>
    <w:rsid w:val="002451AE"/>
    <w:rsid w:val="002461A2"/>
    <w:rsid w:val="002464A6"/>
    <w:rsid w:val="00246BED"/>
    <w:rsid w:val="00247BC8"/>
    <w:rsid w:val="00250A4E"/>
    <w:rsid w:val="00250A61"/>
    <w:rsid w:val="00251F6C"/>
    <w:rsid w:val="00253587"/>
    <w:rsid w:val="00253BF9"/>
    <w:rsid w:val="00255CAC"/>
    <w:rsid w:val="00256023"/>
    <w:rsid w:val="002600A3"/>
    <w:rsid w:val="00260BF9"/>
    <w:rsid w:val="00264983"/>
    <w:rsid w:val="00264C27"/>
    <w:rsid w:val="00264FB1"/>
    <w:rsid w:val="00265C86"/>
    <w:rsid w:val="00266678"/>
    <w:rsid w:val="00271D3A"/>
    <w:rsid w:val="00276988"/>
    <w:rsid w:val="00277CFC"/>
    <w:rsid w:val="0028078B"/>
    <w:rsid w:val="00280DCC"/>
    <w:rsid w:val="00282351"/>
    <w:rsid w:val="00282B93"/>
    <w:rsid w:val="0028347D"/>
    <w:rsid w:val="002847D1"/>
    <w:rsid w:val="00285DDA"/>
    <w:rsid w:val="0028671B"/>
    <w:rsid w:val="00290169"/>
    <w:rsid w:val="00290691"/>
    <w:rsid w:val="00291FA8"/>
    <w:rsid w:val="002933A0"/>
    <w:rsid w:val="00293765"/>
    <w:rsid w:val="002945AC"/>
    <w:rsid w:val="00294B06"/>
    <w:rsid w:val="00295092"/>
    <w:rsid w:val="0029578C"/>
    <w:rsid w:val="002963A7"/>
    <w:rsid w:val="0029730B"/>
    <w:rsid w:val="002A0F8A"/>
    <w:rsid w:val="002A1C9A"/>
    <w:rsid w:val="002A2391"/>
    <w:rsid w:val="002A3C32"/>
    <w:rsid w:val="002A49DE"/>
    <w:rsid w:val="002A4BA3"/>
    <w:rsid w:val="002A7C9A"/>
    <w:rsid w:val="002B0375"/>
    <w:rsid w:val="002B24BD"/>
    <w:rsid w:val="002B351E"/>
    <w:rsid w:val="002B3F71"/>
    <w:rsid w:val="002B5600"/>
    <w:rsid w:val="002B582B"/>
    <w:rsid w:val="002B665A"/>
    <w:rsid w:val="002C0426"/>
    <w:rsid w:val="002C1FDB"/>
    <w:rsid w:val="002C37E4"/>
    <w:rsid w:val="002C3F54"/>
    <w:rsid w:val="002C54E4"/>
    <w:rsid w:val="002C5561"/>
    <w:rsid w:val="002C706C"/>
    <w:rsid w:val="002C7778"/>
    <w:rsid w:val="002D1790"/>
    <w:rsid w:val="002D27C0"/>
    <w:rsid w:val="002D5680"/>
    <w:rsid w:val="002D6086"/>
    <w:rsid w:val="002D6F9D"/>
    <w:rsid w:val="002E5D7E"/>
    <w:rsid w:val="002E7D81"/>
    <w:rsid w:val="002E7E6E"/>
    <w:rsid w:val="002F0B30"/>
    <w:rsid w:val="002F152D"/>
    <w:rsid w:val="002F35BE"/>
    <w:rsid w:val="002F475B"/>
    <w:rsid w:val="002F48EF"/>
    <w:rsid w:val="002F528D"/>
    <w:rsid w:val="002F6D54"/>
    <w:rsid w:val="00301F3D"/>
    <w:rsid w:val="0030254C"/>
    <w:rsid w:val="00303572"/>
    <w:rsid w:val="00303AB7"/>
    <w:rsid w:val="00304F8D"/>
    <w:rsid w:val="003065E1"/>
    <w:rsid w:val="00306945"/>
    <w:rsid w:val="00307733"/>
    <w:rsid w:val="00310CBB"/>
    <w:rsid w:val="0031146A"/>
    <w:rsid w:val="00313EF5"/>
    <w:rsid w:val="003173CB"/>
    <w:rsid w:val="0032125E"/>
    <w:rsid w:val="00322472"/>
    <w:rsid w:val="003226C6"/>
    <w:rsid w:val="003229A2"/>
    <w:rsid w:val="00324B1C"/>
    <w:rsid w:val="00324E9F"/>
    <w:rsid w:val="00331332"/>
    <w:rsid w:val="00332031"/>
    <w:rsid w:val="00332701"/>
    <w:rsid w:val="00333BC9"/>
    <w:rsid w:val="00334C75"/>
    <w:rsid w:val="00337024"/>
    <w:rsid w:val="0033757F"/>
    <w:rsid w:val="00337A6B"/>
    <w:rsid w:val="00337C49"/>
    <w:rsid w:val="00340D07"/>
    <w:rsid w:val="00342533"/>
    <w:rsid w:val="003446BF"/>
    <w:rsid w:val="00344727"/>
    <w:rsid w:val="00345473"/>
    <w:rsid w:val="00345982"/>
    <w:rsid w:val="00352725"/>
    <w:rsid w:val="00356E34"/>
    <w:rsid w:val="00357676"/>
    <w:rsid w:val="00360DE7"/>
    <w:rsid w:val="00361001"/>
    <w:rsid w:val="00361495"/>
    <w:rsid w:val="00363E29"/>
    <w:rsid w:val="00365898"/>
    <w:rsid w:val="0036650E"/>
    <w:rsid w:val="00372B7F"/>
    <w:rsid w:val="00373EAE"/>
    <w:rsid w:val="003756E5"/>
    <w:rsid w:val="0037618F"/>
    <w:rsid w:val="003764E0"/>
    <w:rsid w:val="003768D7"/>
    <w:rsid w:val="00377389"/>
    <w:rsid w:val="0038385E"/>
    <w:rsid w:val="0038455F"/>
    <w:rsid w:val="003848A0"/>
    <w:rsid w:val="00384F65"/>
    <w:rsid w:val="0038527F"/>
    <w:rsid w:val="0038567B"/>
    <w:rsid w:val="00385AFF"/>
    <w:rsid w:val="003907E8"/>
    <w:rsid w:val="00391EFD"/>
    <w:rsid w:val="003928E5"/>
    <w:rsid w:val="00392AAE"/>
    <w:rsid w:val="00394EC6"/>
    <w:rsid w:val="00395A80"/>
    <w:rsid w:val="003960F5"/>
    <w:rsid w:val="0039725C"/>
    <w:rsid w:val="003A0609"/>
    <w:rsid w:val="003A12BF"/>
    <w:rsid w:val="003A16E7"/>
    <w:rsid w:val="003A1F68"/>
    <w:rsid w:val="003A319C"/>
    <w:rsid w:val="003A603E"/>
    <w:rsid w:val="003A751F"/>
    <w:rsid w:val="003B084B"/>
    <w:rsid w:val="003B0A2E"/>
    <w:rsid w:val="003B0A63"/>
    <w:rsid w:val="003B0C52"/>
    <w:rsid w:val="003B2821"/>
    <w:rsid w:val="003B284F"/>
    <w:rsid w:val="003C01DB"/>
    <w:rsid w:val="003C08C3"/>
    <w:rsid w:val="003C2C93"/>
    <w:rsid w:val="003C3282"/>
    <w:rsid w:val="003C3985"/>
    <w:rsid w:val="003C47D0"/>
    <w:rsid w:val="003C5B3B"/>
    <w:rsid w:val="003C66D0"/>
    <w:rsid w:val="003C6D9A"/>
    <w:rsid w:val="003C6D9B"/>
    <w:rsid w:val="003C7198"/>
    <w:rsid w:val="003D17CE"/>
    <w:rsid w:val="003D1DB0"/>
    <w:rsid w:val="003D206A"/>
    <w:rsid w:val="003D4599"/>
    <w:rsid w:val="003D5DD3"/>
    <w:rsid w:val="003D620B"/>
    <w:rsid w:val="003D6B33"/>
    <w:rsid w:val="003E0F1A"/>
    <w:rsid w:val="003E1C5A"/>
    <w:rsid w:val="003E2657"/>
    <w:rsid w:val="003E369B"/>
    <w:rsid w:val="003E5F81"/>
    <w:rsid w:val="003E6BE2"/>
    <w:rsid w:val="003E7991"/>
    <w:rsid w:val="003F00DA"/>
    <w:rsid w:val="003F0441"/>
    <w:rsid w:val="003F28B5"/>
    <w:rsid w:val="003F430A"/>
    <w:rsid w:val="003F47D5"/>
    <w:rsid w:val="003F6727"/>
    <w:rsid w:val="003F7093"/>
    <w:rsid w:val="003F7A71"/>
    <w:rsid w:val="00401EDB"/>
    <w:rsid w:val="004043F7"/>
    <w:rsid w:val="00404C93"/>
    <w:rsid w:val="0040574B"/>
    <w:rsid w:val="00406A43"/>
    <w:rsid w:val="004075D0"/>
    <w:rsid w:val="00407877"/>
    <w:rsid w:val="00411583"/>
    <w:rsid w:val="00411854"/>
    <w:rsid w:val="004130B9"/>
    <w:rsid w:val="00413FA1"/>
    <w:rsid w:val="00413FC7"/>
    <w:rsid w:val="004142FF"/>
    <w:rsid w:val="00416E9D"/>
    <w:rsid w:val="004213CE"/>
    <w:rsid w:val="00421B1B"/>
    <w:rsid w:val="004227DB"/>
    <w:rsid w:val="0042413C"/>
    <w:rsid w:val="0042463F"/>
    <w:rsid w:val="004268EF"/>
    <w:rsid w:val="00430C11"/>
    <w:rsid w:val="00431346"/>
    <w:rsid w:val="0043231D"/>
    <w:rsid w:val="0043496A"/>
    <w:rsid w:val="00436A1C"/>
    <w:rsid w:val="004408C9"/>
    <w:rsid w:val="00442434"/>
    <w:rsid w:val="00446569"/>
    <w:rsid w:val="00446704"/>
    <w:rsid w:val="00450278"/>
    <w:rsid w:val="00450437"/>
    <w:rsid w:val="00450D8B"/>
    <w:rsid w:val="00451CFD"/>
    <w:rsid w:val="004524E6"/>
    <w:rsid w:val="00454CC2"/>
    <w:rsid w:val="00455176"/>
    <w:rsid w:val="0045545E"/>
    <w:rsid w:val="00455B45"/>
    <w:rsid w:val="004574C0"/>
    <w:rsid w:val="00457DD1"/>
    <w:rsid w:val="00460BA2"/>
    <w:rsid w:val="00460C91"/>
    <w:rsid w:val="00461B68"/>
    <w:rsid w:val="00463CAD"/>
    <w:rsid w:val="00464DF4"/>
    <w:rsid w:val="004666D6"/>
    <w:rsid w:val="00466792"/>
    <w:rsid w:val="004707A7"/>
    <w:rsid w:val="00471322"/>
    <w:rsid w:val="0047199F"/>
    <w:rsid w:val="00471E2B"/>
    <w:rsid w:val="00472BF2"/>
    <w:rsid w:val="00477094"/>
    <w:rsid w:val="004770F4"/>
    <w:rsid w:val="00480D89"/>
    <w:rsid w:val="0048118C"/>
    <w:rsid w:val="004819DC"/>
    <w:rsid w:val="00483186"/>
    <w:rsid w:val="004859CA"/>
    <w:rsid w:val="00486BE0"/>
    <w:rsid w:val="004921D3"/>
    <w:rsid w:val="00494C4B"/>
    <w:rsid w:val="004952CC"/>
    <w:rsid w:val="00495E26"/>
    <w:rsid w:val="00496382"/>
    <w:rsid w:val="00496417"/>
    <w:rsid w:val="00496653"/>
    <w:rsid w:val="004A07CB"/>
    <w:rsid w:val="004A1CFC"/>
    <w:rsid w:val="004A412E"/>
    <w:rsid w:val="004A7285"/>
    <w:rsid w:val="004A7A32"/>
    <w:rsid w:val="004A7F75"/>
    <w:rsid w:val="004B1FE9"/>
    <w:rsid w:val="004B2092"/>
    <w:rsid w:val="004B47C8"/>
    <w:rsid w:val="004B5574"/>
    <w:rsid w:val="004B7178"/>
    <w:rsid w:val="004B7644"/>
    <w:rsid w:val="004C3A26"/>
    <w:rsid w:val="004C5F66"/>
    <w:rsid w:val="004C6B1D"/>
    <w:rsid w:val="004D0C46"/>
    <w:rsid w:val="004D159E"/>
    <w:rsid w:val="004D1686"/>
    <w:rsid w:val="004D2B57"/>
    <w:rsid w:val="004D2E21"/>
    <w:rsid w:val="004D3F60"/>
    <w:rsid w:val="004D422D"/>
    <w:rsid w:val="004D45B0"/>
    <w:rsid w:val="004E1303"/>
    <w:rsid w:val="004E1ED1"/>
    <w:rsid w:val="004E22E2"/>
    <w:rsid w:val="004E2641"/>
    <w:rsid w:val="004E330A"/>
    <w:rsid w:val="004E4C97"/>
    <w:rsid w:val="004E607B"/>
    <w:rsid w:val="004E6D45"/>
    <w:rsid w:val="004E7993"/>
    <w:rsid w:val="004E7998"/>
    <w:rsid w:val="004F0E3A"/>
    <w:rsid w:val="0050563F"/>
    <w:rsid w:val="00506E8D"/>
    <w:rsid w:val="00514135"/>
    <w:rsid w:val="00514F74"/>
    <w:rsid w:val="00514F87"/>
    <w:rsid w:val="005200F1"/>
    <w:rsid w:val="005203BF"/>
    <w:rsid w:val="00520BF4"/>
    <w:rsid w:val="005212A1"/>
    <w:rsid w:val="005212C5"/>
    <w:rsid w:val="005232D0"/>
    <w:rsid w:val="00523C13"/>
    <w:rsid w:val="00524F07"/>
    <w:rsid w:val="005257C2"/>
    <w:rsid w:val="005309D3"/>
    <w:rsid w:val="00531C98"/>
    <w:rsid w:val="00532633"/>
    <w:rsid w:val="005343F5"/>
    <w:rsid w:val="005403F1"/>
    <w:rsid w:val="00540C5F"/>
    <w:rsid w:val="0054154F"/>
    <w:rsid w:val="00541D54"/>
    <w:rsid w:val="00542194"/>
    <w:rsid w:val="00542533"/>
    <w:rsid w:val="00542A6D"/>
    <w:rsid w:val="0054300D"/>
    <w:rsid w:val="00544BF4"/>
    <w:rsid w:val="00547718"/>
    <w:rsid w:val="00547C18"/>
    <w:rsid w:val="005512A7"/>
    <w:rsid w:val="00560B13"/>
    <w:rsid w:val="0056144A"/>
    <w:rsid w:val="00561FF8"/>
    <w:rsid w:val="005624B6"/>
    <w:rsid w:val="00562C46"/>
    <w:rsid w:val="00562FFF"/>
    <w:rsid w:val="005649CE"/>
    <w:rsid w:val="0057237F"/>
    <w:rsid w:val="005731D8"/>
    <w:rsid w:val="005745E7"/>
    <w:rsid w:val="00577396"/>
    <w:rsid w:val="00577402"/>
    <w:rsid w:val="00580231"/>
    <w:rsid w:val="0058051F"/>
    <w:rsid w:val="00580CB6"/>
    <w:rsid w:val="00580E52"/>
    <w:rsid w:val="005817D7"/>
    <w:rsid w:val="005820F2"/>
    <w:rsid w:val="005822CB"/>
    <w:rsid w:val="00582830"/>
    <w:rsid w:val="00585F2A"/>
    <w:rsid w:val="00587DE3"/>
    <w:rsid w:val="0059093C"/>
    <w:rsid w:val="00591EBE"/>
    <w:rsid w:val="00593B85"/>
    <w:rsid w:val="005956E7"/>
    <w:rsid w:val="00595A2B"/>
    <w:rsid w:val="00597AB6"/>
    <w:rsid w:val="005A0F4B"/>
    <w:rsid w:val="005A1D3C"/>
    <w:rsid w:val="005A1FF2"/>
    <w:rsid w:val="005A3EFB"/>
    <w:rsid w:val="005A3F34"/>
    <w:rsid w:val="005A5A3B"/>
    <w:rsid w:val="005B11A6"/>
    <w:rsid w:val="005B240D"/>
    <w:rsid w:val="005B24C4"/>
    <w:rsid w:val="005B2D03"/>
    <w:rsid w:val="005B439A"/>
    <w:rsid w:val="005B5558"/>
    <w:rsid w:val="005B5711"/>
    <w:rsid w:val="005B5E1F"/>
    <w:rsid w:val="005B600B"/>
    <w:rsid w:val="005B7AE4"/>
    <w:rsid w:val="005B7D8C"/>
    <w:rsid w:val="005C0A36"/>
    <w:rsid w:val="005C2A1E"/>
    <w:rsid w:val="005C4C01"/>
    <w:rsid w:val="005C4EA1"/>
    <w:rsid w:val="005C51DE"/>
    <w:rsid w:val="005C5CBF"/>
    <w:rsid w:val="005C6737"/>
    <w:rsid w:val="005C7E93"/>
    <w:rsid w:val="005D3B88"/>
    <w:rsid w:val="005D4312"/>
    <w:rsid w:val="005D45F5"/>
    <w:rsid w:val="005D6928"/>
    <w:rsid w:val="005D6D95"/>
    <w:rsid w:val="005D765A"/>
    <w:rsid w:val="005D7D9B"/>
    <w:rsid w:val="005E33D6"/>
    <w:rsid w:val="005E3A06"/>
    <w:rsid w:val="005E3FA8"/>
    <w:rsid w:val="005F3A39"/>
    <w:rsid w:val="005F4053"/>
    <w:rsid w:val="005F46A4"/>
    <w:rsid w:val="005F4BAD"/>
    <w:rsid w:val="005F4CB4"/>
    <w:rsid w:val="005F589E"/>
    <w:rsid w:val="005F679E"/>
    <w:rsid w:val="005F6B35"/>
    <w:rsid w:val="00601C0B"/>
    <w:rsid w:val="006028E6"/>
    <w:rsid w:val="00604B7D"/>
    <w:rsid w:val="0060603E"/>
    <w:rsid w:val="00610C86"/>
    <w:rsid w:val="0061268E"/>
    <w:rsid w:val="00612EFE"/>
    <w:rsid w:val="006147FE"/>
    <w:rsid w:val="00614843"/>
    <w:rsid w:val="0061712C"/>
    <w:rsid w:val="00617332"/>
    <w:rsid w:val="0061795F"/>
    <w:rsid w:val="00621968"/>
    <w:rsid w:val="006219B5"/>
    <w:rsid w:val="006229D0"/>
    <w:rsid w:val="0062503A"/>
    <w:rsid w:val="00625319"/>
    <w:rsid w:val="00626F9E"/>
    <w:rsid w:val="00631A9E"/>
    <w:rsid w:val="00633EA3"/>
    <w:rsid w:val="00634B31"/>
    <w:rsid w:val="00637D85"/>
    <w:rsid w:val="00640612"/>
    <w:rsid w:val="0064227D"/>
    <w:rsid w:val="00643959"/>
    <w:rsid w:val="006448EB"/>
    <w:rsid w:val="006458A7"/>
    <w:rsid w:val="00645A5C"/>
    <w:rsid w:val="0065179F"/>
    <w:rsid w:val="00651EF1"/>
    <w:rsid w:val="00653AA6"/>
    <w:rsid w:val="006549AB"/>
    <w:rsid w:val="006571F7"/>
    <w:rsid w:val="00657593"/>
    <w:rsid w:val="00660894"/>
    <w:rsid w:val="00663702"/>
    <w:rsid w:val="006657B2"/>
    <w:rsid w:val="006667D6"/>
    <w:rsid w:val="00670C95"/>
    <w:rsid w:val="00670E58"/>
    <w:rsid w:val="00671CE8"/>
    <w:rsid w:val="00677B3C"/>
    <w:rsid w:val="00677CC2"/>
    <w:rsid w:val="006801AC"/>
    <w:rsid w:val="006801D5"/>
    <w:rsid w:val="006862AD"/>
    <w:rsid w:val="00687474"/>
    <w:rsid w:val="006874DA"/>
    <w:rsid w:val="006925CE"/>
    <w:rsid w:val="00692C8C"/>
    <w:rsid w:val="006959B4"/>
    <w:rsid w:val="006A19D0"/>
    <w:rsid w:val="006A4D91"/>
    <w:rsid w:val="006A6A10"/>
    <w:rsid w:val="006A6AB0"/>
    <w:rsid w:val="006A7574"/>
    <w:rsid w:val="006A7CF2"/>
    <w:rsid w:val="006B0A34"/>
    <w:rsid w:val="006B242E"/>
    <w:rsid w:val="006B2748"/>
    <w:rsid w:val="006B3ADC"/>
    <w:rsid w:val="006B465F"/>
    <w:rsid w:val="006B53C1"/>
    <w:rsid w:val="006C03A5"/>
    <w:rsid w:val="006C06A1"/>
    <w:rsid w:val="006C0F22"/>
    <w:rsid w:val="006C13B1"/>
    <w:rsid w:val="006C27F0"/>
    <w:rsid w:val="006C2F6F"/>
    <w:rsid w:val="006C3C1E"/>
    <w:rsid w:val="006C4176"/>
    <w:rsid w:val="006C4FE3"/>
    <w:rsid w:val="006C66EF"/>
    <w:rsid w:val="006D1455"/>
    <w:rsid w:val="006D2617"/>
    <w:rsid w:val="006D3165"/>
    <w:rsid w:val="006D678D"/>
    <w:rsid w:val="006E2B9E"/>
    <w:rsid w:val="006E3EEF"/>
    <w:rsid w:val="006E4741"/>
    <w:rsid w:val="006E5F28"/>
    <w:rsid w:val="006E60DA"/>
    <w:rsid w:val="006E74DC"/>
    <w:rsid w:val="006E7624"/>
    <w:rsid w:val="006E799C"/>
    <w:rsid w:val="006F07A3"/>
    <w:rsid w:val="006F22D4"/>
    <w:rsid w:val="006F460E"/>
    <w:rsid w:val="006F6965"/>
    <w:rsid w:val="006F752E"/>
    <w:rsid w:val="00700AA3"/>
    <w:rsid w:val="00703C58"/>
    <w:rsid w:val="00703DF8"/>
    <w:rsid w:val="007041F9"/>
    <w:rsid w:val="007071C3"/>
    <w:rsid w:val="00710177"/>
    <w:rsid w:val="0071139B"/>
    <w:rsid w:val="0071142C"/>
    <w:rsid w:val="007119D8"/>
    <w:rsid w:val="00711B38"/>
    <w:rsid w:val="00711F82"/>
    <w:rsid w:val="007142BA"/>
    <w:rsid w:val="00714823"/>
    <w:rsid w:val="00717197"/>
    <w:rsid w:val="00717693"/>
    <w:rsid w:val="0071789F"/>
    <w:rsid w:val="007179B2"/>
    <w:rsid w:val="00717BF4"/>
    <w:rsid w:val="00722536"/>
    <w:rsid w:val="00726164"/>
    <w:rsid w:val="00726A50"/>
    <w:rsid w:val="00727DD5"/>
    <w:rsid w:val="00727E22"/>
    <w:rsid w:val="00730088"/>
    <w:rsid w:val="00731952"/>
    <w:rsid w:val="007342BF"/>
    <w:rsid w:val="00736772"/>
    <w:rsid w:val="00737161"/>
    <w:rsid w:val="00743840"/>
    <w:rsid w:val="0074488B"/>
    <w:rsid w:val="00744D3C"/>
    <w:rsid w:val="00745DE3"/>
    <w:rsid w:val="00747222"/>
    <w:rsid w:val="00750898"/>
    <w:rsid w:val="0075135F"/>
    <w:rsid w:val="007533A4"/>
    <w:rsid w:val="00753F48"/>
    <w:rsid w:val="007608D0"/>
    <w:rsid w:val="00761461"/>
    <w:rsid w:val="007672ED"/>
    <w:rsid w:val="00773559"/>
    <w:rsid w:val="00773BEC"/>
    <w:rsid w:val="00774802"/>
    <w:rsid w:val="00776AA0"/>
    <w:rsid w:val="0078079D"/>
    <w:rsid w:val="0078127A"/>
    <w:rsid w:val="007815A4"/>
    <w:rsid w:val="00781C82"/>
    <w:rsid w:val="00782FEB"/>
    <w:rsid w:val="00783AF2"/>
    <w:rsid w:val="00784685"/>
    <w:rsid w:val="007852B5"/>
    <w:rsid w:val="00785D6B"/>
    <w:rsid w:val="00787E46"/>
    <w:rsid w:val="007902E9"/>
    <w:rsid w:val="00791954"/>
    <w:rsid w:val="00792359"/>
    <w:rsid w:val="0079296F"/>
    <w:rsid w:val="007950BA"/>
    <w:rsid w:val="00796754"/>
    <w:rsid w:val="007A0803"/>
    <w:rsid w:val="007A1E54"/>
    <w:rsid w:val="007A2BCB"/>
    <w:rsid w:val="007A34F6"/>
    <w:rsid w:val="007A3675"/>
    <w:rsid w:val="007A5AEF"/>
    <w:rsid w:val="007A6609"/>
    <w:rsid w:val="007B3538"/>
    <w:rsid w:val="007B4A79"/>
    <w:rsid w:val="007B7B73"/>
    <w:rsid w:val="007C2CED"/>
    <w:rsid w:val="007C383E"/>
    <w:rsid w:val="007C437A"/>
    <w:rsid w:val="007C4442"/>
    <w:rsid w:val="007C58A5"/>
    <w:rsid w:val="007C7E67"/>
    <w:rsid w:val="007D0505"/>
    <w:rsid w:val="007D0742"/>
    <w:rsid w:val="007D0F37"/>
    <w:rsid w:val="007D1072"/>
    <w:rsid w:val="007D18BE"/>
    <w:rsid w:val="007D436C"/>
    <w:rsid w:val="007E2489"/>
    <w:rsid w:val="007E4519"/>
    <w:rsid w:val="007F1FB8"/>
    <w:rsid w:val="007F26CC"/>
    <w:rsid w:val="007F2A1A"/>
    <w:rsid w:val="007F4C7C"/>
    <w:rsid w:val="007F4E53"/>
    <w:rsid w:val="007F4EC9"/>
    <w:rsid w:val="007F5A83"/>
    <w:rsid w:val="007F7754"/>
    <w:rsid w:val="007F78D0"/>
    <w:rsid w:val="007F7B66"/>
    <w:rsid w:val="0080009B"/>
    <w:rsid w:val="008011EF"/>
    <w:rsid w:val="00802988"/>
    <w:rsid w:val="00810FDE"/>
    <w:rsid w:val="008121A4"/>
    <w:rsid w:val="00813A24"/>
    <w:rsid w:val="0081487B"/>
    <w:rsid w:val="00814D01"/>
    <w:rsid w:val="00815CA9"/>
    <w:rsid w:val="00816838"/>
    <w:rsid w:val="00817443"/>
    <w:rsid w:val="00817C59"/>
    <w:rsid w:val="0082166A"/>
    <w:rsid w:val="00830912"/>
    <w:rsid w:val="0083160F"/>
    <w:rsid w:val="00833521"/>
    <w:rsid w:val="008345BA"/>
    <w:rsid w:val="00836018"/>
    <w:rsid w:val="00840209"/>
    <w:rsid w:val="008415A0"/>
    <w:rsid w:val="008432D3"/>
    <w:rsid w:val="008439D4"/>
    <w:rsid w:val="00844959"/>
    <w:rsid w:val="008471C5"/>
    <w:rsid w:val="00850C4C"/>
    <w:rsid w:val="00852DE5"/>
    <w:rsid w:val="008535DD"/>
    <w:rsid w:val="0085364B"/>
    <w:rsid w:val="00853E17"/>
    <w:rsid w:val="00857F0C"/>
    <w:rsid w:val="00861D65"/>
    <w:rsid w:val="0086299D"/>
    <w:rsid w:val="00866993"/>
    <w:rsid w:val="00867ECA"/>
    <w:rsid w:val="00872716"/>
    <w:rsid w:val="0087365A"/>
    <w:rsid w:val="00874366"/>
    <w:rsid w:val="00874B8B"/>
    <w:rsid w:val="00875EF9"/>
    <w:rsid w:val="008762D8"/>
    <w:rsid w:val="00876715"/>
    <w:rsid w:val="00883309"/>
    <w:rsid w:val="00884692"/>
    <w:rsid w:val="00886149"/>
    <w:rsid w:val="00887374"/>
    <w:rsid w:val="008900CE"/>
    <w:rsid w:val="008905C9"/>
    <w:rsid w:val="00891534"/>
    <w:rsid w:val="0089272D"/>
    <w:rsid w:val="00892BF0"/>
    <w:rsid w:val="00892F9E"/>
    <w:rsid w:val="008937AF"/>
    <w:rsid w:val="0089530E"/>
    <w:rsid w:val="00895B0E"/>
    <w:rsid w:val="00897035"/>
    <w:rsid w:val="008974F0"/>
    <w:rsid w:val="008A1346"/>
    <w:rsid w:val="008A1721"/>
    <w:rsid w:val="008A694D"/>
    <w:rsid w:val="008B1586"/>
    <w:rsid w:val="008B1589"/>
    <w:rsid w:val="008B20EE"/>
    <w:rsid w:val="008B4E90"/>
    <w:rsid w:val="008B716E"/>
    <w:rsid w:val="008B74DD"/>
    <w:rsid w:val="008C2244"/>
    <w:rsid w:val="008C3299"/>
    <w:rsid w:val="008C3E59"/>
    <w:rsid w:val="008C4D87"/>
    <w:rsid w:val="008C6477"/>
    <w:rsid w:val="008C72B5"/>
    <w:rsid w:val="008D01D2"/>
    <w:rsid w:val="008D10FD"/>
    <w:rsid w:val="008D122F"/>
    <w:rsid w:val="008D19F4"/>
    <w:rsid w:val="008D48C3"/>
    <w:rsid w:val="008D5A80"/>
    <w:rsid w:val="008D5F60"/>
    <w:rsid w:val="008D622C"/>
    <w:rsid w:val="008D6285"/>
    <w:rsid w:val="008D68A8"/>
    <w:rsid w:val="008D6CDA"/>
    <w:rsid w:val="008D727F"/>
    <w:rsid w:val="008E045C"/>
    <w:rsid w:val="008E2590"/>
    <w:rsid w:val="008E2D14"/>
    <w:rsid w:val="008E461F"/>
    <w:rsid w:val="008F0210"/>
    <w:rsid w:val="008F02EE"/>
    <w:rsid w:val="008F1BC0"/>
    <w:rsid w:val="008F23FC"/>
    <w:rsid w:val="008F248C"/>
    <w:rsid w:val="008F2600"/>
    <w:rsid w:val="008F30E3"/>
    <w:rsid w:val="008F40EB"/>
    <w:rsid w:val="008F5D52"/>
    <w:rsid w:val="009029C2"/>
    <w:rsid w:val="00904F17"/>
    <w:rsid w:val="00905647"/>
    <w:rsid w:val="00905751"/>
    <w:rsid w:val="00912492"/>
    <w:rsid w:val="00912847"/>
    <w:rsid w:val="009153B4"/>
    <w:rsid w:val="00916A88"/>
    <w:rsid w:val="00917FE1"/>
    <w:rsid w:val="00922966"/>
    <w:rsid w:val="009231E7"/>
    <w:rsid w:val="0092323F"/>
    <w:rsid w:val="00924C25"/>
    <w:rsid w:val="00924C95"/>
    <w:rsid w:val="0092710A"/>
    <w:rsid w:val="009304B8"/>
    <w:rsid w:val="00933985"/>
    <w:rsid w:val="0093532F"/>
    <w:rsid w:val="00935960"/>
    <w:rsid w:val="00937AE3"/>
    <w:rsid w:val="00937D24"/>
    <w:rsid w:val="00937E68"/>
    <w:rsid w:val="00941B6E"/>
    <w:rsid w:val="00943175"/>
    <w:rsid w:val="009518F8"/>
    <w:rsid w:val="00954131"/>
    <w:rsid w:val="00955061"/>
    <w:rsid w:val="00955A33"/>
    <w:rsid w:val="00956D9D"/>
    <w:rsid w:val="0095741D"/>
    <w:rsid w:val="00961EF8"/>
    <w:rsid w:val="00963771"/>
    <w:rsid w:val="00964ACC"/>
    <w:rsid w:val="00966938"/>
    <w:rsid w:val="00967017"/>
    <w:rsid w:val="00970983"/>
    <w:rsid w:val="0097275A"/>
    <w:rsid w:val="0097288F"/>
    <w:rsid w:val="00976403"/>
    <w:rsid w:val="009816DF"/>
    <w:rsid w:val="00981ED6"/>
    <w:rsid w:val="0098207E"/>
    <w:rsid w:val="00983A09"/>
    <w:rsid w:val="00983F23"/>
    <w:rsid w:val="00986118"/>
    <w:rsid w:val="00990AAE"/>
    <w:rsid w:val="00991361"/>
    <w:rsid w:val="0099209C"/>
    <w:rsid w:val="009929B9"/>
    <w:rsid w:val="0099513C"/>
    <w:rsid w:val="00995D6A"/>
    <w:rsid w:val="00997824"/>
    <w:rsid w:val="009A035A"/>
    <w:rsid w:val="009A0E17"/>
    <w:rsid w:val="009A3757"/>
    <w:rsid w:val="009A601D"/>
    <w:rsid w:val="009A67CE"/>
    <w:rsid w:val="009A6BF1"/>
    <w:rsid w:val="009B1B76"/>
    <w:rsid w:val="009B1E27"/>
    <w:rsid w:val="009B1F98"/>
    <w:rsid w:val="009B2270"/>
    <w:rsid w:val="009B4D39"/>
    <w:rsid w:val="009B5184"/>
    <w:rsid w:val="009B6120"/>
    <w:rsid w:val="009C2F76"/>
    <w:rsid w:val="009C486F"/>
    <w:rsid w:val="009C7D46"/>
    <w:rsid w:val="009D2A64"/>
    <w:rsid w:val="009D6CB6"/>
    <w:rsid w:val="009E00CB"/>
    <w:rsid w:val="009E2A5C"/>
    <w:rsid w:val="009E45B5"/>
    <w:rsid w:val="009E54AE"/>
    <w:rsid w:val="009E6B3C"/>
    <w:rsid w:val="009F00DF"/>
    <w:rsid w:val="009F06A2"/>
    <w:rsid w:val="009F103C"/>
    <w:rsid w:val="009F16D4"/>
    <w:rsid w:val="009F38FB"/>
    <w:rsid w:val="009F4ABE"/>
    <w:rsid w:val="009F5006"/>
    <w:rsid w:val="009F5312"/>
    <w:rsid w:val="00A0101F"/>
    <w:rsid w:val="00A02AEC"/>
    <w:rsid w:val="00A046CD"/>
    <w:rsid w:val="00A0594A"/>
    <w:rsid w:val="00A10493"/>
    <w:rsid w:val="00A11066"/>
    <w:rsid w:val="00A12C47"/>
    <w:rsid w:val="00A12FD7"/>
    <w:rsid w:val="00A20E28"/>
    <w:rsid w:val="00A22FDA"/>
    <w:rsid w:val="00A23E04"/>
    <w:rsid w:val="00A2517F"/>
    <w:rsid w:val="00A25EB7"/>
    <w:rsid w:val="00A417B6"/>
    <w:rsid w:val="00A43790"/>
    <w:rsid w:val="00A4457B"/>
    <w:rsid w:val="00A46C15"/>
    <w:rsid w:val="00A50DC0"/>
    <w:rsid w:val="00A51695"/>
    <w:rsid w:val="00A51787"/>
    <w:rsid w:val="00A564D7"/>
    <w:rsid w:val="00A57AB9"/>
    <w:rsid w:val="00A60C5E"/>
    <w:rsid w:val="00A6174B"/>
    <w:rsid w:val="00A63695"/>
    <w:rsid w:val="00A669E8"/>
    <w:rsid w:val="00A7131A"/>
    <w:rsid w:val="00A72F06"/>
    <w:rsid w:val="00A730F2"/>
    <w:rsid w:val="00A738BE"/>
    <w:rsid w:val="00A7446D"/>
    <w:rsid w:val="00A746FF"/>
    <w:rsid w:val="00A74DB6"/>
    <w:rsid w:val="00A77FFD"/>
    <w:rsid w:val="00A840CD"/>
    <w:rsid w:val="00A8701E"/>
    <w:rsid w:val="00A87F4F"/>
    <w:rsid w:val="00A905C1"/>
    <w:rsid w:val="00A92E07"/>
    <w:rsid w:val="00A941E3"/>
    <w:rsid w:val="00A949CB"/>
    <w:rsid w:val="00A952BD"/>
    <w:rsid w:val="00A96089"/>
    <w:rsid w:val="00A96E1E"/>
    <w:rsid w:val="00A971CC"/>
    <w:rsid w:val="00AA0DFE"/>
    <w:rsid w:val="00AA4B46"/>
    <w:rsid w:val="00AA5F47"/>
    <w:rsid w:val="00AA776C"/>
    <w:rsid w:val="00AB062E"/>
    <w:rsid w:val="00AB332C"/>
    <w:rsid w:val="00AB3C0E"/>
    <w:rsid w:val="00AB4554"/>
    <w:rsid w:val="00AB4AB3"/>
    <w:rsid w:val="00AB5026"/>
    <w:rsid w:val="00AB5D28"/>
    <w:rsid w:val="00AB698A"/>
    <w:rsid w:val="00AB7797"/>
    <w:rsid w:val="00AC0807"/>
    <w:rsid w:val="00AC2472"/>
    <w:rsid w:val="00AC311B"/>
    <w:rsid w:val="00AC413A"/>
    <w:rsid w:val="00AC47B6"/>
    <w:rsid w:val="00AC6594"/>
    <w:rsid w:val="00AC7554"/>
    <w:rsid w:val="00AD038A"/>
    <w:rsid w:val="00AD0E0D"/>
    <w:rsid w:val="00AD3334"/>
    <w:rsid w:val="00AD4433"/>
    <w:rsid w:val="00AD4B64"/>
    <w:rsid w:val="00AD7DF9"/>
    <w:rsid w:val="00AE072D"/>
    <w:rsid w:val="00AE29BB"/>
    <w:rsid w:val="00AE2CAF"/>
    <w:rsid w:val="00AE5750"/>
    <w:rsid w:val="00AE7855"/>
    <w:rsid w:val="00AF33D9"/>
    <w:rsid w:val="00AF3CB6"/>
    <w:rsid w:val="00AF4B07"/>
    <w:rsid w:val="00AF4B67"/>
    <w:rsid w:val="00AF5AB5"/>
    <w:rsid w:val="00B002E4"/>
    <w:rsid w:val="00B0120E"/>
    <w:rsid w:val="00B01CDC"/>
    <w:rsid w:val="00B03A8A"/>
    <w:rsid w:val="00B03DF3"/>
    <w:rsid w:val="00B041E8"/>
    <w:rsid w:val="00B0617E"/>
    <w:rsid w:val="00B103E7"/>
    <w:rsid w:val="00B13D33"/>
    <w:rsid w:val="00B13E8D"/>
    <w:rsid w:val="00B14174"/>
    <w:rsid w:val="00B17605"/>
    <w:rsid w:val="00B22220"/>
    <w:rsid w:val="00B236A4"/>
    <w:rsid w:val="00B30ABF"/>
    <w:rsid w:val="00B30FFC"/>
    <w:rsid w:val="00B32D82"/>
    <w:rsid w:val="00B332B2"/>
    <w:rsid w:val="00B34584"/>
    <w:rsid w:val="00B34CCC"/>
    <w:rsid w:val="00B353CB"/>
    <w:rsid w:val="00B36449"/>
    <w:rsid w:val="00B3665D"/>
    <w:rsid w:val="00B36EC7"/>
    <w:rsid w:val="00B36EDD"/>
    <w:rsid w:val="00B40674"/>
    <w:rsid w:val="00B40B77"/>
    <w:rsid w:val="00B45AEF"/>
    <w:rsid w:val="00B4613D"/>
    <w:rsid w:val="00B51D9F"/>
    <w:rsid w:val="00B53005"/>
    <w:rsid w:val="00B53A86"/>
    <w:rsid w:val="00B541FF"/>
    <w:rsid w:val="00B54F82"/>
    <w:rsid w:val="00B5526B"/>
    <w:rsid w:val="00B556AD"/>
    <w:rsid w:val="00B559AE"/>
    <w:rsid w:val="00B578DB"/>
    <w:rsid w:val="00B60397"/>
    <w:rsid w:val="00B61A39"/>
    <w:rsid w:val="00B61C97"/>
    <w:rsid w:val="00B62670"/>
    <w:rsid w:val="00B628C5"/>
    <w:rsid w:val="00B630F4"/>
    <w:rsid w:val="00B63324"/>
    <w:rsid w:val="00B64C87"/>
    <w:rsid w:val="00B67EAD"/>
    <w:rsid w:val="00B70A51"/>
    <w:rsid w:val="00B71933"/>
    <w:rsid w:val="00B73AD3"/>
    <w:rsid w:val="00B8078D"/>
    <w:rsid w:val="00B82372"/>
    <w:rsid w:val="00B851F4"/>
    <w:rsid w:val="00B85512"/>
    <w:rsid w:val="00B87764"/>
    <w:rsid w:val="00B91CB9"/>
    <w:rsid w:val="00B923E1"/>
    <w:rsid w:val="00B957B2"/>
    <w:rsid w:val="00B95970"/>
    <w:rsid w:val="00BA038E"/>
    <w:rsid w:val="00BA054F"/>
    <w:rsid w:val="00BA1627"/>
    <w:rsid w:val="00BA1EC2"/>
    <w:rsid w:val="00BA48A2"/>
    <w:rsid w:val="00BA5EC3"/>
    <w:rsid w:val="00BA7621"/>
    <w:rsid w:val="00BB7208"/>
    <w:rsid w:val="00BC032F"/>
    <w:rsid w:val="00BC0FD0"/>
    <w:rsid w:val="00BC2AE1"/>
    <w:rsid w:val="00BC5C4B"/>
    <w:rsid w:val="00BC5F0B"/>
    <w:rsid w:val="00BD12A3"/>
    <w:rsid w:val="00BD278A"/>
    <w:rsid w:val="00BD32DD"/>
    <w:rsid w:val="00BD42B0"/>
    <w:rsid w:val="00BD4D57"/>
    <w:rsid w:val="00BD5D95"/>
    <w:rsid w:val="00BD5FBC"/>
    <w:rsid w:val="00BD6D34"/>
    <w:rsid w:val="00BD79DE"/>
    <w:rsid w:val="00BD7F6E"/>
    <w:rsid w:val="00BE00AB"/>
    <w:rsid w:val="00BE0373"/>
    <w:rsid w:val="00BE09FD"/>
    <w:rsid w:val="00BE2F5F"/>
    <w:rsid w:val="00BE3DBA"/>
    <w:rsid w:val="00BE4B9C"/>
    <w:rsid w:val="00BF0646"/>
    <w:rsid w:val="00BF2B58"/>
    <w:rsid w:val="00BF47B0"/>
    <w:rsid w:val="00BF5327"/>
    <w:rsid w:val="00BF6865"/>
    <w:rsid w:val="00BF7235"/>
    <w:rsid w:val="00C013E0"/>
    <w:rsid w:val="00C139D2"/>
    <w:rsid w:val="00C14628"/>
    <w:rsid w:val="00C148F9"/>
    <w:rsid w:val="00C15B8F"/>
    <w:rsid w:val="00C17695"/>
    <w:rsid w:val="00C17A7D"/>
    <w:rsid w:val="00C21D33"/>
    <w:rsid w:val="00C2286F"/>
    <w:rsid w:val="00C22D0D"/>
    <w:rsid w:val="00C2556A"/>
    <w:rsid w:val="00C269A8"/>
    <w:rsid w:val="00C2778F"/>
    <w:rsid w:val="00C27D3E"/>
    <w:rsid w:val="00C30E36"/>
    <w:rsid w:val="00C3382F"/>
    <w:rsid w:val="00C35049"/>
    <w:rsid w:val="00C3627C"/>
    <w:rsid w:val="00C368A1"/>
    <w:rsid w:val="00C37890"/>
    <w:rsid w:val="00C37952"/>
    <w:rsid w:val="00C407C3"/>
    <w:rsid w:val="00C40A0B"/>
    <w:rsid w:val="00C41995"/>
    <w:rsid w:val="00C4377C"/>
    <w:rsid w:val="00C44480"/>
    <w:rsid w:val="00C44D3D"/>
    <w:rsid w:val="00C473AC"/>
    <w:rsid w:val="00C47C9E"/>
    <w:rsid w:val="00C47F0A"/>
    <w:rsid w:val="00C47F0F"/>
    <w:rsid w:val="00C50FAD"/>
    <w:rsid w:val="00C51360"/>
    <w:rsid w:val="00C51D84"/>
    <w:rsid w:val="00C52506"/>
    <w:rsid w:val="00C55428"/>
    <w:rsid w:val="00C57462"/>
    <w:rsid w:val="00C576C2"/>
    <w:rsid w:val="00C6191B"/>
    <w:rsid w:val="00C64975"/>
    <w:rsid w:val="00C6501B"/>
    <w:rsid w:val="00C74475"/>
    <w:rsid w:val="00C810A9"/>
    <w:rsid w:val="00C81390"/>
    <w:rsid w:val="00C8176F"/>
    <w:rsid w:val="00C82259"/>
    <w:rsid w:val="00C8507C"/>
    <w:rsid w:val="00C8617B"/>
    <w:rsid w:val="00C91CAE"/>
    <w:rsid w:val="00C91FD5"/>
    <w:rsid w:val="00C92057"/>
    <w:rsid w:val="00C92190"/>
    <w:rsid w:val="00C9297C"/>
    <w:rsid w:val="00C94014"/>
    <w:rsid w:val="00C96AA6"/>
    <w:rsid w:val="00CA02CB"/>
    <w:rsid w:val="00CA162B"/>
    <w:rsid w:val="00CA1B8C"/>
    <w:rsid w:val="00CA302F"/>
    <w:rsid w:val="00CA4DEC"/>
    <w:rsid w:val="00CA600B"/>
    <w:rsid w:val="00CA7473"/>
    <w:rsid w:val="00CA765D"/>
    <w:rsid w:val="00CB0A99"/>
    <w:rsid w:val="00CB231A"/>
    <w:rsid w:val="00CB4355"/>
    <w:rsid w:val="00CB5A09"/>
    <w:rsid w:val="00CB69B4"/>
    <w:rsid w:val="00CB6B49"/>
    <w:rsid w:val="00CB7C97"/>
    <w:rsid w:val="00CC2EA6"/>
    <w:rsid w:val="00CC3678"/>
    <w:rsid w:val="00CD0AAC"/>
    <w:rsid w:val="00CD0CD4"/>
    <w:rsid w:val="00CD1FC9"/>
    <w:rsid w:val="00CD4251"/>
    <w:rsid w:val="00CD5698"/>
    <w:rsid w:val="00CD7726"/>
    <w:rsid w:val="00CE26FD"/>
    <w:rsid w:val="00CE3B9F"/>
    <w:rsid w:val="00CE4347"/>
    <w:rsid w:val="00CE487B"/>
    <w:rsid w:val="00CE55B2"/>
    <w:rsid w:val="00CE7C8B"/>
    <w:rsid w:val="00CF0D5C"/>
    <w:rsid w:val="00CF103A"/>
    <w:rsid w:val="00CF1FB8"/>
    <w:rsid w:val="00CF2B3C"/>
    <w:rsid w:val="00CF2C65"/>
    <w:rsid w:val="00CF4507"/>
    <w:rsid w:val="00CF508D"/>
    <w:rsid w:val="00CF78BC"/>
    <w:rsid w:val="00D00160"/>
    <w:rsid w:val="00D01087"/>
    <w:rsid w:val="00D06DBE"/>
    <w:rsid w:val="00D07446"/>
    <w:rsid w:val="00D078B6"/>
    <w:rsid w:val="00D1022C"/>
    <w:rsid w:val="00D13969"/>
    <w:rsid w:val="00D14808"/>
    <w:rsid w:val="00D15640"/>
    <w:rsid w:val="00D177E9"/>
    <w:rsid w:val="00D1795D"/>
    <w:rsid w:val="00D211B2"/>
    <w:rsid w:val="00D21B38"/>
    <w:rsid w:val="00D240D2"/>
    <w:rsid w:val="00D2483E"/>
    <w:rsid w:val="00D27115"/>
    <w:rsid w:val="00D31E41"/>
    <w:rsid w:val="00D32073"/>
    <w:rsid w:val="00D32250"/>
    <w:rsid w:val="00D3498F"/>
    <w:rsid w:val="00D34DCC"/>
    <w:rsid w:val="00D36959"/>
    <w:rsid w:val="00D370F7"/>
    <w:rsid w:val="00D42ED1"/>
    <w:rsid w:val="00D431E0"/>
    <w:rsid w:val="00D438E2"/>
    <w:rsid w:val="00D4691D"/>
    <w:rsid w:val="00D50C04"/>
    <w:rsid w:val="00D5175B"/>
    <w:rsid w:val="00D51E54"/>
    <w:rsid w:val="00D54303"/>
    <w:rsid w:val="00D553D9"/>
    <w:rsid w:val="00D55AED"/>
    <w:rsid w:val="00D5763F"/>
    <w:rsid w:val="00D61D9B"/>
    <w:rsid w:val="00D63305"/>
    <w:rsid w:val="00D64B4B"/>
    <w:rsid w:val="00D65797"/>
    <w:rsid w:val="00D660CE"/>
    <w:rsid w:val="00D7105B"/>
    <w:rsid w:val="00D73480"/>
    <w:rsid w:val="00D74524"/>
    <w:rsid w:val="00D75D7A"/>
    <w:rsid w:val="00D763A2"/>
    <w:rsid w:val="00D776EA"/>
    <w:rsid w:val="00D80A33"/>
    <w:rsid w:val="00D8221E"/>
    <w:rsid w:val="00D828C4"/>
    <w:rsid w:val="00D84CAE"/>
    <w:rsid w:val="00D84DA0"/>
    <w:rsid w:val="00D850F9"/>
    <w:rsid w:val="00D911E0"/>
    <w:rsid w:val="00D92D1E"/>
    <w:rsid w:val="00D945BF"/>
    <w:rsid w:val="00D95CAB"/>
    <w:rsid w:val="00D95D87"/>
    <w:rsid w:val="00D9675E"/>
    <w:rsid w:val="00D96B3F"/>
    <w:rsid w:val="00DA038E"/>
    <w:rsid w:val="00DA2F09"/>
    <w:rsid w:val="00DA45B8"/>
    <w:rsid w:val="00DA56FD"/>
    <w:rsid w:val="00DA6035"/>
    <w:rsid w:val="00DB0BE4"/>
    <w:rsid w:val="00DB2E73"/>
    <w:rsid w:val="00DB3D91"/>
    <w:rsid w:val="00DB58E9"/>
    <w:rsid w:val="00DB788E"/>
    <w:rsid w:val="00DC02A3"/>
    <w:rsid w:val="00DC1E60"/>
    <w:rsid w:val="00DC3D29"/>
    <w:rsid w:val="00DC665D"/>
    <w:rsid w:val="00DD34E7"/>
    <w:rsid w:val="00DD5BFA"/>
    <w:rsid w:val="00DD60CC"/>
    <w:rsid w:val="00DD6D7A"/>
    <w:rsid w:val="00DD752A"/>
    <w:rsid w:val="00DE0B7F"/>
    <w:rsid w:val="00DE1B02"/>
    <w:rsid w:val="00DE5864"/>
    <w:rsid w:val="00DF03B2"/>
    <w:rsid w:val="00DF2F30"/>
    <w:rsid w:val="00DF4D12"/>
    <w:rsid w:val="00E007E7"/>
    <w:rsid w:val="00E03739"/>
    <w:rsid w:val="00E0792E"/>
    <w:rsid w:val="00E10AE2"/>
    <w:rsid w:val="00E10F0A"/>
    <w:rsid w:val="00E12AC9"/>
    <w:rsid w:val="00E21875"/>
    <w:rsid w:val="00E2196C"/>
    <w:rsid w:val="00E22EC1"/>
    <w:rsid w:val="00E24683"/>
    <w:rsid w:val="00E25407"/>
    <w:rsid w:val="00E31404"/>
    <w:rsid w:val="00E32599"/>
    <w:rsid w:val="00E3398F"/>
    <w:rsid w:val="00E33B0E"/>
    <w:rsid w:val="00E34641"/>
    <w:rsid w:val="00E34CAB"/>
    <w:rsid w:val="00E37A87"/>
    <w:rsid w:val="00E42621"/>
    <w:rsid w:val="00E42CC3"/>
    <w:rsid w:val="00E43EDF"/>
    <w:rsid w:val="00E446A6"/>
    <w:rsid w:val="00E46CEC"/>
    <w:rsid w:val="00E47C48"/>
    <w:rsid w:val="00E50E21"/>
    <w:rsid w:val="00E5388C"/>
    <w:rsid w:val="00E53CB5"/>
    <w:rsid w:val="00E53CCD"/>
    <w:rsid w:val="00E60E7E"/>
    <w:rsid w:val="00E62607"/>
    <w:rsid w:val="00E6282A"/>
    <w:rsid w:val="00E660A3"/>
    <w:rsid w:val="00E716E8"/>
    <w:rsid w:val="00E71855"/>
    <w:rsid w:val="00E719A9"/>
    <w:rsid w:val="00E719AE"/>
    <w:rsid w:val="00E72CD5"/>
    <w:rsid w:val="00E7659F"/>
    <w:rsid w:val="00E77D95"/>
    <w:rsid w:val="00E8470A"/>
    <w:rsid w:val="00E84D35"/>
    <w:rsid w:val="00E8598B"/>
    <w:rsid w:val="00E85D33"/>
    <w:rsid w:val="00E861C8"/>
    <w:rsid w:val="00E90890"/>
    <w:rsid w:val="00E90936"/>
    <w:rsid w:val="00E91129"/>
    <w:rsid w:val="00E911A5"/>
    <w:rsid w:val="00E92DB4"/>
    <w:rsid w:val="00E940AB"/>
    <w:rsid w:val="00E9484E"/>
    <w:rsid w:val="00E95320"/>
    <w:rsid w:val="00E958B2"/>
    <w:rsid w:val="00E96037"/>
    <w:rsid w:val="00E962D4"/>
    <w:rsid w:val="00E96690"/>
    <w:rsid w:val="00EA09D0"/>
    <w:rsid w:val="00EA0F04"/>
    <w:rsid w:val="00EA1435"/>
    <w:rsid w:val="00EA1DE4"/>
    <w:rsid w:val="00EA3F93"/>
    <w:rsid w:val="00EA4F0A"/>
    <w:rsid w:val="00EA60EA"/>
    <w:rsid w:val="00EA7372"/>
    <w:rsid w:val="00EB06BC"/>
    <w:rsid w:val="00EB1C48"/>
    <w:rsid w:val="00EB29BF"/>
    <w:rsid w:val="00EB5F23"/>
    <w:rsid w:val="00EC1110"/>
    <w:rsid w:val="00EC3E44"/>
    <w:rsid w:val="00EC54FC"/>
    <w:rsid w:val="00EC7C7F"/>
    <w:rsid w:val="00ED4964"/>
    <w:rsid w:val="00ED6157"/>
    <w:rsid w:val="00EE34FB"/>
    <w:rsid w:val="00EE3A83"/>
    <w:rsid w:val="00EE4030"/>
    <w:rsid w:val="00EE7D0A"/>
    <w:rsid w:val="00EF24B0"/>
    <w:rsid w:val="00EF34F2"/>
    <w:rsid w:val="00EF4B42"/>
    <w:rsid w:val="00EF4F5D"/>
    <w:rsid w:val="00EF5769"/>
    <w:rsid w:val="00EF76E2"/>
    <w:rsid w:val="00F003D3"/>
    <w:rsid w:val="00F008AB"/>
    <w:rsid w:val="00F02AAF"/>
    <w:rsid w:val="00F035D8"/>
    <w:rsid w:val="00F03D76"/>
    <w:rsid w:val="00F03E32"/>
    <w:rsid w:val="00F0433D"/>
    <w:rsid w:val="00F05219"/>
    <w:rsid w:val="00F11105"/>
    <w:rsid w:val="00F22FFE"/>
    <w:rsid w:val="00F23B77"/>
    <w:rsid w:val="00F23EFD"/>
    <w:rsid w:val="00F243B0"/>
    <w:rsid w:val="00F319E4"/>
    <w:rsid w:val="00F35C1E"/>
    <w:rsid w:val="00F40B72"/>
    <w:rsid w:val="00F42289"/>
    <w:rsid w:val="00F42E75"/>
    <w:rsid w:val="00F43F5F"/>
    <w:rsid w:val="00F440E4"/>
    <w:rsid w:val="00F45528"/>
    <w:rsid w:val="00F45D65"/>
    <w:rsid w:val="00F465C0"/>
    <w:rsid w:val="00F517FA"/>
    <w:rsid w:val="00F52B2A"/>
    <w:rsid w:val="00F52CAB"/>
    <w:rsid w:val="00F52D16"/>
    <w:rsid w:val="00F539EA"/>
    <w:rsid w:val="00F548FA"/>
    <w:rsid w:val="00F54EC2"/>
    <w:rsid w:val="00F573FD"/>
    <w:rsid w:val="00F57C99"/>
    <w:rsid w:val="00F62D67"/>
    <w:rsid w:val="00F63BD9"/>
    <w:rsid w:val="00F64D7E"/>
    <w:rsid w:val="00F66435"/>
    <w:rsid w:val="00F668E3"/>
    <w:rsid w:val="00F6694C"/>
    <w:rsid w:val="00F718E8"/>
    <w:rsid w:val="00F7416F"/>
    <w:rsid w:val="00F74EA5"/>
    <w:rsid w:val="00F76D86"/>
    <w:rsid w:val="00F76E8F"/>
    <w:rsid w:val="00F776BD"/>
    <w:rsid w:val="00F80A29"/>
    <w:rsid w:val="00F8145F"/>
    <w:rsid w:val="00F81C0B"/>
    <w:rsid w:val="00F840B2"/>
    <w:rsid w:val="00F84A2E"/>
    <w:rsid w:val="00F90AF9"/>
    <w:rsid w:val="00F9283D"/>
    <w:rsid w:val="00F9515F"/>
    <w:rsid w:val="00F95617"/>
    <w:rsid w:val="00F96F18"/>
    <w:rsid w:val="00FA2E2B"/>
    <w:rsid w:val="00FA3CF8"/>
    <w:rsid w:val="00FA508E"/>
    <w:rsid w:val="00FA5320"/>
    <w:rsid w:val="00FA600E"/>
    <w:rsid w:val="00FA74B0"/>
    <w:rsid w:val="00FA7846"/>
    <w:rsid w:val="00FA7B0E"/>
    <w:rsid w:val="00FB0F1D"/>
    <w:rsid w:val="00FB3DBB"/>
    <w:rsid w:val="00FB45E7"/>
    <w:rsid w:val="00FB7E91"/>
    <w:rsid w:val="00FC1404"/>
    <w:rsid w:val="00FC26E5"/>
    <w:rsid w:val="00FC34B0"/>
    <w:rsid w:val="00FC4C1A"/>
    <w:rsid w:val="00FC6380"/>
    <w:rsid w:val="00FD19F1"/>
    <w:rsid w:val="00FD27DE"/>
    <w:rsid w:val="00FD2913"/>
    <w:rsid w:val="00FD370F"/>
    <w:rsid w:val="00FD4511"/>
    <w:rsid w:val="00FE0B90"/>
    <w:rsid w:val="00FE2681"/>
    <w:rsid w:val="00FE3AF5"/>
    <w:rsid w:val="00FE5381"/>
    <w:rsid w:val="00FE602C"/>
    <w:rsid w:val="00FE65F5"/>
    <w:rsid w:val="00FE7F09"/>
    <w:rsid w:val="00FF15D6"/>
    <w:rsid w:val="00FF1ECC"/>
    <w:rsid w:val="00FF22A3"/>
    <w:rsid w:val="00FF32E3"/>
    <w:rsid w:val="00FF4523"/>
    <w:rsid w:val="00FF4C41"/>
    <w:rsid w:val="00FF55B0"/>
    <w:rsid w:val="00FF6B2C"/>
    <w:rsid w:val="00FF6F4B"/>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34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customStyle="1" w:styleId="rvps2">
    <w:name w:val="rvps2"/>
    <w:basedOn w:val="a"/>
    <w:rsid w:val="00E60E7E"/>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AB3C0E"/>
    <w:rPr>
      <w:sz w:val="16"/>
      <w:szCs w:val="16"/>
    </w:rPr>
  </w:style>
  <w:style w:type="paragraph" w:styleId="af5">
    <w:name w:val="annotation text"/>
    <w:basedOn w:val="a"/>
    <w:link w:val="af6"/>
    <w:uiPriority w:val="99"/>
    <w:semiHidden/>
    <w:unhideWhenUsed/>
    <w:rsid w:val="00AB3C0E"/>
    <w:rPr>
      <w:sz w:val="20"/>
      <w:szCs w:val="20"/>
    </w:rPr>
  </w:style>
  <w:style w:type="character" w:customStyle="1" w:styleId="af6">
    <w:name w:val="Текст примітки Знак"/>
    <w:basedOn w:val="a0"/>
    <w:link w:val="af5"/>
    <w:uiPriority w:val="99"/>
    <w:semiHidden/>
    <w:rsid w:val="00AB3C0E"/>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AB3C0E"/>
    <w:rPr>
      <w:b/>
      <w:bCs/>
    </w:rPr>
  </w:style>
  <w:style w:type="character" w:customStyle="1" w:styleId="af8">
    <w:name w:val="Тема примітки Знак"/>
    <w:basedOn w:val="af6"/>
    <w:link w:val="af7"/>
    <w:uiPriority w:val="99"/>
    <w:semiHidden/>
    <w:rsid w:val="00AB3C0E"/>
    <w:rPr>
      <w:rFonts w:ascii="Times New Roman" w:hAnsi="Times New Roman" w:cs="Times New Roman"/>
      <w:b/>
      <w:bCs/>
      <w:sz w:val="20"/>
      <w:szCs w:val="20"/>
      <w:lang w:eastAsia="uk-UA"/>
    </w:rPr>
  </w:style>
  <w:style w:type="paragraph" w:customStyle="1" w:styleId="rvps7">
    <w:name w:val="rvps7"/>
    <w:basedOn w:val="a"/>
    <w:rsid w:val="00872716"/>
    <w:pPr>
      <w:spacing w:before="100" w:beforeAutospacing="1" w:after="100" w:afterAutospacing="1"/>
      <w:jc w:val="left"/>
    </w:pPr>
    <w:rPr>
      <w:sz w:val="24"/>
      <w:szCs w:val="24"/>
      <w:lang w:val="ru-RU" w:eastAsia="ru-RU"/>
    </w:rPr>
  </w:style>
  <w:style w:type="paragraph" w:customStyle="1" w:styleId="rvps14">
    <w:name w:val="rvps14"/>
    <w:basedOn w:val="a"/>
    <w:rsid w:val="001A21B6"/>
    <w:pPr>
      <w:spacing w:before="100" w:beforeAutospacing="1" w:after="100" w:afterAutospacing="1"/>
      <w:jc w:val="left"/>
    </w:pPr>
    <w:rPr>
      <w:sz w:val="24"/>
      <w:szCs w:val="24"/>
    </w:rPr>
  </w:style>
  <w:style w:type="character" w:styleId="af9">
    <w:name w:val="Hyperlink"/>
    <w:basedOn w:val="a0"/>
    <w:uiPriority w:val="99"/>
    <w:semiHidden/>
    <w:unhideWhenUsed/>
    <w:rsid w:val="00F548FA"/>
    <w:rPr>
      <w:color w:val="0000FF"/>
      <w:u w:val="single"/>
    </w:rPr>
  </w:style>
  <w:style w:type="paragraph" w:styleId="afa">
    <w:name w:val="Normal (Web)"/>
    <w:basedOn w:val="a"/>
    <w:link w:val="afb"/>
    <w:uiPriority w:val="99"/>
    <w:unhideWhenUsed/>
    <w:qFormat/>
    <w:rsid w:val="00651EF1"/>
    <w:pPr>
      <w:jc w:val="left"/>
    </w:pPr>
    <w:rPr>
      <w:rFonts w:eastAsiaTheme="minorHAnsi"/>
      <w:sz w:val="24"/>
      <w:szCs w:val="24"/>
    </w:rPr>
  </w:style>
  <w:style w:type="paragraph" w:styleId="afc">
    <w:name w:val="Revision"/>
    <w:hidden/>
    <w:uiPriority w:val="99"/>
    <w:semiHidden/>
    <w:rsid w:val="002C7778"/>
    <w:pPr>
      <w:spacing w:after="0" w:line="240" w:lineRule="auto"/>
    </w:pPr>
    <w:rPr>
      <w:rFonts w:ascii="Times New Roman" w:hAnsi="Times New Roman" w:cs="Times New Roman"/>
      <w:sz w:val="28"/>
      <w:szCs w:val="28"/>
      <w:lang w:eastAsia="uk-UA"/>
    </w:rPr>
  </w:style>
  <w:style w:type="character" w:customStyle="1" w:styleId="afb">
    <w:name w:val="Звичайний (веб) Знак"/>
    <w:link w:val="afa"/>
    <w:uiPriority w:val="99"/>
    <w:locked/>
    <w:rsid w:val="004574C0"/>
    <w:rPr>
      <w:rFonts w:ascii="Times New Roman" w:eastAsiaTheme="minorHAnsi" w:hAnsi="Times New Roman" w:cs="Times New Roman"/>
      <w:sz w:val="24"/>
      <w:szCs w:val="24"/>
      <w:lang w:eastAsia="uk-UA"/>
    </w:rPr>
  </w:style>
  <w:style w:type="paragraph" w:customStyle="1" w:styleId="Default">
    <w:name w:val="Default"/>
    <w:basedOn w:val="a"/>
    <w:uiPriority w:val="99"/>
    <w:rsid w:val="00B34584"/>
    <w:pPr>
      <w:autoSpaceDE w:val="0"/>
      <w:autoSpaceDN w:val="0"/>
      <w:jc w:val="left"/>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8998">
      <w:bodyDiv w:val="1"/>
      <w:marLeft w:val="0"/>
      <w:marRight w:val="0"/>
      <w:marTop w:val="0"/>
      <w:marBottom w:val="0"/>
      <w:divBdr>
        <w:top w:val="none" w:sz="0" w:space="0" w:color="auto"/>
        <w:left w:val="none" w:sz="0" w:space="0" w:color="auto"/>
        <w:bottom w:val="none" w:sz="0" w:space="0" w:color="auto"/>
        <w:right w:val="none" w:sz="0" w:space="0" w:color="auto"/>
      </w:divBdr>
    </w:div>
    <w:div w:id="204415986">
      <w:bodyDiv w:val="1"/>
      <w:marLeft w:val="0"/>
      <w:marRight w:val="0"/>
      <w:marTop w:val="0"/>
      <w:marBottom w:val="0"/>
      <w:divBdr>
        <w:top w:val="none" w:sz="0" w:space="0" w:color="auto"/>
        <w:left w:val="none" w:sz="0" w:space="0" w:color="auto"/>
        <w:bottom w:val="none" w:sz="0" w:space="0" w:color="auto"/>
        <w:right w:val="none" w:sz="0" w:space="0" w:color="auto"/>
      </w:divBdr>
    </w:div>
    <w:div w:id="497615237">
      <w:bodyDiv w:val="1"/>
      <w:marLeft w:val="0"/>
      <w:marRight w:val="0"/>
      <w:marTop w:val="0"/>
      <w:marBottom w:val="0"/>
      <w:divBdr>
        <w:top w:val="none" w:sz="0" w:space="0" w:color="auto"/>
        <w:left w:val="none" w:sz="0" w:space="0" w:color="auto"/>
        <w:bottom w:val="none" w:sz="0" w:space="0" w:color="auto"/>
        <w:right w:val="none" w:sz="0" w:space="0" w:color="auto"/>
      </w:divBdr>
    </w:div>
    <w:div w:id="55701411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2473207">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39788192">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20378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0FAF1-5BEF-4FF9-B30B-CE17341A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4922</Words>
  <Characters>2807</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2022-05-09T18:15:00Z</dcterms:created>
  <dcterms:modified xsi:type="dcterms:W3CDTF">2022-05-09T18:15:00Z</dcterms:modified>
</cp:coreProperties>
</file>