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711" w:rsidRPr="000C0013" w:rsidRDefault="00967711" w:rsidP="00967711">
      <w:pPr>
        <w:rPr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27"/>
        <w:gridCol w:w="3204"/>
      </w:tblGrid>
      <w:tr w:rsidR="00967711" w:rsidRPr="000C0013" w:rsidTr="006938E4">
        <w:trPr>
          <w:trHeight w:val="851"/>
        </w:trPr>
        <w:tc>
          <w:tcPr>
            <w:tcW w:w="3284" w:type="dxa"/>
          </w:tcPr>
          <w:p w:rsidR="00967711" w:rsidRPr="000C0013" w:rsidRDefault="00967711" w:rsidP="006938E4"/>
        </w:tc>
        <w:tc>
          <w:tcPr>
            <w:tcW w:w="3285" w:type="dxa"/>
            <w:vMerge w:val="restart"/>
          </w:tcPr>
          <w:p w:rsidR="00967711" w:rsidRPr="000C0013" w:rsidRDefault="00967711" w:rsidP="006938E4">
            <w:pPr>
              <w:jc w:val="center"/>
            </w:pPr>
            <w:r w:rsidRPr="000C0013">
              <w:object w:dxaOrig="1595" w:dyaOrig="2201" w14:anchorId="1ABCBA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4pt;height:47.4pt" o:ole="">
                  <v:imagedata r:id="rId12" o:title=""/>
                </v:shape>
                <o:OLEObject Type="Embed" ProgID="CorelDraw.Graphic.16" ShapeID="_x0000_i1025" DrawAspect="Content" ObjectID="_1784737728" r:id="rId13"/>
              </w:object>
            </w:r>
          </w:p>
        </w:tc>
        <w:tc>
          <w:tcPr>
            <w:tcW w:w="3285" w:type="dxa"/>
          </w:tcPr>
          <w:p w:rsidR="00967711" w:rsidRPr="000C0013" w:rsidRDefault="00967711" w:rsidP="006938E4"/>
        </w:tc>
      </w:tr>
      <w:tr w:rsidR="00967711" w:rsidRPr="000C0013" w:rsidTr="006938E4">
        <w:tc>
          <w:tcPr>
            <w:tcW w:w="3284" w:type="dxa"/>
          </w:tcPr>
          <w:p w:rsidR="00967711" w:rsidRPr="000C0013" w:rsidRDefault="00967711" w:rsidP="006938E4"/>
        </w:tc>
        <w:tc>
          <w:tcPr>
            <w:tcW w:w="3285" w:type="dxa"/>
            <w:vMerge/>
          </w:tcPr>
          <w:p w:rsidR="00967711" w:rsidRPr="000C0013" w:rsidRDefault="00967711" w:rsidP="006938E4"/>
        </w:tc>
        <w:tc>
          <w:tcPr>
            <w:tcW w:w="3285" w:type="dxa"/>
          </w:tcPr>
          <w:p w:rsidR="00967711" w:rsidRPr="000C0013" w:rsidRDefault="00967711" w:rsidP="006938E4"/>
        </w:tc>
      </w:tr>
      <w:tr w:rsidR="00967711" w:rsidRPr="000C0013" w:rsidTr="006938E4">
        <w:tc>
          <w:tcPr>
            <w:tcW w:w="9854" w:type="dxa"/>
            <w:gridSpan w:val="3"/>
          </w:tcPr>
          <w:p w:rsidR="00967711" w:rsidRPr="000C0013" w:rsidRDefault="00967711" w:rsidP="006938E4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0C0013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:rsidR="00967711" w:rsidRPr="000C0013" w:rsidRDefault="00967711" w:rsidP="00D75789">
            <w:pPr>
              <w:jc w:val="center"/>
            </w:pPr>
            <w:r w:rsidRPr="000C0013">
              <w:rPr>
                <w:b/>
                <w:noProof/>
                <w:color w:val="006600"/>
                <w:sz w:val="32"/>
                <w:szCs w:val="32"/>
              </w:rPr>
              <w:t>Р І Ш Е Н Н Я</w:t>
            </w:r>
          </w:p>
        </w:tc>
      </w:tr>
    </w:tbl>
    <w:p w:rsidR="00967711" w:rsidRPr="000C0013" w:rsidRDefault="00967711" w:rsidP="00967711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2221"/>
        <w:gridCol w:w="1812"/>
        <w:gridCol w:w="1899"/>
      </w:tblGrid>
      <w:tr w:rsidR="00967711" w:rsidRPr="000C0013" w:rsidTr="00D37F10">
        <w:tc>
          <w:tcPr>
            <w:tcW w:w="3794" w:type="dxa"/>
            <w:vAlign w:val="bottom"/>
          </w:tcPr>
          <w:p w:rsidR="00967711" w:rsidRPr="000C0013" w:rsidRDefault="00B23B6C" w:rsidP="006938E4">
            <w:r>
              <w:t>09 серпня 2024 року</w:t>
            </w:r>
          </w:p>
        </w:tc>
        <w:tc>
          <w:tcPr>
            <w:tcW w:w="2268" w:type="dxa"/>
          </w:tcPr>
          <w:p w:rsidR="00967711" w:rsidRPr="000C0013" w:rsidRDefault="00967711" w:rsidP="00853BE7">
            <w:pPr>
              <w:spacing w:before="240"/>
              <w:ind w:firstLine="34"/>
              <w:jc w:val="center"/>
            </w:pPr>
            <w:r w:rsidRPr="000C0013">
              <w:rPr>
                <w:color w:val="006600"/>
              </w:rPr>
              <w:t>Київ</w:t>
            </w:r>
          </w:p>
        </w:tc>
        <w:tc>
          <w:tcPr>
            <w:tcW w:w="1855" w:type="dxa"/>
            <w:vAlign w:val="bottom"/>
          </w:tcPr>
          <w:p w:rsidR="00967711" w:rsidRPr="000C0013" w:rsidRDefault="00BD25A1" w:rsidP="001359C4">
            <w:pPr>
              <w:jc w:val="right"/>
            </w:pPr>
            <w:r w:rsidRPr="000C0013">
              <w:rPr>
                <w:color w:val="FFFFFF" w:themeColor="background1"/>
              </w:rPr>
              <w:t>№</w:t>
            </w:r>
          </w:p>
        </w:tc>
        <w:tc>
          <w:tcPr>
            <w:tcW w:w="1937" w:type="dxa"/>
            <w:vAlign w:val="bottom"/>
          </w:tcPr>
          <w:p w:rsidR="00967711" w:rsidRPr="000C0013" w:rsidRDefault="00B23B6C" w:rsidP="002C2894">
            <w:pPr>
              <w:jc w:val="left"/>
            </w:pPr>
            <w:r>
              <w:t>№ 290-рш</w:t>
            </w:r>
            <w:bookmarkStart w:id="0" w:name="_GoBack"/>
            <w:bookmarkEnd w:id="0"/>
          </w:p>
        </w:tc>
      </w:tr>
    </w:tbl>
    <w:p w:rsidR="00967711" w:rsidRPr="000C0013" w:rsidRDefault="00967711" w:rsidP="00967711">
      <w:pPr>
        <w:rPr>
          <w:noProof/>
          <w:sz w:val="2"/>
          <w:szCs w:val="2"/>
        </w:rPr>
      </w:pPr>
    </w:p>
    <w:tbl>
      <w:tblPr>
        <w:tblStyle w:val="a9"/>
        <w:tblW w:w="3545" w:type="pct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3"/>
      </w:tblGrid>
      <w:tr w:rsidR="002B3F71" w:rsidRPr="000C0013" w:rsidTr="005E3633">
        <w:trPr>
          <w:trHeight w:val="584"/>
        </w:trPr>
        <w:tc>
          <w:tcPr>
            <w:tcW w:w="5000" w:type="pct"/>
          </w:tcPr>
          <w:p w:rsidR="00431069" w:rsidRPr="0081362A" w:rsidRDefault="00A22BFD" w:rsidP="00431069">
            <w:pPr>
              <w:spacing w:before="240"/>
              <w:jc w:val="center"/>
              <w:rPr>
                <w:rFonts w:eastAsiaTheme="minorEastAsia"/>
                <w:noProof/>
                <w:color w:val="000000" w:themeColor="text1"/>
                <w:lang w:eastAsia="en-US"/>
              </w:rPr>
            </w:pPr>
            <w:r w:rsidRPr="000C0013">
              <w:rPr>
                <w:rFonts w:eastAsiaTheme="minorEastAsia"/>
                <w:noProof/>
                <w:color w:val="000000" w:themeColor="text1"/>
                <w:lang w:eastAsia="en-US"/>
              </w:rPr>
              <w:t>Про внесення змін</w:t>
            </w:r>
            <w:r w:rsidR="0081362A">
              <w:rPr>
                <w:rFonts w:eastAsiaTheme="minorEastAsia"/>
                <w:noProof/>
                <w:color w:val="000000" w:themeColor="text1"/>
                <w:lang w:eastAsia="en-US"/>
              </w:rPr>
              <w:t>и</w:t>
            </w:r>
            <w:r w:rsidRPr="000C0013">
              <w:rPr>
                <w:rFonts w:eastAsiaTheme="minorEastAsia"/>
                <w:noProof/>
                <w:color w:val="000000" w:themeColor="text1"/>
                <w:lang w:eastAsia="en-US"/>
              </w:rPr>
              <w:t xml:space="preserve"> </w:t>
            </w:r>
          </w:p>
          <w:p w:rsidR="00431069" w:rsidRPr="000C0013" w:rsidRDefault="00A22BFD" w:rsidP="00431069">
            <w:pPr>
              <w:jc w:val="center"/>
              <w:rPr>
                <w:rFonts w:eastAsiaTheme="minorEastAsia"/>
                <w:noProof/>
                <w:color w:val="000000" w:themeColor="text1"/>
                <w:lang w:eastAsia="en-US"/>
              </w:rPr>
            </w:pPr>
            <w:r w:rsidRPr="000C0013">
              <w:rPr>
                <w:rFonts w:eastAsiaTheme="minorEastAsia"/>
                <w:noProof/>
                <w:color w:val="000000" w:themeColor="text1"/>
                <w:lang w:eastAsia="en-US"/>
              </w:rPr>
              <w:t xml:space="preserve">до рішення Правління Національного банку України </w:t>
            </w:r>
          </w:p>
          <w:p w:rsidR="00394C5D" w:rsidRPr="000C0013" w:rsidRDefault="00A22BFD" w:rsidP="005E3633">
            <w:pPr>
              <w:spacing w:after="240"/>
              <w:jc w:val="center"/>
              <w:rPr>
                <w:rFonts w:eastAsiaTheme="minorEastAsia"/>
                <w:noProof/>
                <w:color w:val="000000" w:themeColor="text1"/>
                <w:lang w:eastAsia="en-US"/>
              </w:rPr>
            </w:pPr>
            <w:r w:rsidRPr="000C0013">
              <w:rPr>
                <w:rFonts w:eastAsiaTheme="minorEastAsia"/>
                <w:noProof/>
                <w:color w:val="000000" w:themeColor="text1"/>
                <w:lang w:eastAsia="en-US"/>
              </w:rPr>
              <w:t>від 23 листопада 2017 року № 752-рш</w:t>
            </w:r>
          </w:p>
        </w:tc>
      </w:tr>
    </w:tbl>
    <w:p w:rsidR="00470271" w:rsidRPr="000C0013" w:rsidRDefault="00A22BFD" w:rsidP="005E6C19">
      <w:pPr>
        <w:pStyle w:val="af3"/>
        <w:spacing w:before="240" w:after="120"/>
        <w:ind w:left="0" w:firstLine="567"/>
        <w:contextualSpacing w:val="0"/>
        <w:rPr>
          <w:b/>
        </w:rPr>
      </w:pPr>
      <w:r w:rsidRPr="000C0013">
        <w:rPr>
          <w:snapToGrid w:val="0"/>
          <w:lang w:eastAsia="ru-RU"/>
        </w:rPr>
        <w:t xml:space="preserve">Відповідно до статей 7, 15, 25, 26 та 56 Закону України “Про Національний банк </w:t>
      </w:r>
      <w:r w:rsidRPr="00D65985">
        <w:rPr>
          <w:lang w:eastAsia="ru-RU"/>
        </w:rPr>
        <w:t>України</w:t>
      </w:r>
      <w:r w:rsidRPr="000C0013">
        <w:rPr>
          <w:lang w:eastAsia="ru-RU"/>
        </w:rPr>
        <w:t>”</w:t>
      </w:r>
      <w:r w:rsidRPr="00D65985">
        <w:rPr>
          <w:lang w:eastAsia="ru-RU"/>
        </w:rPr>
        <w:t>, статті 66 Закону України “Про банки і банківську діяльність</w:t>
      </w:r>
      <w:r w:rsidRPr="000C0013">
        <w:rPr>
          <w:lang w:eastAsia="ru-RU"/>
        </w:rPr>
        <w:t>”</w:t>
      </w:r>
      <w:r w:rsidR="00DA2668" w:rsidRPr="000C0013">
        <w:rPr>
          <w:lang w:eastAsia="ru-RU"/>
        </w:rPr>
        <w:t>,</w:t>
      </w:r>
      <w:r w:rsidR="009B4709">
        <w:rPr>
          <w:lang w:eastAsia="ru-RU"/>
        </w:rPr>
        <w:t xml:space="preserve"> </w:t>
      </w:r>
      <w:r w:rsidR="00913014">
        <w:t>Положення</w:t>
      </w:r>
      <w:r w:rsidR="009B4709" w:rsidRPr="00431069">
        <w:t xml:space="preserve"> про порядок формування та зберігання обов’язкових резервів банками України та філіями іноземних банків в Україні, затверджен</w:t>
      </w:r>
      <w:r w:rsidR="00913014">
        <w:t>ого</w:t>
      </w:r>
      <w:r w:rsidR="009B4709" w:rsidRPr="00431069">
        <w:t xml:space="preserve"> постановою Правління Національного банку України від 11 грудня 2014 року №</w:t>
      </w:r>
      <w:r w:rsidR="009B4709">
        <w:t> </w:t>
      </w:r>
      <w:r w:rsidR="009B4709" w:rsidRPr="00431069">
        <w:t>806 (зі змінами)</w:t>
      </w:r>
      <w:r w:rsidR="00DA2668" w:rsidRPr="00247A22">
        <w:rPr>
          <w:lang w:eastAsia="ru-RU"/>
        </w:rPr>
        <w:t>, з метою</w:t>
      </w:r>
      <w:r w:rsidR="00DA2668" w:rsidRPr="00247A22">
        <w:t xml:space="preserve"> підвищення ефективності регулювання грошово-кредитного ринку </w:t>
      </w:r>
      <w:r w:rsidR="003B580F" w:rsidRPr="00247A22">
        <w:t xml:space="preserve">та сприяння </w:t>
      </w:r>
      <w:r w:rsidR="00BA6257" w:rsidRPr="00247A22">
        <w:t>уникненню</w:t>
      </w:r>
      <w:r w:rsidR="002911B1" w:rsidRPr="00247A22">
        <w:t xml:space="preserve"> </w:t>
      </w:r>
      <w:r w:rsidR="003B580F" w:rsidRPr="00247A22">
        <w:t>фінансуванн</w:t>
      </w:r>
      <w:r w:rsidR="00BA6257" w:rsidRPr="00247A22">
        <w:t>я</w:t>
      </w:r>
      <w:r w:rsidR="002911B1" w:rsidRPr="00247A22">
        <w:t xml:space="preserve"> бюджет</w:t>
      </w:r>
      <w:r w:rsidR="003B580F" w:rsidRPr="00247A22">
        <w:t xml:space="preserve">ного дефіциту через </w:t>
      </w:r>
      <w:r w:rsidR="00C952A9" w:rsidRPr="00247A22">
        <w:t xml:space="preserve">емісійні </w:t>
      </w:r>
      <w:r w:rsidR="003B580F" w:rsidRPr="00247A22">
        <w:t>джерела</w:t>
      </w:r>
      <w:r w:rsidR="0056779B" w:rsidRPr="000C0013">
        <w:t xml:space="preserve"> Правління Національного банку України</w:t>
      </w:r>
      <w:r w:rsidR="00D465E2" w:rsidRPr="000C0013">
        <w:t xml:space="preserve"> </w:t>
      </w:r>
      <w:r w:rsidR="00470271" w:rsidRPr="000C0013">
        <w:rPr>
          <w:b/>
        </w:rPr>
        <w:t>вирішило:</w:t>
      </w:r>
    </w:p>
    <w:p w:rsidR="00C464C6" w:rsidRPr="000C0013" w:rsidRDefault="00B44367" w:rsidP="00B44367">
      <w:pPr>
        <w:pStyle w:val="af3"/>
        <w:spacing w:before="240"/>
        <w:ind w:left="0" w:firstLine="567"/>
        <w:contextualSpacing w:val="0"/>
        <w:rPr>
          <w:snapToGrid w:val="0"/>
          <w:lang w:eastAsia="ru-RU"/>
        </w:rPr>
      </w:pPr>
      <w:r w:rsidRPr="000C0013">
        <w:rPr>
          <w:rFonts w:eastAsiaTheme="minorEastAsia"/>
          <w:noProof/>
          <w:lang w:eastAsia="en-US"/>
        </w:rPr>
        <w:t>1. </w:t>
      </w:r>
      <w:r w:rsidR="0081362A">
        <w:rPr>
          <w:rFonts w:eastAsiaTheme="minorEastAsia"/>
          <w:noProof/>
          <w:lang w:eastAsia="en-US"/>
        </w:rPr>
        <w:t>А</w:t>
      </w:r>
      <w:r w:rsidR="000C0013" w:rsidRPr="000C0013">
        <w:rPr>
          <w:rFonts w:eastAsiaTheme="minorEastAsia"/>
          <w:noProof/>
          <w:lang w:eastAsia="en-US"/>
        </w:rPr>
        <w:t>бзац</w:t>
      </w:r>
      <w:r w:rsidRPr="000C0013">
        <w:rPr>
          <w:rFonts w:eastAsiaTheme="minorEastAsia"/>
          <w:noProof/>
          <w:lang w:eastAsia="en-US"/>
        </w:rPr>
        <w:t xml:space="preserve"> перш</w:t>
      </w:r>
      <w:r w:rsidR="000C0013" w:rsidRPr="000C0013">
        <w:rPr>
          <w:rFonts w:eastAsiaTheme="minorEastAsia"/>
          <w:noProof/>
          <w:lang w:eastAsia="en-US"/>
        </w:rPr>
        <w:t>ий</w:t>
      </w:r>
      <w:r w:rsidR="00491734">
        <w:rPr>
          <w:rFonts w:eastAsiaTheme="minorEastAsia"/>
          <w:noProof/>
          <w:lang w:eastAsia="en-US"/>
        </w:rPr>
        <w:t xml:space="preserve"> </w:t>
      </w:r>
      <w:r w:rsidRPr="000C0013">
        <w:rPr>
          <w:rFonts w:eastAsiaTheme="minorEastAsia"/>
          <w:noProof/>
          <w:lang w:eastAsia="en-US"/>
        </w:rPr>
        <w:t>п</w:t>
      </w:r>
      <w:r w:rsidR="005166DE" w:rsidRPr="000C0013">
        <w:rPr>
          <w:rFonts w:eastAsiaTheme="minorEastAsia"/>
          <w:noProof/>
          <w:lang w:eastAsia="en-US"/>
        </w:rPr>
        <w:t>ідпункт</w:t>
      </w:r>
      <w:r w:rsidRPr="000C0013">
        <w:rPr>
          <w:rFonts w:eastAsiaTheme="minorEastAsia"/>
          <w:noProof/>
          <w:lang w:eastAsia="en-US"/>
        </w:rPr>
        <w:t>у</w:t>
      </w:r>
      <w:r w:rsidR="000C0013">
        <w:rPr>
          <w:rFonts w:eastAsiaTheme="minorEastAsia"/>
          <w:noProof/>
          <w:lang w:eastAsia="en-US"/>
        </w:rPr>
        <w:t xml:space="preserve"> 5 </w:t>
      </w:r>
      <w:r w:rsidR="000C0013" w:rsidRPr="000C0013">
        <w:rPr>
          <w:snapToGrid w:val="0"/>
          <w:lang w:eastAsia="ru-RU"/>
        </w:rPr>
        <w:t>пункту</w:t>
      </w:r>
      <w:r w:rsidR="00E56512" w:rsidRPr="000C0013">
        <w:rPr>
          <w:snapToGrid w:val="0"/>
          <w:lang w:eastAsia="ru-RU"/>
        </w:rPr>
        <w:t xml:space="preserve"> 1</w:t>
      </w:r>
      <w:r w:rsidR="0081362A">
        <w:rPr>
          <w:snapToGrid w:val="0"/>
          <w:lang w:eastAsia="ru-RU"/>
        </w:rPr>
        <w:t xml:space="preserve"> </w:t>
      </w:r>
      <w:r w:rsidR="0081362A" w:rsidRPr="000C0013">
        <w:rPr>
          <w:lang w:eastAsia="ru-RU"/>
        </w:rPr>
        <w:t>рішення Правління Національного банку України від 23 листопада 2017 року № 752-рш “Про формування та зберігання обов’язкових резервів” (зі змінами)</w:t>
      </w:r>
      <w:r w:rsidR="0081362A">
        <w:rPr>
          <w:snapToGrid w:val="0"/>
          <w:lang w:eastAsia="ru-RU"/>
        </w:rPr>
        <w:t xml:space="preserve"> </w:t>
      </w:r>
      <w:r w:rsidRPr="000C0013">
        <w:rPr>
          <w:snapToGrid w:val="0"/>
          <w:lang w:eastAsia="ru-RU"/>
        </w:rPr>
        <w:t xml:space="preserve"> </w:t>
      </w:r>
      <w:r w:rsidR="005166DE" w:rsidRPr="000C0013">
        <w:rPr>
          <w:lang w:eastAsia="ru-RU"/>
        </w:rPr>
        <w:t>викласти в такій редакції</w:t>
      </w:r>
      <w:r w:rsidR="00C95981" w:rsidRPr="000C0013">
        <w:rPr>
          <w:snapToGrid w:val="0"/>
          <w:lang w:eastAsia="ru-RU"/>
        </w:rPr>
        <w:t>:</w:t>
      </w:r>
    </w:p>
    <w:p w:rsidR="005166DE" w:rsidRDefault="00C95981" w:rsidP="00DF2355">
      <w:pPr>
        <w:pStyle w:val="af3"/>
        <w:ind w:left="0" w:firstLine="567"/>
        <w:contextualSpacing w:val="0"/>
      </w:pPr>
      <w:r w:rsidRPr="000C0013">
        <w:rPr>
          <w:snapToGrid w:val="0"/>
          <w:lang w:eastAsia="ru-RU"/>
        </w:rPr>
        <w:t>“</w:t>
      </w:r>
      <w:r w:rsidR="008407DE" w:rsidRPr="009856CF">
        <w:t>5) банки зараховують у покриття обов’язкових резервів облігації внутрішньої державної позики (далі – ОВДП) з міжнародними ідентифікаційни</w:t>
      </w:r>
      <w:r w:rsidR="00DF2355">
        <w:t>ми номерами цінних паперів ISIN</w:t>
      </w:r>
      <w:r w:rsidR="008407DE" w:rsidRPr="009856CF">
        <w:t xml:space="preserve"> UA4000227094, UA4000227102, UA4000227185, UA4000227193, UA4000227201</w:t>
      </w:r>
      <w:r w:rsidR="008407DE">
        <w:t xml:space="preserve">, </w:t>
      </w:r>
      <w:r w:rsidR="008407DE" w:rsidRPr="009856CF">
        <w:t>UA4000227490</w:t>
      </w:r>
      <w:r w:rsidR="00C27FCE">
        <w:t>,</w:t>
      </w:r>
      <w:r w:rsidR="008407DE">
        <w:t xml:space="preserve"> </w:t>
      </w:r>
      <w:r w:rsidR="00756D12">
        <w:rPr>
          <w:color w:val="000000" w:themeColor="text1"/>
        </w:rPr>
        <w:t>UA4000228043,</w:t>
      </w:r>
      <w:r w:rsidR="00C27FCE">
        <w:rPr>
          <w:color w:val="000000" w:themeColor="text1"/>
        </w:rPr>
        <w:t xml:space="preserve"> </w:t>
      </w:r>
      <w:r w:rsidR="00C27FCE">
        <w:rPr>
          <w:rFonts w:ascii="TimesNewRomanPSMT" w:hAnsi="TimesNewRomanPSMT" w:cs="TimesNewRomanPSMT"/>
          <w:lang w:eastAsia="en-US"/>
        </w:rPr>
        <w:t>UA4000228381</w:t>
      </w:r>
      <w:r w:rsidR="00CC70D2">
        <w:rPr>
          <w:rFonts w:ascii="TimesNewRomanPSMT" w:hAnsi="TimesNewRomanPSMT" w:cs="TimesNewRomanPSMT"/>
          <w:lang w:eastAsia="en-US"/>
        </w:rPr>
        <w:t>,</w:t>
      </w:r>
      <w:r w:rsidR="00756D12">
        <w:rPr>
          <w:rFonts w:ascii="TimesNewRomanPSMT" w:hAnsi="TimesNewRomanPSMT" w:cs="TimesNewRomanPSMT"/>
          <w:lang w:eastAsia="en-US"/>
        </w:rPr>
        <w:t xml:space="preserve"> UA4000228811</w:t>
      </w:r>
      <w:r w:rsidR="00DF2355">
        <w:rPr>
          <w:rFonts w:ascii="TimesNewRomanPSMT" w:hAnsi="TimesNewRomanPSMT" w:cs="TimesNewRomanPSMT"/>
          <w:lang w:eastAsia="en-US"/>
        </w:rPr>
        <w:t>,</w:t>
      </w:r>
      <w:r w:rsidR="00CC70D2">
        <w:rPr>
          <w:rFonts w:ascii="TimesNewRomanPSMT" w:hAnsi="TimesNewRomanPSMT" w:cs="TimesNewRomanPSMT"/>
          <w:lang w:eastAsia="en-US"/>
        </w:rPr>
        <w:t xml:space="preserve"> </w:t>
      </w:r>
      <w:r w:rsidR="00CC70D2" w:rsidRPr="007A6C43">
        <w:rPr>
          <w:rFonts w:ascii="TimesNewRomanPSMT" w:hAnsi="TimesNewRomanPSMT" w:cs="TimesNewRomanPSMT"/>
          <w:lang w:eastAsia="en-US"/>
        </w:rPr>
        <w:t>UA4000229116</w:t>
      </w:r>
      <w:r w:rsidR="00DF2355">
        <w:rPr>
          <w:rFonts w:ascii="TimesNewRomanPSMT" w:hAnsi="TimesNewRomanPSMT" w:cs="TimesNewRomanPSMT"/>
          <w:lang w:eastAsia="en-US"/>
        </w:rPr>
        <w:t xml:space="preserve"> і </w:t>
      </w:r>
      <w:r w:rsidR="00DF2355" w:rsidRPr="00DF2355">
        <w:t>UA4000232177</w:t>
      </w:r>
      <w:r w:rsidR="00C27FCE">
        <w:rPr>
          <w:rFonts w:ascii="TimesNewRomanPSMT" w:hAnsi="TimesNewRomanPSMT" w:cs="TimesNewRomanPSMT"/>
          <w:lang w:eastAsia="en-US"/>
        </w:rPr>
        <w:t xml:space="preserve"> </w:t>
      </w:r>
      <w:r w:rsidR="008407DE" w:rsidRPr="00FD3F5C">
        <w:rPr>
          <w:color w:val="000000" w:themeColor="text1"/>
        </w:rPr>
        <w:t xml:space="preserve">за </w:t>
      </w:r>
      <w:r w:rsidR="008407DE" w:rsidRPr="009856CF">
        <w:t>умови, що вони перебувають у власності банку та не обтяжені будь-якими зобов’язаннями.</w:t>
      </w:r>
      <w:r w:rsidR="00B204A8" w:rsidRPr="000C0013">
        <w:t>”</w:t>
      </w:r>
      <w:r w:rsidR="00412AAA">
        <w:t>.</w:t>
      </w:r>
    </w:p>
    <w:p w:rsidR="00374702" w:rsidRPr="007A6C43" w:rsidRDefault="00CF28B4" w:rsidP="00431069">
      <w:pPr>
        <w:pStyle w:val="af3"/>
        <w:spacing w:before="240" w:after="120"/>
        <w:ind w:left="0" w:firstLine="567"/>
        <w:contextualSpacing w:val="0"/>
        <w:rPr>
          <w:noProof/>
        </w:rPr>
      </w:pPr>
      <w:r w:rsidRPr="007A6C43">
        <w:rPr>
          <w:rFonts w:eastAsiaTheme="minorEastAsia"/>
          <w:noProof/>
          <w:lang w:eastAsia="en-US"/>
        </w:rPr>
        <w:t>2</w:t>
      </w:r>
      <w:r w:rsidR="00D75789" w:rsidRPr="007A6C43">
        <w:rPr>
          <w:rFonts w:eastAsiaTheme="minorEastAsia"/>
          <w:noProof/>
          <w:lang w:eastAsia="en-US"/>
        </w:rPr>
        <w:t>. </w:t>
      </w:r>
      <w:r w:rsidRPr="007A6C43">
        <w:rPr>
          <w:lang w:eastAsia="ru-RU"/>
        </w:rPr>
        <w:t>Департаменту відкритих ринків (</w:t>
      </w:r>
      <w:r w:rsidR="00DF2355">
        <w:rPr>
          <w:lang w:eastAsia="ru-RU"/>
        </w:rPr>
        <w:t>Олександр Арсенюк</w:t>
      </w:r>
      <w:r w:rsidRPr="007A6C43">
        <w:rPr>
          <w:lang w:eastAsia="ru-RU"/>
        </w:rPr>
        <w:t>) довести до відома банків України інформацію про прийняття цього рішення</w:t>
      </w:r>
      <w:r w:rsidR="001742F1" w:rsidRPr="007A6C43">
        <w:rPr>
          <w:noProof/>
        </w:rPr>
        <w:t>.</w:t>
      </w:r>
    </w:p>
    <w:p w:rsidR="00CF28B4" w:rsidRPr="007A6C43" w:rsidRDefault="00CF28B4" w:rsidP="00431069">
      <w:pPr>
        <w:pStyle w:val="af3"/>
        <w:spacing w:before="240" w:after="120"/>
        <w:ind w:left="0" w:firstLine="567"/>
        <w:contextualSpacing w:val="0"/>
        <w:rPr>
          <w:noProof/>
        </w:rPr>
      </w:pPr>
      <w:r w:rsidRPr="007A6C43">
        <w:rPr>
          <w:rFonts w:eastAsiaTheme="minorEastAsia"/>
          <w:noProof/>
          <w:lang w:eastAsia="en-US"/>
        </w:rPr>
        <w:t>3</w:t>
      </w:r>
      <w:r w:rsidR="006215C8" w:rsidRPr="007A6C43">
        <w:rPr>
          <w:rFonts w:eastAsiaTheme="minorEastAsia"/>
          <w:noProof/>
          <w:lang w:eastAsia="en-US"/>
        </w:rPr>
        <w:t>.</w:t>
      </w:r>
      <w:r w:rsidRPr="007A6C43">
        <w:rPr>
          <w:rFonts w:eastAsiaTheme="minorEastAsia"/>
          <w:noProof/>
          <w:lang w:eastAsia="en-US"/>
        </w:rPr>
        <w:t xml:space="preserve"> </w:t>
      </w:r>
      <w:r w:rsidRPr="007A6C43">
        <w:rPr>
          <w:noProof/>
        </w:rPr>
        <w:t>Контроль за виконанням цього рішення покласти на заступника Голови Національного банку України Юрія Гелетія.</w:t>
      </w:r>
    </w:p>
    <w:p w:rsidR="00DF771C" w:rsidRDefault="00CF28B4" w:rsidP="00431069">
      <w:pPr>
        <w:spacing w:before="240" w:after="120"/>
        <w:ind w:firstLine="567"/>
      </w:pPr>
      <w:r w:rsidRPr="007A6C43">
        <w:t xml:space="preserve">4. Рішення набирає чинності з </w:t>
      </w:r>
      <w:r w:rsidR="00DF2355">
        <w:t>10</w:t>
      </w:r>
      <w:r w:rsidRPr="007A6C43">
        <w:t xml:space="preserve"> </w:t>
      </w:r>
      <w:r w:rsidR="00DF2355">
        <w:t>серпня</w:t>
      </w:r>
      <w:r w:rsidRPr="007A6C43">
        <w:t xml:space="preserve"> 202</w:t>
      </w:r>
      <w:r w:rsidR="00DF2355">
        <w:t>4</w:t>
      </w:r>
      <w:r w:rsidRPr="000C0013">
        <w:t xml:space="preserve"> року.</w:t>
      </w:r>
    </w:p>
    <w:tbl>
      <w:tblPr>
        <w:tblStyle w:val="a9"/>
        <w:tblW w:w="9747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DF771C" w:rsidRPr="000C0013" w:rsidTr="00DC6DA9">
        <w:tc>
          <w:tcPr>
            <w:tcW w:w="5495" w:type="dxa"/>
            <w:vAlign w:val="bottom"/>
            <w:hideMark/>
          </w:tcPr>
          <w:p w:rsidR="00DF771C" w:rsidRPr="000C0013" w:rsidRDefault="00A873EE" w:rsidP="00DC6DA9">
            <w:pPr>
              <w:autoSpaceDE w:val="0"/>
              <w:autoSpaceDN w:val="0"/>
              <w:jc w:val="left"/>
              <w:rPr>
                <w:lang w:eastAsia="en-US"/>
              </w:rPr>
            </w:pPr>
            <w:r w:rsidRPr="000C0013">
              <w:rPr>
                <w:lang w:eastAsia="en-US"/>
              </w:rPr>
              <w:t>Голов</w:t>
            </w:r>
            <w:r w:rsidR="008126F3" w:rsidRPr="000C0013">
              <w:rPr>
                <w:lang w:eastAsia="en-US"/>
              </w:rPr>
              <w:t>а</w:t>
            </w:r>
          </w:p>
        </w:tc>
        <w:tc>
          <w:tcPr>
            <w:tcW w:w="4252" w:type="dxa"/>
            <w:vAlign w:val="bottom"/>
            <w:hideMark/>
          </w:tcPr>
          <w:p w:rsidR="00DF771C" w:rsidRPr="000C0013" w:rsidRDefault="008126F3" w:rsidP="00DC6DA9">
            <w:pPr>
              <w:tabs>
                <w:tab w:val="left" w:pos="7020"/>
                <w:tab w:val="left" w:pos="7200"/>
              </w:tabs>
              <w:autoSpaceDE w:val="0"/>
              <w:autoSpaceDN w:val="0"/>
              <w:jc w:val="right"/>
              <w:rPr>
                <w:lang w:eastAsia="en-US"/>
              </w:rPr>
            </w:pPr>
            <w:r w:rsidRPr="000C0013">
              <w:rPr>
                <w:lang w:eastAsia="en-US"/>
              </w:rPr>
              <w:t>Андрій</w:t>
            </w:r>
            <w:r w:rsidR="00A873EE" w:rsidRPr="000C0013">
              <w:rPr>
                <w:lang w:eastAsia="en-US"/>
              </w:rPr>
              <w:t xml:space="preserve"> </w:t>
            </w:r>
            <w:r w:rsidRPr="000C0013">
              <w:rPr>
                <w:lang w:eastAsia="en-US"/>
              </w:rPr>
              <w:t>ПИШНИЙ</w:t>
            </w:r>
          </w:p>
        </w:tc>
      </w:tr>
    </w:tbl>
    <w:p w:rsidR="00914B7D" w:rsidRDefault="00914B7D" w:rsidP="00DC6DA9">
      <w:pPr>
        <w:jc w:val="left"/>
        <w:rPr>
          <w:noProof/>
        </w:rPr>
      </w:pPr>
    </w:p>
    <w:p w:rsidR="00522EA4" w:rsidRPr="000C0013" w:rsidRDefault="00FA508E" w:rsidP="00DC6DA9">
      <w:pPr>
        <w:jc w:val="left"/>
        <w:rPr>
          <w:noProof/>
        </w:rPr>
      </w:pPr>
      <w:r w:rsidRPr="000C0013">
        <w:rPr>
          <w:noProof/>
        </w:rPr>
        <w:t>Інд.</w:t>
      </w:r>
      <w:r w:rsidRPr="000C0013">
        <w:rPr>
          <w:noProof/>
          <w:sz w:val="22"/>
          <w:szCs w:val="22"/>
        </w:rPr>
        <w:t xml:space="preserve"> </w:t>
      </w:r>
      <w:r w:rsidR="00CF28B4" w:rsidRPr="000C0013">
        <w:rPr>
          <w:noProof/>
        </w:rPr>
        <w:t>40</w:t>
      </w:r>
    </w:p>
    <w:sectPr w:rsidR="00522EA4" w:rsidRPr="000C0013" w:rsidSect="00BF6334">
      <w:headerReference w:type="default" r:id="rId14"/>
      <w:footerReference w:type="first" r:id="rId15"/>
      <w:pgSz w:w="11906" w:h="16838" w:code="9"/>
      <w:pgMar w:top="284" w:right="567" w:bottom="1701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44C" w:rsidRDefault="001C444C" w:rsidP="00E53CCD">
      <w:r>
        <w:separator/>
      </w:r>
    </w:p>
  </w:endnote>
  <w:endnote w:type="continuationSeparator" w:id="0">
    <w:p w:rsidR="001C444C" w:rsidRDefault="001C444C" w:rsidP="00E5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E4" w:rsidRPr="00EF3001" w:rsidRDefault="006938E4" w:rsidP="00180821">
    <w:pPr>
      <w:pStyle w:val="a7"/>
      <w:tabs>
        <w:tab w:val="clear" w:pos="4819"/>
      </w:tabs>
      <w:jc w:val="right"/>
      <w:rPr>
        <w:color w:val="FFFFFF" w:themeColor="background1"/>
      </w:rPr>
    </w:pPr>
    <w:r w:rsidRPr="00EF3001">
      <w:rPr>
        <w:color w:val="FFFFFF" w:themeColor="background1"/>
      </w:rPr>
      <w:t>Шаблон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44C" w:rsidRDefault="001C444C" w:rsidP="00E53CCD">
      <w:r>
        <w:separator/>
      </w:r>
    </w:p>
  </w:footnote>
  <w:footnote w:type="continuationSeparator" w:id="0">
    <w:p w:rsidR="001C444C" w:rsidRDefault="001C444C" w:rsidP="00E5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19334"/>
      <w:docPartObj>
        <w:docPartGallery w:val="Page Numbers (Top of Page)"/>
        <w:docPartUnique/>
      </w:docPartObj>
    </w:sdtPr>
    <w:sdtEndPr/>
    <w:sdtContent>
      <w:p w:rsidR="006938E4" w:rsidRDefault="006938E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355">
          <w:rPr>
            <w:noProof/>
          </w:rPr>
          <w:t>2</w:t>
        </w:r>
        <w:r>
          <w:fldChar w:fldCharType="end"/>
        </w:r>
      </w:p>
    </w:sdtContent>
  </w:sdt>
  <w:p w:rsidR="006938E4" w:rsidRDefault="006938E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905DD"/>
    <w:multiLevelType w:val="hybridMultilevel"/>
    <w:tmpl w:val="4008ECA2"/>
    <w:lvl w:ilvl="0" w:tplc="0422000F">
      <w:start w:val="1"/>
      <w:numFmt w:val="decimal"/>
      <w:lvlText w:val="%1."/>
      <w:lvlJc w:val="left"/>
      <w:pPr>
        <w:ind w:left="3905" w:hanging="360"/>
      </w:p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6A5A43"/>
    <w:multiLevelType w:val="hybridMultilevel"/>
    <w:tmpl w:val="2A8CC0F4"/>
    <w:lvl w:ilvl="0" w:tplc="8C52D10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2184D71"/>
    <w:multiLevelType w:val="hybridMultilevel"/>
    <w:tmpl w:val="3F109C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9745796"/>
    <w:multiLevelType w:val="hybridMultilevel"/>
    <w:tmpl w:val="D44AD2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9EA7FDF"/>
    <w:multiLevelType w:val="hybridMultilevel"/>
    <w:tmpl w:val="79F885CE"/>
    <w:lvl w:ilvl="0" w:tplc="8A96016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11CC0"/>
    <w:multiLevelType w:val="hybridMultilevel"/>
    <w:tmpl w:val="7E448400"/>
    <w:lvl w:ilvl="0" w:tplc="970C4AE4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65"/>
    <w:rsid w:val="00002C42"/>
    <w:rsid w:val="000041AB"/>
    <w:rsid w:val="000064FA"/>
    <w:rsid w:val="000069AF"/>
    <w:rsid w:val="00007592"/>
    <w:rsid w:val="0001070C"/>
    <w:rsid w:val="00015CF3"/>
    <w:rsid w:val="00015FDE"/>
    <w:rsid w:val="00024B85"/>
    <w:rsid w:val="0003145A"/>
    <w:rsid w:val="0003331E"/>
    <w:rsid w:val="000342A5"/>
    <w:rsid w:val="0003793C"/>
    <w:rsid w:val="00037FC5"/>
    <w:rsid w:val="000422EA"/>
    <w:rsid w:val="000543C6"/>
    <w:rsid w:val="000574CE"/>
    <w:rsid w:val="00057A5C"/>
    <w:rsid w:val="000600A8"/>
    <w:rsid w:val="00062C3E"/>
    <w:rsid w:val="00063480"/>
    <w:rsid w:val="000679F5"/>
    <w:rsid w:val="00073C85"/>
    <w:rsid w:val="00073D7E"/>
    <w:rsid w:val="00094FE2"/>
    <w:rsid w:val="000A724C"/>
    <w:rsid w:val="000B2990"/>
    <w:rsid w:val="000B2998"/>
    <w:rsid w:val="000B7412"/>
    <w:rsid w:val="000C0013"/>
    <w:rsid w:val="000C16C4"/>
    <w:rsid w:val="000C38C9"/>
    <w:rsid w:val="000D778F"/>
    <w:rsid w:val="000E0CB3"/>
    <w:rsid w:val="000E42AC"/>
    <w:rsid w:val="000E5B8C"/>
    <w:rsid w:val="000F48C5"/>
    <w:rsid w:val="00100095"/>
    <w:rsid w:val="001039CA"/>
    <w:rsid w:val="00114D5E"/>
    <w:rsid w:val="0011660A"/>
    <w:rsid w:val="0012002E"/>
    <w:rsid w:val="0013361E"/>
    <w:rsid w:val="001359C4"/>
    <w:rsid w:val="001360A6"/>
    <w:rsid w:val="00137670"/>
    <w:rsid w:val="00146F46"/>
    <w:rsid w:val="0015493E"/>
    <w:rsid w:val="00154C4B"/>
    <w:rsid w:val="001631E2"/>
    <w:rsid w:val="00163E81"/>
    <w:rsid w:val="00165C7D"/>
    <w:rsid w:val="001740C0"/>
    <w:rsid w:val="001742F1"/>
    <w:rsid w:val="00180821"/>
    <w:rsid w:val="00180879"/>
    <w:rsid w:val="00190D7E"/>
    <w:rsid w:val="00190E1A"/>
    <w:rsid w:val="00191255"/>
    <w:rsid w:val="001922F9"/>
    <w:rsid w:val="001A0EE5"/>
    <w:rsid w:val="001A16FA"/>
    <w:rsid w:val="001A4CB9"/>
    <w:rsid w:val="001A6795"/>
    <w:rsid w:val="001B133E"/>
    <w:rsid w:val="001C206C"/>
    <w:rsid w:val="001C444C"/>
    <w:rsid w:val="001C5904"/>
    <w:rsid w:val="001D3AC1"/>
    <w:rsid w:val="001D4193"/>
    <w:rsid w:val="001D487A"/>
    <w:rsid w:val="0022003C"/>
    <w:rsid w:val="00222E2D"/>
    <w:rsid w:val="002238D1"/>
    <w:rsid w:val="00237414"/>
    <w:rsid w:val="00240399"/>
    <w:rsid w:val="00241373"/>
    <w:rsid w:val="00247A22"/>
    <w:rsid w:val="00253BF9"/>
    <w:rsid w:val="00264983"/>
    <w:rsid w:val="00264ECA"/>
    <w:rsid w:val="00266678"/>
    <w:rsid w:val="00274D5F"/>
    <w:rsid w:val="00276988"/>
    <w:rsid w:val="00280DCC"/>
    <w:rsid w:val="00285DDA"/>
    <w:rsid w:val="00290F65"/>
    <w:rsid w:val="002911B1"/>
    <w:rsid w:val="002A05AC"/>
    <w:rsid w:val="002B2061"/>
    <w:rsid w:val="002B351E"/>
    <w:rsid w:val="002B3F71"/>
    <w:rsid w:val="002B582B"/>
    <w:rsid w:val="002C1FDB"/>
    <w:rsid w:val="002C2182"/>
    <w:rsid w:val="002C2894"/>
    <w:rsid w:val="002D1790"/>
    <w:rsid w:val="002E10E2"/>
    <w:rsid w:val="002E50B3"/>
    <w:rsid w:val="002F200F"/>
    <w:rsid w:val="002F48EF"/>
    <w:rsid w:val="00310982"/>
    <w:rsid w:val="00340D07"/>
    <w:rsid w:val="00345982"/>
    <w:rsid w:val="0035624F"/>
    <w:rsid w:val="00356E34"/>
    <w:rsid w:val="00357676"/>
    <w:rsid w:val="00363171"/>
    <w:rsid w:val="0036371F"/>
    <w:rsid w:val="00374702"/>
    <w:rsid w:val="00375D40"/>
    <w:rsid w:val="00376508"/>
    <w:rsid w:val="0038385E"/>
    <w:rsid w:val="00384F65"/>
    <w:rsid w:val="00394C5D"/>
    <w:rsid w:val="0039725C"/>
    <w:rsid w:val="003A751F"/>
    <w:rsid w:val="003B2A2B"/>
    <w:rsid w:val="003B580F"/>
    <w:rsid w:val="003C0D14"/>
    <w:rsid w:val="003C262D"/>
    <w:rsid w:val="003C3282"/>
    <w:rsid w:val="003C3985"/>
    <w:rsid w:val="003C63A2"/>
    <w:rsid w:val="003C7583"/>
    <w:rsid w:val="003F0441"/>
    <w:rsid w:val="003F28B5"/>
    <w:rsid w:val="003F7093"/>
    <w:rsid w:val="00400784"/>
    <w:rsid w:val="00401EDB"/>
    <w:rsid w:val="00404C93"/>
    <w:rsid w:val="00407877"/>
    <w:rsid w:val="00412AAA"/>
    <w:rsid w:val="004130B9"/>
    <w:rsid w:val="004222C8"/>
    <w:rsid w:val="00423068"/>
    <w:rsid w:val="00431069"/>
    <w:rsid w:val="00432AC0"/>
    <w:rsid w:val="00442B66"/>
    <w:rsid w:val="00445DA2"/>
    <w:rsid w:val="00455B45"/>
    <w:rsid w:val="004607C2"/>
    <w:rsid w:val="00460BA2"/>
    <w:rsid w:val="00470271"/>
    <w:rsid w:val="00470BDE"/>
    <w:rsid w:val="00474D9B"/>
    <w:rsid w:val="0048590C"/>
    <w:rsid w:val="0048702F"/>
    <w:rsid w:val="00487BC2"/>
    <w:rsid w:val="00491734"/>
    <w:rsid w:val="004959EC"/>
    <w:rsid w:val="004A1CFC"/>
    <w:rsid w:val="004A7F75"/>
    <w:rsid w:val="004B1FE9"/>
    <w:rsid w:val="004B5574"/>
    <w:rsid w:val="004C5CC3"/>
    <w:rsid w:val="004E22E2"/>
    <w:rsid w:val="004F1A49"/>
    <w:rsid w:val="004F2BC6"/>
    <w:rsid w:val="0050563F"/>
    <w:rsid w:val="00505B10"/>
    <w:rsid w:val="00513DEA"/>
    <w:rsid w:val="00515F4A"/>
    <w:rsid w:val="005166DE"/>
    <w:rsid w:val="0051774A"/>
    <w:rsid w:val="00522EA4"/>
    <w:rsid w:val="00523C13"/>
    <w:rsid w:val="00523F5C"/>
    <w:rsid w:val="005251E9"/>
    <w:rsid w:val="005257C2"/>
    <w:rsid w:val="00526213"/>
    <w:rsid w:val="00532633"/>
    <w:rsid w:val="005403F1"/>
    <w:rsid w:val="00542533"/>
    <w:rsid w:val="005538D2"/>
    <w:rsid w:val="00556CCE"/>
    <w:rsid w:val="00556D46"/>
    <w:rsid w:val="005624B6"/>
    <w:rsid w:val="0056779B"/>
    <w:rsid w:val="00570358"/>
    <w:rsid w:val="0057237F"/>
    <w:rsid w:val="00577402"/>
    <w:rsid w:val="00597AB6"/>
    <w:rsid w:val="005A0F4B"/>
    <w:rsid w:val="005A1D3C"/>
    <w:rsid w:val="005A2D93"/>
    <w:rsid w:val="005A3F34"/>
    <w:rsid w:val="005A6405"/>
    <w:rsid w:val="005B2D03"/>
    <w:rsid w:val="005B3050"/>
    <w:rsid w:val="005B5741"/>
    <w:rsid w:val="005C0F26"/>
    <w:rsid w:val="005C5CBF"/>
    <w:rsid w:val="005D45F5"/>
    <w:rsid w:val="005E3633"/>
    <w:rsid w:val="005E3FA8"/>
    <w:rsid w:val="005E6C19"/>
    <w:rsid w:val="005F3F37"/>
    <w:rsid w:val="005F4CB4"/>
    <w:rsid w:val="005F6063"/>
    <w:rsid w:val="006215C8"/>
    <w:rsid w:val="00624863"/>
    <w:rsid w:val="00634C0C"/>
    <w:rsid w:val="00640612"/>
    <w:rsid w:val="0064227D"/>
    <w:rsid w:val="0065179F"/>
    <w:rsid w:val="00655B04"/>
    <w:rsid w:val="00662BCA"/>
    <w:rsid w:val="00670C95"/>
    <w:rsid w:val="006754CA"/>
    <w:rsid w:val="00686B35"/>
    <w:rsid w:val="006925CE"/>
    <w:rsid w:val="00692C8C"/>
    <w:rsid w:val="006938E4"/>
    <w:rsid w:val="00695769"/>
    <w:rsid w:val="00696DA3"/>
    <w:rsid w:val="006A1B37"/>
    <w:rsid w:val="006B2748"/>
    <w:rsid w:val="006B465F"/>
    <w:rsid w:val="006C0F22"/>
    <w:rsid w:val="006C13B1"/>
    <w:rsid w:val="006C4176"/>
    <w:rsid w:val="006C66EF"/>
    <w:rsid w:val="006D2617"/>
    <w:rsid w:val="006D4908"/>
    <w:rsid w:val="006E1310"/>
    <w:rsid w:val="006E2BEE"/>
    <w:rsid w:val="006E4BE7"/>
    <w:rsid w:val="006F06FF"/>
    <w:rsid w:val="006F3A99"/>
    <w:rsid w:val="00700AA3"/>
    <w:rsid w:val="00705009"/>
    <w:rsid w:val="007114A5"/>
    <w:rsid w:val="0071789F"/>
    <w:rsid w:val="00730088"/>
    <w:rsid w:val="0073307E"/>
    <w:rsid w:val="00751BA7"/>
    <w:rsid w:val="007541F0"/>
    <w:rsid w:val="00756D12"/>
    <w:rsid w:val="00773E53"/>
    <w:rsid w:val="0078127A"/>
    <w:rsid w:val="00783AF2"/>
    <w:rsid w:val="007859AE"/>
    <w:rsid w:val="00786D71"/>
    <w:rsid w:val="00790F52"/>
    <w:rsid w:val="00791B2B"/>
    <w:rsid w:val="007954C3"/>
    <w:rsid w:val="007A1752"/>
    <w:rsid w:val="007A6609"/>
    <w:rsid w:val="007A6C43"/>
    <w:rsid w:val="007A7FDF"/>
    <w:rsid w:val="007B59C0"/>
    <w:rsid w:val="007B5D46"/>
    <w:rsid w:val="007C2CED"/>
    <w:rsid w:val="007D1C2C"/>
    <w:rsid w:val="007F7829"/>
    <w:rsid w:val="008020FB"/>
    <w:rsid w:val="00802988"/>
    <w:rsid w:val="008126F3"/>
    <w:rsid w:val="0081362A"/>
    <w:rsid w:val="00816077"/>
    <w:rsid w:val="0082142C"/>
    <w:rsid w:val="008244E7"/>
    <w:rsid w:val="00830AA2"/>
    <w:rsid w:val="008407DE"/>
    <w:rsid w:val="0085364B"/>
    <w:rsid w:val="00853BE7"/>
    <w:rsid w:val="00864994"/>
    <w:rsid w:val="00866993"/>
    <w:rsid w:val="00874366"/>
    <w:rsid w:val="008762D8"/>
    <w:rsid w:val="00885961"/>
    <w:rsid w:val="00894D28"/>
    <w:rsid w:val="00897035"/>
    <w:rsid w:val="008B1A65"/>
    <w:rsid w:val="008C2ABE"/>
    <w:rsid w:val="008C6C38"/>
    <w:rsid w:val="008D10FD"/>
    <w:rsid w:val="008D122F"/>
    <w:rsid w:val="008D4AB1"/>
    <w:rsid w:val="008D5F60"/>
    <w:rsid w:val="008D727F"/>
    <w:rsid w:val="008E20BB"/>
    <w:rsid w:val="008E26E9"/>
    <w:rsid w:val="008F0210"/>
    <w:rsid w:val="008F2600"/>
    <w:rsid w:val="008F5D52"/>
    <w:rsid w:val="008F5FEC"/>
    <w:rsid w:val="008F68C1"/>
    <w:rsid w:val="00904F17"/>
    <w:rsid w:val="00913014"/>
    <w:rsid w:val="009141BB"/>
    <w:rsid w:val="00914B7D"/>
    <w:rsid w:val="00922966"/>
    <w:rsid w:val="00930645"/>
    <w:rsid w:val="00937AE3"/>
    <w:rsid w:val="00937D24"/>
    <w:rsid w:val="0094046D"/>
    <w:rsid w:val="00943175"/>
    <w:rsid w:val="009431CD"/>
    <w:rsid w:val="00947FBF"/>
    <w:rsid w:val="0095741D"/>
    <w:rsid w:val="00967711"/>
    <w:rsid w:val="0097288F"/>
    <w:rsid w:val="009812F4"/>
    <w:rsid w:val="0098207E"/>
    <w:rsid w:val="00983503"/>
    <w:rsid w:val="00985AAF"/>
    <w:rsid w:val="009A77B8"/>
    <w:rsid w:val="009B4709"/>
    <w:rsid w:val="009B6120"/>
    <w:rsid w:val="009B7120"/>
    <w:rsid w:val="009C0C9E"/>
    <w:rsid w:val="009C2F76"/>
    <w:rsid w:val="009C46FA"/>
    <w:rsid w:val="009D1346"/>
    <w:rsid w:val="009D4F97"/>
    <w:rsid w:val="009E5BFD"/>
    <w:rsid w:val="009F5312"/>
    <w:rsid w:val="009F648D"/>
    <w:rsid w:val="00A01F95"/>
    <w:rsid w:val="00A0594A"/>
    <w:rsid w:val="00A12C47"/>
    <w:rsid w:val="00A2037B"/>
    <w:rsid w:val="00A20EEE"/>
    <w:rsid w:val="00A21BE5"/>
    <w:rsid w:val="00A22BFD"/>
    <w:rsid w:val="00A23E04"/>
    <w:rsid w:val="00A36E17"/>
    <w:rsid w:val="00A50DC0"/>
    <w:rsid w:val="00A542E0"/>
    <w:rsid w:val="00A64927"/>
    <w:rsid w:val="00A66653"/>
    <w:rsid w:val="00A72F06"/>
    <w:rsid w:val="00A730F2"/>
    <w:rsid w:val="00A77FFD"/>
    <w:rsid w:val="00A873EE"/>
    <w:rsid w:val="00AB4554"/>
    <w:rsid w:val="00AB6481"/>
    <w:rsid w:val="00AC0C7E"/>
    <w:rsid w:val="00AC47B6"/>
    <w:rsid w:val="00AD0504"/>
    <w:rsid w:val="00AD585F"/>
    <w:rsid w:val="00AE2CAF"/>
    <w:rsid w:val="00AE7114"/>
    <w:rsid w:val="00AE7877"/>
    <w:rsid w:val="00AF33D9"/>
    <w:rsid w:val="00B10EE0"/>
    <w:rsid w:val="00B11C46"/>
    <w:rsid w:val="00B13602"/>
    <w:rsid w:val="00B204A8"/>
    <w:rsid w:val="00B23B6C"/>
    <w:rsid w:val="00B332B2"/>
    <w:rsid w:val="00B33EDB"/>
    <w:rsid w:val="00B34CCC"/>
    <w:rsid w:val="00B34FF5"/>
    <w:rsid w:val="00B36EC7"/>
    <w:rsid w:val="00B36EDD"/>
    <w:rsid w:val="00B44367"/>
    <w:rsid w:val="00B50FCE"/>
    <w:rsid w:val="00B628C5"/>
    <w:rsid w:val="00B65C0C"/>
    <w:rsid w:val="00B71933"/>
    <w:rsid w:val="00B73228"/>
    <w:rsid w:val="00B8078D"/>
    <w:rsid w:val="00B900E9"/>
    <w:rsid w:val="00B91F16"/>
    <w:rsid w:val="00BA6257"/>
    <w:rsid w:val="00BC128A"/>
    <w:rsid w:val="00BC41DB"/>
    <w:rsid w:val="00BD12A3"/>
    <w:rsid w:val="00BD25A1"/>
    <w:rsid w:val="00BD5917"/>
    <w:rsid w:val="00BE3252"/>
    <w:rsid w:val="00BF47B0"/>
    <w:rsid w:val="00BF5224"/>
    <w:rsid w:val="00BF5327"/>
    <w:rsid w:val="00BF5CE6"/>
    <w:rsid w:val="00BF6334"/>
    <w:rsid w:val="00C025CD"/>
    <w:rsid w:val="00C04238"/>
    <w:rsid w:val="00C06FDA"/>
    <w:rsid w:val="00C20B58"/>
    <w:rsid w:val="00C21213"/>
    <w:rsid w:val="00C21D33"/>
    <w:rsid w:val="00C27FCE"/>
    <w:rsid w:val="00C304AA"/>
    <w:rsid w:val="00C32E1D"/>
    <w:rsid w:val="00C37498"/>
    <w:rsid w:val="00C4377C"/>
    <w:rsid w:val="00C464C6"/>
    <w:rsid w:val="00C46F29"/>
    <w:rsid w:val="00C47F0F"/>
    <w:rsid w:val="00C5099B"/>
    <w:rsid w:val="00C51D84"/>
    <w:rsid w:val="00C52506"/>
    <w:rsid w:val="00C67D9E"/>
    <w:rsid w:val="00C7167B"/>
    <w:rsid w:val="00C74A5C"/>
    <w:rsid w:val="00C82259"/>
    <w:rsid w:val="00C87C27"/>
    <w:rsid w:val="00C94014"/>
    <w:rsid w:val="00C952A9"/>
    <w:rsid w:val="00C95981"/>
    <w:rsid w:val="00CA003A"/>
    <w:rsid w:val="00CA174B"/>
    <w:rsid w:val="00CA6D25"/>
    <w:rsid w:val="00CB0A99"/>
    <w:rsid w:val="00CB66C8"/>
    <w:rsid w:val="00CC3E16"/>
    <w:rsid w:val="00CC70D2"/>
    <w:rsid w:val="00CE2A6D"/>
    <w:rsid w:val="00CE3B9F"/>
    <w:rsid w:val="00CE50F8"/>
    <w:rsid w:val="00CE6283"/>
    <w:rsid w:val="00CF0054"/>
    <w:rsid w:val="00CF28B4"/>
    <w:rsid w:val="00CF2C65"/>
    <w:rsid w:val="00D00D4F"/>
    <w:rsid w:val="00D00F03"/>
    <w:rsid w:val="00D0243F"/>
    <w:rsid w:val="00D06725"/>
    <w:rsid w:val="00D11B97"/>
    <w:rsid w:val="00D1605E"/>
    <w:rsid w:val="00D23C19"/>
    <w:rsid w:val="00D34DCC"/>
    <w:rsid w:val="00D37F10"/>
    <w:rsid w:val="00D4209C"/>
    <w:rsid w:val="00D465E2"/>
    <w:rsid w:val="00D46665"/>
    <w:rsid w:val="00D468E1"/>
    <w:rsid w:val="00D56BBE"/>
    <w:rsid w:val="00D65985"/>
    <w:rsid w:val="00D7077A"/>
    <w:rsid w:val="00D75789"/>
    <w:rsid w:val="00D85491"/>
    <w:rsid w:val="00DA001F"/>
    <w:rsid w:val="00DA2668"/>
    <w:rsid w:val="00DB3B97"/>
    <w:rsid w:val="00DB7764"/>
    <w:rsid w:val="00DC1160"/>
    <w:rsid w:val="00DC1E60"/>
    <w:rsid w:val="00DC3111"/>
    <w:rsid w:val="00DC6DA9"/>
    <w:rsid w:val="00DD1AC3"/>
    <w:rsid w:val="00DD60CC"/>
    <w:rsid w:val="00DE3931"/>
    <w:rsid w:val="00DF2355"/>
    <w:rsid w:val="00DF4070"/>
    <w:rsid w:val="00DF771C"/>
    <w:rsid w:val="00E10AE2"/>
    <w:rsid w:val="00E13BC3"/>
    <w:rsid w:val="00E1530F"/>
    <w:rsid w:val="00E21875"/>
    <w:rsid w:val="00E25407"/>
    <w:rsid w:val="00E32599"/>
    <w:rsid w:val="00E33B0E"/>
    <w:rsid w:val="00E417AB"/>
    <w:rsid w:val="00E446A6"/>
    <w:rsid w:val="00E53CB5"/>
    <w:rsid w:val="00E53CCD"/>
    <w:rsid w:val="00E56512"/>
    <w:rsid w:val="00E670CF"/>
    <w:rsid w:val="00E71855"/>
    <w:rsid w:val="00E719A9"/>
    <w:rsid w:val="00E81D91"/>
    <w:rsid w:val="00E94E17"/>
    <w:rsid w:val="00E96B53"/>
    <w:rsid w:val="00EA1DE4"/>
    <w:rsid w:val="00EA60EA"/>
    <w:rsid w:val="00EB29BF"/>
    <w:rsid w:val="00EB3662"/>
    <w:rsid w:val="00EC2D68"/>
    <w:rsid w:val="00EC358D"/>
    <w:rsid w:val="00EC4B8B"/>
    <w:rsid w:val="00EC5597"/>
    <w:rsid w:val="00EF2367"/>
    <w:rsid w:val="00EF3001"/>
    <w:rsid w:val="00EF4AF2"/>
    <w:rsid w:val="00EF58FF"/>
    <w:rsid w:val="00F003D3"/>
    <w:rsid w:val="00F008AB"/>
    <w:rsid w:val="00F03E32"/>
    <w:rsid w:val="00F05177"/>
    <w:rsid w:val="00F12875"/>
    <w:rsid w:val="00F12D3F"/>
    <w:rsid w:val="00F16935"/>
    <w:rsid w:val="00F26DB8"/>
    <w:rsid w:val="00F42E75"/>
    <w:rsid w:val="00F517FA"/>
    <w:rsid w:val="00F52106"/>
    <w:rsid w:val="00F52D16"/>
    <w:rsid w:val="00F577EF"/>
    <w:rsid w:val="00F62D67"/>
    <w:rsid w:val="00F63BD9"/>
    <w:rsid w:val="00F64762"/>
    <w:rsid w:val="00F6694C"/>
    <w:rsid w:val="00F700A0"/>
    <w:rsid w:val="00F72E0C"/>
    <w:rsid w:val="00F8145F"/>
    <w:rsid w:val="00F8349A"/>
    <w:rsid w:val="00F9283D"/>
    <w:rsid w:val="00F92AB8"/>
    <w:rsid w:val="00F96F18"/>
    <w:rsid w:val="00FA508E"/>
    <w:rsid w:val="00FA5320"/>
    <w:rsid w:val="00FA7846"/>
    <w:rsid w:val="00FB1408"/>
    <w:rsid w:val="00FC26E5"/>
    <w:rsid w:val="00FC2C11"/>
    <w:rsid w:val="00FC6BDF"/>
    <w:rsid w:val="00FD19F1"/>
    <w:rsid w:val="00FD370F"/>
    <w:rsid w:val="00FD3F5C"/>
    <w:rsid w:val="00FD72DB"/>
    <w:rsid w:val="00FE0B90"/>
    <w:rsid w:val="00FF1D5C"/>
    <w:rsid w:val="00FF498C"/>
    <w:rsid w:val="00FF4C41"/>
    <w:rsid w:val="00FF57E0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DA7BD3A"/>
  <w15:docId w15:val="{2E968BEB-DBDD-45BD-9244-56F9F947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basedOn w:val="a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styleId="af4">
    <w:name w:val="annotation reference"/>
    <w:basedOn w:val="a0"/>
    <w:uiPriority w:val="99"/>
    <w:semiHidden/>
    <w:unhideWhenUsed/>
    <w:rsid w:val="006F3A9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F3A99"/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semiHidden/>
    <w:rsid w:val="006F3A99"/>
    <w:rPr>
      <w:rFonts w:ascii="Times New Roman" w:hAnsi="Times New Roman" w:cs="Times New Roman"/>
      <w:sz w:val="20"/>
      <w:szCs w:val="20"/>
      <w:lang w:eastAsia="uk-U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F3A99"/>
    <w:rPr>
      <w:b/>
      <w:bCs/>
    </w:rPr>
  </w:style>
  <w:style w:type="character" w:customStyle="1" w:styleId="af8">
    <w:name w:val="Тема примітки Знак"/>
    <w:basedOn w:val="af6"/>
    <w:link w:val="af7"/>
    <w:uiPriority w:val="99"/>
    <w:semiHidden/>
    <w:rsid w:val="006F3A99"/>
    <w:rPr>
      <w:rFonts w:ascii="Times New Roman" w:hAnsi="Times New Roman" w:cs="Times New Roman"/>
      <w:b/>
      <w:bCs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3482A2-DF2C-4457-BE6A-2B6191A58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CD591-7252-4A4C-A2CF-13AFBF5C0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A207D9-E9B2-4795-85D9-F103AECC9128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F490FC09-F066-447C-9857-EEF0C6DF9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1a4506</dc:creator>
  <cp:lastModifiedBy>Закренична Анна Володимирівна</cp:lastModifiedBy>
  <cp:revision>2</cp:revision>
  <cp:lastPrinted>2023-01-03T09:56:00Z</cp:lastPrinted>
  <dcterms:created xsi:type="dcterms:W3CDTF">2024-08-09T16:42:00Z</dcterms:created>
  <dcterms:modified xsi:type="dcterms:W3CDTF">2024-08-09T16:42:00Z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