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32E7" w14:textId="77777777" w:rsidR="00FA7846" w:rsidRPr="00BD2A1E" w:rsidRDefault="00FA7846" w:rsidP="00FA7846">
      <w:pPr>
        <w:rPr>
          <w:sz w:val="2"/>
          <w:szCs w:val="2"/>
        </w:rPr>
      </w:pPr>
    </w:p>
    <w:p w14:paraId="5F04BE61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046CD2" w14:paraId="3D72CB0A" w14:textId="77777777" w:rsidTr="00FE3169">
        <w:trPr>
          <w:trHeight w:val="851"/>
        </w:trPr>
        <w:tc>
          <w:tcPr>
            <w:tcW w:w="3284" w:type="dxa"/>
          </w:tcPr>
          <w:p w14:paraId="54086FBF" w14:textId="77777777" w:rsidR="00046CD2" w:rsidRDefault="00046CD2" w:rsidP="00046CD2"/>
        </w:tc>
        <w:tc>
          <w:tcPr>
            <w:tcW w:w="3285" w:type="dxa"/>
            <w:vMerge w:val="restart"/>
          </w:tcPr>
          <w:p w14:paraId="62B3CA6D" w14:textId="77777777" w:rsidR="00046CD2" w:rsidRDefault="00046CD2" w:rsidP="00046CD2">
            <w:pPr>
              <w:jc w:val="center"/>
            </w:pPr>
            <w:r>
              <w:object w:dxaOrig="1595" w:dyaOrig="2201" w14:anchorId="10FE6E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703514768" r:id="rId13"/>
              </w:object>
            </w:r>
          </w:p>
        </w:tc>
        <w:tc>
          <w:tcPr>
            <w:tcW w:w="3285" w:type="dxa"/>
          </w:tcPr>
          <w:p w14:paraId="2669A1D9" w14:textId="77777777" w:rsidR="00046CD2" w:rsidRDefault="00046CD2" w:rsidP="00046CD2"/>
        </w:tc>
      </w:tr>
      <w:tr w:rsidR="00046CD2" w14:paraId="2D83F613" w14:textId="77777777" w:rsidTr="00FE3169">
        <w:tc>
          <w:tcPr>
            <w:tcW w:w="3284" w:type="dxa"/>
          </w:tcPr>
          <w:p w14:paraId="77E403DD" w14:textId="77777777" w:rsidR="00046CD2" w:rsidRDefault="00046CD2" w:rsidP="00046CD2"/>
        </w:tc>
        <w:tc>
          <w:tcPr>
            <w:tcW w:w="3285" w:type="dxa"/>
            <w:vMerge/>
          </w:tcPr>
          <w:p w14:paraId="01752F33" w14:textId="77777777" w:rsidR="00046CD2" w:rsidRDefault="00046CD2" w:rsidP="00046CD2"/>
        </w:tc>
        <w:tc>
          <w:tcPr>
            <w:tcW w:w="3285" w:type="dxa"/>
          </w:tcPr>
          <w:p w14:paraId="07A05906" w14:textId="77777777" w:rsidR="00046CD2" w:rsidRDefault="00046CD2" w:rsidP="00046CD2"/>
        </w:tc>
      </w:tr>
      <w:tr w:rsidR="00046CD2" w14:paraId="4667A722" w14:textId="77777777" w:rsidTr="00FE3169">
        <w:tc>
          <w:tcPr>
            <w:tcW w:w="9854" w:type="dxa"/>
            <w:gridSpan w:val="3"/>
          </w:tcPr>
          <w:p w14:paraId="3A841367" w14:textId="77777777" w:rsidR="00046CD2" w:rsidRPr="00E10F0A" w:rsidRDefault="00046CD2" w:rsidP="00046CD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7E9261A" w14:textId="77777777" w:rsidR="00046CD2" w:rsidRDefault="00046CD2" w:rsidP="00046CD2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183AE94" w14:textId="77777777" w:rsidR="00046CD2" w:rsidRPr="00566BA2" w:rsidRDefault="00046CD2" w:rsidP="00FE3169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37"/>
        <w:gridCol w:w="1677"/>
        <w:gridCol w:w="1894"/>
      </w:tblGrid>
      <w:tr w:rsidR="00046CD2" w14:paraId="209F19AA" w14:textId="77777777" w:rsidTr="00FE3169">
        <w:tc>
          <w:tcPr>
            <w:tcW w:w="3510" w:type="dxa"/>
            <w:vAlign w:val="bottom"/>
          </w:tcPr>
          <w:p w14:paraId="03CD1479" w14:textId="083B83B9" w:rsidR="00046CD2" w:rsidRPr="00566BA2" w:rsidRDefault="00DD0153" w:rsidP="00DD0153">
            <w:r>
              <w:t>12 січня 2022 року</w:t>
            </w:r>
          </w:p>
        </w:tc>
        <w:tc>
          <w:tcPr>
            <w:tcW w:w="2694" w:type="dxa"/>
          </w:tcPr>
          <w:p w14:paraId="6D971BFA" w14:textId="77777777" w:rsidR="00046CD2" w:rsidRDefault="00046CD2" w:rsidP="00046CD2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9194499" w14:textId="77777777" w:rsidR="00046CD2" w:rsidRPr="008274C0" w:rsidRDefault="00046CD2" w:rsidP="00046CD2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3969884F" w14:textId="25786D98" w:rsidR="00046CD2" w:rsidRDefault="00DD0153" w:rsidP="00046CD2">
            <w:pPr>
              <w:jc w:val="left"/>
            </w:pPr>
            <w:r>
              <w:t xml:space="preserve">№ </w:t>
            </w:r>
            <w:r w:rsidR="00C55175">
              <w:t>2</w:t>
            </w:r>
          </w:p>
        </w:tc>
      </w:tr>
    </w:tbl>
    <w:p w14:paraId="12A855DE" w14:textId="77777777" w:rsidR="00046CD2" w:rsidRPr="00CD0CD4" w:rsidRDefault="00046CD2" w:rsidP="00FE3169">
      <w:pPr>
        <w:rPr>
          <w:sz w:val="2"/>
          <w:szCs w:val="2"/>
        </w:rPr>
      </w:pPr>
    </w:p>
    <w:p w14:paraId="5EF2E795" w14:textId="7D8CFE0F" w:rsidR="00046CD2" w:rsidRDefault="00046CD2" w:rsidP="00FE3169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046CD2" w:rsidRPr="00CD0CD4" w14:paraId="6EC37BE5" w14:textId="77777777" w:rsidTr="00FE3169">
        <w:trPr>
          <w:jc w:val="center"/>
        </w:trPr>
        <w:tc>
          <w:tcPr>
            <w:tcW w:w="5000" w:type="pct"/>
          </w:tcPr>
          <w:p w14:paraId="27AB3957" w14:textId="1FF58DD6" w:rsidR="00EC3E79" w:rsidRPr="00CD0CD4" w:rsidRDefault="00046CD2" w:rsidP="00EC3E79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E7AC1">
              <w:t xml:space="preserve">Про </w:t>
            </w:r>
            <w:r w:rsidR="00896EFF">
              <w:t>затвердження З</w:t>
            </w:r>
            <w:r w:rsidRPr="008E7AC1">
              <w:t xml:space="preserve">мін до </w:t>
            </w:r>
            <w:r w:rsidR="00896EFF">
              <w:t>Т</w:t>
            </w:r>
            <w:r w:rsidRPr="008E7AC1">
              <w:t xml:space="preserve">арифів </w:t>
            </w:r>
            <w:r w:rsidRPr="00FC3D55">
              <w:t>на організаційні послуги та інші види послуг (операцій)</w:t>
            </w:r>
            <w:r w:rsidRPr="008E7AC1">
              <w:t>, що надаються (здійснюються) Національним банком України</w:t>
            </w:r>
          </w:p>
        </w:tc>
      </w:tr>
    </w:tbl>
    <w:p w14:paraId="5C74F05C" w14:textId="22189AD9" w:rsidR="00046CD2" w:rsidRDefault="00046CD2" w:rsidP="00EC3E79">
      <w:pPr>
        <w:spacing w:after="240"/>
        <w:ind w:firstLine="567"/>
        <w:rPr>
          <w:b/>
        </w:rPr>
      </w:pPr>
      <w:r w:rsidRPr="00063E8D">
        <w:t>Відповідно до статей 7, 15, 42, 56 Закону України “</w:t>
      </w:r>
      <w:r>
        <w:t>Про Національний банк України”,</w:t>
      </w:r>
      <w:r w:rsidRPr="00063E8D">
        <w:t xml:space="preserve"> </w:t>
      </w:r>
      <w:r w:rsidRPr="005C0AB2">
        <w:t xml:space="preserve">з метою </w:t>
      </w:r>
      <w:r w:rsidR="003E6B4B">
        <w:t>встановлення тарифів на послуги</w:t>
      </w:r>
      <w:r w:rsidR="00795B05">
        <w:t xml:space="preserve"> (операції)</w:t>
      </w:r>
      <w:bookmarkStart w:id="0" w:name="_GoBack"/>
      <w:bookmarkEnd w:id="0"/>
      <w:r w:rsidRPr="005C0AB2">
        <w:t>, що</w:t>
      </w:r>
      <w:r w:rsidR="000B6F48" w:rsidRPr="00DF462C">
        <w:t xml:space="preserve"> </w:t>
      </w:r>
      <w:r w:rsidR="00D92181" w:rsidRPr="00DF462C">
        <w:t>надаються Національним банком</w:t>
      </w:r>
      <w:r w:rsidR="00B01CD9" w:rsidRPr="00DF462C">
        <w:t xml:space="preserve"> України</w:t>
      </w:r>
      <w:r w:rsidR="00D92181" w:rsidRPr="00DF462C">
        <w:t>, за підключення та користування Системою BankID Національного банку</w:t>
      </w:r>
      <w:r w:rsidR="00D92181" w:rsidRPr="005C0AB2" w:rsidDel="00D92181">
        <w:t xml:space="preserve"> </w:t>
      </w:r>
      <w:r w:rsidR="00D92181">
        <w:t>України</w:t>
      </w:r>
      <w:r w:rsidRPr="005C0AB2">
        <w:t xml:space="preserve"> </w:t>
      </w:r>
      <w:r w:rsidRPr="00CD0CD4">
        <w:t>Правління Національного банку України</w:t>
      </w:r>
      <w:r w:rsidRPr="00CD0CD4">
        <w:rPr>
          <w:b/>
        </w:rPr>
        <w:t xml:space="preserve"> постановляє:</w:t>
      </w:r>
    </w:p>
    <w:p w14:paraId="0D35D01E" w14:textId="35BF82DD" w:rsidR="00046CD2" w:rsidRDefault="00046CD2" w:rsidP="007D1E5D">
      <w:pPr>
        <w:tabs>
          <w:tab w:val="left" w:pos="567"/>
          <w:tab w:val="left" w:pos="851"/>
        </w:tabs>
        <w:ind w:firstLine="567"/>
      </w:pPr>
      <w:r w:rsidRPr="009C3F7D">
        <w:t>1.</w:t>
      </w:r>
      <w:r w:rsidR="007D1E5D" w:rsidRPr="00251232">
        <w:tab/>
      </w:r>
      <w:r w:rsidRPr="00DF462C">
        <w:t> </w:t>
      </w:r>
      <w:r>
        <w:t xml:space="preserve">Затвердити </w:t>
      </w:r>
      <w:r w:rsidR="00F264FA">
        <w:t>З</w:t>
      </w:r>
      <w:r>
        <w:t xml:space="preserve">міни </w:t>
      </w:r>
      <w:r w:rsidRPr="00FC3D55">
        <w:t>до Тарифів на організаційні послуги та інші види послуг (операцій), що надаються (здійснюються) Національним банком України, затверджених постановою Правління Національн</w:t>
      </w:r>
      <w:r>
        <w:t>ого банку України від 12</w:t>
      </w:r>
      <w:r w:rsidR="003E6B4B" w:rsidRPr="00DF462C">
        <w:t> </w:t>
      </w:r>
      <w:r>
        <w:t>серпня</w:t>
      </w:r>
      <w:r w:rsidR="003E6B4B" w:rsidRPr="00DF462C">
        <w:t> </w:t>
      </w:r>
      <w:r>
        <w:t>2003</w:t>
      </w:r>
      <w:r w:rsidR="003E6B4B" w:rsidRPr="00DF462C">
        <w:t> </w:t>
      </w:r>
      <w:r>
        <w:t xml:space="preserve">року </w:t>
      </w:r>
      <w:r w:rsidRPr="00FC3D55">
        <w:t xml:space="preserve">№ 333, зареєстрованих </w:t>
      </w:r>
      <w:r>
        <w:t>у</w:t>
      </w:r>
      <w:r w:rsidRPr="00FC3D55">
        <w:t xml:space="preserve"> Міністер</w:t>
      </w:r>
      <w:r>
        <w:t>стві юстиції України</w:t>
      </w:r>
      <w:r w:rsidRPr="00420DF8">
        <w:t xml:space="preserve"> </w:t>
      </w:r>
      <w:r>
        <w:t>10</w:t>
      </w:r>
      <w:r w:rsidR="006F75C1">
        <w:t> </w:t>
      </w:r>
      <w:r>
        <w:t>вересня</w:t>
      </w:r>
      <w:r w:rsidR="006F75C1">
        <w:t> </w:t>
      </w:r>
      <w:r w:rsidRPr="00FC3D55">
        <w:t>2003</w:t>
      </w:r>
      <w:r w:rsidR="006F75C1">
        <w:t> </w:t>
      </w:r>
      <w:r w:rsidRPr="00F745F0">
        <w:t>року за № 785/8106</w:t>
      </w:r>
      <w:r w:rsidRPr="007A7C92">
        <w:t xml:space="preserve"> (у редакції постанови Правління Національного банку України від </w:t>
      </w:r>
      <w:r w:rsidRPr="00F745F0">
        <w:t>15</w:t>
      </w:r>
      <w:r w:rsidR="006F75C1">
        <w:t> </w:t>
      </w:r>
      <w:r w:rsidRPr="00F745F0">
        <w:t>травня</w:t>
      </w:r>
      <w:r w:rsidR="006F75C1">
        <w:t> </w:t>
      </w:r>
      <w:r w:rsidRPr="00F745F0">
        <w:t>2019</w:t>
      </w:r>
      <w:r w:rsidR="006F75C1">
        <w:t> </w:t>
      </w:r>
      <w:r w:rsidRPr="00F745F0">
        <w:t>року № 68)</w:t>
      </w:r>
      <w:r w:rsidRPr="00FC3D55">
        <w:t xml:space="preserve"> </w:t>
      </w:r>
      <w:r>
        <w:t>(зі змінами)</w:t>
      </w:r>
      <w:r w:rsidR="00057E91">
        <w:t xml:space="preserve"> </w:t>
      </w:r>
      <w:r w:rsidR="003B302F">
        <w:t>(</w:t>
      </w:r>
      <w:r w:rsidR="00057E91">
        <w:t xml:space="preserve">далі – </w:t>
      </w:r>
      <w:r w:rsidR="00795B05">
        <w:t>Т</w:t>
      </w:r>
      <w:r w:rsidR="00057E91">
        <w:t>арифи на організаційні послуги</w:t>
      </w:r>
      <w:r w:rsidR="003B302F">
        <w:t>)</w:t>
      </w:r>
      <w:r>
        <w:t>, що додаються.</w:t>
      </w:r>
    </w:p>
    <w:p w14:paraId="61B67D90" w14:textId="072E15D7" w:rsidR="00555A23" w:rsidRPr="002F0754" w:rsidRDefault="00555A23" w:rsidP="009D72BA">
      <w:pPr>
        <w:tabs>
          <w:tab w:val="left" w:pos="567"/>
          <w:tab w:val="left" w:pos="709"/>
          <w:tab w:val="left" w:pos="851"/>
          <w:tab w:val="left" w:pos="993"/>
        </w:tabs>
        <w:spacing w:before="240" w:after="240"/>
        <w:ind w:firstLine="567"/>
      </w:pPr>
      <w:r w:rsidRPr="00984A9D">
        <w:t>2</w:t>
      </w:r>
      <w:r w:rsidR="0031620E" w:rsidRPr="009C3F7D">
        <w:t>.</w:t>
      </w:r>
      <w:r w:rsidR="0031620E" w:rsidRPr="00251232">
        <w:tab/>
      </w:r>
      <w:r w:rsidRPr="00DF462C">
        <w:t> </w:t>
      </w:r>
      <w:r w:rsidRPr="007378AE">
        <w:t xml:space="preserve">Абоненти Системи </w:t>
      </w:r>
      <w:r w:rsidRPr="00984A9D">
        <w:t>BankID</w:t>
      </w:r>
      <w:r w:rsidRPr="007378AE">
        <w:t xml:space="preserve"> Національного банку України, </w:t>
      </w:r>
      <w:r w:rsidR="00C55ED9">
        <w:t xml:space="preserve">які </w:t>
      </w:r>
      <w:r w:rsidRPr="007378AE">
        <w:t>приєдн</w:t>
      </w:r>
      <w:r w:rsidR="00C55ED9">
        <w:t>алися</w:t>
      </w:r>
      <w:r w:rsidRPr="007378AE">
        <w:t xml:space="preserve"> до Публічної</w:t>
      </w:r>
      <w:r w:rsidRPr="002F0754">
        <w:t xml:space="preserve"> пропозиції Національного банку України на укладення договору приєднання до Системи </w:t>
      </w:r>
      <w:r w:rsidRPr="00984A9D">
        <w:t>BankID</w:t>
      </w:r>
      <w:r w:rsidRPr="002F0754">
        <w:t xml:space="preserve"> Національного банку України</w:t>
      </w:r>
      <w:r w:rsidR="00EC3E79" w:rsidRPr="00EC3E79">
        <w:t xml:space="preserve"> у</w:t>
      </w:r>
      <w:r w:rsidRPr="00EC3E79">
        <w:t xml:space="preserve"> </w:t>
      </w:r>
      <w:r w:rsidRPr="002F0754">
        <w:t>статусі абонента – надавача послуг та/або абонента-ідентифікатора до</w:t>
      </w:r>
      <w:r w:rsidR="009A4EFB">
        <w:t xml:space="preserve"> </w:t>
      </w:r>
      <w:r w:rsidR="00C55ED9">
        <w:t>набрання чинн</w:t>
      </w:r>
      <w:r w:rsidR="009A4EFB">
        <w:t>о</w:t>
      </w:r>
      <w:r w:rsidR="00C55ED9">
        <w:t>ст</w:t>
      </w:r>
      <w:r w:rsidR="009A4EFB">
        <w:t>і</w:t>
      </w:r>
      <w:r w:rsidR="00C55ED9">
        <w:t xml:space="preserve"> цією постановою</w:t>
      </w:r>
      <w:r w:rsidR="00795B05">
        <w:t>,</w:t>
      </w:r>
      <w:r w:rsidRPr="002F0754">
        <w:t xml:space="preserve"> </w:t>
      </w:r>
      <w:r w:rsidR="00C55ED9">
        <w:t xml:space="preserve">не здійснюють </w:t>
      </w:r>
      <w:r w:rsidR="00795B05">
        <w:t>о</w:t>
      </w:r>
      <w:r w:rsidR="00C55ED9">
        <w:t xml:space="preserve">плату </w:t>
      </w:r>
      <w:r w:rsidRPr="002F0754">
        <w:t>за послуг</w:t>
      </w:r>
      <w:r w:rsidR="00057E91">
        <w:t>у (операцію) під номер</w:t>
      </w:r>
      <w:r w:rsidR="00484AE7">
        <w:t>о</w:t>
      </w:r>
      <w:r w:rsidR="00057E91">
        <w:t>м 1 таблиці 3 розділу ІІІ Тарифів на організаційні послуги</w:t>
      </w:r>
      <w:r w:rsidR="00795B05">
        <w:t>.</w:t>
      </w:r>
      <w:r w:rsidR="00057E91">
        <w:t xml:space="preserve"> </w:t>
      </w:r>
    </w:p>
    <w:p w14:paraId="30FBD5F4" w14:textId="77777777" w:rsidR="00555A23" w:rsidRPr="00DF462C" w:rsidRDefault="00555A23" w:rsidP="00555A23">
      <w:pPr>
        <w:tabs>
          <w:tab w:val="left" w:pos="851"/>
        </w:tabs>
        <w:spacing w:before="240" w:after="240"/>
        <w:ind w:firstLine="567"/>
      </w:pPr>
      <w:r w:rsidRPr="00DF462C">
        <w:t>3. Постанова набирає чинності з 01 лютого 2022 року.</w:t>
      </w:r>
    </w:p>
    <w:p w14:paraId="1367720B" w14:textId="77777777" w:rsidR="00A17459" w:rsidRDefault="00A17459" w:rsidP="00FE3169"/>
    <w:p w14:paraId="5EFA8B64" w14:textId="485E5A69" w:rsidR="00046CD2" w:rsidRPr="00CD0CD4" w:rsidRDefault="00046CD2" w:rsidP="00FE3169"/>
    <w:tbl>
      <w:tblPr>
        <w:tblStyle w:val="a9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  <w:gridCol w:w="4252"/>
      </w:tblGrid>
      <w:tr w:rsidR="005A4AE5" w:rsidRPr="00CD0CD4" w14:paraId="1779D022" w14:textId="77777777" w:rsidTr="005A4AE5">
        <w:tc>
          <w:tcPr>
            <w:tcW w:w="5495" w:type="dxa"/>
          </w:tcPr>
          <w:p w14:paraId="4CC267E6" w14:textId="316EA391" w:rsidR="005A4AE5" w:rsidRPr="00CD0CD4" w:rsidRDefault="005A4AE5" w:rsidP="005A4AE5">
            <w:pPr>
              <w:autoSpaceDE w:val="0"/>
              <w:autoSpaceDN w:val="0"/>
              <w:jc w:val="left"/>
            </w:pPr>
            <w:r w:rsidRPr="005814EA">
              <w:t>В.</w:t>
            </w:r>
            <w:r w:rsidR="008540E4">
              <w:t> </w:t>
            </w:r>
            <w:r w:rsidRPr="005814EA">
              <w:t>о.</w:t>
            </w:r>
            <w:r w:rsidR="008540E4">
              <w:t> </w:t>
            </w:r>
            <w:r w:rsidRPr="005814EA">
              <w:t>Голови</w:t>
            </w:r>
          </w:p>
        </w:tc>
        <w:tc>
          <w:tcPr>
            <w:tcW w:w="4252" w:type="dxa"/>
          </w:tcPr>
          <w:p w14:paraId="5918C3F6" w14:textId="61D72A72" w:rsidR="005A4AE5" w:rsidRDefault="005A4AE5" w:rsidP="005A4AE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 w:right="138"/>
              <w:jc w:val="right"/>
            </w:pPr>
            <w:r w:rsidRPr="005814EA">
              <w:t>Юрій</w:t>
            </w:r>
            <w:r w:rsidR="008540E4">
              <w:t> </w:t>
            </w:r>
            <w:r w:rsidRPr="005814EA">
              <w:t>ГЕЛЕТІЙ</w:t>
            </w:r>
          </w:p>
        </w:tc>
        <w:tc>
          <w:tcPr>
            <w:tcW w:w="4252" w:type="dxa"/>
            <w:vAlign w:val="bottom"/>
          </w:tcPr>
          <w:p w14:paraId="2622934E" w14:textId="1890BCE6" w:rsidR="005A4AE5" w:rsidRPr="00CD0CD4" w:rsidRDefault="00712690" w:rsidP="005A4AE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sdt>
              <w:sdtPr>
                <w:id w:val="-1825662533"/>
                <w:placeholder>
                  <w:docPart w:val="9D498C12ECE04C5EAA08F15BA00C961C"/>
                </w:placeholder>
                <w:temporary/>
                <w:showingPlcHdr/>
              </w:sdtPr>
              <w:sdtEndPr/>
              <w:sdtContent>
                <w:r w:rsidR="005A4AE5" w:rsidRPr="00CD0CD4">
                  <w:rPr>
                    <w:color w:val="808080" w:themeColor="background1" w:themeShade="80"/>
                  </w:rPr>
                  <w:t>[</w:t>
                </w:r>
                <w:r w:rsidR="005A4AE5">
                  <w:rPr>
                    <w:rStyle w:val="af"/>
                  </w:rPr>
                  <w:t>І</w:t>
                </w:r>
                <w:r w:rsidR="005A4AE5">
                  <w:rPr>
                    <w:color w:val="808080" w:themeColor="background1" w:themeShade="80"/>
                  </w:rPr>
                  <w:t>м’я</w:t>
                </w:r>
                <w:r w:rsidR="005A4AE5" w:rsidRPr="00CD0CD4">
                  <w:rPr>
                    <w:color w:val="808080" w:themeColor="background1" w:themeShade="80"/>
                  </w:rPr>
                  <w:t xml:space="preserve"> ПРІЗВИЩЕ]</w:t>
                </w:r>
              </w:sdtContent>
            </w:sdt>
          </w:p>
        </w:tc>
      </w:tr>
    </w:tbl>
    <w:p w14:paraId="66D82FA9" w14:textId="77777777" w:rsidR="00A17459" w:rsidRPr="00A17459" w:rsidRDefault="00A17459" w:rsidP="00FE3169">
      <w:pPr>
        <w:rPr>
          <w:sz w:val="24"/>
          <w:szCs w:val="24"/>
        </w:rPr>
      </w:pPr>
    </w:p>
    <w:p w14:paraId="46093A6C" w14:textId="77777777" w:rsidR="00795B05" w:rsidRPr="00A17459" w:rsidRDefault="00795B05" w:rsidP="00A17459">
      <w:pPr>
        <w:tabs>
          <w:tab w:val="left" w:pos="993"/>
        </w:tabs>
        <w:rPr>
          <w:sz w:val="24"/>
          <w:szCs w:val="24"/>
        </w:rPr>
      </w:pPr>
    </w:p>
    <w:p w14:paraId="1A09F34B" w14:textId="2C6704C0" w:rsidR="00555A23" w:rsidRDefault="00046CD2" w:rsidP="005A4AE5">
      <w:pPr>
        <w:tabs>
          <w:tab w:val="left" w:pos="709"/>
        </w:tabs>
        <w:rPr>
          <w:rFonts w:eastAsiaTheme="minorEastAsia"/>
          <w:noProof/>
          <w:color w:val="000000" w:themeColor="text1"/>
          <w:lang w:eastAsia="en-US"/>
        </w:r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62</w:t>
      </w:r>
    </w:p>
    <w:p w14:paraId="0AC743B7" w14:textId="66381E16" w:rsidR="00555A23" w:rsidRDefault="00555A23" w:rsidP="00555A23">
      <w:pPr>
        <w:tabs>
          <w:tab w:val="left" w:pos="709"/>
        </w:tabs>
        <w:ind w:firstLine="567"/>
        <w:sectPr w:rsidR="00555A23" w:rsidSect="004C0908">
          <w:headerReference w:type="default" r:id="rId14"/>
          <w:headerReference w:type="first" r:id="rId15"/>
          <w:type w:val="continuous"/>
          <w:pgSz w:w="11906" w:h="16838" w:code="9"/>
          <w:pgMar w:top="1134" w:right="567" w:bottom="1701" w:left="1701" w:header="567" w:footer="709" w:gutter="0"/>
          <w:pgNumType w:start="1" w:chapStyle="1"/>
          <w:cols w:space="720"/>
          <w:noEndnote/>
          <w:titlePg/>
          <w:docGrid w:linePitch="381"/>
        </w:sectPr>
      </w:pPr>
    </w:p>
    <w:p w14:paraId="65DCF602" w14:textId="77777777" w:rsidR="005E64EA" w:rsidRDefault="005E64EA" w:rsidP="00F30D1A">
      <w:pPr>
        <w:tabs>
          <w:tab w:val="left" w:pos="709"/>
        </w:tabs>
        <w:ind w:firstLine="567"/>
        <w:sectPr w:rsidR="005E64EA" w:rsidSect="00A17459">
          <w:headerReference w:type="default" r:id="rId16"/>
          <w:type w:val="continuous"/>
          <w:pgSz w:w="11906" w:h="16838"/>
          <w:pgMar w:top="1134" w:right="567" w:bottom="2268" w:left="1701" w:header="709" w:footer="709" w:gutter="0"/>
          <w:pgNumType w:start="1" w:chapStyle="1"/>
          <w:cols w:space="720"/>
          <w:noEndnote/>
          <w:titlePg/>
          <w:docGrid w:linePitch="381"/>
        </w:sectPr>
      </w:pPr>
    </w:p>
    <w:p w14:paraId="68D68CE1" w14:textId="77777777" w:rsidR="00E85E5D" w:rsidRPr="007D0192" w:rsidRDefault="00E85E5D" w:rsidP="00E85E5D">
      <w:pPr>
        <w:ind w:left="5103"/>
        <w:outlineLvl w:val="2"/>
        <w:rPr>
          <w:bCs/>
        </w:rPr>
      </w:pPr>
      <w:r w:rsidRPr="007D0192">
        <w:rPr>
          <w:bCs/>
        </w:rPr>
        <w:lastRenderedPageBreak/>
        <w:t>ЗАТВЕРДЖЕНО</w:t>
      </w:r>
    </w:p>
    <w:p w14:paraId="09E791FF" w14:textId="77777777" w:rsidR="00E85E5D" w:rsidRPr="007D0192" w:rsidRDefault="00E85E5D" w:rsidP="00E85E5D">
      <w:pPr>
        <w:ind w:left="5103"/>
        <w:outlineLvl w:val="2"/>
        <w:rPr>
          <w:bCs/>
        </w:rPr>
      </w:pPr>
      <w:r w:rsidRPr="007D0192">
        <w:rPr>
          <w:bCs/>
        </w:rPr>
        <w:t xml:space="preserve">Постанова Правління </w:t>
      </w:r>
    </w:p>
    <w:p w14:paraId="13D89997" w14:textId="77777777" w:rsidR="00E85E5D" w:rsidRPr="005015BF" w:rsidRDefault="00E85E5D" w:rsidP="00E85E5D">
      <w:pPr>
        <w:ind w:left="5103"/>
        <w:outlineLvl w:val="2"/>
        <w:rPr>
          <w:bCs/>
          <w:lang w:val="ru-RU"/>
        </w:rPr>
      </w:pPr>
      <w:r w:rsidRPr="007D0192">
        <w:rPr>
          <w:bCs/>
        </w:rPr>
        <w:t>Національного банку України</w:t>
      </w:r>
    </w:p>
    <w:p w14:paraId="7788E0F0" w14:textId="18112F7F" w:rsidR="00E85E5D" w:rsidRDefault="00DD0153" w:rsidP="00E85E5D">
      <w:pPr>
        <w:ind w:left="5103"/>
        <w:outlineLvl w:val="2"/>
        <w:rPr>
          <w:bCs/>
          <w:lang w:val="ru-RU"/>
        </w:rPr>
      </w:pPr>
      <w:r>
        <w:rPr>
          <w:bCs/>
          <w:lang w:val="ru-RU"/>
        </w:rPr>
        <w:t>12 січня 2022</w:t>
      </w:r>
      <w:r w:rsidRPr="00DD0153">
        <w:rPr>
          <w:bCs/>
          <w:lang w:val="ru-RU"/>
        </w:rPr>
        <w:t xml:space="preserve"> року № </w:t>
      </w:r>
      <w:r w:rsidR="00C55175">
        <w:rPr>
          <w:bCs/>
          <w:lang w:val="ru-RU"/>
        </w:rPr>
        <w:t>2</w:t>
      </w:r>
    </w:p>
    <w:p w14:paraId="3F205EDB" w14:textId="5D88C21E" w:rsidR="00E85E5D" w:rsidRDefault="00E85E5D" w:rsidP="00E85E5D">
      <w:pPr>
        <w:jc w:val="center"/>
        <w:outlineLvl w:val="2"/>
        <w:rPr>
          <w:bCs/>
        </w:rPr>
      </w:pPr>
    </w:p>
    <w:p w14:paraId="628BDA61" w14:textId="77777777" w:rsidR="0031620E" w:rsidRDefault="0031620E" w:rsidP="00E85E5D">
      <w:pPr>
        <w:jc w:val="center"/>
        <w:outlineLvl w:val="2"/>
        <w:rPr>
          <w:bCs/>
        </w:rPr>
      </w:pPr>
    </w:p>
    <w:p w14:paraId="15BDF462" w14:textId="77777777" w:rsidR="00D83CBA" w:rsidRPr="005A5B40" w:rsidRDefault="00D83CBA" w:rsidP="00E85E5D">
      <w:pPr>
        <w:jc w:val="center"/>
        <w:outlineLvl w:val="2"/>
        <w:rPr>
          <w:bCs/>
        </w:rPr>
      </w:pPr>
    </w:p>
    <w:p w14:paraId="57E3D4B1" w14:textId="77777777" w:rsidR="00E85E5D" w:rsidRDefault="00E85E5D" w:rsidP="00E85E5D">
      <w:pPr>
        <w:ind w:firstLine="567"/>
        <w:jc w:val="center"/>
        <w:rPr>
          <w:bCs/>
        </w:rPr>
      </w:pPr>
      <w:r>
        <w:t xml:space="preserve">Зміни до </w:t>
      </w:r>
      <w:r w:rsidRPr="007D0192">
        <w:rPr>
          <w:bCs/>
        </w:rPr>
        <w:t>Тариф</w:t>
      </w:r>
      <w:r>
        <w:rPr>
          <w:bCs/>
        </w:rPr>
        <w:t>ів</w:t>
      </w:r>
      <w:r w:rsidRPr="007D0192">
        <w:rPr>
          <w:bCs/>
        </w:rPr>
        <w:t xml:space="preserve"> на організаційні послуги та</w:t>
      </w:r>
    </w:p>
    <w:p w14:paraId="5A638209" w14:textId="1AABDA51" w:rsidR="00E85E5D" w:rsidRDefault="00E85E5D" w:rsidP="00E85E5D">
      <w:pPr>
        <w:ind w:firstLine="567"/>
        <w:jc w:val="center"/>
        <w:rPr>
          <w:bCs/>
        </w:rPr>
      </w:pPr>
      <w:r w:rsidRPr="007D0192">
        <w:rPr>
          <w:bCs/>
        </w:rPr>
        <w:t>інші види послуг (операцій),</w:t>
      </w:r>
      <w:r w:rsidR="00C13F8C">
        <w:rPr>
          <w:bCs/>
        </w:rPr>
        <w:t xml:space="preserve"> </w:t>
      </w:r>
      <w:r w:rsidRPr="007D0192">
        <w:rPr>
          <w:bCs/>
        </w:rPr>
        <w:t xml:space="preserve">що надаються (здійснюються) </w:t>
      </w:r>
    </w:p>
    <w:p w14:paraId="36807726" w14:textId="77777777" w:rsidR="00E85E5D" w:rsidRDefault="00E85E5D" w:rsidP="00E85E5D">
      <w:pPr>
        <w:ind w:firstLine="567"/>
        <w:jc w:val="center"/>
        <w:rPr>
          <w:bCs/>
        </w:rPr>
      </w:pPr>
      <w:r w:rsidRPr="007D0192">
        <w:rPr>
          <w:bCs/>
        </w:rPr>
        <w:t>Національним банком України</w:t>
      </w:r>
    </w:p>
    <w:p w14:paraId="7967CB83" w14:textId="77777777" w:rsidR="00E85E5D" w:rsidRDefault="00E85E5D" w:rsidP="00E85E5D">
      <w:pPr>
        <w:ind w:firstLine="567"/>
      </w:pPr>
    </w:p>
    <w:p w14:paraId="1DF75136" w14:textId="7D0A92BB" w:rsidR="00E85E5D" w:rsidRDefault="00E85E5D" w:rsidP="00E86E31">
      <w:pPr>
        <w:pStyle w:val="af3"/>
        <w:numPr>
          <w:ilvl w:val="0"/>
          <w:numId w:val="10"/>
        </w:numPr>
        <w:tabs>
          <w:tab w:val="left" w:pos="993"/>
        </w:tabs>
        <w:ind w:left="0" w:firstLine="567"/>
        <w:jc w:val="left"/>
      </w:pPr>
      <w:r>
        <w:t>Тарифи доповнити</w:t>
      </w:r>
      <w:r w:rsidR="00EC33CB" w:rsidRPr="009C3F7D">
        <w:t xml:space="preserve"> </w:t>
      </w:r>
      <w:r w:rsidR="00EC33CB">
        <w:t>новим</w:t>
      </w:r>
      <w:r>
        <w:t xml:space="preserve"> розділом такого змісту:</w:t>
      </w:r>
    </w:p>
    <w:p w14:paraId="14C741E0" w14:textId="1DC33E8D" w:rsidR="00E85E5D" w:rsidRDefault="00E85E5D" w:rsidP="00A17459">
      <w:pPr>
        <w:pStyle w:val="af3"/>
        <w:tabs>
          <w:tab w:val="left" w:pos="3957"/>
        </w:tabs>
        <w:ind w:left="927"/>
        <w:jc w:val="center"/>
      </w:pPr>
      <w:r w:rsidRPr="007870F0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lang w:val="en-US"/>
        </w:rPr>
        <w:t>I</w:t>
      </w:r>
      <w:r w:rsidRPr="007D0192">
        <w:t>ІІ. Тарифи на послуги (операції), що надаються (здійс</w:t>
      </w:r>
      <w:r>
        <w:t>нюються) Національним банком у С</w:t>
      </w:r>
      <w:r w:rsidRPr="007D0192">
        <w:t xml:space="preserve">истемі </w:t>
      </w:r>
      <w:r w:rsidRPr="0090114B">
        <w:t>BankID</w:t>
      </w:r>
      <w:r w:rsidRPr="007D0192">
        <w:t xml:space="preserve"> Національного банку</w:t>
      </w:r>
    </w:p>
    <w:p w14:paraId="3B36F748" w14:textId="77777777" w:rsidR="00E85E5D" w:rsidRDefault="00E85E5D" w:rsidP="00E85E5D">
      <w:pPr>
        <w:ind w:left="1560" w:right="851"/>
        <w:jc w:val="center"/>
      </w:pPr>
    </w:p>
    <w:p w14:paraId="46B954E1" w14:textId="77777777" w:rsidR="00E85E5D" w:rsidRPr="007D0192" w:rsidRDefault="00E85E5D" w:rsidP="009A0A45">
      <w:pPr>
        <w:spacing w:line="276" w:lineRule="auto"/>
        <w:ind w:right="140"/>
        <w:jc w:val="right"/>
      </w:pPr>
      <w:r>
        <w:t>Т</w:t>
      </w:r>
      <w:r w:rsidRPr="007D0192">
        <w:t xml:space="preserve">аблиця </w:t>
      </w:r>
      <w:r>
        <w:t>3</w:t>
      </w:r>
    </w:p>
    <w:p w14:paraId="4EFA1FC4" w14:textId="77777777" w:rsidR="00E85E5D" w:rsidRPr="008231D8" w:rsidRDefault="00E85E5D" w:rsidP="00E85E5D">
      <w:pPr>
        <w:rPr>
          <w:sz w:val="2"/>
          <w:szCs w:val="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83"/>
        <w:gridCol w:w="5805"/>
        <w:gridCol w:w="1701"/>
      </w:tblGrid>
      <w:tr w:rsidR="00E85E5D" w:rsidRPr="0054205C" w14:paraId="45EC9430" w14:textId="77777777" w:rsidTr="00650328">
        <w:trPr>
          <w:tblHeader/>
        </w:trPr>
        <w:tc>
          <w:tcPr>
            <w:tcW w:w="709" w:type="dxa"/>
          </w:tcPr>
          <w:p w14:paraId="6CA18ED9" w14:textId="77777777" w:rsidR="00E85E5D" w:rsidRPr="004D1908" w:rsidRDefault="00E85E5D" w:rsidP="004916B6">
            <w:pPr>
              <w:ind w:left="-94"/>
              <w:jc w:val="center"/>
              <w:outlineLvl w:val="2"/>
              <w:rPr>
                <w:bCs/>
                <w:lang w:eastAsia="en-US"/>
              </w:rPr>
            </w:pPr>
            <w:r w:rsidRPr="004D1908">
              <w:rPr>
                <w:lang w:eastAsia="en-US"/>
              </w:rPr>
              <w:t xml:space="preserve">№ </w:t>
            </w:r>
            <w:r w:rsidRPr="004D1908">
              <w:rPr>
                <w:lang w:eastAsia="en-US"/>
              </w:rPr>
              <w:br/>
              <w:t>з/п</w:t>
            </w:r>
          </w:p>
        </w:tc>
        <w:tc>
          <w:tcPr>
            <w:tcW w:w="1283" w:type="dxa"/>
          </w:tcPr>
          <w:p w14:paraId="0CF20336" w14:textId="77777777" w:rsidR="00E85E5D" w:rsidRPr="004D1908" w:rsidRDefault="00E85E5D" w:rsidP="004916B6">
            <w:pPr>
              <w:spacing w:after="100" w:afterAutospacing="1"/>
              <w:ind w:left="-104" w:right="-102"/>
              <w:jc w:val="center"/>
              <w:rPr>
                <w:lang w:eastAsia="en-US"/>
              </w:rPr>
            </w:pPr>
            <w:r w:rsidRPr="004D1908">
              <w:rPr>
                <w:lang w:eastAsia="en-US"/>
              </w:rPr>
              <w:t xml:space="preserve">№ </w:t>
            </w:r>
            <w:r w:rsidRPr="004D1908">
              <w:rPr>
                <w:lang w:eastAsia="en-US"/>
              </w:rPr>
              <w:br/>
              <w:t>послуги (операції)</w:t>
            </w:r>
          </w:p>
        </w:tc>
        <w:tc>
          <w:tcPr>
            <w:tcW w:w="5805" w:type="dxa"/>
          </w:tcPr>
          <w:p w14:paraId="3B71E324" w14:textId="77777777" w:rsidR="00E85E5D" w:rsidRPr="004D1908" w:rsidRDefault="00E85E5D" w:rsidP="004916B6">
            <w:pPr>
              <w:spacing w:after="100" w:afterAutospacing="1"/>
              <w:ind w:left="-114"/>
              <w:jc w:val="center"/>
              <w:rPr>
                <w:lang w:eastAsia="en-US"/>
              </w:rPr>
            </w:pPr>
            <w:r w:rsidRPr="004D1908">
              <w:rPr>
                <w:lang w:eastAsia="en-US"/>
              </w:rPr>
              <w:t>Найменування послуг (операцій)</w:t>
            </w:r>
          </w:p>
        </w:tc>
        <w:tc>
          <w:tcPr>
            <w:tcW w:w="1701" w:type="dxa"/>
          </w:tcPr>
          <w:p w14:paraId="1B23C295" w14:textId="77777777" w:rsidR="00E85E5D" w:rsidRPr="004D1908" w:rsidRDefault="00E85E5D" w:rsidP="004916B6">
            <w:pPr>
              <w:spacing w:after="100" w:afterAutospacing="1"/>
              <w:ind w:left="-106" w:right="-111"/>
              <w:jc w:val="center"/>
              <w:rPr>
                <w:lang w:eastAsia="en-US"/>
              </w:rPr>
            </w:pPr>
            <w:r w:rsidRPr="004D1908">
              <w:rPr>
                <w:lang w:eastAsia="en-US"/>
              </w:rPr>
              <w:t xml:space="preserve">Тарифи </w:t>
            </w:r>
          </w:p>
        </w:tc>
      </w:tr>
      <w:tr w:rsidR="00D83CBA" w:rsidRPr="00D83CBA" w14:paraId="5DE8964C" w14:textId="77777777" w:rsidTr="00650328">
        <w:trPr>
          <w:tblHeader/>
        </w:trPr>
        <w:tc>
          <w:tcPr>
            <w:tcW w:w="709" w:type="dxa"/>
          </w:tcPr>
          <w:p w14:paraId="1FFDC8E9" w14:textId="77777777" w:rsidR="00E85E5D" w:rsidRPr="00D83CBA" w:rsidRDefault="00E85E5D" w:rsidP="004916B6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1</w:t>
            </w:r>
          </w:p>
        </w:tc>
        <w:tc>
          <w:tcPr>
            <w:tcW w:w="1283" w:type="dxa"/>
          </w:tcPr>
          <w:p w14:paraId="66115375" w14:textId="77777777" w:rsidR="00E85E5D" w:rsidRPr="00D83CBA" w:rsidRDefault="00E85E5D" w:rsidP="004916B6">
            <w:pPr>
              <w:ind w:left="-94" w:right="-72"/>
              <w:jc w:val="center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2</w:t>
            </w:r>
          </w:p>
        </w:tc>
        <w:tc>
          <w:tcPr>
            <w:tcW w:w="5805" w:type="dxa"/>
          </w:tcPr>
          <w:p w14:paraId="41BB8DEA" w14:textId="77777777" w:rsidR="00E85E5D" w:rsidRPr="00D83CBA" w:rsidRDefault="00E85E5D" w:rsidP="004916B6">
            <w:pPr>
              <w:spacing w:after="100" w:afterAutospacing="1"/>
              <w:jc w:val="center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14:paraId="53401EC0" w14:textId="77777777" w:rsidR="00E85E5D" w:rsidRPr="00D83CBA" w:rsidRDefault="00E85E5D" w:rsidP="004916B6">
            <w:pPr>
              <w:spacing w:after="100" w:afterAutospacing="1"/>
              <w:jc w:val="center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4</w:t>
            </w:r>
          </w:p>
        </w:tc>
      </w:tr>
      <w:tr w:rsidR="00D83CBA" w:rsidRPr="00D83CBA" w14:paraId="4470CDEF" w14:textId="77777777" w:rsidTr="00650328">
        <w:tc>
          <w:tcPr>
            <w:tcW w:w="709" w:type="dxa"/>
          </w:tcPr>
          <w:p w14:paraId="3EDAC6B0" w14:textId="77777777" w:rsidR="00771172" w:rsidRPr="00D83CBA" w:rsidRDefault="00771172" w:rsidP="004916B6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1</w:t>
            </w:r>
          </w:p>
        </w:tc>
        <w:tc>
          <w:tcPr>
            <w:tcW w:w="1283" w:type="dxa"/>
            <w:vMerge w:val="restart"/>
          </w:tcPr>
          <w:p w14:paraId="6A05290C" w14:textId="328D0F41" w:rsidR="00771172" w:rsidRPr="00D83CBA" w:rsidRDefault="00771172" w:rsidP="00771172">
            <w:pPr>
              <w:ind w:left="-94" w:right="-72"/>
              <w:jc w:val="center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1</w:t>
            </w:r>
          </w:p>
        </w:tc>
        <w:tc>
          <w:tcPr>
            <w:tcW w:w="5805" w:type="dxa"/>
          </w:tcPr>
          <w:p w14:paraId="6304ACC4" w14:textId="0911E542" w:rsidR="00771172" w:rsidRPr="00D83CBA" w:rsidRDefault="00771172" w:rsidP="00DB508F">
            <w:pPr>
              <w:spacing w:after="100" w:afterAutospacing="1"/>
              <w:ind w:right="-105"/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 xml:space="preserve">Підключення </w:t>
            </w:r>
            <w:r w:rsidR="006C5681" w:rsidRPr="00D83CBA">
              <w:rPr>
                <w:lang w:eastAsia="en-US"/>
              </w:rPr>
              <w:t xml:space="preserve">абонента </w:t>
            </w:r>
            <w:r w:rsidR="00A81332" w:rsidRPr="00D83CBA">
              <w:rPr>
                <w:lang w:eastAsia="en-US"/>
              </w:rPr>
              <w:t>(приєднання</w:t>
            </w:r>
            <w:r w:rsidR="006C5681" w:rsidRPr="00D83CBA">
              <w:rPr>
                <w:lang w:val="ru-RU" w:eastAsia="en-US"/>
              </w:rPr>
              <w:t xml:space="preserve"> </w:t>
            </w:r>
            <w:r w:rsidR="006C5681" w:rsidRPr="00D83CBA">
              <w:rPr>
                <w:lang w:eastAsia="en-US"/>
              </w:rPr>
              <w:t>абонента з підключенням першого абонентського вузла</w:t>
            </w:r>
            <w:r w:rsidR="006C5681" w:rsidRPr="00D83CBA">
              <w:rPr>
                <w:lang w:val="ru-RU" w:eastAsia="en-US"/>
              </w:rPr>
              <w:t>)</w:t>
            </w:r>
            <w:r w:rsidR="001B672B">
              <w:rPr>
                <w:lang w:val="ru-RU" w:eastAsia="en-US"/>
              </w:rPr>
              <w:t xml:space="preserve"> </w:t>
            </w:r>
            <w:r w:rsidRPr="00D83CBA">
              <w:rPr>
                <w:lang w:eastAsia="en-US"/>
              </w:rPr>
              <w:t xml:space="preserve">до Системи BankID Національного банку </w:t>
            </w:r>
            <w:r w:rsidR="00840FE6">
              <w:rPr>
                <w:lang w:eastAsia="en-US"/>
              </w:rPr>
              <w:t>(</w:t>
            </w:r>
            <w:r w:rsidRPr="00D83CBA">
              <w:rPr>
                <w:lang w:eastAsia="en-US"/>
              </w:rPr>
              <w:t>далі – Система BankID</w:t>
            </w:r>
            <w:r w:rsidR="00840FE6">
              <w:rPr>
                <w:lang w:eastAsia="en-US"/>
              </w:rPr>
              <w:t>)</w:t>
            </w:r>
            <w:r w:rsidRPr="00D83CBA">
              <w:rPr>
                <w:lang w:eastAsia="en-US"/>
              </w:rPr>
              <w:t xml:space="preserve"> </w:t>
            </w:r>
            <w:r w:rsidR="00A81332" w:rsidRPr="00D83CBA">
              <w:rPr>
                <w:lang w:eastAsia="en-US"/>
              </w:rPr>
              <w:t>у статусі</w:t>
            </w:r>
            <w:r w:rsidRPr="00D83CBA">
              <w:rPr>
                <w:vertAlign w:val="superscript"/>
              </w:rPr>
              <w:t>4</w:t>
            </w:r>
            <w:r w:rsidR="00A81332" w:rsidRPr="00D83CBA">
              <w:t>:</w:t>
            </w:r>
          </w:p>
        </w:tc>
        <w:tc>
          <w:tcPr>
            <w:tcW w:w="1701" w:type="dxa"/>
          </w:tcPr>
          <w:p w14:paraId="4564BB43" w14:textId="6ADA9AE4" w:rsidR="00771172" w:rsidRPr="00D83CBA" w:rsidRDefault="00A81332" w:rsidP="009E4E01">
            <w:pPr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Одноразова плата</w:t>
            </w:r>
          </w:p>
        </w:tc>
      </w:tr>
      <w:tr w:rsidR="00D83CBA" w:rsidRPr="00D83CBA" w14:paraId="516528E8" w14:textId="77777777" w:rsidTr="00650328">
        <w:tc>
          <w:tcPr>
            <w:tcW w:w="709" w:type="dxa"/>
          </w:tcPr>
          <w:p w14:paraId="2FE8E0F9" w14:textId="42841B54" w:rsidR="00771172" w:rsidRPr="00D83CBA" w:rsidRDefault="00771172" w:rsidP="009E4E01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2</w:t>
            </w:r>
          </w:p>
        </w:tc>
        <w:tc>
          <w:tcPr>
            <w:tcW w:w="1283" w:type="dxa"/>
            <w:vMerge/>
          </w:tcPr>
          <w:p w14:paraId="140B6A74" w14:textId="009FCC90" w:rsidR="00771172" w:rsidRPr="00D83CBA" w:rsidRDefault="00771172" w:rsidP="009E4E01">
            <w:pPr>
              <w:ind w:left="-94" w:right="-72"/>
              <w:jc w:val="center"/>
              <w:rPr>
                <w:bCs/>
                <w:lang w:eastAsia="en-US"/>
              </w:rPr>
            </w:pPr>
          </w:p>
        </w:tc>
        <w:tc>
          <w:tcPr>
            <w:tcW w:w="5805" w:type="dxa"/>
          </w:tcPr>
          <w:p w14:paraId="14FFAE3F" w14:textId="259D1C78" w:rsidR="00771172" w:rsidRPr="00D83CBA" w:rsidRDefault="00771172" w:rsidP="009E4E01">
            <w:pPr>
              <w:spacing w:after="100" w:afterAutospacing="1"/>
              <w:jc w:val="left"/>
              <w:rPr>
                <w:lang w:eastAsia="en-US"/>
              </w:rPr>
            </w:pPr>
            <w:r w:rsidRPr="00D83CBA">
              <w:t xml:space="preserve">абонента-ідентифікатора </w:t>
            </w:r>
          </w:p>
        </w:tc>
        <w:tc>
          <w:tcPr>
            <w:tcW w:w="1701" w:type="dxa"/>
          </w:tcPr>
          <w:p w14:paraId="2FCC7304" w14:textId="3FA693A1" w:rsidR="00771172" w:rsidRPr="00D83CBA" w:rsidRDefault="00771172" w:rsidP="009E4E01">
            <w:pPr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 xml:space="preserve">2 500 грн </w:t>
            </w:r>
          </w:p>
        </w:tc>
      </w:tr>
      <w:tr w:rsidR="00D83CBA" w:rsidRPr="00D83CBA" w14:paraId="64CA68C7" w14:textId="77777777" w:rsidTr="00650328">
        <w:tc>
          <w:tcPr>
            <w:tcW w:w="709" w:type="dxa"/>
          </w:tcPr>
          <w:p w14:paraId="6784B814" w14:textId="61195070" w:rsidR="00771172" w:rsidRPr="00D83CBA" w:rsidRDefault="00771172" w:rsidP="009E4E01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3</w:t>
            </w:r>
          </w:p>
        </w:tc>
        <w:tc>
          <w:tcPr>
            <w:tcW w:w="1283" w:type="dxa"/>
            <w:vMerge/>
          </w:tcPr>
          <w:p w14:paraId="6996C2B6" w14:textId="26E7157F" w:rsidR="00771172" w:rsidRPr="00D83CBA" w:rsidRDefault="00771172" w:rsidP="009E4E01">
            <w:pPr>
              <w:ind w:left="-94" w:right="-72"/>
              <w:jc w:val="center"/>
              <w:rPr>
                <w:bCs/>
                <w:lang w:eastAsia="en-US"/>
              </w:rPr>
            </w:pPr>
          </w:p>
        </w:tc>
        <w:tc>
          <w:tcPr>
            <w:tcW w:w="5805" w:type="dxa"/>
          </w:tcPr>
          <w:p w14:paraId="57B8AC16" w14:textId="1759DC92" w:rsidR="00771172" w:rsidRPr="00D83CBA" w:rsidRDefault="00771172" w:rsidP="009E4E01">
            <w:pPr>
              <w:spacing w:after="100" w:afterAutospacing="1"/>
              <w:jc w:val="left"/>
              <w:rPr>
                <w:lang w:eastAsia="en-US"/>
              </w:rPr>
            </w:pPr>
            <w:r w:rsidRPr="00D83CBA">
              <w:t>абонента – надавача послуг</w:t>
            </w:r>
          </w:p>
        </w:tc>
        <w:tc>
          <w:tcPr>
            <w:tcW w:w="1701" w:type="dxa"/>
          </w:tcPr>
          <w:p w14:paraId="62AEBE61" w14:textId="321ABE36" w:rsidR="00771172" w:rsidRPr="00D83CBA" w:rsidRDefault="00771172" w:rsidP="009E4E01">
            <w:pPr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2 500 грн</w:t>
            </w:r>
          </w:p>
        </w:tc>
      </w:tr>
      <w:tr w:rsidR="00D83CBA" w:rsidRPr="00D83CBA" w14:paraId="3DA67CED" w14:textId="77777777" w:rsidTr="00650328">
        <w:tc>
          <w:tcPr>
            <w:tcW w:w="709" w:type="dxa"/>
          </w:tcPr>
          <w:p w14:paraId="36992670" w14:textId="6E020850" w:rsidR="009E4E01" w:rsidRPr="00D83CBA" w:rsidRDefault="009E4E01" w:rsidP="009E4E01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4</w:t>
            </w:r>
          </w:p>
        </w:tc>
        <w:tc>
          <w:tcPr>
            <w:tcW w:w="1283" w:type="dxa"/>
          </w:tcPr>
          <w:p w14:paraId="2C645DA5" w14:textId="77777777" w:rsidR="009E4E01" w:rsidRPr="00D83CBA" w:rsidRDefault="009E4E01" w:rsidP="009E4E01">
            <w:pPr>
              <w:ind w:left="-94" w:right="-72"/>
              <w:jc w:val="center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2</w:t>
            </w:r>
          </w:p>
        </w:tc>
        <w:tc>
          <w:tcPr>
            <w:tcW w:w="5805" w:type="dxa"/>
          </w:tcPr>
          <w:p w14:paraId="21695D4F" w14:textId="0E94CE86" w:rsidR="009E4E01" w:rsidRPr="00D83CBA" w:rsidRDefault="009E4E01" w:rsidP="00DB508F">
            <w:pPr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 xml:space="preserve">Підключення додаткового абонентського вузла до Системи BankID </w:t>
            </w:r>
            <w:r w:rsidR="008823DA" w:rsidRPr="00D83CBA">
              <w:rPr>
                <w:lang w:eastAsia="en-US"/>
              </w:rPr>
              <w:t>(</w:t>
            </w:r>
            <w:r w:rsidRPr="00D83CBA">
              <w:rPr>
                <w:lang w:eastAsia="en-US"/>
              </w:rPr>
              <w:t>за</w:t>
            </w:r>
            <w:r w:rsidR="00D14BEE" w:rsidRPr="00D83CBA">
              <w:rPr>
                <w:lang w:eastAsia="en-US"/>
              </w:rPr>
              <w:t xml:space="preserve"> </w:t>
            </w:r>
            <w:r w:rsidRPr="00D83CBA">
              <w:rPr>
                <w:lang w:eastAsia="en-US"/>
              </w:rPr>
              <w:t>кожен додатковий абонентський вузол</w:t>
            </w:r>
            <w:r w:rsidR="008823DA" w:rsidRPr="00D83CBA">
              <w:rPr>
                <w:lang w:eastAsia="en-US"/>
              </w:rPr>
              <w:t>)</w:t>
            </w:r>
            <w:r w:rsidRPr="00D83CBA">
              <w:rPr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77D7A242" w14:textId="77777777" w:rsidR="009E4E01" w:rsidRPr="00D83CBA" w:rsidRDefault="009E4E01" w:rsidP="00650328">
            <w:pPr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2 000 грн</w:t>
            </w:r>
          </w:p>
          <w:p w14:paraId="0032F325" w14:textId="01137D3D" w:rsidR="00A81332" w:rsidRPr="00D83CBA" w:rsidRDefault="00A81332" w:rsidP="00650328">
            <w:pPr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(одноразова плата)</w:t>
            </w:r>
          </w:p>
        </w:tc>
      </w:tr>
      <w:tr w:rsidR="00D83CBA" w:rsidRPr="00D83CBA" w14:paraId="74E54DCB" w14:textId="77777777" w:rsidTr="00650328">
        <w:trPr>
          <w:trHeight w:val="591"/>
        </w:trPr>
        <w:tc>
          <w:tcPr>
            <w:tcW w:w="709" w:type="dxa"/>
          </w:tcPr>
          <w:p w14:paraId="37136990" w14:textId="5F05CDF6" w:rsidR="00771172" w:rsidRPr="00D83CBA" w:rsidRDefault="00771172" w:rsidP="009E4E01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5</w:t>
            </w:r>
          </w:p>
        </w:tc>
        <w:tc>
          <w:tcPr>
            <w:tcW w:w="1283" w:type="dxa"/>
            <w:vMerge w:val="restart"/>
          </w:tcPr>
          <w:p w14:paraId="7EC59CE4" w14:textId="34BD0590" w:rsidR="00771172" w:rsidRPr="00D83CBA" w:rsidRDefault="00771172" w:rsidP="00771172">
            <w:pPr>
              <w:ind w:left="-94" w:right="-72"/>
              <w:jc w:val="center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3</w:t>
            </w:r>
          </w:p>
        </w:tc>
        <w:tc>
          <w:tcPr>
            <w:tcW w:w="5805" w:type="dxa"/>
          </w:tcPr>
          <w:p w14:paraId="7E20C006" w14:textId="7DC3B155" w:rsidR="00771172" w:rsidRPr="00D83CBA" w:rsidRDefault="00771172" w:rsidP="00DB508F">
            <w:pPr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Супроводження підключеного до Системи BankID абонента у статусі</w:t>
            </w:r>
            <w:r w:rsidRPr="00D83CBA">
              <w:rPr>
                <w:vertAlign w:val="superscript"/>
              </w:rPr>
              <w:t>6</w:t>
            </w:r>
            <w:r w:rsidRPr="00D83CBA">
              <w:rPr>
                <w:lang w:eastAsia="en-US"/>
              </w:rPr>
              <w:t>:</w:t>
            </w:r>
          </w:p>
        </w:tc>
        <w:tc>
          <w:tcPr>
            <w:tcW w:w="1701" w:type="dxa"/>
          </w:tcPr>
          <w:p w14:paraId="4973A748" w14:textId="25B363B5" w:rsidR="00771172" w:rsidRPr="00D83CBA" w:rsidRDefault="00A81332" w:rsidP="00A81332">
            <w:pPr>
              <w:spacing w:after="100" w:afterAutospacing="1"/>
              <w:ind w:right="-284"/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Щомісяця</w:t>
            </w:r>
          </w:p>
        </w:tc>
      </w:tr>
      <w:tr w:rsidR="00D83CBA" w:rsidRPr="00D83CBA" w14:paraId="6C81FA90" w14:textId="77777777" w:rsidTr="00650328">
        <w:trPr>
          <w:trHeight w:val="311"/>
        </w:trPr>
        <w:tc>
          <w:tcPr>
            <w:tcW w:w="709" w:type="dxa"/>
          </w:tcPr>
          <w:p w14:paraId="4D7BFFDE" w14:textId="7CBB3B98" w:rsidR="00771172" w:rsidRPr="00D83CBA" w:rsidRDefault="00771172" w:rsidP="009E4E01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6</w:t>
            </w:r>
          </w:p>
        </w:tc>
        <w:tc>
          <w:tcPr>
            <w:tcW w:w="1283" w:type="dxa"/>
            <w:vMerge/>
          </w:tcPr>
          <w:p w14:paraId="2913D306" w14:textId="54CF3B2D" w:rsidR="00771172" w:rsidRPr="00D83CBA" w:rsidRDefault="00771172" w:rsidP="009E4E01">
            <w:pPr>
              <w:ind w:left="-94" w:right="-72"/>
              <w:jc w:val="center"/>
              <w:rPr>
                <w:bCs/>
                <w:lang w:eastAsia="en-US"/>
              </w:rPr>
            </w:pPr>
          </w:p>
        </w:tc>
        <w:tc>
          <w:tcPr>
            <w:tcW w:w="5805" w:type="dxa"/>
          </w:tcPr>
          <w:p w14:paraId="78934BD1" w14:textId="7D4D1223" w:rsidR="00771172" w:rsidRPr="00D83CBA" w:rsidRDefault="00771172" w:rsidP="009E4E01">
            <w:pPr>
              <w:jc w:val="left"/>
              <w:rPr>
                <w:lang w:eastAsia="en-US"/>
              </w:rPr>
            </w:pPr>
            <w:r w:rsidRPr="00D83CBA">
              <w:t>абонента-ідентифікатора</w:t>
            </w:r>
          </w:p>
        </w:tc>
        <w:tc>
          <w:tcPr>
            <w:tcW w:w="1701" w:type="dxa"/>
          </w:tcPr>
          <w:p w14:paraId="45D08B6F" w14:textId="5D9CC1C2" w:rsidR="00771172" w:rsidRPr="00D83CBA" w:rsidRDefault="00771172" w:rsidP="009E4E01">
            <w:pPr>
              <w:spacing w:after="100" w:afterAutospacing="1"/>
              <w:ind w:right="-284"/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600 грн</w:t>
            </w:r>
          </w:p>
        </w:tc>
      </w:tr>
      <w:tr w:rsidR="00D83CBA" w:rsidRPr="00D83CBA" w14:paraId="74700500" w14:textId="77777777" w:rsidTr="00650328">
        <w:trPr>
          <w:trHeight w:val="262"/>
        </w:trPr>
        <w:tc>
          <w:tcPr>
            <w:tcW w:w="709" w:type="dxa"/>
          </w:tcPr>
          <w:p w14:paraId="1C2F5E26" w14:textId="35EA1F45" w:rsidR="00771172" w:rsidRPr="00D83CBA" w:rsidRDefault="00771172" w:rsidP="009E4E01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 w:rsidRPr="00D83CBA">
              <w:rPr>
                <w:bCs/>
                <w:lang w:eastAsia="en-US"/>
              </w:rPr>
              <w:t>7</w:t>
            </w:r>
          </w:p>
        </w:tc>
        <w:tc>
          <w:tcPr>
            <w:tcW w:w="1283" w:type="dxa"/>
            <w:vMerge/>
          </w:tcPr>
          <w:p w14:paraId="603B85BC" w14:textId="19F09293" w:rsidR="00771172" w:rsidRPr="00D83CBA" w:rsidRDefault="00771172" w:rsidP="009E4E01">
            <w:pPr>
              <w:ind w:left="-94" w:right="-72"/>
              <w:jc w:val="center"/>
              <w:rPr>
                <w:bCs/>
                <w:lang w:eastAsia="en-US"/>
              </w:rPr>
            </w:pPr>
          </w:p>
        </w:tc>
        <w:tc>
          <w:tcPr>
            <w:tcW w:w="5805" w:type="dxa"/>
          </w:tcPr>
          <w:p w14:paraId="66866465" w14:textId="237FABD2" w:rsidR="00771172" w:rsidRPr="00D83CBA" w:rsidRDefault="00771172" w:rsidP="009E4E01">
            <w:pPr>
              <w:jc w:val="left"/>
              <w:rPr>
                <w:lang w:eastAsia="en-US"/>
              </w:rPr>
            </w:pPr>
            <w:r w:rsidRPr="00D83CBA">
              <w:t>абонента – надавача послуг</w:t>
            </w:r>
          </w:p>
        </w:tc>
        <w:tc>
          <w:tcPr>
            <w:tcW w:w="1701" w:type="dxa"/>
          </w:tcPr>
          <w:p w14:paraId="4CC6747F" w14:textId="2929C5C4" w:rsidR="00771172" w:rsidRPr="00D83CBA" w:rsidRDefault="00771172" w:rsidP="009E4E01">
            <w:pPr>
              <w:spacing w:after="100" w:afterAutospacing="1"/>
              <w:ind w:right="-284"/>
              <w:jc w:val="left"/>
              <w:rPr>
                <w:lang w:eastAsia="en-US"/>
              </w:rPr>
            </w:pPr>
            <w:r w:rsidRPr="00D83CBA">
              <w:rPr>
                <w:lang w:eastAsia="en-US"/>
              </w:rPr>
              <w:t>600 грн</w:t>
            </w:r>
          </w:p>
        </w:tc>
      </w:tr>
      <w:tr w:rsidR="009C3F7D" w:rsidRPr="00F20BA1" w14:paraId="3D08AD9F" w14:textId="77777777" w:rsidTr="009C3F7D">
        <w:trPr>
          <w:trHeight w:val="1839"/>
        </w:trPr>
        <w:tc>
          <w:tcPr>
            <w:tcW w:w="709" w:type="dxa"/>
          </w:tcPr>
          <w:p w14:paraId="0AE083F5" w14:textId="77777777" w:rsidR="009C3F7D" w:rsidRPr="0054205C" w:rsidRDefault="009C3F7D" w:rsidP="00707E89">
            <w:pPr>
              <w:ind w:left="-94" w:right="-72"/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83" w:type="dxa"/>
          </w:tcPr>
          <w:p w14:paraId="6232FC88" w14:textId="77777777" w:rsidR="009C3F7D" w:rsidRPr="0054205C" w:rsidRDefault="009C3F7D" w:rsidP="00707E89">
            <w:pPr>
              <w:ind w:left="-94" w:right="-72"/>
              <w:jc w:val="center"/>
              <w:rPr>
                <w:lang w:eastAsia="en-US"/>
              </w:rPr>
            </w:pPr>
            <w:r w:rsidRPr="0006769B">
              <w:rPr>
                <w:bCs/>
                <w:lang w:eastAsia="en-US"/>
              </w:rPr>
              <w:t>4</w:t>
            </w:r>
          </w:p>
        </w:tc>
        <w:tc>
          <w:tcPr>
            <w:tcW w:w="5805" w:type="dxa"/>
          </w:tcPr>
          <w:p w14:paraId="590EE5E4" w14:textId="57771518" w:rsidR="009C3F7D" w:rsidRPr="00C670DA" w:rsidRDefault="009C3F7D" w:rsidP="00DB508F">
            <w:pPr>
              <w:spacing w:after="100" w:afterAutospacing="1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Оброблення С</w:t>
            </w:r>
            <w:r w:rsidRPr="00F66BE5">
              <w:rPr>
                <w:lang w:eastAsia="en-US"/>
              </w:rPr>
              <w:t>истемою BankID успішного електронного підтвердження електронної дистанційної ідентифікації</w:t>
            </w:r>
            <w:r>
              <w:rPr>
                <w:lang w:eastAsia="en-US"/>
              </w:rPr>
              <w:t xml:space="preserve"> (далі – ЕПІ)</w:t>
            </w:r>
            <w:r w:rsidRPr="00F66BE5">
              <w:rPr>
                <w:lang w:eastAsia="en-US"/>
              </w:rPr>
              <w:t>, здійсненого між абонентом-ідентифікатором та абоне</w:t>
            </w:r>
            <w:r>
              <w:rPr>
                <w:lang w:eastAsia="en-US"/>
              </w:rPr>
              <w:t>нтом – надавачем послуг</w:t>
            </w:r>
            <w:r w:rsidR="00057E91">
              <w:rPr>
                <w:vertAlign w:val="superscript"/>
                <w:lang w:eastAsia="en-US"/>
              </w:rPr>
              <w:t>7</w:t>
            </w:r>
            <w:r w:rsidR="00057E9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 кожне</w:t>
            </w:r>
            <w:r w:rsidRPr="00F66BE5">
              <w:rPr>
                <w:lang w:eastAsia="en-US"/>
              </w:rPr>
              <w:t xml:space="preserve"> успішне </w:t>
            </w:r>
            <w:r>
              <w:rPr>
                <w:lang w:eastAsia="en-US"/>
              </w:rPr>
              <w:t>ЕПІ</w:t>
            </w:r>
            <w:r w:rsidRPr="00F66BE5">
              <w:rPr>
                <w:lang w:eastAsia="en-US"/>
              </w:rPr>
              <w:t>)</w:t>
            </w:r>
            <w:r w:rsidRPr="003367C6"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9638AA" w14:textId="77777777" w:rsidR="009C3F7D" w:rsidRPr="005F6EC8" w:rsidRDefault="009C3F7D" w:rsidP="00707E89">
            <w:pPr>
              <w:jc w:val="left"/>
              <w:rPr>
                <w:bCs/>
              </w:rPr>
            </w:pPr>
            <w:r w:rsidRPr="005F6EC8">
              <w:rPr>
                <w:lang w:eastAsia="en-US"/>
              </w:rPr>
              <w:t>0,10 грн</w:t>
            </w:r>
          </w:p>
        </w:tc>
      </w:tr>
    </w:tbl>
    <w:p w14:paraId="64A763A2" w14:textId="79EDFCB9" w:rsidR="00E85E5D" w:rsidRDefault="004D1908" w:rsidP="009C3F7D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66024" wp14:editId="4394E535">
                <wp:simplePos x="0" y="0"/>
                <wp:positionH relativeFrom="page">
                  <wp:posOffset>7048500</wp:posOffset>
                </wp:positionH>
                <wp:positionV relativeFrom="paragraph">
                  <wp:posOffset>-207010</wp:posOffset>
                </wp:positionV>
                <wp:extent cx="320040" cy="311150"/>
                <wp:effectExtent l="0" t="0" r="381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004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2D713" w14:textId="77777777" w:rsidR="004D1908" w:rsidRPr="004D1908" w:rsidRDefault="00220F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66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5pt;margin-top:-16.3pt;width:25.2pt;height:24.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" fillcolor="white [3201]" stroked="f" strokeweight=".5pt">
                <v:textbox>
                  <w:txbxContent>
                    <w:p w14:paraId="7092D713" w14:textId="77777777" w:rsidR="004D1908" w:rsidRPr="004D1908" w:rsidRDefault="00220F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”.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CAE4B1" w14:textId="0D9E7D15" w:rsidR="0031620E" w:rsidRDefault="0031620E" w:rsidP="00E85E5D">
      <w:pPr>
        <w:ind w:right="-284" w:firstLine="709"/>
      </w:pPr>
    </w:p>
    <w:p w14:paraId="04A61765" w14:textId="65372D1F" w:rsidR="00E85E5D" w:rsidRPr="005F6EC8" w:rsidRDefault="00E85E5D" w:rsidP="00DF462C">
      <w:pPr>
        <w:ind w:right="-284" w:firstLine="567"/>
      </w:pPr>
      <w:r w:rsidRPr="00287086">
        <w:t>2</w:t>
      </w:r>
      <w:r w:rsidRPr="00E76827">
        <w:t xml:space="preserve">. </w:t>
      </w:r>
      <w:r w:rsidRPr="005F6EC8">
        <w:t>Тарифи доповнити чотирма</w:t>
      </w:r>
      <w:r w:rsidR="00EC33CB">
        <w:t xml:space="preserve"> новими</w:t>
      </w:r>
      <w:r w:rsidRPr="005F6EC8">
        <w:t xml:space="preserve"> примітками такого змісту:</w:t>
      </w:r>
      <w:r w:rsidRPr="005F6EC8">
        <w:rPr>
          <w:noProof/>
          <w:sz w:val="26"/>
          <w:szCs w:val="26"/>
        </w:rPr>
        <w:t xml:space="preserve"> </w:t>
      </w:r>
    </w:p>
    <w:p w14:paraId="04B02C4A" w14:textId="5E4E1EA9" w:rsidR="00E85E5D" w:rsidRDefault="00E85E5D" w:rsidP="00E85E5D">
      <w:pPr>
        <w:tabs>
          <w:tab w:val="left" w:pos="851"/>
        </w:tabs>
        <w:ind w:firstLine="567"/>
      </w:pPr>
      <w:r w:rsidRPr="008130E8">
        <w:rPr>
          <w:rFonts w:eastAsiaTheme="minorEastAsia"/>
          <w:noProof/>
          <w:color w:val="000000" w:themeColor="text1"/>
          <w:lang w:eastAsia="en-US"/>
        </w:rPr>
        <w:lastRenderedPageBreak/>
        <w:t>“</w:t>
      </w:r>
      <w:r>
        <w:rPr>
          <w:vertAlign w:val="superscript"/>
        </w:rPr>
        <w:t>4</w:t>
      </w:r>
      <w:r>
        <w:rPr>
          <w:lang w:eastAsia="en-US"/>
        </w:rPr>
        <w:t> </w:t>
      </w:r>
      <w:r w:rsidR="00F10C71">
        <w:t>Н</w:t>
      </w:r>
      <w:r>
        <w:t xml:space="preserve">е </w:t>
      </w:r>
      <w:r w:rsidRPr="00251232">
        <w:t xml:space="preserve">застосовується до юридичної особи </w:t>
      </w:r>
      <w:r w:rsidR="00C17052">
        <w:t>у</w:t>
      </w:r>
      <w:r w:rsidRPr="00251232">
        <w:t xml:space="preserve"> статусі абонента</w:t>
      </w:r>
      <w:r>
        <w:t xml:space="preserve"> – </w:t>
      </w:r>
      <w:r w:rsidRPr="00251232">
        <w:t>надавача</w:t>
      </w:r>
      <w:r>
        <w:t xml:space="preserve"> </w:t>
      </w:r>
      <w:r w:rsidRPr="00251232">
        <w:t>послуг із підключенням першого абонентського вузла у цьому статусі</w:t>
      </w:r>
      <w:r>
        <w:t xml:space="preserve"> </w:t>
      </w:r>
      <w:r w:rsidRPr="00251232">
        <w:t xml:space="preserve">виключно для надання некомерційних послуг користувачам відповідно до </w:t>
      </w:r>
      <w:r w:rsidR="00D92181">
        <w:t>З</w:t>
      </w:r>
      <w:r>
        <w:t>аконів України</w:t>
      </w:r>
      <w:r w:rsidRPr="00251232">
        <w:t xml:space="preserve"> “Про адміністративні послуги”, “Про громадські об’єднання”, “Про житлово-комунальні послуги”, “Про звернення громадян”</w:t>
      </w:r>
      <w:r>
        <w:t xml:space="preserve"> </w:t>
      </w:r>
      <w:r w:rsidRPr="00251232">
        <w:t xml:space="preserve">та/або для забезпечення надання послуг </w:t>
      </w:r>
      <w:r w:rsidR="00A747C9">
        <w:t xml:space="preserve">користувачам </w:t>
      </w:r>
      <w:r w:rsidRPr="005A0B43">
        <w:t>віддалено органами державної влади</w:t>
      </w:r>
      <w:r w:rsidR="003E6B4B">
        <w:t xml:space="preserve">, іншими державними органами </w:t>
      </w:r>
      <w:r w:rsidR="00191CE6">
        <w:t>та</w:t>
      </w:r>
      <w:r w:rsidR="003E6B4B">
        <w:t xml:space="preserve"> установами</w:t>
      </w:r>
      <w:r w:rsidR="00665E89">
        <w:t>,</w:t>
      </w:r>
      <w:r w:rsidR="003E6B4B">
        <w:t xml:space="preserve"> органами </w:t>
      </w:r>
      <w:r w:rsidRPr="005A0B43">
        <w:t xml:space="preserve">місцевого </w:t>
      </w:r>
      <w:r w:rsidR="00A747C9">
        <w:t>самов</w:t>
      </w:r>
      <w:r w:rsidRPr="005A0B43">
        <w:t>рядування</w:t>
      </w:r>
      <w:r w:rsidR="003E6B4B">
        <w:t>.</w:t>
      </w:r>
    </w:p>
    <w:p w14:paraId="759FB951" w14:textId="05841B6A" w:rsidR="00E85E5D" w:rsidRPr="005A0B43" w:rsidRDefault="00E85E5D" w:rsidP="00E85E5D">
      <w:pPr>
        <w:tabs>
          <w:tab w:val="left" w:pos="709"/>
        </w:tabs>
        <w:ind w:firstLine="567"/>
      </w:pPr>
      <w:r w:rsidRPr="005A0B43">
        <w:rPr>
          <w:vertAlign w:val="superscript"/>
        </w:rPr>
        <w:t>5</w:t>
      </w:r>
      <w:r w:rsidRPr="005A0B43">
        <w:tab/>
      </w:r>
      <w:r w:rsidRPr="005A0B43">
        <w:rPr>
          <w:lang w:eastAsia="en-US"/>
        </w:rPr>
        <w:t> </w:t>
      </w:r>
      <w:r w:rsidR="00F10C71">
        <w:t>Н</w:t>
      </w:r>
      <w:r w:rsidRPr="005A0B43">
        <w:t xml:space="preserve">е застосовується до абонентського вузла, який використовується для надання некомерційних послуг користувачам відповідно до </w:t>
      </w:r>
      <w:r w:rsidR="005B7AEF">
        <w:t>Законів України</w:t>
      </w:r>
      <w:r w:rsidR="005B7AEF" w:rsidRPr="00251232">
        <w:t xml:space="preserve"> “Про адміністративні послуги”, “Про громадські об’єднання”, “Про житлово-комунальні послуги”, “Про звернення громадян” </w:t>
      </w:r>
      <w:r w:rsidRPr="005A0B43">
        <w:t xml:space="preserve">та/або для забезпечення надання послуг </w:t>
      </w:r>
      <w:r w:rsidR="00A747C9">
        <w:t xml:space="preserve">користувачам віддалено </w:t>
      </w:r>
      <w:r w:rsidR="003E6B4B" w:rsidRPr="005A0B43">
        <w:t>органами державної влади</w:t>
      </w:r>
      <w:r w:rsidR="003E6B4B">
        <w:t>, іншими державни</w:t>
      </w:r>
      <w:r w:rsidR="00665E89">
        <w:t>ми</w:t>
      </w:r>
      <w:r w:rsidR="003E6B4B">
        <w:t xml:space="preserve"> органами та установами</w:t>
      </w:r>
      <w:r w:rsidR="00665E89">
        <w:t xml:space="preserve">, </w:t>
      </w:r>
      <w:r w:rsidR="003E6B4B">
        <w:t>органами</w:t>
      </w:r>
      <w:r w:rsidR="003E6B4B" w:rsidRPr="005A0B43">
        <w:t xml:space="preserve"> місцевого </w:t>
      </w:r>
      <w:r w:rsidR="003E6B4B">
        <w:t>самов</w:t>
      </w:r>
      <w:r w:rsidR="003E6B4B" w:rsidRPr="005A0B43">
        <w:t>рядування</w:t>
      </w:r>
      <w:r w:rsidR="003E6B4B">
        <w:t>.</w:t>
      </w:r>
      <w:r w:rsidRPr="005A0B43">
        <w:t xml:space="preserve"> </w:t>
      </w:r>
    </w:p>
    <w:p w14:paraId="5A2860F4" w14:textId="3E7663EE" w:rsidR="00D83CBA" w:rsidRDefault="00E85E5D" w:rsidP="00D83CBA">
      <w:pPr>
        <w:ind w:firstLine="567"/>
      </w:pPr>
      <w:r w:rsidRPr="005A0B43">
        <w:rPr>
          <w:vertAlign w:val="superscript"/>
        </w:rPr>
        <w:t>6</w:t>
      </w:r>
      <w:r w:rsidRPr="005A0B43">
        <w:tab/>
      </w:r>
      <w:r w:rsidRPr="005A0B43">
        <w:rPr>
          <w:lang w:eastAsia="en-US"/>
        </w:rPr>
        <w:t> </w:t>
      </w:r>
      <w:r w:rsidR="00F10C71">
        <w:t>Н</w:t>
      </w:r>
      <w:r w:rsidRPr="005A0B43">
        <w:t>е застосовується до юридичної особи, яка приєдналась у статусі абонента –</w:t>
      </w:r>
      <w:r w:rsidR="005B7AEF" w:rsidRPr="00A17459">
        <w:rPr>
          <w:lang w:val="ru-RU"/>
        </w:rPr>
        <w:t xml:space="preserve"> </w:t>
      </w:r>
      <w:r w:rsidRPr="005A0B43">
        <w:t xml:space="preserve">надавача послуг виключно для надання некомерційних послуг користувачам відповідно до </w:t>
      </w:r>
      <w:r w:rsidR="005B7AEF">
        <w:t>Законів України</w:t>
      </w:r>
      <w:r w:rsidR="005B7AEF" w:rsidRPr="00251232">
        <w:t xml:space="preserve"> “Про адміністративні послуги”, “Про громадські об’єднання”, “Про житлово-комунальні послуги”, “Про звернення громадян” </w:t>
      </w:r>
      <w:r w:rsidRPr="005A0B43">
        <w:t xml:space="preserve">та/або для забезпечення надання послуг </w:t>
      </w:r>
      <w:r w:rsidR="00A747C9">
        <w:t xml:space="preserve">користувачам </w:t>
      </w:r>
      <w:r w:rsidRPr="005A0B43">
        <w:t>віддалено органами державної влади</w:t>
      </w:r>
      <w:r w:rsidR="003E6B4B">
        <w:t>, іншими державни</w:t>
      </w:r>
      <w:r w:rsidR="00665E89">
        <w:t>ми</w:t>
      </w:r>
      <w:r w:rsidR="003E6B4B">
        <w:t xml:space="preserve"> органами та установами</w:t>
      </w:r>
      <w:r w:rsidR="00665E89">
        <w:t xml:space="preserve">, </w:t>
      </w:r>
      <w:r w:rsidR="003E6B4B">
        <w:t>органами</w:t>
      </w:r>
      <w:r w:rsidR="003E6B4B" w:rsidRPr="005A0B43">
        <w:t xml:space="preserve"> місцевого </w:t>
      </w:r>
      <w:r w:rsidR="003E6B4B">
        <w:t>самов</w:t>
      </w:r>
      <w:r w:rsidR="003E6B4B" w:rsidRPr="005A0B43">
        <w:t>рядування</w:t>
      </w:r>
      <w:r w:rsidR="003E6B4B">
        <w:t>.</w:t>
      </w:r>
      <w:r w:rsidR="003E6B4B" w:rsidRPr="005A0B43">
        <w:t xml:space="preserve"> </w:t>
      </w:r>
    </w:p>
    <w:p w14:paraId="0539781F" w14:textId="4FEB6427" w:rsidR="00E85E5D" w:rsidRPr="005A0B43" w:rsidRDefault="00E85E5D" w:rsidP="00E85E5D">
      <w:pPr>
        <w:tabs>
          <w:tab w:val="left" w:pos="709"/>
        </w:tabs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A0B43">
        <w:rPr>
          <w:vertAlign w:val="superscript"/>
        </w:rPr>
        <w:t>7</w:t>
      </w:r>
      <w:r w:rsidRPr="005A0B43">
        <w:tab/>
      </w:r>
      <w:r w:rsidRPr="005A0B43">
        <w:rPr>
          <w:lang w:eastAsia="en-US"/>
        </w:rPr>
        <w:t> </w:t>
      </w:r>
      <w:r w:rsidR="00057E91">
        <w:rPr>
          <w:rFonts w:eastAsiaTheme="minorEastAsia"/>
          <w:noProof/>
          <w:color w:val="000000" w:themeColor="text1"/>
          <w:lang w:eastAsia="en-US"/>
        </w:rPr>
        <w:t>А</w:t>
      </w:r>
      <w:r w:rsidR="00057E91" w:rsidRPr="005A0B43">
        <w:rPr>
          <w:rFonts w:eastAsiaTheme="minorEastAsia"/>
          <w:noProof/>
          <w:color w:val="000000" w:themeColor="text1"/>
          <w:lang w:eastAsia="en-US"/>
        </w:rPr>
        <w:t xml:space="preserve">бонент – надавач послуг </w:t>
      </w:r>
      <w:r w:rsidR="00057E91">
        <w:rPr>
          <w:rFonts w:eastAsiaTheme="minorEastAsia"/>
          <w:noProof/>
          <w:color w:val="000000" w:themeColor="text1"/>
          <w:lang w:eastAsia="en-US"/>
        </w:rPr>
        <w:t>є п</w:t>
      </w:r>
      <w:r w:rsidRPr="005A0B43">
        <w:rPr>
          <w:rFonts w:eastAsiaTheme="minorEastAsia"/>
          <w:noProof/>
          <w:color w:val="000000" w:themeColor="text1"/>
          <w:lang w:eastAsia="en-US"/>
        </w:rPr>
        <w:t>латником за послугою з оброблення Системою BankID успішного ЕПІ, здійсненого між абонентом-ідентифікатором та абонентом – надавачем послуг</w:t>
      </w:r>
      <w:r w:rsidR="00057E91">
        <w:rPr>
          <w:rFonts w:eastAsiaTheme="minorEastAsia"/>
          <w:noProof/>
          <w:color w:val="000000" w:themeColor="text1"/>
          <w:lang w:eastAsia="en-US"/>
        </w:rPr>
        <w:t>.</w:t>
      </w:r>
      <w:r w:rsidR="00DF394C">
        <w:rPr>
          <w:rFonts w:eastAsiaTheme="minorEastAsia"/>
          <w:noProof/>
          <w:color w:val="000000" w:themeColor="text1"/>
          <w:lang w:eastAsia="en-US"/>
        </w:rPr>
        <w:t xml:space="preserve"> Абонент-ідентифікатор не є п</w:t>
      </w:r>
      <w:r w:rsidR="00DF394C" w:rsidRPr="005A0B43">
        <w:rPr>
          <w:rFonts w:eastAsiaTheme="minorEastAsia"/>
          <w:noProof/>
          <w:color w:val="000000" w:themeColor="text1"/>
          <w:lang w:eastAsia="en-US"/>
        </w:rPr>
        <w:t>латником за послугою з оброблення Системою BankID успішного ЕПІ, здійсненого між абонентом-ідентифікатором та абонентом – надавачем послуг</w:t>
      </w:r>
      <w:r w:rsidR="00DF394C">
        <w:rPr>
          <w:rFonts w:eastAsiaTheme="minorEastAsia"/>
          <w:noProof/>
          <w:color w:val="000000" w:themeColor="text1"/>
          <w:lang w:eastAsia="en-US"/>
        </w:rPr>
        <w:t>.</w:t>
      </w:r>
    </w:p>
    <w:p w14:paraId="4B2AE4F4" w14:textId="79902E4E" w:rsidR="00E257B1" w:rsidRPr="00E257B1" w:rsidRDefault="006C2A57" w:rsidP="00E257B1">
      <w:pPr>
        <w:tabs>
          <w:tab w:val="left" w:pos="709"/>
        </w:tabs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t>Н</w:t>
      </w:r>
      <w:r w:rsidR="00E85E5D" w:rsidRPr="005A0B43">
        <w:t xml:space="preserve">е застосовується до успішного ЕПІ, здійсненого між абонентами виключно для надання через </w:t>
      </w:r>
      <w:r w:rsidR="00E85E5D" w:rsidRPr="005A0B43">
        <w:rPr>
          <w:lang w:eastAsia="en-US"/>
        </w:rPr>
        <w:t>Систем</w:t>
      </w:r>
      <w:r w:rsidR="00B14BA2" w:rsidRPr="005A0B43">
        <w:rPr>
          <w:lang w:eastAsia="en-US"/>
        </w:rPr>
        <w:t>у</w:t>
      </w:r>
      <w:r w:rsidR="00E85E5D" w:rsidRPr="005A0B43">
        <w:rPr>
          <w:lang w:eastAsia="en-US"/>
        </w:rPr>
        <w:t xml:space="preserve"> BankID </w:t>
      </w:r>
      <w:r w:rsidR="00E85E5D" w:rsidRPr="005A0B43">
        <w:t xml:space="preserve">некомерційної послуги </w:t>
      </w:r>
      <w:r w:rsidR="00B14BA2" w:rsidRPr="005A0B43">
        <w:t xml:space="preserve">користувачам </w:t>
      </w:r>
      <w:r w:rsidR="00E85E5D" w:rsidRPr="005A0B43">
        <w:t xml:space="preserve">відповідно до </w:t>
      </w:r>
      <w:r w:rsidR="005B7AEF">
        <w:t>Законів України</w:t>
      </w:r>
      <w:r w:rsidR="005B7AEF" w:rsidRPr="00251232">
        <w:t xml:space="preserve"> “Про адміністративні послуги”, “Про громадські об’єднання”, “Про житлово-комунальні послуги”, “Про звернення громадян” </w:t>
      </w:r>
      <w:r w:rsidR="00E85E5D" w:rsidRPr="005A0B43">
        <w:t xml:space="preserve">та/або для забезпечення надання послуг </w:t>
      </w:r>
      <w:r w:rsidR="00A747C9">
        <w:t xml:space="preserve">користувачам віддалено </w:t>
      </w:r>
      <w:r w:rsidR="00E85E5D" w:rsidRPr="005A0B43">
        <w:t>органами державної влади</w:t>
      </w:r>
      <w:r w:rsidR="003E6B4B">
        <w:t>, іншими державни</w:t>
      </w:r>
      <w:r w:rsidR="00665E89">
        <w:t xml:space="preserve">ми </w:t>
      </w:r>
      <w:r w:rsidR="003E6B4B">
        <w:t>органами та установами</w:t>
      </w:r>
      <w:r w:rsidR="00665E89">
        <w:t xml:space="preserve">, </w:t>
      </w:r>
      <w:r w:rsidR="003E6B4B">
        <w:t>органами</w:t>
      </w:r>
      <w:r w:rsidR="003E6B4B" w:rsidRPr="005A0B43">
        <w:t xml:space="preserve"> місцевого </w:t>
      </w:r>
      <w:r w:rsidR="003E6B4B">
        <w:t>самов</w:t>
      </w:r>
      <w:r w:rsidR="003E6B4B" w:rsidRPr="005A0B43">
        <w:t>рядування</w:t>
      </w:r>
      <w:r w:rsidR="00012984" w:rsidRPr="00012984">
        <w:rPr>
          <w:lang w:val="ru-RU"/>
        </w:rPr>
        <w:t>.</w:t>
      </w:r>
      <w:r w:rsidR="00E85E5D" w:rsidRPr="005A0B43">
        <w:rPr>
          <w:rFonts w:eastAsiaTheme="minorEastAsia"/>
          <w:noProof/>
          <w:color w:val="000000" w:themeColor="text1"/>
          <w:lang w:eastAsia="en-US"/>
        </w:rPr>
        <w:t>”.</w:t>
      </w:r>
    </w:p>
    <w:sectPr w:rsidR="00E257B1" w:rsidRPr="00E257B1" w:rsidSect="0031620E">
      <w:headerReference w:type="first" r:id="rId17"/>
      <w:pgSz w:w="11906" w:h="16838" w:code="9"/>
      <w:pgMar w:top="1134" w:right="567" w:bottom="184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E515" w14:textId="77777777" w:rsidR="00A51667" w:rsidRDefault="00A51667" w:rsidP="00E53CCD">
      <w:r>
        <w:separator/>
      </w:r>
    </w:p>
  </w:endnote>
  <w:endnote w:type="continuationSeparator" w:id="0">
    <w:p w14:paraId="2F8F0CD9" w14:textId="77777777" w:rsidR="00A51667" w:rsidRDefault="00A5166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06E4" w14:textId="77777777" w:rsidR="00A51667" w:rsidRDefault="00A51667" w:rsidP="00E53CCD">
      <w:r>
        <w:separator/>
      </w:r>
    </w:p>
  </w:footnote>
  <w:footnote w:type="continuationSeparator" w:id="0">
    <w:p w14:paraId="1EC77661" w14:textId="77777777" w:rsidR="00A51667" w:rsidRDefault="00A5166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7130" w14:textId="77777777" w:rsidR="00555A23" w:rsidRDefault="00555A23" w:rsidP="005E64EA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9E91" w14:textId="4B68414D" w:rsidR="00DD0153" w:rsidRPr="00DD0153" w:rsidRDefault="00DD0153" w:rsidP="00DD0153">
    <w:pPr>
      <w:pStyle w:val="a5"/>
      <w:jc w:val="right"/>
      <w:rPr>
        <w:sz w:val="24"/>
        <w:szCs w:val="24"/>
      </w:rPr>
    </w:pPr>
    <w:r w:rsidRPr="00DD0153">
      <w:rPr>
        <w:sz w:val="24"/>
        <w:szCs w:val="24"/>
      </w:rPr>
      <w:t xml:space="preserve">Офіційно опубліковано </w:t>
    </w:r>
    <w:r w:rsidR="00712690">
      <w:rPr>
        <w:sz w:val="24"/>
        <w:szCs w:val="24"/>
      </w:rPr>
      <w:t>14</w:t>
    </w:r>
    <w:r>
      <w:rPr>
        <w:sz w:val="24"/>
        <w:szCs w:val="24"/>
      </w:rPr>
      <w:t>.01</w:t>
    </w:r>
    <w:r w:rsidRPr="00DD0153">
      <w:rPr>
        <w:sz w:val="24"/>
        <w:szCs w:val="24"/>
      </w:rPr>
      <w:t>.202</w:t>
    </w:r>
    <w:r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16D1" w14:textId="16343655" w:rsidR="002E1A5A" w:rsidRDefault="002E1A5A" w:rsidP="005E64EA">
    <w:pPr>
      <w:pStyle w:val="a5"/>
      <w:jc w:val="center"/>
    </w:pPr>
    <w:r>
      <w:t>2</w:t>
    </w:r>
  </w:p>
  <w:p w14:paraId="6C152462" w14:textId="77777777" w:rsidR="00FA116D" w:rsidRDefault="00FA116D" w:rsidP="00FA116D">
    <w:pPr>
      <w:pStyle w:val="a5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C61D" w14:textId="1E9E2567" w:rsidR="004C53FB" w:rsidRPr="00D83CBA" w:rsidRDefault="004C53FB" w:rsidP="00CC03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F5B"/>
    <w:multiLevelType w:val="hybridMultilevel"/>
    <w:tmpl w:val="50CAD852"/>
    <w:lvl w:ilvl="0" w:tplc="652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0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A7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C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00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0A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47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6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A1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6F3896"/>
    <w:multiLevelType w:val="hybridMultilevel"/>
    <w:tmpl w:val="4634A928"/>
    <w:lvl w:ilvl="0" w:tplc="9FC23D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C627EB"/>
    <w:multiLevelType w:val="hybridMultilevel"/>
    <w:tmpl w:val="57ACD16E"/>
    <w:lvl w:ilvl="0" w:tplc="1E6EA9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65B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97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8D9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67A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0B9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892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45A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A8A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5A04"/>
    <w:multiLevelType w:val="hybridMultilevel"/>
    <w:tmpl w:val="59465A5E"/>
    <w:lvl w:ilvl="0" w:tplc="6510A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A7714"/>
    <w:multiLevelType w:val="hybridMultilevel"/>
    <w:tmpl w:val="04F20D4A"/>
    <w:lvl w:ilvl="0" w:tplc="11C8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65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2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0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2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6F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E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E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E57305"/>
    <w:multiLevelType w:val="hybridMultilevel"/>
    <w:tmpl w:val="C4BE237C"/>
    <w:lvl w:ilvl="0" w:tplc="24C26C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A66038"/>
    <w:multiLevelType w:val="hybridMultilevel"/>
    <w:tmpl w:val="9F5C3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213B"/>
    <w:multiLevelType w:val="hybridMultilevel"/>
    <w:tmpl w:val="0C6CD966"/>
    <w:lvl w:ilvl="0" w:tplc="9F645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A3D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8B4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2D4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27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67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2E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6C1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C16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D0C07"/>
    <w:multiLevelType w:val="hybridMultilevel"/>
    <w:tmpl w:val="196A5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1325A"/>
    <w:multiLevelType w:val="hybridMultilevel"/>
    <w:tmpl w:val="13506B1C"/>
    <w:lvl w:ilvl="0" w:tplc="824061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4D0257F"/>
    <w:multiLevelType w:val="hybridMultilevel"/>
    <w:tmpl w:val="88FA6624"/>
    <w:lvl w:ilvl="0" w:tplc="DA3CAA2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DEC0F34"/>
    <w:multiLevelType w:val="hybridMultilevel"/>
    <w:tmpl w:val="69FEC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2AB9"/>
    <w:multiLevelType w:val="hybridMultilevel"/>
    <w:tmpl w:val="72081AA0"/>
    <w:lvl w:ilvl="0" w:tplc="53042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4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06D6C"/>
    <w:rsid w:val="000075FE"/>
    <w:rsid w:val="00012984"/>
    <w:rsid w:val="00015CF3"/>
    <w:rsid w:val="00015FDE"/>
    <w:rsid w:val="00020146"/>
    <w:rsid w:val="00022298"/>
    <w:rsid w:val="00022C38"/>
    <w:rsid w:val="00023887"/>
    <w:rsid w:val="0003331E"/>
    <w:rsid w:val="000342A5"/>
    <w:rsid w:val="0003793C"/>
    <w:rsid w:val="000401B4"/>
    <w:rsid w:val="00046CD2"/>
    <w:rsid w:val="0005283E"/>
    <w:rsid w:val="000543C6"/>
    <w:rsid w:val="000578AD"/>
    <w:rsid w:val="00057C38"/>
    <w:rsid w:val="00057E91"/>
    <w:rsid w:val="000600A8"/>
    <w:rsid w:val="00061C52"/>
    <w:rsid w:val="00063480"/>
    <w:rsid w:val="000638F2"/>
    <w:rsid w:val="000703A7"/>
    <w:rsid w:val="00091016"/>
    <w:rsid w:val="000B2990"/>
    <w:rsid w:val="000B4958"/>
    <w:rsid w:val="000B4B9F"/>
    <w:rsid w:val="000B64FD"/>
    <w:rsid w:val="000B6F48"/>
    <w:rsid w:val="000C461E"/>
    <w:rsid w:val="000D778F"/>
    <w:rsid w:val="000D7F01"/>
    <w:rsid w:val="000E0CB3"/>
    <w:rsid w:val="000E231D"/>
    <w:rsid w:val="000E45D1"/>
    <w:rsid w:val="000E5B8C"/>
    <w:rsid w:val="000E6DED"/>
    <w:rsid w:val="000E7A13"/>
    <w:rsid w:val="000F4598"/>
    <w:rsid w:val="000F4745"/>
    <w:rsid w:val="00101B18"/>
    <w:rsid w:val="00106229"/>
    <w:rsid w:val="00115ECF"/>
    <w:rsid w:val="00122DAA"/>
    <w:rsid w:val="00124E6B"/>
    <w:rsid w:val="0013638F"/>
    <w:rsid w:val="001562BB"/>
    <w:rsid w:val="00156FDC"/>
    <w:rsid w:val="001631E2"/>
    <w:rsid w:val="001711EC"/>
    <w:rsid w:val="001716B0"/>
    <w:rsid w:val="00171BED"/>
    <w:rsid w:val="001740C0"/>
    <w:rsid w:val="001763CC"/>
    <w:rsid w:val="00182FCD"/>
    <w:rsid w:val="00190E1A"/>
    <w:rsid w:val="00191CE6"/>
    <w:rsid w:val="001954E6"/>
    <w:rsid w:val="0019616E"/>
    <w:rsid w:val="001A0EE5"/>
    <w:rsid w:val="001A16FA"/>
    <w:rsid w:val="001A4CB9"/>
    <w:rsid w:val="001A51CC"/>
    <w:rsid w:val="001A6795"/>
    <w:rsid w:val="001B04F6"/>
    <w:rsid w:val="001B672B"/>
    <w:rsid w:val="001C206C"/>
    <w:rsid w:val="001C776D"/>
    <w:rsid w:val="001D487A"/>
    <w:rsid w:val="001F3FE7"/>
    <w:rsid w:val="00220F42"/>
    <w:rsid w:val="002238D1"/>
    <w:rsid w:val="00226F17"/>
    <w:rsid w:val="00233F37"/>
    <w:rsid w:val="00241373"/>
    <w:rsid w:val="00241A46"/>
    <w:rsid w:val="00244E51"/>
    <w:rsid w:val="002456D1"/>
    <w:rsid w:val="002473BF"/>
    <w:rsid w:val="00251822"/>
    <w:rsid w:val="00251AD2"/>
    <w:rsid w:val="00253BF9"/>
    <w:rsid w:val="0025455E"/>
    <w:rsid w:val="00254BAA"/>
    <w:rsid w:val="00262EB9"/>
    <w:rsid w:val="00264983"/>
    <w:rsid w:val="00266678"/>
    <w:rsid w:val="0026758C"/>
    <w:rsid w:val="00272362"/>
    <w:rsid w:val="00276988"/>
    <w:rsid w:val="00280DCC"/>
    <w:rsid w:val="00285DDA"/>
    <w:rsid w:val="00290169"/>
    <w:rsid w:val="002907FF"/>
    <w:rsid w:val="002A184F"/>
    <w:rsid w:val="002A2391"/>
    <w:rsid w:val="002A7E44"/>
    <w:rsid w:val="002B2929"/>
    <w:rsid w:val="002B351E"/>
    <w:rsid w:val="002B3F71"/>
    <w:rsid w:val="002B582B"/>
    <w:rsid w:val="002C01D9"/>
    <w:rsid w:val="002C1FDB"/>
    <w:rsid w:val="002D1790"/>
    <w:rsid w:val="002D7C4D"/>
    <w:rsid w:val="002E028D"/>
    <w:rsid w:val="002E1A5A"/>
    <w:rsid w:val="002E2154"/>
    <w:rsid w:val="002E5A60"/>
    <w:rsid w:val="002F36A3"/>
    <w:rsid w:val="002F48EF"/>
    <w:rsid w:val="00300B1F"/>
    <w:rsid w:val="0031077C"/>
    <w:rsid w:val="0031620E"/>
    <w:rsid w:val="003164D9"/>
    <w:rsid w:val="003171D7"/>
    <w:rsid w:val="003219EA"/>
    <w:rsid w:val="00326CF2"/>
    <w:rsid w:val="00332701"/>
    <w:rsid w:val="003339E2"/>
    <w:rsid w:val="00334A06"/>
    <w:rsid w:val="00340D07"/>
    <w:rsid w:val="00345982"/>
    <w:rsid w:val="003507B9"/>
    <w:rsid w:val="00356E34"/>
    <w:rsid w:val="00357676"/>
    <w:rsid w:val="003669FE"/>
    <w:rsid w:val="00373B9C"/>
    <w:rsid w:val="0038385E"/>
    <w:rsid w:val="00384F65"/>
    <w:rsid w:val="00385669"/>
    <w:rsid w:val="00385CA2"/>
    <w:rsid w:val="0039725C"/>
    <w:rsid w:val="003A16E7"/>
    <w:rsid w:val="003A5225"/>
    <w:rsid w:val="003A751F"/>
    <w:rsid w:val="003B302F"/>
    <w:rsid w:val="003C3282"/>
    <w:rsid w:val="003C3985"/>
    <w:rsid w:val="003C5F01"/>
    <w:rsid w:val="003D6B33"/>
    <w:rsid w:val="003E6B4B"/>
    <w:rsid w:val="003F0441"/>
    <w:rsid w:val="003F176A"/>
    <w:rsid w:val="003F28B5"/>
    <w:rsid w:val="003F7093"/>
    <w:rsid w:val="004008FD"/>
    <w:rsid w:val="00400A5C"/>
    <w:rsid w:val="00401EDB"/>
    <w:rsid w:val="00404C93"/>
    <w:rsid w:val="00407650"/>
    <w:rsid w:val="00407877"/>
    <w:rsid w:val="004130B9"/>
    <w:rsid w:val="00413763"/>
    <w:rsid w:val="00414F42"/>
    <w:rsid w:val="00427B10"/>
    <w:rsid w:val="00442131"/>
    <w:rsid w:val="00446704"/>
    <w:rsid w:val="00452F8F"/>
    <w:rsid w:val="00455B45"/>
    <w:rsid w:val="00460BA2"/>
    <w:rsid w:val="004666D6"/>
    <w:rsid w:val="00466BB9"/>
    <w:rsid w:val="004723E2"/>
    <w:rsid w:val="004836E7"/>
    <w:rsid w:val="00484AE7"/>
    <w:rsid w:val="00487587"/>
    <w:rsid w:val="00493AE0"/>
    <w:rsid w:val="004A1CFC"/>
    <w:rsid w:val="004A7F75"/>
    <w:rsid w:val="004B171C"/>
    <w:rsid w:val="004B1FE9"/>
    <w:rsid w:val="004B5574"/>
    <w:rsid w:val="004B649C"/>
    <w:rsid w:val="004C0908"/>
    <w:rsid w:val="004C1885"/>
    <w:rsid w:val="004C53FB"/>
    <w:rsid w:val="004C62EF"/>
    <w:rsid w:val="004D1908"/>
    <w:rsid w:val="004D2B57"/>
    <w:rsid w:val="004E22E2"/>
    <w:rsid w:val="00500EAF"/>
    <w:rsid w:val="005015BF"/>
    <w:rsid w:val="0050284F"/>
    <w:rsid w:val="00502A53"/>
    <w:rsid w:val="005047EF"/>
    <w:rsid w:val="0050563F"/>
    <w:rsid w:val="00512E33"/>
    <w:rsid w:val="00512F6F"/>
    <w:rsid w:val="005212A1"/>
    <w:rsid w:val="005212C5"/>
    <w:rsid w:val="00523C13"/>
    <w:rsid w:val="00524F07"/>
    <w:rsid w:val="005257C2"/>
    <w:rsid w:val="0053017E"/>
    <w:rsid w:val="00532633"/>
    <w:rsid w:val="00536629"/>
    <w:rsid w:val="005403F1"/>
    <w:rsid w:val="00542533"/>
    <w:rsid w:val="00542912"/>
    <w:rsid w:val="00543B1A"/>
    <w:rsid w:val="00555A23"/>
    <w:rsid w:val="00555DA3"/>
    <w:rsid w:val="00556A18"/>
    <w:rsid w:val="005624B6"/>
    <w:rsid w:val="005625B6"/>
    <w:rsid w:val="00562C46"/>
    <w:rsid w:val="00562D77"/>
    <w:rsid w:val="0056473A"/>
    <w:rsid w:val="0057237F"/>
    <w:rsid w:val="00572C3C"/>
    <w:rsid w:val="00573F89"/>
    <w:rsid w:val="00574BAE"/>
    <w:rsid w:val="00577402"/>
    <w:rsid w:val="005822CB"/>
    <w:rsid w:val="00596A17"/>
    <w:rsid w:val="00597AB6"/>
    <w:rsid w:val="005A0B43"/>
    <w:rsid w:val="005A0F4B"/>
    <w:rsid w:val="005A1D3C"/>
    <w:rsid w:val="005A243A"/>
    <w:rsid w:val="005A3F34"/>
    <w:rsid w:val="005A4AE5"/>
    <w:rsid w:val="005A5B40"/>
    <w:rsid w:val="005A7FC5"/>
    <w:rsid w:val="005B2D03"/>
    <w:rsid w:val="005B7AEF"/>
    <w:rsid w:val="005C25D0"/>
    <w:rsid w:val="005C5CBF"/>
    <w:rsid w:val="005D3B88"/>
    <w:rsid w:val="005D45F5"/>
    <w:rsid w:val="005E3F7D"/>
    <w:rsid w:val="005E3FA8"/>
    <w:rsid w:val="005E63EE"/>
    <w:rsid w:val="005E64EA"/>
    <w:rsid w:val="005F2589"/>
    <w:rsid w:val="005F4CB4"/>
    <w:rsid w:val="005F6B35"/>
    <w:rsid w:val="005F6EC8"/>
    <w:rsid w:val="00600235"/>
    <w:rsid w:val="0060690C"/>
    <w:rsid w:val="006172F0"/>
    <w:rsid w:val="00640612"/>
    <w:rsid w:val="0064227D"/>
    <w:rsid w:val="006456CE"/>
    <w:rsid w:val="006470BC"/>
    <w:rsid w:val="00650328"/>
    <w:rsid w:val="0065179F"/>
    <w:rsid w:val="00657501"/>
    <w:rsid w:val="00657593"/>
    <w:rsid w:val="00662CB4"/>
    <w:rsid w:val="00665E89"/>
    <w:rsid w:val="0066633A"/>
    <w:rsid w:val="00670C95"/>
    <w:rsid w:val="00672679"/>
    <w:rsid w:val="00677E0E"/>
    <w:rsid w:val="00684933"/>
    <w:rsid w:val="00685202"/>
    <w:rsid w:val="006875AD"/>
    <w:rsid w:val="006925CE"/>
    <w:rsid w:val="00692C8C"/>
    <w:rsid w:val="00695987"/>
    <w:rsid w:val="006A0C8C"/>
    <w:rsid w:val="006A6E70"/>
    <w:rsid w:val="006B1214"/>
    <w:rsid w:val="006B2748"/>
    <w:rsid w:val="006B465F"/>
    <w:rsid w:val="006C06A1"/>
    <w:rsid w:val="006C0F22"/>
    <w:rsid w:val="006C13B1"/>
    <w:rsid w:val="006C2A57"/>
    <w:rsid w:val="006C4176"/>
    <w:rsid w:val="006C5245"/>
    <w:rsid w:val="006C5681"/>
    <w:rsid w:val="006C66EF"/>
    <w:rsid w:val="006D2617"/>
    <w:rsid w:val="006D41DE"/>
    <w:rsid w:val="006E506E"/>
    <w:rsid w:val="006F71D4"/>
    <w:rsid w:val="006F75C1"/>
    <w:rsid w:val="00700AA3"/>
    <w:rsid w:val="00702B68"/>
    <w:rsid w:val="00705111"/>
    <w:rsid w:val="00712690"/>
    <w:rsid w:val="007142BA"/>
    <w:rsid w:val="00714823"/>
    <w:rsid w:val="00717197"/>
    <w:rsid w:val="0071789F"/>
    <w:rsid w:val="00730088"/>
    <w:rsid w:val="007332BC"/>
    <w:rsid w:val="00733A38"/>
    <w:rsid w:val="0073675F"/>
    <w:rsid w:val="00741902"/>
    <w:rsid w:val="00747222"/>
    <w:rsid w:val="00750898"/>
    <w:rsid w:val="00750D5A"/>
    <w:rsid w:val="007627C4"/>
    <w:rsid w:val="0076356A"/>
    <w:rsid w:val="00766183"/>
    <w:rsid w:val="00771172"/>
    <w:rsid w:val="00773559"/>
    <w:rsid w:val="0078127A"/>
    <w:rsid w:val="00783AF2"/>
    <w:rsid w:val="00787E46"/>
    <w:rsid w:val="007929C7"/>
    <w:rsid w:val="00793E47"/>
    <w:rsid w:val="00795B05"/>
    <w:rsid w:val="007A614A"/>
    <w:rsid w:val="007A6609"/>
    <w:rsid w:val="007A6BBF"/>
    <w:rsid w:val="007A7C92"/>
    <w:rsid w:val="007B5670"/>
    <w:rsid w:val="007B7B73"/>
    <w:rsid w:val="007C2CED"/>
    <w:rsid w:val="007C38F1"/>
    <w:rsid w:val="007C657B"/>
    <w:rsid w:val="007D1E5D"/>
    <w:rsid w:val="007E5F79"/>
    <w:rsid w:val="007F16F3"/>
    <w:rsid w:val="007F6715"/>
    <w:rsid w:val="008020BB"/>
    <w:rsid w:val="00802988"/>
    <w:rsid w:val="00803FDD"/>
    <w:rsid w:val="008158C8"/>
    <w:rsid w:val="00817CC8"/>
    <w:rsid w:val="008274C0"/>
    <w:rsid w:val="00830D77"/>
    <w:rsid w:val="00840FE6"/>
    <w:rsid w:val="008415A0"/>
    <w:rsid w:val="00841DE0"/>
    <w:rsid w:val="0084349A"/>
    <w:rsid w:val="00844D1D"/>
    <w:rsid w:val="0084602A"/>
    <w:rsid w:val="00846846"/>
    <w:rsid w:val="00847766"/>
    <w:rsid w:val="00852F56"/>
    <w:rsid w:val="0085364B"/>
    <w:rsid w:val="008540E4"/>
    <w:rsid w:val="0086449D"/>
    <w:rsid w:val="00866993"/>
    <w:rsid w:val="00873094"/>
    <w:rsid w:val="00874366"/>
    <w:rsid w:val="008762D8"/>
    <w:rsid w:val="008823DA"/>
    <w:rsid w:val="00885FF4"/>
    <w:rsid w:val="00893234"/>
    <w:rsid w:val="00896EFF"/>
    <w:rsid w:val="00897035"/>
    <w:rsid w:val="008A6392"/>
    <w:rsid w:val="008A68B9"/>
    <w:rsid w:val="008B1589"/>
    <w:rsid w:val="008B5CF2"/>
    <w:rsid w:val="008B708A"/>
    <w:rsid w:val="008B74DD"/>
    <w:rsid w:val="008C72B5"/>
    <w:rsid w:val="008D10FD"/>
    <w:rsid w:val="008D122F"/>
    <w:rsid w:val="008D5071"/>
    <w:rsid w:val="008D5F60"/>
    <w:rsid w:val="008D727F"/>
    <w:rsid w:val="008E2291"/>
    <w:rsid w:val="008E5949"/>
    <w:rsid w:val="008E59A9"/>
    <w:rsid w:val="008F0210"/>
    <w:rsid w:val="008F2600"/>
    <w:rsid w:val="008F5D52"/>
    <w:rsid w:val="00904F17"/>
    <w:rsid w:val="009120DE"/>
    <w:rsid w:val="00922966"/>
    <w:rsid w:val="0092710A"/>
    <w:rsid w:val="00933827"/>
    <w:rsid w:val="00935A3A"/>
    <w:rsid w:val="00937388"/>
    <w:rsid w:val="00937AE3"/>
    <w:rsid w:val="00937BB2"/>
    <w:rsid w:val="00937D24"/>
    <w:rsid w:val="00943175"/>
    <w:rsid w:val="00946449"/>
    <w:rsid w:val="00952594"/>
    <w:rsid w:val="0095741D"/>
    <w:rsid w:val="00961DE3"/>
    <w:rsid w:val="0097288F"/>
    <w:rsid w:val="0098207E"/>
    <w:rsid w:val="00990AAE"/>
    <w:rsid w:val="009A0A45"/>
    <w:rsid w:val="009A1ACF"/>
    <w:rsid w:val="009A4EFB"/>
    <w:rsid w:val="009B6120"/>
    <w:rsid w:val="009C2F76"/>
    <w:rsid w:val="009C3F7D"/>
    <w:rsid w:val="009D61D1"/>
    <w:rsid w:val="009D6DB1"/>
    <w:rsid w:val="009D72BA"/>
    <w:rsid w:val="009E4E01"/>
    <w:rsid w:val="009F2190"/>
    <w:rsid w:val="009F5312"/>
    <w:rsid w:val="00A00EBA"/>
    <w:rsid w:val="00A020B8"/>
    <w:rsid w:val="00A02AEC"/>
    <w:rsid w:val="00A0594A"/>
    <w:rsid w:val="00A12C47"/>
    <w:rsid w:val="00A17459"/>
    <w:rsid w:val="00A2185B"/>
    <w:rsid w:val="00A23E04"/>
    <w:rsid w:val="00A31C34"/>
    <w:rsid w:val="00A35531"/>
    <w:rsid w:val="00A40159"/>
    <w:rsid w:val="00A433CB"/>
    <w:rsid w:val="00A46C15"/>
    <w:rsid w:val="00A50DC0"/>
    <w:rsid w:val="00A51667"/>
    <w:rsid w:val="00A63695"/>
    <w:rsid w:val="00A72F06"/>
    <w:rsid w:val="00A730F2"/>
    <w:rsid w:val="00A747C9"/>
    <w:rsid w:val="00A77FFD"/>
    <w:rsid w:val="00A81332"/>
    <w:rsid w:val="00A84FCF"/>
    <w:rsid w:val="00A9035D"/>
    <w:rsid w:val="00A95F2B"/>
    <w:rsid w:val="00A974A5"/>
    <w:rsid w:val="00AA6C01"/>
    <w:rsid w:val="00AB4554"/>
    <w:rsid w:val="00AC47B6"/>
    <w:rsid w:val="00AC7E3D"/>
    <w:rsid w:val="00AD7DF9"/>
    <w:rsid w:val="00AE29BB"/>
    <w:rsid w:val="00AE2CAF"/>
    <w:rsid w:val="00AF0D09"/>
    <w:rsid w:val="00AF33D9"/>
    <w:rsid w:val="00B002E4"/>
    <w:rsid w:val="00B01CD9"/>
    <w:rsid w:val="00B07896"/>
    <w:rsid w:val="00B10938"/>
    <w:rsid w:val="00B13987"/>
    <w:rsid w:val="00B14BA2"/>
    <w:rsid w:val="00B15E00"/>
    <w:rsid w:val="00B17746"/>
    <w:rsid w:val="00B2007F"/>
    <w:rsid w:val="00B202AF"/>
    <w:rsid w:val="00B210E4"/>
    <w:rsid w:val="00B21FA0"/>
    <w:rsid w:val="00B33290"/>
    <w:rsid w:val="00B332B2"/>
    <w:rsid w:val="00B34CCC"/>
    <w:rsid w:val="00B36EC7"/>
    <w:rsid w:val="00B36EDD"/>
    <w:rsid w:val="00B4228B"/>
    <w:rsid w:val="00B61C97"/>
    <w:rsid w:val="00B628C5"/>
    <w:rsid w:val="00B71933"/>
    <w:rsid w:val="00B76404"/>
    <w:rsid w:val="00B8078D"/>
    <w:rsid w:val="00B84C38"/>
    <w:rsid w:val="00B84F4F"/>
    <w:rsid w:val="00B87CAE"/>
    <w:rsid w:val="00BA73AD"/>
    <w:rsid w:val="00BB53F1"/>
    <w:rsid w:val="00BD12A3"/>
    <w:rsid w:val="00BD1361"/>
    <w:rsid w:val="00BD2A1E"/>
    <w:rsid w:val="00BD6D34"/>
    <w:rsid w:val="00BD7F6E"/>
    <w:rsid w:val="00BE6994"/>
    <w:rsid w:val="00BF47B0"/>
    <w:rsid w:val="00BF5327"/>
    <w:rsid w:val="00C0693B"/>
    <w:rsid w:val="00C10302"/>
    <w:rsid w:val="00C1377E"/>
    <w:rsid w:val="00C13F8C"/>
    <w:rsid w:val="00C17052"/>
    <w:rsid w:val="00C21D33"/>
    <w:rsid w:val="00C228D1"/>
    <w:rsid w:val="00C2445A"/>
    <w:rsid w:val="00C3228D"/>
    <w:rsid w:val="00C3382F"/>
    <w:rsid w:val="00C4377C"/>
    <w:rsid w:val="00C43E84"/>
    <w:rsid w:val="00C47F0F"/>
    <w:rsid w:val="00C51664"/>
    <w:rsid w:val="00C51D84"/>
    <w:rsid w:val="00C51DCC"/>
    <w:rsid w:val="00C52506"/>
    <w:rsid w:val="00C55175"/>
    <w:rsid w:val="00C55ED9"/>
    <w:rsid w:val="00C66B89"/>
    <w:rsid w:val="00C7217D"/>
    <w:rsid w:val="00C72B12"/>
    <w:rsid w:val="00C73EB3"/>
    <w:rsid w:val="00C74713"/>
    <w:rsid w:val="00C77082"/>
    <w:rsid w:val="00C81544"/>
    <w:rsid w:val="00C81CD1"/>
    <w:rsid w:val="00C82259"/>
    <w:rsid w:val="00C851FF"/>
    <w:rsid w:val="00C873CB"/>
    <w:rsid w:val="00C9297C"/>
    <w:rsid w:val="00C94014"/>
    <w:rsid w:val="00C94744"/>
    <w:rsid w:val="00C96E1C"/>
    <w:rsid w:val="00CA20B9"/>
    <w:rsid w:val="00CB0A99"/>
    <w:rsid w:val="00CB16E6"/>
    <w:rsid w:val="00CB2472"/>
    <w:rsid w:val="00CB2A7F"/>
    <w:rsid w:val="00CB3473"/>
    <w:rsid w:val="00CB5A09"/>
    <w:rsid w:val="00CC0362"/>
    <w:rsid w:val="00CD0CD4"/>
    <w:rsid w:val="00CD28A6"/>
    <w:rsid w:val="00CD4F86"/>
    <w:rsid w:val="00CE0712"/>
    <w:rsid w:val="00CE1154"/>
    <w:rsid w:val="00CE3B9F"/>
    <w:rsid w:val="00CE5E11"/>
    <w:rsid w:val="00CF1FB8"/>
    <w:rsid w:val="00CF2C65"/>
    <w:rsid w:val="00CF6644"/>
    <w:rsid w:val="00D03CB5"/>
    <w:rsid w:val="00D078B6"/>
    <w:rsid w:val="00D1022C"/>
    <w:rsid w:val="00D14BEE"/>
    <w:rsid w:val="00D27115"/>
    <w:rsid w:val="00D3023D"/>
    <w:rsid w:val="00D34DCC"/>
    <w:rsid w:val="00D36B87"/>
    <w:rsid w:val="00D37311"/>
    <w:rsid w:val="00D37DC2"/>
    <w:rsid w:val="00D43341"/>
    <w:rsid w:val="00D462F9"/>
    <w:rsid w:val="00D52A72"/>
    <w:rsid w:val="00D61D9B"/>
    <w:rsid w:val="00D63222"/>
    <w:rsid w:val="00D776CB"/>
    <w:rsid w:val="00D83CBA"/>
    <w:rsid w:val="00D86C82"/>
    <w:rsid w:val="00D92181"/>
    <w:rsid w:val="00DA2F09"/>
    <w:rsid w:val="00DA5ECC"/>
    <w:rsid w:val="00DB508F"/>
    <w:rsid w:val="00DC1E60"/>
    <w:rsid w:val="00DC2A66"/>
    <w:rsid w:val="00DD0153"/>
    <w:rsid w:val="00DD2852"/>
    <w:rsid w:val="00DD60CC"/>
    <w:rsid w:val="00DE1BC8"/>
    <w:rsid w:val="00DE43E9"/>
    <w:rsid w:val="00DF394C"/>
    <w:rsid w:val="00DF462C"/>
    <w:rsid w:val="00DF4D12"/>
    <w:rsid w:val="00E04D80"/>
    <w:rsid w:val="00E10AE2"/>
    <w:rsid w:val="00E10F0A"/>
    <w:rsid w:val="00E213BE"/>
    <w:rsid w:val="00E21875"/>
    <w:rsid w:val="00E25407"/>
    <w:rsid w:val="00E257B1"/>
    <w:rsid w:val="00E27795"/>
    <w:rsid w:val="00E32599"/>
    <w:rsid w:val="00E33B0E"/>
    <w:rsid w:val="00E4212A"/>
    <w:rsid w:val="00E42621"/>
    <w:rsid w:val="00E4446B"/>
    <w:rsid w:val="00E446A6"/>
    <w:rsid w:val="00E44AAE"/>
    <w:rsid w:val="00E53CB5"/>
    <w:rsid w:val="00E53CCD"/>
    <w:rsid w:val="00E5757A"/>
    <w:rsid w:val="00E62607"/>
    <w:rsid w:val="00E71855"/>
    <w:rsid w:val="00E719A9"/>
    <w:rsid w:val="00E76827"/>
    <w:rsid w:val="00E85E2C"/>
    <w:rsid w:val="00E85E5D"/>
    <w:rsid w:val="00E86E31"/>
    <w:rsid w:val="00EA0C3B"/>
    <w:rsid w:val="00EA1DE4"/>
    <w:rsid w:val="00EA60EA"/>
    <w:rsid w:val="00EB29BF"/>
    <w:rsid w:val="00EB7968"/>
    <w:rsid w:val="00EC067F"/>
    <w:rsid w:val="00EC33CB"/>
    <w:rsid w:val="00EC3E79"/>
    <w:rsid w:val="00EC7C7F"/>
    <w:rsid w:val="00EE1B30"/>
    <w:rsid w:val="00EE1D35"/>
    <w:rsid w:val="00EE385D"/>
    <w:rsid w:val="00EE75E3"/>
    <w:rsid w:val="00EF1B93"/>
    <w:rsid w:val="00EF4B42"/>
    <w:rsid w:val="00F003D3"/>
    <w:rsid w:val="00F008AB"/>
    <w:rsid w:val="00F03E32"/>
    <w:rsid w:val="00F04320"/>
    <w:rsid w:val="00F0693E"/>
    <w:rsid w:val="00F10C71"/>
    <w:rsid w:val="00F127FB"/>
    <w:rsid w:val="00F12E76"/>
    <w:rsid w:val="00F2075A"/>
    <w:rsid w:val="00F264FA"/>
    <w:rsid w:val="00F30D1A"/>
    <w:rsid w:val="00F33C0A"/>
    <w:rsid w:val="00F33C14"/>
    <w:rsid w:val="00F34EBB"/>
    <w:rsid w:val="00F361CC"/>
    <w:rsid w:val="00F3759D"/>
    <w:rsid w:val="00F41828"/>
    <w:rsid w:val="00F42289"/>
    <w:rsid w:val="00F42E75"/>
    <w:rsid w:val="00F45D65"/>
    <w:rsid w:val="00F517FA"/>
    <w:rsid w:val="00F52D16"/>
    <w:rsid w:val="00F55489"/>
    <w:rsid w:val="00F57C18"/>
    <w:rsid w:val="00F61CD6"/>
    <w:rsid w:val="00F62D67"/>
    <w:rsid w:val="00F63BD9"/>
    <w:rsid w:val="00F6694C"/>
    <w:rsid w:val="00F74519"/>
    <w:rsid w:val="00F745F0"/>
    <w:rsid w:val="00F8145F"/>
    <w:rsid w:val="00F9283D"/>
    <w:rsid w:val="00F96F18"/>
    <w:rsid w:val="00FA05D1"/>
    <w:rsid w:val="00FA116D"/>
    <w:rsid w:val="00FA508E"/>
    <w:rsid w:val="00FA5320"/>
    <w:rsid w:val="00FA579F"/>
    <w:rsid w:val="00FA58FC"/>
    <w:rsid w:val="00FA7846"/>
    <w:rsid w:val="00FB040B"/>
    <w:rsid w:val="00FB54CA"/>
    <w:rsid w:val="00FB56B2"/>
    <w:rsid w:val="00FC26E5"/>
    <w:rsid w:val="00FD066C"/>
    <w:rsid w:val="00FD19F1"/>
    <w:rsid w:val="00FD1E70"/>
    <w:rsid w:val="00FD370F"/>
    <w:rsid w:val="00FD4052"/>
    <w:rsid w:val="00FD4D24"/>
    <w:rsid w:val="00FE0B90"/>
    <w:rsid w:val="00FE4D2C"/>
    <w:rsid w:val="00FF4C4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9ECACF"/>
  <w15:docId w15:val="{90DA3496-A531-4B7D-8F00-C9F302CD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у1"/>
    <w:basedOn w:val="a"/>
    <w:rsid w:val="00C51664"/>
    <w:pPr>
      <w:suppressAutoHyphens/>
      <w:ind w:left="720"/>
      <w:contextualSpacing/>
    </w:pPr>
    <w:rPr>
      <w:lang w:eastAsia="zh-CN"/>
    </w:rPr>
  </w:style>
  <w:style w:type="paragraph" w:customStyle="1" w:styleId="10">
    <w:name w:val="Звичайний (веб)1"/>
    <w:basedOn w:val="a"/>
    <w:rsid w:val="00C51664"/>
    <w:pPr>
      <w:suppressAutoHyphens/>
      <w:spacing w:before="280" w:after="280"/>
      <w:jc w:val="left"/>
    </w:pPr>
    <w:rPr>
      <w:sz w:val="24"/>
      <w:szCs w:val="24"/>
      <w:lang w:eastAsia="zh-CN"/>
    </w:rPr>
  </w:style>
  <w:style w:type="paragraph" w:customStyle="1" w:styleId="Default">
    <w:name w:val="Default"/>
    <w:rsid w:val="007F671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ru-RU"/>
    </w:rPr>
  </w:style>
  <w:style w:type="character" w:styleId="af4">
    <w:name w:val="annotation reference"/>
    <w:basedOn w:val="a0"/>
    <w:uiPriority w:val="99"/>
    <w:semiHidden/>
    <w:unhideWhenUsed/>
    <w:rsid w:val="003856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566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38566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1ACF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9A1AC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endnote text"/>
    <w:basedOn w:val="a"/>
    <w:link w:val="afa"/>
    <w:uiPriority w:val="99"/>
    <w:semiHidden/>
    <w:unhideWhenUsed/>
    <w:rsid w:val="00E85E2C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E85E2C"/>
    <w:rPr>
      <w:rFonts w:eastAsiaTheme="minorHAnsi" w:cstheme="minorBidi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E85E2C"/>
    <w:rPr>
      <w:vertAlign w:val="superscript"/>
    </w:rPr>
  </w:style>
  <w:style w:type="paragraph" w:styleId="afc">
    <w:name w:val="Document Map"/>
    <w:basedOn w:val="a"/>
    <w:link w:val="afd"/>
    <w:uiPriority w:val="99"/>
    <w:semiHidden/>
    <w:unhideWhenUsed/>
    <w:rsid w:val="00122DA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22DAA"/>
    <w:rPr>
      <w:rFonts w:ascii="Tahoma" w:hAnsi="Tahoma" w:cs="Tahoma"/>
      <w:sz w:val="16"/>
      <w:szCs w:val="16"/>
      <w:lang w:eastAsia="uk-UA"/>
    </w:rPr>
  </w:style>
  <w:style w:type="paragraph" w:styleId="afe">
    <w:name w:val="Revision"/>
    <w:hidden/>
    <w:uiPriority w:val="99"/>
    <w:semiHidden/>
    <w:rsid w:val="00935A3A"/>
    <w:pPr>
      <w:spacing w:after="0"/>
      <w:jc w:val="left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498C12ECE04C5EAA08F15BA00C961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239087C-7C5D-4044-AA2A-928025A54448}"/>
      </w:docPartPr>
      <w:docPartBody>
        <w:p w:rsidR="00F56FCD" w:rsidRDefault="00F00CF3" w:rsidP="00F00CF3">
          <w:pPr>
            <w:pStyle w:val="9D498C12ECE04C5EAA08F15BA00C961C"/>
          </w:pPr>
          <w:r w:rsidRPr="00CD0CD4">
            <w:rPr>
              <w:color w:val="808080" w:themeColor="background1" w:themeShade="80"/>
            </w:rPr>
            <w:t>[</w:t>
          </w:r>
          <w:r>
            <w:rPr>
              <w:rStyle w:val="a3"/>
            </w:rPr>
            <w:t>І</w:t>
          </w:r>
          <w:r>
            <w:rPr>
              <w:color w:val="808080" w:themeColor="background1" w:themeShade="80"/>
            </w:rPr>
            <w:t>м’я</w:t>
          </w:r>
          <w:r w:rsidRPr="00CD0CD4">
            <w:rPr>
              <w:color w:val="808080" w:themeColor="background1" w:themeShade="80"/>
            </w:rPr>
            <w:t xml:space="preserve"> ПРІЗВИЩЕ]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88"/>
    <w:rsid w:val="00012896"/>
    <w:rsid w:val="001056D2"/>
    <w:rsid w:val="00120222"/>
    <w:rsid w:val="001541CC"/>
    <w:rsid w:val="00282A63"/>
    <w:rsid w:val="0040030F"/>
    <w:rsid w:val="005053FF"/>
    <w:rsid w:val="007303E8"/>
    <w:rsid w:val="00880A06"/>
    <w:rsid w:val="00961E9A"/>
    <w:rsid w:val="00A531D0"/>
    <w:rsid w:val="00B13288"/>
    <w:rsid w:val="00B31D24"/>
    <w:rsid w:val="00D708A5"/>
    <w:rsid w:val="00F00CF3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CF3"/>
    <w:rPr>
      <w:rFonts w:cs="Times New Roman"/>
      <w:color w:val="808080"/>
    </w:rPr>
  </w:style>
  <w:style w:type="paragraph" w:customStyle="1" w:styleId="B4DAC47299204A3DA308726A6C964A19">
    <w:name w:val="B4DAC47299204A3DA308726A6C964A19"/>
    <w:rsid w:val="00B13288"/>
  </w:style>
  <w:style w:type="paragraph" w:customStyle="1" w:styleId="00831F1EDB7746918E62AD729B5FE0C6">
    <w:name w:val="00831F1EDB7746918E62AD729B5FE0C6"/>
    <w:rsid w:val="00B13288"/>
  </w:style>
  <w:style w:type="paragraph" w:customStyle="1" w:styleId="9D498C12ECE04C5EAA08F15BA00C961C">
    <w:name w:val="9D498C12ECE04C5EAA08F15BA00C961C"/>
    <w:rsid w:val="00F00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45013A-91FB-454B-8B0C-399AD605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643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Окопний Сергій Васильович</cp:lastModifiedBy>
  <cp:revision>7</cp:revision>
  <cp:lastPrinted>2022-01-12T15:46:00Z</cp:lastPrinted>
  <dcterms:created xsi:type="dcterms:W3CDTF">2022-01-11T10:39:00Z</dcterms:created>
  <dcterms:modified xsi:type="dcterms:W3CDTF">2022-01-12T15:46:00Z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