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5F1C" w14:textId="77777777" w:rsidR="00536056" w:rsidRPr="001C5F09" w:rsidRDefault="00536056" w:rsidP="00536056">
      <w:pPr>
        <w:rPr>
          <w:sz w:val="2"/>
          <w:szCs w:val="2"/>
        </w:rPr>
      </w:pPr>
    </w:p>
    <w:p w14:paraId="57E0BC6B" w14:textId="77777777" w:rsidR="00536056" w:rsidRPr="001C5F09" w:rsidRDefault="00536056" w:rsidP="00536056">
      <w:pPr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04"/>
        <w:gridCol w:w="3821"/>
      </w:tblGrid>
      <w:tr w:rsidR="00536056" w:rsidRPr="001C5F09" w14:paraId="161D670A" w14:textId="77777777" w:rsidTr="00685086">
        <w:trPr>
          <w:trHeight w:val="851"/>
        </w:trPr>
        <w:tc>
          <w:tcPr>
            <w:tcW w:w="3203" w:type="dxa"/>
          </w:tcPr>
          <w:p w14:paraId="63A92977" w14:textId="77777777" w:rsidR="00536056" w:rsidRPr="001C5F09" w:rsidRDefault="00536056" w:rsidP="00C93DED">
            <w:pPr>
              <w:spacing w:after="160" w:line="259" w:lineRule="auto"/>
              <w:jc w:val="left"/>
            </w:pPr>
          </w:p>
        </w:tc>
        <w:tc>
          <w:tcPr>
            <w:tcW w:w="2604" w:type="dxa"/>
            <w:vMerge w:val="restart"/>
          </w:tcPr>
          <w:p w14:paraId="6BA896D7" w14:textId="77777777" w:rsidR="00536056" w:rsidRPr="001C5F09" w:rsidRDefault="00536056" w:rsidP="00685086">
            <w:pPr>
              <w:ind w:left="518"/>
              <w:jc w:val="center"/>
            </w:pPr>
            <w:r w:rsidRPr="001C5F09">
              <w:object w:dxaOrig="1595" w:dyaOrig="2201" w14:anchorId="226485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32.75pt;height:47.7pt" o:ole="">
                  <v:imagedata r:id="rId7" o:title=""/>
                </v:shape>
                <o:OLEObject Type="Embed" ProgID="CorelDraw.Graphic.16" ShapeID="_x0000_i1167" DrawAspect="Content" ObjectID="_1721836163" r:id="rId8"/>
              </w:object>
            </w:r>
          </w:p>
        </w:tc>
        <w:tc>
          <w:tcPr>
            <w:tcW w:w="3821" w:type="dxa"/>
          </w:tcPr>
          <w:p w14:paraId="48F3FBF4" w14:textId="77777777" w:rsidR="00B36E6A" w:rsidRPr="00B36E6A" w:rsidRDefault="00B36E6A" w:rsidP="00B36E6A">
            <w:pPr>
              <w:jc w:val="right"/>
              <w:rPr>
                <w:sz w:val="24"/>
              </w:rPr>
            </w:pPr>
            <w:r w:rsidRPr="00B36E6A">
              <w:rPr>
                <w:sz w:val="24"/>
              </w:rPr>
              <w:t>Офіційно опубліковано 15.08.2022</w:t>
            </w:r>
          </w:p>
          <w:p w14:paraId="3DAFA36D" w14:textId="77777777" w:rsidR="00536056" w:rsidRPr="001C5F09" w:rsidRDefault="00536056" w:rsidP="00C93DED"/>
        </w:tc>
      </w:tr>
      <w:tr w:rsidR="00536056" w:rsidRPr="001C5F09" w14:paraId="3D92C6A0" w14:textId="77777777" w:rsidTr="00685086">
        <w:tc>
          <w:tcPr>
            <w:tcW w:w="3203" w:type="dxa"/>
          </w:tcPr>
          <w:p w14:paraId="0106A754" w14:textId="77777777" w:rsidR="00536056" w:rsidRPr="001C5F09" w:rsidRDefault="00536056" w:rsidP="00C93DED"/>
        </w:tc>
        <w:tc>
          <w:tcPr>
            <w:tcW w:w="2604" w:type="dxa"/>
            <w:vMerge/>
          </w:tcPr>
          <w:p w14:paraId="774DF9EF" w14:textId="77777777" w:rsidR="00536056" w:rsidRPr="001C5F09" w:rsidRDefault="00536056" w:rsidP="00C93DED"/>
        </w:tc>
        <w:tc>
          <w:tcPr>
            <w:tcW w:w="3821" w:type="dxa"/>
          </w:tcPr>
          <w:p w14:paraId="057A3D6A" w14:textId="77777777" w:rsidR="00536056" w:rsidRPr="001C5F09" w:rsidRDefault="00536056" w:rsidP="00C93DED"/>
        </w:tc>
      </w:tr>
      <w:tr w:rsidR="00536056" w:rsidRPr="001C5F09" w14:paraId="395BCB34" w14:textId="77777777" w:rsidTr="00685086">
        <w:tc>
          <w:tcPr>
            <w:tcW w:w="9628" w:type="dxa"/>
            <w:gridSpan w:val="3"/>
          </w:tcPr>
          <w:p w14:paraId="42DACE07" w14:textId="77777777" w:rsidR="00536056" w:rsidRPr="001C5F09" w:rsidRDefault="00536056" w:rsidP="00C93DE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1C5F09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F1EBD94" w14:textId="77777777" w:rsidR="00536056" w:rsidRPr="001C5F09" w:rsidRDefault="00536056" w:rsidP="00C93DED">
            <w:pPr>
              <w:jc w:val="center"/>
            </w:pPr>
            <w:r w:rsidRPr="001C5F09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18F6E13" w14:textId="77777777" w:rsidR="00536056" w:rsidRPr="001C5F09" w:rsidRDefault="00536056" w:rsidP="00536056">
      <w:pPr>
        <w:rPr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7"/>
        <w:gridCol w:w="1668"/>
        <w:gridCol w:w="1898"/>
      </w:tblGrid>
      <w:tr w:rsidR="00536056" w:rsidRPr="001C5F09" w14:paraId="37986E08" w14:textId="77777777" w:rsidTr="00C93DED">
        <w:tc>
          <w:tcPr>
            <w:tcW w:w="3510" w:type="dxa"/>
            <w:vAlign w:val="bottom"/>
          </w:tcPr>
          <w:p w14:paraId="467E7CC2" w14:textId="767E40FB" w:rsidR="00536056" w:rsidRPr="001C5F09" w:rsidRDefault="00536056" w:rsidP="007851D0">
            <w:r w:rsidRPr="001C5F09">
              <w:t xml:space="preserve"> </w:t>
            </w:r>
            <w:r w:rsidR="0011536F">
              <w:rPr>
                <w:lang w:val="en-US"/>
              </w:rPr>
              <w:t xml:space="preserve">12 </w:t>
            </w:r>
            <w:r w:rsidR="0011536F">
              <w:t>серпня 2022 року</w:t>
            </w:r>
          </w:p>
        </w:tc>
        <w:tc>
          <w:tcPr>
            <w:tcW w:w="2694" w:type="dxa"/>
          </w:tcPr>
          <w:p w14:paraId="7D84FE9B" w14:textId="77777777" w:rsidR="00536056" w:rsidRPr="00F7080F" w:rsidRDefault="00536056" w:rsidP="00C93DED">
            <w:pPr>
              <w:spacing w:before="240"/>
              <w:jc w:val="center"/>
            </w:pPr>
            <w:r w:rsidRPr="00F7080F">
              <w:rPr>
                <w:bCs/>
                <w:color w:val="006600"/>
                <w:spacing w:val="10"/>
              </w:rPr>
              <w:t>Київ</w:t>
            </w:r>
          </w:p>
        </w:tc>
        <w:tc>
          <w:tcPr>
            <w:tcW w:w="1713" w:type="dxa"/>
            <w:vAlign w:val="bottom"/>
          </w:tcPr>
          <w:p w14:paraId="7228823B" w14:textId="77777777" w:rsidR="00536056" w:rsidRPr="001C5F09" w:rsidRDefault="00536056" w:rsidP="00C93DED">
            <w:pPr>
              <w:jc w:val="right"/>
            </w:pPr>
            <w:r w:rsidRPr="001C5F09">
              <w:t xml:space="preserve"> </w:t>
            </w:r>
          </w:p>
        </w:tc>
        <w:tc>
          <w:tcPr>
            <w:tcW w:w="1937" w:type="dxa"/>
            <w:vAlign w:val="bottom"/>
          </w:tcPr>
          <w:p w14:paraId="17191071" w14:textId="0181F4BB" w:rsidR="00536056" w:rsidRPr="001C5F09" w:rsidRDefault="0011536F" w:rsidP="00C93DED">
            <w:pPr>
              <w:jc w:val="left"/>
            </w:pPr>
            <w:r>
              <w:t>№ 176</w:t>
            </w:r>
          </w:p>
        </w:tc>
      </w:tr>
    </w:tbl>
    <w:p w14:paraId="6DC1FE79" w14:textId="77777777" w:rsidR="00536056" w:rsidRPr="00F7080F" w:rsidRDefault="00536056" w:rsidP="00536056">
      <w:pPr>
        <w:tabs>
          <w:tab w:val="left" w:pos="840"/>
          <w:tab w:val="center" w:pos="3293"/>
        </w:tabs>
        <w:jc w:val="center"/>
        <w:rPr>
          <w:sz w:val="20"/>
          <w:szCs w:val="20"/>
        </w:rPr>
      </w:pPr>
    </w:p>
    <w:p w14:paraId="464C526E" w14:textId="77777777" w:rsidR="00536056" w:rsidRPr="001C5F09" w:rsidRDefault="00536056" w:rsidP="00536056">
      <w:pPr>
        <w:tabs>
          <w:tab w:val="left" w:pos="0"/>
          <w:tab w:val="center" w:pos="3293"/>
        </w:tabs>
        <w:jc w:val="center"/>
      </w:pPr>
      <w:r w:rsidRPr="001C5F09">
        <w:t>Про внесення змін до постанови Правління</w:t>
      </w:r>
    </w:p>
    <w:p w14:paraId="79032425" w14:textId="77777777" w:rsidR="00536056" w:rsidRPr="001C5F09" w:rsidRDefault="00536056" w:rsidP="00536056">
      <w:pPr>
        <w:tabs>
          <w:tab w:val="left" w:pos="0"/>
          <w:tab w:val="center" w:pos="3293"/>
        </w:tabs>
        <w:jc w:val="center"/>
      </w:pPr>
      <w:r w:rsidRPr="001C5F09">
        <w:t>Національного банку України</w:t>
      </w:r>
    </w:p>
    <w:p w14:paraId="088E85A6" w14:textId="77777777" w:rsidR="00536056" w:rsidRPr="001C5F09" w:rsidRDefault="00536056" w:rsidP="00536056">
      <w:pPr>
        <w:tabs>
          <w:tab w:val="left" w:pos="0"/>
        </w:tabs>
        <w:ind w:firstLine="567"/>
      </w:pPr>
      <w:r w:rsidRPr="001C5F09">
        <w:t xml:space="preserve">                                   від 24 грудня 2021 року № 153</w:t>
      </w:r>
    </w:p>
    <w:p w14:paraId="5EA9DB7D" w14:textId="77777777" w:rsidR="00536056" w:rsidRPr="001C5F09" w:rsidRDefault="00536056" w:rsidP="00536056">
      <w:pPr>
        <w:ind w:firstLine="567"/>
      </w:pPr>
    </w:p>
    <w:p w14:paraId="35562E5E" w14:textId="77777777" w:rsidR="00536056" w:rsidRPr="001C5F09" w:rsidRDefault="00536056" w:rsidP="00536056">
      <w:pPr>
        <w:ind w:firstLine="567"/>
        <w:rPr>
          <w:b/>
          <w:color w:val="000000" w:themeColor="text1"/>
        </w:rPr>
      </w:pPr>
      <w:r w:rsidRPr="001C5F09">
        <w:t>Відповідно до статей 7, 15, 55</w:t>
      </w:r>
      <w:r w:rsidRPr="001C5F09">
        <w:rPr>
          <w:vertAlign w:val="superscript"/>
        </w:rPr>
        <w:t>1</w:t>
      </w:r>
      <w:r w:rsidRPr="001C5F09">
        <w:t xml:space="preserve">, 56 Закону України “Про Національний банк </w:t>
      </w:r>
      <w:r w:rsidRPr="001C5F09">
        <w:rPr>
          <w:color w:val="000000" w:themeColor="text1"/>
        </w:rPr>
        <w:t xml:space="preserve">України”, статей 19, 21, 28 Закону України “Про фінансові послуги та державне регулювання ринків фінансових послуг”, </w:t>
      </w:r>
      <w:r w:rsidRPr="001C5F09">
        <w:t>У</w:t>
      </w:r>
      <w:bookmarkStart w:id="0" w:name="_GoBack"/>
      <w:bookmarkEnd w:id="0"/>
      <w:r w:rsidRPr="001C5F09">
        <w:t xml:space="preserve">казу Президента України від 24 лютого 2022 року № 64/2022 “Про введення воєнного стану в Україні”, </w:t>
      </w:r>
      <w:r w:rsidRPr="001C5F09">
        <w:rPr>
          <w:lang w:bidi="ar"/>
        </w:rPr>
        <w:t xml:space="preserve">затвердженого Законом України від 24 лютого 2022 року </w:t>
      </w:r>
      <w:hyperlink r:id="rId9" w:tgtFrame="/Users/irynapinchuk012725/Documents\x/_blank" w:history="1">
        <w:r w:rsidRPr="001C5F09">
          <w:t>№ 2102-IX</w:t>
        </w:r>
      </w:hyperlink>
      <w:r w:rsidRPr="001C5F09">
        <w:rPr>
          <w:lang w:bidi="ar"/>
        </w:rPr>
        <w:t> «Про затвердження Указу Президента України “Про введення воєнного стану в Україні”»</w:t>
      </w:r>
      <w:r w:rsidRPr="001C5F09">
        <w:t>,</w:t>
      </w:r>
      <w:r w:rsidRPr="001C5F09">
        <w:rPr>
          <w:color w:val="000000" w:themeColor="text1"/>
        </w:rPr>
        <w:t xml:space="preserve"> з метою забезпечення безпеки та фінансової стабільності фінансової системи і запобігання кризовим явищам у період запровадження воєнного стану Правління Національного банку України</w:t>
      </w:r>
      <w:r w:rsidRPr="001C5F09">
        <w:rPr>
          <w:b/>
          <w:color w:val="000000" w:themeColor="text1"/>
        </w:rPr>
        <w:t xml:space="preserve"> постановляє:</w:t>
      </w:r>
    </w:p>
    <w:p w14:paraId="463D8B76" w14:textId="77777777" w:rsidR="00536056" w:rsidRPr="001C5F09" w:rsidRDefault="00536056" w:rsidP="005360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567"/>
        <w:rPr>
          <w:color w:val="000000" w:themeColor="text1"/>
        </w:rPr>
      </w:pPr>
    </w:p>
    <w:p w14:paraId="421C1A5D" w14:textId="77777777" w:rsidR="00536056" w:rsidRPr="001C5F09" w:rsidRDefault="00536056" w:rsidP="005360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567"/>
        <w:rPr>
          <w:color w:val="000000" w:themeColor="text1"/>
        </w:rPr>
      </w:pPr>
      <w:r w:rsidRPr="001C5F09">
        <w:rPr>
          <w:color w:val="000000" w:themeColor="text1"/>
        </w:rPr>
        <w:t xml:space="preserve">1. Унести до постанови Правління Національного банку України від </w:t>
      </w:r>
      <w:r w:rsidRPr="001C5F09">
        <w:t>24 грудня 2021 року № 153</w:t>
      </w:r>
      <w:r w:rsidRPr="001C5F09">
        <w:rPr>
          <w:color w:val="000000" w:themeColor="text1"/>
        </w:rPr>
        <w:t xml:space="preserve"> “Про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послуг” (зі змінами) такі зміни:</w:t>
      </w:r>
    </w:p>
    <w:p w14:paraId="4B2C3C39" w14:textId="77777777" w:rsidR="00536056" w:rsidRPr="00F7080F" w:rsidRDefault="00536056" w:rsidP="00536056">
      <w:pPr>
        <w:ind w:firstLine="567"/>
        <w:rPr>
          <w:color w:val="000000" w:themeColor="text1"/>
          <w:sz w:val="24"/>
          <w:szCs w:val="24"/>
        </w:rPr>
      </w:pPr>
    </w:p>
    <w:p w14:paraId="7B0F39C2" w14:textId="4557AC52" w:rsidR="00536056" w:rsidRPr="001C5F09" w:rsidRDefault="004C1453" w:rsidP="00B83DD5">
      <w:pPr>
        <w:pStyle w:val="3"/>
        <w:numPr>
          <w:ilvl w:val="0"/>
          <w:numId w:val="1"/>
        </w:numPr>
        <w:tabs>
          <w:tab w:val="left" w:pos="993"/>
        </w:tabs>
        <w:ind w:hanging="643"/>
      </w:pPr>
      <w:r w:rsidRPr="001C5F09">
        <w:t xml:space="preserve">у підпункті 2 </w:t>
      </w:r>
      <w:r w:rsidR="00536056" w:rsidRPr="001C5F09">
        <w:t xml:space="preserve"> пункт</w:t>
      </w:r>
      <w:r w:rsidRPr="001C5F09">
        <w:t>у</w:t>
      </w:r>
      <w:r w:rsidR="00536056" w:rsidRPr="001C5F09">
        <w:t xml:space="preserve"> </w:t>
      </w:r>
      <w:r w:rsidR="000278E2" w:rsidRPr="001C5F09">
        <w:t>2</w:t>
      </w:r>
      <w:r w:rsidR="00536056" w:rsidRPr="001C5F09">
        <w:t>:</w:t>
      </w:r>
    </w:p>
    <w:p w14:paraId="6A7FCAD2" w14:textId="6A5949A5" w:rsidR="0024774A" w:rsidRPr="001C5F09" w:rsidRDefault="007A34F7" w:rsidP="00442748">
      <w:pPr>
        <w:pStyle w:val="3"/>
        <w:tabs>
          <w:tab w:val="left" w:pos="993"/>
        </w:tabs>
        <w:ind w:left="0" w:firstLine="567"/>
        <w:rPr>
          <w:color w:val="000000" w:themeColor="text1"/>
        </w:rPr>
      </w:pPr>
      <w:r w:rsidRPr="001C5F09">
        <w:rPr>
          <w:color w:val="000000" w:themeColor="text1"/>
        </w:rPr>
        <w:t>в</w:t>
      </w:r>
      <w:r w:rsidR="00442748" w:rsidRPr="001C5F09">
        <w:rPr>
          <w:color w:val="000000" w:themeColor="text1"/>
        </w:rPr>
        <w:t xml:space="preserve"> абзаці </w:t>
      </w:r>
      <w:r w:rsidRPr="001C5F09">
        <w:rPr>
          <w:color w:val="000000" w:themeColor="text1"/>
        </w:rPr>
        <w:t>першому</w:t>
      </w:r>
      <w:r w:rsidR="0024774A" w:rsidRPr="001C5F09">
        <w:rPr>
          <w:color w:val="000000" w:themeColor="text1"/>
        </w:rPr>
        <w:t>:</w:t>
      </w:r>
      <w:r w:rsidR="00536056" w:rsidRPr="001C5F09">
        <w:rPr>
          <w:color w:val="000000" w:themeColor="text1"/>
        </w:rPr>
        <w:t xml:space="preserve"> </w:t>
      </w:r>
    </w:p>
    <w:p w14:paraId="3F663A10" w14:textId="5D868AA7" w:rsidR="006C2B8D" w:rsidRPr="001C5F09" w:rsidRDefault="00536056" w:rsidP="00442748">
      <w:pPr>
        <w:pStyle w:val="3"/>
        <w:tabs>
          <w:tab w:val="left" w:pos="993"/>
        </w:tabs>
        <w:ind w:left="0" w:firstLine="567"/>
        <w:rPr>
          <w:color w:val="000000" w:themeColor="text1"/>
        </w:rPr>
      </w:pPr>
      <w:r w:rsidRPr="001C5F09">
        <w:rPr>
          <w:color w:val="000000" w:themeColor="text1"/>
        </w:rPr>
        <w:t>слова “</w:t>
      </w:r>
      <w:r w:rsidR="00FA3C7D" w:rsidRPr="001C5F09">
        <w:rPr>
          <w:color w:val="000000" w:themeColor="text1"/>
        </w:rPr>
        <w:t xml:space="preserve">протягом </w:t>
      </w:r>
      <w:r w:rsidRPr="001C5F09">
        <w:rPr>
          <w:color w:val="000000" w:themeColor="text1"/>
        </w:rPr>
        <w:t xml:space="preserve">шести місяців із дня припинення/скасування воєнного стану в Україні” замінити </w:t>
      </w:r>
      <w:r w:rsidR="00FA3C7D" w:rsidRPr="001C5F09">
        <w:rPr>
          <w:color w:val="000000" w:themeColor="text1"/>
        </w:rPr>
        <w:t xml:space="preserve">словами та </w:t>
      </w:r>
      <w:r w:rsidR="0024774A" w:rsidRPr="001C5F09">
        <w:rPr>
          <w:color w:val="000000" w:themeColor="text1"/>
        </w:rPr>
        <w:t xml:space="preserve">цифрами </w:t>
      </w:r>
      <w:r w:rsidRPr="001C5F09">
        <w:rPr>
          <w:color w:val="000000" w:themeColor="text1"/>
        </w:rPr>
        <w:t>“</w:t>
      </w:r>
      <w:r w:rsidR="00FA3C7D" w:rsidRPr="001C5F09">
        <w:rPr>
          <w:color w:val="000000" w:themeColor="text1"/>
        </w:rPr>
        <w:t>до 10</w:t>
      </w:r>
      <w:r w:rsidR="006F1601" w:rsidRPr="001C5F09">
        <w:rPr>
          <w:color w:val="000000" w:themeColor="text1"/>
        </w:rPr>
        <w:t xml:space="preserve"> жовтня </w:t>
      </w:r>
      <w:r w:rsidR="00FA3C7D" w:rsidRPr="001C5F09">
        <w:rPr>
          <w:color w:val="000000" w:themeColor="text1"/>
        </w:rPr>
        <w:t>2022</w:t>
      </w:r>
      <w:r w:rsidR="006F1601" w:rsidRPr="001C5F09">
        <w:rPr>
          <w:color w:val="000000" w:themeColor="text1"/>
        </w:rPr>
        <w:t xml:space="preserve"> року</w:t>
      </w:r>
      <w:r w:rsidRPr="001C5F09">
        <w:rPr>
          <w:color w:val="000000" w:themeColor="text1"/>
        </w:rPr>
        <w:t>”</w:t>
      </w:r>
      <w:r w:rsidR="006C2B8D" w:rsidRPr="001C5F09">
        <w:rPr>
          <w:color w:val="000000" w:themeColor="text1"/>
        </w:rPr>
        <w:t>;</w:t>
      </w:r>
    </w:p>
    <w:p w14:paraId="1227CCA1" w14:textId="0D820CED" w:rsidR="00536056" w:rsidRPr="001C5F09" w:rsidRDefault="006805C2" w:rsidP="00442748">
      <w:pPr>
        <w:pStyle w:val="3"/>
        <w:tabs>
          <w:tab w:val="left" w:pos="993"/>
        </w:tabs>
        <w:ind w:left="0" w:firstLine="567"/>
        <w:rPr>
          <w:color w:val="000000" w:themeColor="text1"/>
        </w:rPr>
      </w:pPr>
      <w:r w:rsidRPr="001C5F09">
        <w:rPr>
          <w:color w:val="000000" w:themeColor="text1"/>
        </w:rPr>
        <w:t xml:space="preserve">абзац </w:t>
      </w:r>
      <w:r w:rsidR="000278E2" w:rsidRPr="001C5F09">
        <w:rPr>
          <w:color w:val="000000" w:themeColor="text1"/>
        </w:rPr>
        <w:t>після слів “</w:t>
      </w:r>
      <w:r w:rsidR="0041632B" w:rsidRPr="001C5F09">
        <w:rPr>
          <w:color w:val="000000" w:themeColor="text1"/>
        </w:rPr>
        <w:t>в довільній формі</w:t>
      </w:r>
      <w:r w:rsidR="000278E2" w:rsidRPr="001C5F09">
        <w:rPr>
          <w:color w:val="000000" w:themeColor="text1"/>
        </w:rPr>
        <w:t>” доповнити словами “</w:t>
      </w:r>
      <w:r w:rsidR="0041632B" w:rsidRPr="001C5F09">
        <w:rPr>
          <w:color w:val="000000" w:themeColor="text1"/>
        </w:rPr>
        <w:t>,</w:t>
      </w:r>
      <w:r w:rsidR="001447D9" w:rsidRPr="001C5F09">
        <w:rPr>
          <w:color w:val="000000" w:themeColor="text1"/>
        </w:rPr>
        <w:t xml:space="preserve"> </w:t>
      </w:r>
      <w:r w:rsidR="0041632B" w:rsidRPr="001C5F09">
        <w:rPr>
          <w:color w:val="000000" w:themeColor="text1"/>
        </w:rPr>
        <w:t>яке містить повну та достовірну інформацію</w:t>
      </w:r>
      <w:r w:rsidR="000278E2" w:rsidRPr="001C5F09">
        <w:rPr>
          <w:color w:val="000000" w:themeColor="text1"/>
        </w:rPr>
        <w:t>”</w:t>
      </w:r>
      <w:r w:rsidR="00536056" w:rsidRPr="001C5F09">
        <w:rPr>
          <w:color w:val="000000" w:themeColor="text1"/>
        </w:rPr>
        <w:t>;</w:t>
      </w:r>
    </w:p>
    <w:p w14:paraId="1BE1E76D" w14:textId="513694EC" w:rsidR="00442748" w:rsidRPr="001C5F09" w:rsidRDefault="00AA2D1E" w:rsidP="00442748">
      <w:pPr>
        <w:pStyle w:val="3"/>
        <w:tabs>
          <w:tab w:val="left" w:pos="993"/>
        </w:tabs>
        <w:ind w:left="0" w:firstLine="567"/>
        <w:rPr>
          <w:color w:val="000000" w:themeColor="text1"/>
        </w:rPr>
      </w:pPr>
      <w:r w:rsidRPr="001C5F09">
        <w:rPr>
          <w:color w:val="000000" w:themeColor="text1"/>
        </w:rPr>
        <w:t>під</w:t>
      </w:r>
      <w:r w:rsidR="00442748" w:rsidRPr="001C5F09">
        <w:rPr>
          <w:color w:val="000000" w:themeColor="text1"/>
        </w:rPr>
        <w:t xml:space="preserve">пункт </w:t>
      </w:r>
      <w:r w:rsidR="009157BB" w:rsidRPr="001C5F09">
        <w:rPr>
          <w:color w:val="000000" w:themeColor="text1"/>
        </w:rPr>
        <w:t xml:space="preserve">після абзацу третього </w:t>
      </w:r>
      <w:r w:rsidR="0024774A" w:rsidRPr="001C5F09">
        <w:rPr>
          <w:color w:val="000000" w:themeColor="text1"/>
        </w:rPr>
        <w:t xml:space="preserve">доповнити </w:t>
      </w:r>
      <w:r w:rsidR="00442748" w:rsidRPr="001C5F09">
        <w:rPr>
          <w:color w:val="000000" w:themeColor="text1"/>
        </w:rPr>
        <w:t>новим абзацом четвертим такого змісту:</w:t>
      </w:r>
    </w:p>
    <w:p w14:paraId="4477F725" w14:textId="7E6B2FDB" w:rsidR="00442748" w:rsidRPr="001C5F09" w:rsidRDefault="00442748" w:rsidP="00442748">
      <w:pPr>
        <w:pStyle w:val="3"/>
        <w:tabs>
          <w:tab w:val="left" w:pos="993"/>
        </w:tabs>
        <w:ind w:left="0" w:firstLine="567"/>
        <w:rPr>
          <w:color w:val="000000" w:themeColor="text1"/>
        </w:rPr>
      </w:pPr>
      <w:r w:rsidRPr="001C5F09">
        <w:rPr>
          <w:color w:val="000000" w:themeColor="text1"/>
        </w:rPr>
        <w:t xml:space="preserve">“відповідність надавача фінансових послуг вимогам щодо ділової репутації, </w:t>
      </w:r>
      <w:r w:rsidR="007D0CAA">
        <w:rPr>
          <w:color w:val="000000" w:themeColor="text1"/>
        </w:rPr>
        <w:t>у</w:t>
      </w:r>
      <w:r w:rsidR="007D0CAA" w:rsidRPr="001C5F09">
        <w:rPr>
          <w:color w:val="000000" w:themeColor="text1"/>
        </w:rPr>
        <w:t xml:space="preserve">становленим </w:t>
      </w:r>
      <w:r w:rsidRPr="001C5F09">
        <w:rPr>
          <w:color w:val="000000" w:themeColor="text1"/>
        </w:rPr>
        <w:t>у пункті 221 глави 24 розділу IV Положення, а також подати опитувальник надавача фінансових послуг, складений за формою згідно з додатком 6 до  Положення;”</w:t>
      </w:r>
      <w:r w:rsidR="00B3654D" w:rsidRPr="001C5F09">
        <w:rPr>
          <w:color w:val="000000" w:themeColor="text1"/>
        </w:rPr>
        <w:t>.</w:t>
      </w:r>
    </w:p>
    <w:p w14:paraId="49512946" w14:textId="3B261061" w:rsidR="00442748" w:rsidRPr="001C5F09" w:rsidRDefault="00B3654D" w:rsidP="00442748">
      <w:pPr>
        <w:pStyle w:val="3"/>
        <w:tabs>
          <w:tab w:val="left" w:pos="993"/>
        </w:tabs>
        <w:ind w:left="0" w:firstLine="567"/>
      </w:pPr>
      <w:r w:rsidRPr="001C5F09">
        <w:t>У</w:t>
      </w:r>
      <w:r w:rsidR="00442748" w:rsidRPr="001C5F09">
        <w:t xml:space="preserve"> зв’язку з цим абзаци </w:t>
      </w:r>
      <w:r w:rsidRPr="001C5F09">
        <w:t xml:space="preserve">четвертий </w:t>
      </w:r>
      <w:r w:rsidR="00BD2500">
        <w:t>‒</w:t>
      </w:r>
      <w:r w:rsidRPr="001C5F09">
        <w:t xml:space="preserve"> десятий у</w:t>
      </w:r>
      <w:r w:rsidR="00442748" w:rsidRPr="001C5F09">
        <w:t xml:space="preserve">важати </w:t>
      </w:r>
      <w:r w:rsidRPr="001C5F09">
        <w:t xml:space="preserve">відповідно </w:t>
      </w:r>
      <w:r w:rsidR="00442748" w:rsidRPr="001C5F09">
        <w:t xml:space="preserve">абзацами </w:t>
      </w:r>
      <w:r w:rsidRPr="001C5F09">
        <w:t xml:space="preserve">п’ятим </w:t>
      </w:r>
      <w:r w:rsidR="00BD2500">
        <w:t>‒</w:t>
      </w:r>
      <w:r w:rsidRPr="001C5F09">
        <w:t xml:space="preserve"> одинадцятим</w:t>
      </w:r>
      <w:r w:rsidR="00442748" w:rsidRPr="001C5F09">
        <w:t>;</w:t>
      </w:r>
    </w:p>
    <w:p w14:paraId="49A92C4F" w14:textId="03690C17" w:rsidR="00442748" w:rsidRPr="001C5F09" w:rsidRDefault="00520204" w:rsidP="00442748">
      <w:pPr>
        <w:pStyle w:val="3"/>
        <w:tabs>
          <w:tab w:val="left" w:pos="993"/>
        </w:tabs>
        <w:ind w:left="0" w:firstLine="567"/>
        <w:rPr>
          <w:color w:val="000000" w:themeColor="text1"/>
        </w:rPr>
      </w:pPr>
      <w:r w:rsidRPr="001C5F09">
        <w:rPr>
          <w:color w:val="000000" w:themeColor="text1"/>
        </w:rPr>
        <w:t>абзац</w:t>
      </w:r>
      <w:r w:rsidR="00B3654D" w:rsidRPr="001C5F09">
        <w:rPr>
          <w:color w:val="000000" w:themeColor="text1"/>
        </w:rPr>
        <w:t>и</w:t>
      </w:r>
      <w:r w:rsidR="00442748" w:rsidRPr="001C5F09">
        <w:rPr>
          <w:color w:val="000000" w:themeColor="text1"/>
        </w:rPr>
        <w:t xml:space="preserve"> п’ятий</w:t>
      </w:r>
      <w:r w:rsidR="00B3654D" w:rsidRPr="001C5F09">
        <w:rPr>
          <w:color w:val="000000" w:themeColor="text1"/>
        </w:rPr>
        <w:t>, шостий</w:t>
      </w:r>
      <w:r w:rsidR="001B467A" w:rsidRPr="001C5F09">
        <w:rPr>
          <w:color w:val="000000" w:themeColor="text1"/>
        </w:rPr>
        <w:t>, восьмий</w:t>
      </w:r>
      <w:r w:rsidR="00B3654D" w:rsidRPr="001C5F09">
        <w:rPr>
          <w:color w:val="000000" w:themeColor="text1"/>
        </w:rPr>
        <w:t xml:space="preserve"> </w:t>
      </w:r>
      <w:r w:rsidR="00442748" w:rsidRPr="001C5F09">
        <w:rPr>
          <w:color w:val="000000" w:themeColor="text1"/>
        </w:rPr>
        <w:t xml:space="preserve"> </w:t>
      </w:r>
      <w:r w:rsidRPr="001C5F09">
        <w:rPr>
          <w:color w:val="000000" w:themeColor="text1"/>
        </w:rPr>
        <w:t xml:space="preserve">викласти </w:t>
      </w:r>
      <w:r w:rsidR="00B3654D" w:rsidRPr="001C5F09">
        <w:rPr>
          <w:color w:val="000000" w:themeColor="text1"/>
        </w:rPr>
        <w:t>в</w:t>
      </w:r>
      <w:r w:rsidRPr="001C5F09">
        <w:rPr>
          <w:color w:val="000000" w:themeColor="text1"/>
        </w:rPr>
        <w:t xml:space="preserve"> такій</w:t>
      </w:r>
      <w:r w:rsidR="00442748" w:rsidRPr="001C5F09">
        <w:rPr>
          <w:color w:val="000000" w:themeColor="text1"/>
        </w:rPr>
        <w:t xml:space="preserve"> редакції:</w:t>
      </w:r>
    </w:p>
    <w:p w14:paraId="7A15B048" w14:textId="233DF71E" w:rsidR="00442748" w:rsidRPr="001C5F09" w:rsidRDefault="00442748" w:rsidP="00442748">
      <w:pPr>
        <w:pStyle w:val="3"/>
        <w:tabs>
          <w:tab w:val="left" w:pos="993"/>
        </w:tabs>
        <w:ind w:left="0" w:firstLine="567"/>
        <w:rPr>
          <w:color w:val="000000" w:themeColor="text1"/>
        </w:rPr>
      </w:pPr>
      <w:r w:rsidRPr="001C5F09">
        <w:rPr>
          <w:color w:val="000000" w:themeColor="text1"/>
        </w:rPr>
        <w:t>“</w:t>
      </w:r>
      <w:r w:rsidR="00520204" w:rsidRPr="001C5F09">
        <w:rPr>
          <w:color w:val="000000" w:themeColor="text1"/>
        </w:rPr>
        <w:t xml:space="preserve">відповідність вимогам пункту 213 глави 22 розділу III Положення осіб, які мають істотну участь у страховику шляхом передання їм права голосу за </w:t>
      </w:r>
      <w:r w:rsidR="00520204" w:rsidRPr="001C5F09">
        <w:rPr>
          <w:color w:val="000000" w:themeColor="text1"/>
        </w:rPr>
        <w:lastRenderedPageBreak/>
        <w:t>акціями/частками в статутному (складеному) капіталі страховика за довіреністю/довіреностями від учасника/учасників страховика, а також подати документи, які підтверджують таку відповідність;</w:t>
      </w:r>
    </w:p>
    <w:p w14:paraId="27F195C3" w14:textId="30016C4B" w:rsidR="00520204" w:rsidRPr="001C5F09" w:rsidRDefault="00520204" w:rsidP="00520204">
      <w:pPr>
        <w:pStyle w:val="3"/>
        <w:tabs>
          <w:tab w:val="left" w:pos="993"/>
        </w:tabs>
        <w:ind w:left="0" w:firstLine="567"/>
        <w:rPr>
          <w:color w:val="000000" w:themeColor="text1"/>
        </w:rPr>
      </w:pPr>
      <w:r w:rsidRPr="001C5F09">
        <w:rPr>
          <w:color w:val="000000" w:themeColor="text1"/>
        </w:rPr>
        <w:t>відповідність вимогам пункту 214 глави 22 розділу III Положення осіб, які мають істотну участь у страховику, набуту шляхом передання їм в управління акцій/часток у статутному (складеному) капіталі страховика та/або будь-якої юридичної особи в ланцюгу володіння корпоративними правами в страховику, укладення правочину про передання акцій/часток у статутному (складеному) капіталі, а також подати документи, які підтверджують таку відповідність;”;</w:t>
      </w:r>
    </w:p>
    <w:p w14:paraId="161BC1D1" w14:textId="3C8C4FA4" w:rsidR="00520204" w:rsidRPr="001C5F09" w:rsidRDefault="00520204" w:rsidP="00520204">
      <w:pPr>
        <w:pStyle w:val="3"/>
        <w:tabs>
          <w:tab w:val="left" w:pos="993"/>
        </w:tabs>
        <w:ind w:left="0" w:firstLine="567"/>
        <w:rPr>
          <w:color w:val="000000" w:themeColor="text1"/>
        </w:rPr>
      </w:pPr>
      <w:r w:rsidRPr="001C5F09">
        <w:rPr>
          <w:color w:val="000000" w:themeColor="text1"/>
        </w:rPr>
        <w:t xml:space="preserve">“відповідність власників істотної участі в надавачі фінансових послуг вимогам щодо ділової репутації, </w:t>
      </w:r>
      <w:r w:rsidR="007D0CAA">
        <w:rPr>
          <w:color w:val="000000" w:themeColor="text1"/>
        </w:rPr>
        <w:t>у</w:t>
      </w:r>
      <w:r w:rsidR="00BD2500" w:rsidRPr="001C5F09">
        <w:rPr>
          <w:color w:val="000000" w:themeColor="text1"/>
        </w:rPr>
        <w:t xml:space="preserve">становленим </w:t>
      </w:r>
      <w:r w:rsidRPr="001C5F09">
        <w:rPr>
          <w:color w:val="000000" w:themeColor="text1"/>
        </w:rPr>
        <w:t>у пункті 221 глави 24 розділу IV Положення, а також подати анкету фізичної особи стосовно участі в надавачі фінансових послуг (щодо всіх фізичних осіб, які є власниками істотної участі в надавачі фінансових послуг), складену за формою, наведеною в додатку 3 до Положення, анкету юридичної особи стосовно участі в надавачі фінансових послуг (щодо всіх юридичних осіб, які є власниками істотної участі в надавачі фінансових послуг), складену за формою, наведеною в додатку 4 до Положення</w:t>
      </w:r>
      <w:r w:rsidR="002C10E1">
        <w:rPr>
          <w:color w:val="000000" w:themeColor="text1"/>
        </w:rPr>
        <w:t>;</w:t>
      </w:r>
      <w:r w:rsidRPr="001C5F09">
        <w:rPr>
          <w:color w:val="000000" w:themeColor="text1"/>
        </w:rPr>
        <w:t>”;</w:t>
      </w:r>
    </w:p>
    <w:p w14:paraId="41E71A29" w14:textId="77777777" w:rsidR="00520204" w:rsidRPr="00F7080F" w:rsidRDefault="00520204" w:rsidP="00520204">
      <w:pPr>
        <w:pStyle w:val="3"/>
        <w:tabs>
          <w:tab w:val="left" w:pos="993"/>
        </w:tabs>
        <w:ind w:left="0" w:firstLine="567"/>
        <w:rPr>
          <w:color w:val="000000" w:themeColor="text1"/>
          <w:sz w:val="24"/>
          <w:szCs w:val="24"/>
        </w:rPr>
      </w:pPr>
    </w:p>
    <w:p w14:paraId="3C224B33" w14:textId="196A6715" w:rsidR="00520204" w:rsidRPr="001C5F09" w:rsidRDefault="00520204" w:rsidP="00B83DD5">
      <w:pPr>
        <w:pStyle w:val="3"/>
        <w:numPr>
          <w:ilvl w:val="0"/>
          <w:numId w:val="1"/>
        </w:numPr>
        <w:ind w:left="0" w:firstLine="567"/>
        <w:rPr>
          <w:color w:val="000000" w:themeColor="text1"/>
        </w:rPr>
      </w:pPr>
      <w:r w:rsidRPr="001C5F09">
        <w:rPr>
          <w:color w:val="000000" w:themeColor="text1"/>
        </w:rPr>
        <w:t>в абзац</w:t>
      </w:r>
      <w:r w:rsidR="001A069C" w:rsidRPr="001C5F09">
        <w:rPr>
          <w:color w:val="000000" w:themeColor="text1"/>
        </w:rPr>
        <w:t xml:space="preserve">ах </w:t>
      </w:r>
      <w:r w:rsidRPr="001C5F09">
        <w:rPr>
          <w:color w:val="000000" w:themeColor="text1"/>
        </w:rPr>
        <w:t xml:space="preserve"> перш</w:t>
      </w:r>
      <w:r w:rsidR="00402338" w:rsidRPr="001C5F09">
        <w:rPr>
          <w:color w:val="000000" w:themeColor="text1"/>
        </w:rPr>
        <w:t xml:space="preserve">их </w:t>
      </w:r>
      <w:r w:rsidRPr="001C5F09">
        <w:rPr>
          <w:color w:val="000000" w:themeColor="text1"/>
        </w:rPr>
        <w:t xml:space="preserve"> пункту 3 </w:t>
      </w:r>
      <w:r w:rsidR="001A069C" w:rsidRPr="001C5F09">
        <w:rPr>
          <w:color w:val="000000" w:themeColor="text1"/>
        </w:rPr>
        <w:t xml:space="preserve">та пункту 4 </w:t>
      </w:r>
      <w:r w:rsidRPr="001C5F09">
        <w:rPr>
          <w:color w:val="000000" w:themeColor="text1"/>
        </w:rPr>
        <w:t>слова “</w:t>
      </w:r>
      <w:r w:rsidR="00FA3C7D" w:rsidRPr="001C5F09">
        <w:rPr>
          <w:color w:val="000000" w:themeColor="text1"/>
        </w:rPr>
        <w:t xml:space="preserve">протягом </w:t>
      </w:r>
      <w:r w:rsidRPr="001C5F09">
        <w:rPr>
          <w:color w:val="000000" w:themeColor="text1"/>
        </w:rPr>
        <w:t xml:space="preserve">шести місяців із дня припинення/скасування воєнного стану в Україні” замінити  </w:t>
      </w:r>
      <w:r w:rsidR="00FA3C7D" w:rsidRPr="001C5F09">
        <w:rPr>
          <w:color w:val="000000" w:themeColor="text1"/>
        </w:rPr>
        <w:t xml:space="preserve">словами та </w:t>
      </w:r>
      <w:r w:rsidRPr="001C5F09">
        <w:rPr>
          <w:color w:val="000000" w:themeColor="text1"/>
        </w:rPr>
        <w:t>цифрами “</w:t>
      </w:r>
      <w:r w:rsidR="00FA3C7D" w:rsidRPr="001C5F09">
        <w:rPr>
          <w:color w:val="000000" w:themeColor="text1"/>
        </w:rPr>
        <w:t>до 10</w:t>
      </w:r>
      <w:r w:rsidR="00B70A59" w:rsidRPr="001C5F09">
        <w:rPr>
          <w:color w:val="000000" w:themeColor="text1"/>
        </w:rPr>
        <w:t xml:space="preserve"> жовтня </w:t>
      </w:r>
      <w:r w:rsidR="00FA3C7D" w:rsidRPr="001C5F09">
        <w:rPr>
          <w:color w:val="000000" w:themeColor="text1"/>
        </w:rPr>
        <w:t>2022</w:t>
      </w:r>
      <w:r w:rsidR="00B70A59" w:rsidRPr="001C5F09">
        <w:rPr>
          <w:color w:val="000000" w:themeColor="text1"/>
        </w:rPr>
        <w:t xml:space="preserve"> року</w:t>
      </w:r>
      <w:r w:rsidRPr="001C5F09">
        <w:rPr>
          <w:color w:val="000000" w:themeColor="text1"/>
        </w:rPr>
        <w:t>”;</w:t>
      </w:r>
    </w:p>
    <w:p w14:paraId="1496BB87" w14:textId="77777777" w:rsidR="003944D6" w:rsidRPr="00F7080F" w:rsidRDefault="003944D6" w:rsidP="00520204">
      <w:pPr>
        <w:pStyle w:val="3"/>
        <w:ind w:left="0" w:firstLine="567"/>
        <w:rPr>
          <w:color w:val="000000" w:themeColor="text1"/>
          <w:sz w:val="24"/>
          <w:szCs w:val="24"/>
        </w:rPr>
      </w:pPr>
    </w:p>
    <w:p w14:paraId="5F9EE1B7" w14:textId="41915C4A" w:rsidR="00520204" w:rsidRPr="001C5F09" w:rsidRDefault="00520204" w:rsidP="00B83DD5">
      <w:pPr>
        <w:pStyle w:val="3"/>
        <w:numPr>
          <w:ilvl w:val="0"/>
          <w:numId w:val="1"/>
        </w:numPr>
        <w:ind w:hanging="643"/>
        <w:rPr>
          <w:color w:val="000000" w:themeColor="text1"/>
        </w:rPr>
      </w:pPr>
      <w:r w:rsidRPr="001C5F09">
        <w:rPr>
          <w:color w:val="000000" w:themeColor="text1"/>
        </w:rPr>
        <w:t xml:space="preserve">постанову </w:t>
      </w:r>
      <w:r w:rsidR="00695292" w:rsidRPr="001C5F09">
        <w:rPr>
          <w:color w:val="000000" w:themeColor="text1"/>
        </w:rPr>
        <w:t>після пункт</w:t>
      </w:r>
      <w:r w:rsidR="00690476" w:rsidRPr="001C5F09">
        <w:rPr>
          <w:color w:val="000000" w:themeColor="text1"/>
        </w:rPr>
        <w:t>у</w:t>
      </w:r>
      <w:r w:rsidR="00695292" w:rsidRPr="001C5F09">
        <w:rPr>
          <w:color w:val="000000" w:themeColor="text1"/>
        </w:rPr>
        <w:t xml:space="preserve"> 9 доповнити </w:t>
      </w:r>
      <w:r w:rsidRPr="001C5F09">
        <w:rPr>
          <w:color w:val="000000" w:themeColor="text1"/>
        </w:rPr>
        <w:t>новим пунктом 9</w:t>
      </w:r>
      <w:r w:rsidR="00690476" w:rsidRPr="001C5F09">
        <w:rPr>
          <w:color w:val="000000" w:themeColor="text1"/>
          <w:vertAlign w:val="superscript"/>
        </w:rPr>
        <w:t>1</w:t>
      </w:r>
      <w:r w:rsidRPr="001C5F09">
        <w:rPr>
          <w:color w:val="000000" w:themeColor="text1"/>
        </w:rPr>
        <w:t xml:space="preserve"> такого змісту:</w:t>
      </w:r>
    </w:p>
    <w:p w14:paraId="36DF7A13" w14:textId="17AB372F" w:rsidR="00520204" w:rsidRPr="001C5F09" w:rsidRDefault="00520204" w:rsidP="00520204">
      <w:pPr>
        <w:pStyle w:val="3"/>
        <w:ind w:left="0" w:firstLine="567"/>
        <w:rPr>
          <w:color w:val="000000" w:themeColor="text1"/>
        </w:rPr>
      </w:pPr>
      <w:r w:rsidRPr="001C5F09">
        <w:rPr>
          <w:color w:val="000000" w:themeColor="text1"/>
        </w:rPr>
        <w:t>“9</w:t>
      </w:r>
      <w:r w:rsidR="00690476" w:rsidRPr="001C5F09">
        <w:rPr>
          <w:color w:val="000000" w:themeColor="text1"/>
          <w:vertAlign w:val="superscript"/>
        </w:rPr>
        <w:t>1</w:t>
      </w:r>
      <w:r w:rsidRPr="001C5F09">
        <w:rPr>
          <w:color w:val="000000" w:themeColor="text1"/>
        </w:rPr>
        <w:t xml:space="preserve">. </w:t>
      </w:r>
      <w:r w:rsidR="007E08B9">
        <w:rPr>
          <w:color w:val="000000" w:themeColor="text1"/>
        </w:rPr>
        <w:t>Н</w:t>
      </w:r>
      <w:r w:rsidRPr="001C5F09">
        <w:rPr>
          <w:color w:val="000000" w:themeColor="text1"/>
        </w:rPr>
        <w:t xml:space="preserve">адавачі фінансових послуг зобов’язані </w:t>
      </w:r>
      <w:r w:rsidR="004C5630" w:rsidRPr="001C5F09">
        <w:rPr>
          <w:color w:val="000000" w:themeColor="text1"/>
        </w:rPr>
        <w:t>до 09</w:t>
      </w:r>
      <w:r w:rsidR="00B40303" w:rsidRPr="001C5F09">
        <w:rPr>
          <w:color w:val="000000" w:themeColor="text1"/>
        </w:rPr>
        <w:t xml:space="preserve"> листопада </w:t>
      </w:r>
      <w:r w:rsidR="004C5630" w:rsidRPr="001C5F09">
        <w:rPr>
          <w:color w:val="000000" w:themeColor="text1"/>
        </w:rPr>
        <w:t>2022</w:t>
      </w:r>
      <w:r w:rsidR="00B40303" w:rsidRPr="001C5F09">
        <w:rPr>
          <w:color w:val="000000" w:themeColor="text1"/>
        </w:rPr>
        <w:t xml:space="preserve"> року </w:t>
      </w:r>
      <w:r w:rsidRPr="001C5F09">
        <w:rPr>
          <w:color w:val="000000" w:themeColor="text1"/>
        </w:rPr>
        <w:t xml:space="preserve">подати до Національного банку інформацію щодо наявності/відсутності у власника прямої або опосередкованої істотної участі в надавачі фінансових послуг громадянства/податкового резидентства держави, що здійснює/здійснювала збройну агресію проти України у значенні, наведеному в статті 1 Закону України </w:t>
      </w:r>
      <w:r w:rsidR="00BD2500">
        <w:rPr>
          <w:color w:val="000000" w:themeColor="text1"/>
        </w:rPr>
        <w:t>“</w:t>
      </w:r>
      <w:r w:rsidRPr="001C5F09">
        <w:rPr>
          <w:color w:val="000000" w:themeColor="text1"/>
        </w:rPr>
        <w:t>Про оборону України</w:t>
      </w:r>
      <w:r w:rsidR="00BD2500">
        <w:rPr>
          <w:color w:val="000000" w:themeColor="text1"/>
        </w:rPr>
        <w:t>”</w:t>
      </w:r>
      <w:r w:rsidR="002C10E1">
        <w:rPr>
          <w:color w:val="000000" w:themeColor="text1"/>
        </w:rPr>
        <w:t>,</w:t>
      </w:r>
      <w:r w:rsidRPr="001C5F09">
        <w:rPr>
          <w:color w:val="000000" w:themeColor="text1"/>
        </w:rPr>
        <w:t xml:space="preserve"> або постійного місцезнаходження/місця реєстрації/місця  постійного проживання у відповідній державі.”.  </w:t>
      </w:r>
    </w:p>
    <w:p w14:paraId="365B0ABD" w14:textId="77777777" w:rsidR="00520204" w:rsidRPr="001C5F09" w:rsidRDefault="00520204" w:rsidP="00442748">
      <w:pPr>
        <w:pStyle w:val="3"/>
        <w:tabs>
          <w:tab w:val="left" w:pos="993"/>
        </w:tabs>
        <w:ind w:left="0" w:firstLine="567"/>
        <w:rPr>
          <w:color w:val="000000" w:themeColor="text1"/>
        </w:rPr>
      </w:pPr>
    </w:p>
    <w:p w14:paraId="5A1BD388" w14:textId="77777777" w:rsidR="00876F31" w:rsidRPr="001C5F09" w:rsidRDefault="00876F31" w:rsidP="00FD7FEA">
      <w:pPr>
        <w:pStyle w:val="a4"/>
        <w:numPr>
          <w:ilvl w:val="0"/>
          <w:numId w:val="3"/>
        </w:numPr>
        <w:ind w:left="0" w:firstLine="360"/>
        <w:rPr>
          <w:bCs/>
          <w:color w:val="000000" w:themeColor="text1"/>
        </w:rPr>
      </w:pPr>
      <w:r w:rsidRPr="001C5F09">
        <w:rPr>
          <w:bCs/>
          <w:color w:val="000000" w:themeColor="text1"/>
        </w:rPr>
        <w:t>Постанова набирає чинності з дня, наступного за днем її офіційного опублікування.</w:t>
      </w:r>
    </w:p>
    <w:tbl>
      <w:tblPr>
        <w:tblStyle w:val="StGen7"/>
        <w:tblW w:w="963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876F31" w:rsidRPr="001C5F09" w14:paraId="0F52FBE4" w14:textId="77777777" w:rsidTr="00C93DED">
        <w:tc>
          <w:tcPr>
            <w:tcW w:w="5387" w:type="dxa"/>
            <w:vAlign w:val="bottom"/>
          </w:tcPr>
          <w:p w14:paraId="1924C8B3" w14:textId="77777777" w:rsidR="00526C91" w:rsidRDefault="00526C91" w:rsidP="00C93DED">
            <w:pPr>
              <w:jc w:val="left"/>
              <w:rPr>
                <w:color w:val="000000" w:themeColor="text1"/>
              </w:rPr>
            </w:pPr>
          </w:p>
          <w:p w14:paraId="333448BB" w14:textId="77777777" w:rsidR="00526C91" w:rsidRDefault="00526C91" w:rsidP="00C93DED">
            <w:pPr>
              <w:jc w:val="left"/>
              <w:rPr>
                <w:color w:val="000000" w:themeColor="text1"/>
              </w:rPr>
            </w:pPr>
          </w:p>
          <w:p w14:paraId="62A683AA" w14:textId="77777777" w:rsidR="00526C91" w:rsidRDefault="00526C91" w:rsidP="00C93DED">
            <w:pPr>
              <w:jc w:val="left"/>
              <w:rPr>
                <w:color w:val="000000" w:themeColor="text1"/>
              </w:rPr>
            </w:pPr>
          </w:p>
          <w:p w14:paraId="27C9FC95" w14:textId="77777777" w:rsidR="00876F31" w:rsidRPr="001C5F09" w:rsidRDefault="00876F31" w:rsidP="00526C91">
            <w:pPr>
              <w:ind w:hanging="108"/>
              <w:jc w:val="left"/>
              <w:rPr>
                <w:color w:val="000000" w:themeColor="text1"/>
              </w:rPr>
            </w:pPr>
            <w:r w:rsidRPr="001C5F09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0AEBB387" w14:textId="77777777" w:rsidR="00876F31" w:rsidRPr="001C5F09" w:rsidRDefault="00876F31" w:rsidP="00C93DED">
            <w:pPr>
              <w:tabs>
                <w:tab w:val="left" w:pos="7020"/>
                <w:tab w:val="left" w:pos="7200"/>
              </w:tabs>
              <w:ind w:left="32"/>
              <w:jc w:val="right"/>
              <w:rPr>
                <w:color w:val="000000" w:themeColor="text1"/>
              </w:rPr>
            </w:pPr>
            <w:r w:rsidRPr="001C5F09">
              <w:rPr>
                <w:color w:val="000000" w:themeColor="text1"/>
              </w:rPr>
              <w:t>Кирило ШЕВЧЕНКО</w:t>
            </w:r>
          </w:p>
        </w:tc>
      </w:tr>
    </w:tbl>
    <w:p w14:paraId="77D6EF45" w14:textId="77777777" w:rsidR="00526C91" w:rsidRPr="001C5F09" w:rsidRDefault="00526C91" w:rsidP="00876F31">
      <w:pPr>
        <w:jc w:val="left"/>
      </w:pPr>
    </w:p>
    <w:p w14:paraId="23919096" w14:textId="1E70C10C" w:rsidR="00876F31" w:rsidRPr="001C5F09" w:rsidRDefault="00876F31" w:rsidP="00F7080F">
      <w:r w:rsidRPr="001C5F09">
        <w:t>Інд. 33</w:t>
      </w:r>
    </w:p>
    <w:sectPr w:rsidR="00876F31" w:rsidRPr="001C5F09" w:rsidSect="00F7080F">
      <w:headerReference w:type="default" r:id="rId10"/>
      <w:pgSz w:w="11906" w:h="16838" w:code="9"/>
      <w:pgMar w:top="567" w:right="567" w:bottom="170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7F43" w14:textId="77777777" w:rsidR="009B7971" w:rsidRDefault="009B7971" w:rsidP="00206096">
      <w:r>
        <w:separator/>
      </w:r>
    </w:p>
  </w:endnote>
  <w:endnote w:type="continuationSeparator" w:id="0">
    <w:p w14:paraId="5DF7468E" w14:textId="77777777" w:rsidR="009B7971" w:rsidRDefault="009B7971" w:rsidP="002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B4C0E" w14:textId="77777777" w:rsidR="009B7971" w:rsidRDefault="009B7971" w:rsidP="00206096">
      <w:r>
        <w:separator/>
      </w:r>
    </w:p>
  </w:footnote>
  <w:footnote w:type="continuationSeparator" w:id="0">
    <w:p w14:paraId="695660E7" w14:textId="77777777" w:rsidR="009B7971" w:rsidRDefault="009B7971" w:rsidP="0020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96202"/>
      <w:docPartObj>
        <w:docPartGallery w:val="Page Numbers (Top of Page)"/>
        <w:docPartUnique/>
      </w:docPartObj>
    </w:sdtPr>
    <w:sdtEndPr/>
    <w:sdtContent>
      <w:p w14:paraId="5E94C04E" w14:textId="5B3AB5BF" w:rsidR="00206096" w:rsidRDefault="002060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086">
          <w:rPr>
            <w:noProof/>
          </w:rPr>
          <w:t>2</w:t>
        </w:r>
        <w:r>
          <w:fldChar w:fldCharType="end"/>
        </w:r>
      </w:p>
    </w:sdtContent>
  </w:sdt>
  <w:p w14:paraId="17232D7A" w14:textId="77777777" w:rsidR="00206096" w:rsidRDefault="002060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1BC"/>
    <w:multiLevelType w:val="multilevel"/>
    <w:tmpl w:val="1E1B21BC"/>
    <w:lvl w:ilvl="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62F12FBF"/>
    <w:multiLevelType w:val="singleLevel"/>
    <w:tmpl w:val="62F12FB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2893276"/>
    <w:multiLevelType w:val="hybridMultilevel"/>
    <w:tmpl w:val="20B045B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56"/>
    <w:rsid w:val="000278E2"/>
    <w:rsid w:val="00075CEC"/>
    <w:rsid w:val="00094484"/>
    <w:rsid w:val="000A42DD"/>
    <w:rsid w:val="0011536F"/>
    <w:rsid w:val="001447D9"/>
    <w:rsid w:val="001A069C"/>
    <w:rsid w:val="001B467A"/>
    <w:rsid w:val="001C5F09"/>
    <w:rsid w:val="00206096"/>
    <w:rsid w:val="0024774A"/>
    <w:rsid w:val="002571DA"/>
    <w:rsid w:val="0029536F"/>
    <w:rsid w:val="002C10E1"/>
    <w:rsid w:val="002F241E"/>
    <w:rsid w:val="003944D6"/>
    <w:rsid w:val="00402338"/>
    <w:rsid w:val="0041632B"/>
    <w:rsid w:val="00442748"/>
    <w:rsid w:val="0045137F"/>
    <w:rsid w:val="004C1453"/>
    <w:rsid w:val="004C5630"/>
    <w:rsid w:val="004F6D99"/>
    <w:rsid w:val="004F7215"/>
    <w:rsid w:val="004F778C"/>
    <w:rsid w:val="00520204"/>
    <w:rsid w:val="00526C91"/>
    <w:rsid w:val="00536056"/>
    <w:rsid w:val="006805C2"/>
    <w:rsid w:val="00685086"/>
    <w:rsid w:val="00690476"/>
    <w:rsid w:val="00691027"/>
    <w:rsid w:val="00695292"/>
    <w:rsid w:val="006B224D"/>
    <w:rsid w:val="006B396B"/>
    <w:rsid w:val="006C2B8D"/>
    <w:rsid w:val="006F1601"/>
    <w:rsid w:val="006F2A5E"/>
    <w:rsid w:val="006F74BF"/>
    <w:rsid w:val="007067FF"/>
    <w:rsid w:val="00717109"/>
    <w:rsid w:val="007851D0"/>
    <w:rsid w:val="007A34F7"/>
    <w:rsid w:val="007A6E86"/>
    <w:rsid w:val="007D0CAA"/>
    <w:rsid w:val="007E08B9"/>
    <w:rsid w:val="0082793F"/>
    <w:rsid w:val="00831BAC"/>
    <w:rsid w:val="00845594"/>
    <w:rsid w:val="008749D4"/>
    <w:rsid w:val="00876F31"/>
    <w:rsid w:val="0088689B"/>
    <w:rsid w:val="009157BB"/>
    <w:rsid w:val="009B7971"/>
    <w:rsid w:val="009E6A4E"/>
    <w:rsid w:val="00A1550A"/>
    <w:rsid w:val="00A64454"/>
    <w:rsid w:val="00AA2D1E"/>
    <w:rsid w:val="00B249F1"/>
    <w:rsid w:val="00B35E48"/>
    <w:rsid w:val="00B3654D"/>
    <w:rsid w:val="00B36E6A"/>
    <w:rsid w:val="00B40303"/>
    <w:rsid w:val="00B70A59"/>
    <w:rsid w:val="00B83DD5"/>
    <w:rsid w:val="00BD2500"/>
    <w:rsid w:val="00BE7669"/>
    <w:rsid w:val="00CA26CF"/>
    <w:rsid w:val="00CD799F"/>
    <w:rsid w:val="00E1711F"/>
    <w:rsid w:val="00E37300"/>
    <w:rsid w:val="00EA56D9"/>
    <w:rsid w:val="00EF606E"/>
    <w:rsid w:val="00F31BCB"/>
    <w:rsid w:val="00F575FE"/>
    <w:rsid w:val="00F6377A"/>
    <w:rsid w:val="00F7080F"/>
    <w:rsid w:val="00FA3C7D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F0DC"/>
  <w15:chartTrackingRefBased/>
  <w15:docId w15:val="{82759087-D358-4692-9CB7-F295C94C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360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Абзац списку3"/>
    <w:basedOn w:val="a"/>
    <w:uiPriority w:val="99"/>
    <w:qFormat/>
    <w:rsid w:val="00536056"/>
    <w:pPr>
      <w:ind w:left="720"/>
      <w:contextualSpacing/>
    </w:pPr>
  </w:style>
  <w:style w:type="paragraph" w:styleId="a4">
    <w:name w:val="List Paragraph"/>
    <w:basedOn w:val="a"/>
    <w:uiPriority w:val="34"/>
    <w:qFormat/>
    <w:rsid w:val="00520204"/>
    <w:pPr>
      <w:ind w:left="720"/>
      <w:contextualSpacing/>
    </w:pPr>
  </w:style>
  <w:style w:type="table" w:customStyle="1" w:styleId="StGen7">
    <w:name w:val="StGen7"/>
    <w:basedOn w:val="a1"/>
    <w:qFormat/>
    <w:rsid w:val="00876F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  <w:tblPr/>
  </w:style>
  <w:style w:type="paragraph" w:styleId="a5">
    <w:name w:val="Balloon Text"/>
    <w:basedOn w:val="a"/>
    <w:link w:val="a6"/>
    <w:uiPriority w:val="99"/>
    <w:semiHidden/>
    <w:unhideWhenUsed/>
    <w:rsid w:val="007851D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51D0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annotation reference"/>
    <w:basedOn w:val="a0"/>
    <w:uiPriority w:val="99"/>
    <w:semiHidden/>
    <w:unhideWhenUsed/>
    <w:rsid w:val="002953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36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2953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36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29536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j">
    <w:name w:val="tj"/>
    <w:basedOn w:val="a"/>
    <w:rsid w:val="0009448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tr">
    <w:name w:val="tr"/>
    <w:basedOn w:val="a"/>
    <w:rsid w:val="0009448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unhideWhenUsed/>
    <w:rsid w:val="00206096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20609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footer"/>
    <w:basedOn w:val="a"/>
    <w:link w:val="af"/>
    <w:uiPriority w:val="99"/>
    <w:unhideWhenUsed/>
    <w:rsid w:val="00206096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06096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02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2761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Смаляна Тетяна Вікторівна</dc:creator>
  <cp:keywords/>
  <dc:description/>
  <cp:lastModifiedBy>Смаляна Тетяна Вікторівна</cp:lastModifiedBy>
  <cp:revision>5</cp:revision>
  <dcterms:created xsi:type="dcterms:W3CDTF">2022-08-10T17:31:00Z</dcterms:created>
  <dcterms:modified xsi:type="dcterms:W3CDTF">2022-08-12T16:03:00Z</dcterms:modified>
</cp:coreProperties>
</file>