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1D15F" w14:textId="77777777" w:rsidR="00FA7846" w:rsidRPr="00850C69" w:rsidRDefault="00FA7846" w:rsidP="00FA7846">
      <w:pPr>
        <w:rPr>
          <w:sz w:val="2"/>
          <w:szCs w:val="2"/>
        </w:rPr>
      </w:pPr>
    </w:p>
    <w:p w14:paraId="4639F377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0B2C72" w14:paraId="5817E6F2" w14:textId="77777777" w:rsidTr="00E054A9">
        <w:trPr>
          <w:trHeight w:val="851"/>
        </w:trPr>
        <w:tc>
          <w:tcPr>
            <w:tcW w:w="3284" w:type="dxa"/>
          </w:tcPr>
          <w:p w14:paraId="383E00C9" w14:textId="77777777" w:rsidR="00657593" w:rsidRDefault="00657593" w:rsidP="00E054A9"/>
        </w:tc>
        <w:tc>
          <w:tcPr>
            <w:tcW w:w="3285" w:type="dxa"/>
            <w:vMerge w:val="restart"/>
          </w:tcPr>
          <w:p w14:paraId="3DB0EFB8" w14:textId="77777777" w:rsidR="00657593" w:rsidRDefault="00480F78" w:rsidP="00E054A9">
            <w:pPr>
              <w:jc w:val="center"/>
            </w:pPr>
            <w:r>
              <w:object w:dxaOrig="689" w:dyaOrig="950" w14:anchorId="3E139F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pt;height:48pt" o:ole="">
                  <v:imagedata r:id="rId12" o:title=""/>
                </v:shape>
                <o:OLEObject Type="Embed" ProgID="CorelDraw.Graphic.16" ShapeID="_x0000_i1025" DrawAspect="Content" ObjectID="_1764400545" r:id="rId13"/>
              </w:object>
            </w:r>
          </w:p>
        </w:tc>
        <w:tc>
          <w:tcPr>
            <w:tcW w:w="3285" w:type="dxa"/>
          </w:tcPr>
          <w:p w14:paraId="47E9315F" w14:textId="77777777" w:rsidR="00657593" w:rsidRDefault="00657593" w:rsidP="00E054A9"/>
        </w:tc>
      </w:tr>
      <w:tr w:rsidR="000B2C72" w14:paraId="6EB682E2" w14:textId="77777777" w:rsidTr="00E054A9">
        <w:tc>
          <w:tcPr>
            <w:tcW w:w="3284" w:type="dxa"/>
          </w:tcPr>
          <w:p w14:paraId="2803BF29" w14:textId="77777777" w:rsidR="00657593" w:rsidRDefault="00657593" w:rsidP="00E054A9"/>
        </w:tc>
        <w:tc>
          <w:tcPr>
            <w:tcW w:w="3285" w:type="dxa"/>
            <w:vMerge/>
          </w:tcPr>
          <w:p w14:paraId="32C95B4A" w14:textId="77777777" w:rsidR="00657593" w:rsidRDefault="00657593" w:rsidP="00E054A9"/>
        </w:tc>
        <w:tc>
          <w:tcPr>
            <w:tcW w:w="3285" w:type="dxa"/>
          </w:tcPr>
          <w:p w14:paraId="71C00617" w14:textId="77777777" w:rsidR="00657593" w:rsidRDefault="00657593" w:rsidP="00E054A9"/>
        </w:tc>
      </w:tr>
      <w:tr w:rsidR="000B2C72" w14:paraId="0B484FF0" w14:textId="77777777" w:rsidTr="00E054A9">
        <w:tc>
          <w:tcPr>
            <w:tcW w:w="9854" w:type="dxa"/>
            <w:gridSpan w:val="3"/>
          </w:tcPr>
          <w:p w14:paraId="6AC812E8" w14:textId="77777777" w:rsidR="00657593" w:rsidRPr="00E10F0A" w:rsidRDefault="00480F78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88A4366" w14:textId="77777777" w:rsidR="00657593" w:rsidRDefault="00480F78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02F6048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0B2C72" w14:paraId="3ED1F951" w14:textId="77777777" w:rsidTr="00AB062E">
        <w:tc>
          <w:tcPr>
            <w:tcW w:w="3510" w:type="dxa"/>
            <w:vAlign w:val="bottom"/>
          </w:tcPr>
          <w:p w14:paraId="648DAFE7" w14:textId="187EE4E0" w:rsidR="00657593" w:rsidRPr="00566BA2" w:rsidRDefault="00DB4B0F" w:rsidP="00E054A9">
            <w:r>
              <w:t>15 грудня 2023 року</w:t>
            </w:r>
          </w:p>
        </w:tc>
        <w:tc>
          <w:tcPr>
            <w:tcW w:w="2694" w:type="dxa"/>
          </w:tcPr>
          <w:p w14:paraId="2AA2139A" w14:textId="77777777" w:rsidR="00657593" w:rsidRDefault="00480F78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6D6B6E4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1633084C" w14:textId="0692CE62" w:rsidR="00657593" w:rsidRDefault="00DB4B0F" w:rsidP="00290169">
            <w:pPr>
              <w:jc w:val="left"/>
            </w:pPr>
            <w:r>
              <w:t>№ 163</w:t>
            </w:r>
          </w:p>
        </w:tc>
      </w:tr>
    </w:tbl>
    <w:p w14:paraId="18566AA0" w14:textId="77777777" w:rsidR="00657593" w:rsidRPr="00CD0CD4" w:rsidRDefault="00657593" w:rsidP="00657593">
      <w:pPr>
        <w:rPr>
          <w:sz w:val="2"/>
          <w:szCs w:val="2"/>
        </w:rPr>
      </w:pPr>
    </w:p>
    <w:p w14:paraId="46453991" w14:textId="77777777" w:rsidR="00E42621" w:rsidRPr="00D4558A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D4558A" w:rsidRPr="00D4558A" w14:paraId="66C6A23E" w14:textId="77777777" w:rsidTr="005212C5">
        <w:trPr>
          <w:jc w:val="center"/>
        </w:trPr>
        <w:tc>
          <w:tcPr>
            <w:tcW w:w="5000" w:type="pct"/>
          </w:tcPr>
          <w:p w14:paraId="68BE476A" w14:textId="4655A7F6" w:rsidR="002B3F71" w:rsidRPr="00D4558A" w:rsidRDefault="00D25C8B" w:rsidP="00136CE5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D4558A">
              <w:rPr>
                <w:rFonts w:eastAsiaTheme="minorEastAsia"/>
                <w:color w:val="000000" w:themeColor="text1"/>
                <w:lang w:eastAsia="en-US"/>
              </w:rPr>
              <w:t xml:space="preserve">Про затвердження </w:t>
            </w:r>
            <w:r w:rsidR="00136CE5" w:rsidRPr="00D4558A">
              <w:rPr>
                <w:rFonts w:eastAsiaTheme="minorEastAsia"/>
                <w:color w:val="000000" w:themeColor="text1"/>
                <w:lang w:eastAsia="en-US"/>
              </w:rPr>
              <w:t>Положення про</w:t>
            </w:r>
            <w:r w:rsidR="00163235" w:rsidRPr="00D4558A">
              <w:rPr>
                <w:rFonts w:eastAsiaTheme="minorEastAsia"/>
                <w:color w:val="000000" w:themeColor="text1"/>
                <w:lang w:eastAsia="en-US"/>
              </w:rPr>
              <w:t xml:space="preserve"> таємниц</w:t>
            </w:r>
            <w:r w:rsidR="00136CE5" w:rsidRPr="00D4558A">
              <w:rPr>
                <w:rFonts w:eastAsiaTheme="minorEastAsia"/>
                <w:color w:val="000000" w:themeColor="text1"/>
                <w:lang w:eastAsia="en-US"/>
              </w:rPr>
              <w:t>ю</w:t>
            </w:r>
            <w:r w:rsidR="00163235" w:rsidRPr="00D4558A">
              <w:rPr>
                <w:rFonts w:eastAsiaTheme="minorEastAsia"/>
                <w:color w:val="000000" w:themeColor="text1"/>
                <w:lang w:eastAsia="en-US"/>
              </w:rPr>
              <w:t xml:space="preserve"> фінансової послуги</w:t>
            </w:r>
            <w:r w:rsidR="00163235" w:rsidRPr="00D4558A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</w:tbl>
    <w:p w14:paraId="6D4B2493" w14:textId="6EE46EFB" w:rsidR="00E53CCD" w:rsidRPr="00D4558A" w:rsidRDefault="00D25C8B" w:rsidP="001F3B2A">
      <w:pPr>
        <w:spacing w:before="240" w:after="240"/>
        <w:ind w:firstLine="567"/>
        <w:rPr>
          <w:b/>
          <w:color w:val="000000" w:themeColor="text1"/>
        </w:rPr>
      </w:pPr>
      <w:r w:rsidRPr="00D4558A">
        <w:rPr>
          <w:rFonts w:eastAsiaTheme="minorEastAsia"/>
          <w:color w:val="000000" w:themeColor="text1"/>
          <w:lang w:eastAsia="en-US"/>
        </w:rPr>
        <w:t xml:space="preserve">Відповідно до </w:t>
      </w:r>
      <w:r w:rsidRPr="00D4558A">
        <w:rPr>
          <w:color w:val="000000" w:themeColor="text1"/>
        </w:rPr>
        <w:t xml:space="preserve">статей 7, </w:t>
      </w:r>
      <w:r w:rsidR="00B36DDE" w:rsidRPr="00D4558A">
        <w:rPr>
          <w:color w:val="000000" w:themeColor="text1"/>
        </w:rPr>
        <w:t xml:space="preserve">15, </w:t>
      </w:r>
      <w:r w:rsidRPr="00D4558A">
        <w:rPr>
          <w:color w:val="000000" w:themeColor="text1"/>
        </w:rPr>
        <w:t>56, 57 Закону України “Про Національний банк України”</w:t>
      </w:r>
      <w:r w:rsidR="00163235" w:rsidRPr="00D4558A">
        <w:rPr>
          <w:color w:val="000000" w:themeColor="text1"/>
        </w:rPr>
        <w:t xml:space="preserve">, </w:t>
      </w:r>
      <w:r w:rsidR="004B35EB" w:rsidRPr="00D4558A">
        <w:rPr>
          <w:color w:val="000000" w:themeColor="text1"/>
        </w:rPr>
        <w:t>статей 10</w:t>
      </w:r>
      <w:r w:rsidR="00E15001">
        <w:rPr>
          <w:color w:val="000000" w:themeColor="text1"/>
        </w:rPr>
        <w:t>–</w:t>
      </w:r>
      <w:r w:rsidR="004B35EB" w:rsidRPr="00D4558A">
        <w:rPr>
          <w:color w:val="000000" w:themeColor="text1"/>
        </w:rPr>
        <w:t>12</w:t>
      </w:r>
      <w:r w:rsidR="00F07492" w:rsidRPr="00D4558A">
        <w:rPr>
          <w:color w:val="000000" w:themeColor="text1"/>
        </w:rPr>
        <w:t>, 23</w:t>
      </w:r>
      <w:r w:rsidR="00BF7EB6" w:rsidRPr="00D4558A">
        <w:rPr>
          <w:color w:val="000000" w:themeColor="text1"/>
        </w:rPr>
        <w:t xml:space="preserve"> </w:t>
      </w:r>
      <w:r w:rsidR="00285AFA" w:rsidRPr="00D4558A">
        <w:rPr>
          <w:color w:val="000000" w:themeColor="text1"/>
        </w:rPr>
        <w:t xml:space="preserve">та підпункту 1 пункту 30 розділу VII </w:t>
      </w:r>
      <w:r w:rsidR="00163235" w:rsidRPr="00D4558A">
        <w:rPr>
          <w:color w:val="000000" w:themeColor="text1"/>
        </w:rPr>
        <w:t>Закону України “Про фінансові послуги та фінансові компанії”</w:t>
      </w:r>
      <w:r w:rsidR="006062DD" w:rsidRPr="00D4558A">
        <w:rPr>
          <w:color w:val="000000" w:themeColor="text1"/>
        </w:rPr>
        <w:t>,</w:t>
      </w:r>
      <w:r w:rsidRPr="00D4558A">
        <w:rPr>
          <w:color w:val="000000" w:themeColor="text1"/>
        </w:rPr>
        <w:t xml:space="preserve"> з метою </w:t>
      </w:r>
      <w:r w:rsidR="00163235" w:rsidRPr="00D4558A">
        <w:rPr>
          <w:color w:val="000000" w:themeColor="text1"/>
        </w:rPr>
        <w:t>визначення порядку оброблення, зберігання, захисту, використання, передавання, розкриття, знищення та оприлюднення інформації, що становить таємницю фінансової послуги</w:t>
      </w:r>
      <w:r w:rsidR="00215A06">
        <w:rPr>
          <w:color w:val="000000" w:themeColor="text1"/>
        </w:rPr>
        <w:t>,</w:t>
      </w:r>
      <w:r w:rsidR="00163235" w:rsidRPr="00D4558A">
        <w:rPr>
          <w:color w:val="000000" w:themeColor="text1"/>
          <w:shd w:val="clear" w:color="auto" w:fill="FFFFFF"/>
        </w:rPr>
        <w:t xml:space="preserve"> </w:t>
      </w:r>
      <w:r w:rsidRPr="00D4558A">
        <w:rPr>
          <w:color w:val="000000" w:themeColor="text1"/>
        </w:rPr>
        <w:t xml:space="preserve">Правління Національного банку України </w:t>
      </w:r>
      <w:r w:rsidRPr="00D4558A">
        <w:rPr>
          <w:b/>
          <w:bCs/>
          <w:color w:val="000000" w:themeColor="text1"/>
        </w:rPr>
        <w:t>постановляє</w:t>
      </w:r>
      <w:r w:rsidR="00FA508E" w:rsidRPr="00D4558A">
        <w:rPr>
          <w:b/>
          <w:color w:val="000000" w:themeColor="text1"/>
        </w:rPr>
        <w:t>:</w:t>
      </w:r>
    </w:p>
    <w:p w14:paraId="76C7057F" w14:textId="7AB83965" w:rsidR="00AD7DF9" w:rsidRPr="00D4558A" w:rsidRDefault="00480F78" w:rsidP="001F3B2A">
      <w:pPr>
        <w:spacing w:before="240" w:after="240"/>
        <w:ind w:firstLine="567"/>
        <w:rPr>
          <w:color w:val="000000" w:themeColor="text1"/>
        </w:rPr>
      </w:pPr>
      <w:r w:rsidRPr="00D4558A">
        <w:rPr>
          <w:color w:val="000000" w:themeColor="text1"/>
          <w:lang w:val="ru-RU"/>
        </w:rPr>
        <w:t>1.</w:t>
      </w:r>
      <w:r w:rsidRPr="00D4558A">
        <w:rPr>
          <w:color w:val="000000" w:themeColor="text1"/>
          <w:lang w:val="en-US"/>
        </w:rPr>
        <w:t> </w:t>
      </w:r>
      <w:r w:rsidR="00D25C8B" w:rsidRPr="00D4558A">
        <w:rPr>
          <w:color w:val="000000" w:themeColor="text1"/>
        </w:rPr>
        <w:t xml:space="preserve">Затвердити </w:t>
      </w:r>
      <w:r w:rsidR="00001A77" w:rsidRPr="00D4558A">
        <w:rPr>
          <w:color w:val="000000" w:themeColor="text1"/>
        </w:rPr>
        <w:t>Положення про</w:t>
      </w:r>
      <w:r w:rsidR="00163235" w:rsidRPr="00D4558A">
        <w:rPr>
          <w:color w:val="000000" w:themeColor="text1"/>
        </w:rPr>
        <w:t xml:space="preserve"> таємниц</w:t>
      </w:r>
      <w:r w:rsidR="00001A77" w:rsidRPr="00D4558A">
        <w:rPr>
          <w:color w:val="000000" w:themeColor="text1"/>
        </w:rPr>
        <w:t>ю</w:t>
      </w:r>
      <w:r w:rsidR="00163235" w:rsidRPr="00D4558A">
        <w:rPr>
          <w:color w:val="000000" w:themeColor="text1"/>
        </w:rPr>
        <w:t xml:space="preserve"> фінансової послуги</w:t>
      </w:r>
      <w:r w:rsidR="0004219A" w:rsidRPr="00D4558A">
        <w:rPr>
          <w:color w:val="000000" w:themeColor="text1"/>
        </w:rPr>
        <w:t xml:space="preserve">, що </w:t>
      </w:r>
      <w:r w:rsidR="00D25C8B" w:rsidRPr="00D4558A">
        <w:rPr>
          <w:color w:val="000000" w:themeColor="text1"/>
        </w:rPr>
        <w:t>дода</w:t>
      </w:r>
      <w:r w:rsidR="00001A77" w:rsidRPr="00D4558A">
        <w:rPr>
          <w:color w:val="000000" w:themeColor="text1"/>
        </w:rPr>
        <w:t>є</w:t>
      </w:r>
      <w:r w:rsidR="00D25C8B" w:rsidRPr="00D4558A">
        <w:rPr>
          <w:color w:val="000000" w:themeColor="text1"/>
        </w:rPr>
        <w:t>ться.</w:t>
      </w:r>
    </w:p>
    <w:p w14:paraId="240BA2E8" w14:textId="49591214" w:rsidR="00AD7DF9" w:rsidRPr="00D4558A" w:rsidRDefault="0048434A" w:rsidP="001F3B2A">
      <w:pPr>
        <w:spacing w:before="240" w:after="240"/>
        <w:ind w:firstLine="567"/>
        <w:rPr>
          <w:color w:val="000000" w:themeColor="text1"/>
        </w:rPr>
      </w:pPr>
      <w:r w:rsidRPr="00D4558A">
        <w:rPr>
          <w:rFonts w:eastAsiaTheme="minorEastAsia"/>
          <w:noProof/>
          <w:color w:val="000000" w:themeColor="text1"/>
          <w:lang w:eastAsia="en-US"/>
        </w:rPr>
        <w:t>2</w:t>
      </w:r>
      <w:r w:rsidR="00480F78" w:rsidRPr="00D4558A">
        <w:rPr>
          <w:rFonts w:eastAsiaTheme="minorEastAsia"/>
          <w:noProof/>
          <w:color w:val="000000" w:themeColor="text1"/>
          <w:lang w:eastAsia="en-US"/>
        </w:rPr>
        <w:t>. </w:t>
      </w:r>
      <w:r w:rsidR="009E6D78" w:rsidRPr="00D4558A">
        <w:rPr>
          <w:color w:val="000000" w:themeColor="text1"/>
        </w:rPr>
        <w:t xml:space="preserve">Постанова набирає чинності з </w:t>
      </w:r>
      <w:r w:rsidR="00245DEE" w:rsidRPr="00D4558A">
        <w:rPr>
          <w:color w:val="000000" w:themeColor="text1"/>
        </w:rPr>
        <w:t>01 січня 2024 року</w:t>
      </w:r>
      <w:r w:rsidR="009E6D78" w:rsidRPr="00D4558A">
        <w:rPr>
          <w:color w:val="000000" w:themeColor="text1"/>
        </w:rPr>
        <w:t>.</w:t>
      </w:r>
    </w:p>
    <w:p w14:paraId="3FC58E61" w14:textId="77777777" w:rsidR="00E42621" w:rsidRPr="00D4558A" w:rsidRDefault="00E42621" w:rsidP="00E42621">
      <w:pPr>
        <w:tabs>
          <w:tab w:val="left" w:pos="993"/>
        </w:tabs>
        <w:spacing w:after="120"/>
        <w:rPr>
          <w:color w:val="000000" w:themeColor="text1"/>
        </w:rPr>
      </w:pPr>
    </w:p>
    <w:p w14:paraId="18F3F40F" w14:textId="77777777" w:rsidR="0095741D" w:rsidRPr="00D4558A" w:rsidRDefault="0095741D" w:rsidP="00E42621">
      <w:pPr>
        <w:tabs>
          <w:tab w:val="left" w:pos="993"/>
        </w:tabs>
        <w:spacing w:after="120"/>
        <w:rPr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0B2C72" w:rsidRPr="00D4558A" w14:paraId="4C0BBB68" w14:textId="77777777" w:rsidTr="00BD6D34">
        <w:tc>
          <w:tcPr>
            <w:tcW w:w="5495" w:type="dxa"/>
            <w:vAlign w:val="bottom"/>
          </w:tcPr>
          <w:p w14:paraId="61E6AE9A" w14:textId="77777777" w:rsidR="00DD60CC" w:rsidRPr="00D4558A" w:rsidRDefault="00D25C8B" w:rsidP="00D25C8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color w:val="000000" w:themeColor="text1"/>
              </w:rPr>
            </w:pPr>
            <w:r w:rsidRPr="00D4558A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69C52AE6" w14:textId="27FD9447" w:rsidR="00DD60CC" w:rsidRPr="00D4558A" w:rsidRDefault="00163235" w:rsidP="00D25C8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D4558A">
              <w:rPr>
                <w:color w:val="000000" w:themeColor="text1"/>
              </w:rPr>
              <w:t>Андрій ПИШНИЙ</w:t>
            </w:r>
          </w:p>
        </w:tc>
      </w:tr>
    </w:tbl>
    <w:p w14:paraId="7921564D" w14:textId="77777777" w:rsidR="008D10FD" w:rsidRPr="00D4558A" w:rsidRDefault="008D10FD" w:rsidP="00E53CCD">
      <w:pPr>
        <w:rPr>
          <w:color w:val="000000" w:themeColor="text1"/>
        </w:rPr>
      </w:pPr>
    </w:p>
    <w:p w14:paraId="0EF8B9CB" w14:textId="77777777" w:rsidR="00FA508E" w:rsidRPr="00D4558A" w:rsidRDefault="00FA508E" w:rsidP="00E53CCD">
      <w:pPr>
        <w:rPr>
          <w:color w:val="000000" w:themeColor="text1"/>
        </w:rPr>
      </w:pPr>
    </w:p>
    <w:p w14:paraId="14B37349" w14:textId="77777777" w:rsidR="00F811AA" w:rsidRPr="00D4558A" w:rsidRDefault="00480F78" w:rsidP="00FA508E">
      <w:pPr>
        <w:jc w:val="left"/>
        <w:rPr>
          <w:color w:val="000000" w:themeColor="text1"/>
        </w:rPr>
        <w:sectPr w:rsidR="00F811AA" w:rsidRPr="00D4558A" w:rsidSect="004D6581">
          <w:headerReference w:type="default" r:id="rId14"/>
          <w:headerReference w:type="first" r:id="rId15"/>
          <w:pgSz w:w="11906" w:h="16838" w:code="9"/>
          <w:pgMar w:top="567" w:right="567" w:bottom="1701" w:left="1701" w:header="709" w:footer="709" w:gutter="0"/>
          <w:pgNumType w:start="2"/>
          <w:cols w:space="708"/>
          <w:titlePg/>
          <w:docGrid w:linePitch="381"/>
        </w:sectPr>
      </w:pPr>
      <w:r w:rsidRPr="00D4558A">
        <w:rPr>
          <w:color w:val="000000" w:themeColor="text1"/>
        </w:rPr>
        <w:t>Інд.</w:t>
      </w:r>
      <w:r w:rsidRPr="00D4558A">
        <w:rPr>
          <w:color w:val="000000" w:themeColor="text1"/>
          <w:sz w:val="22"/>
          <w:szCs w:val="22"/>
        </w:rPr>
        <w:t xml:space="preserve"> </w:t>
      </w:r>
      <w:r w:rsidR="00E02F83" w:rsidRPr="00D4558A">
        <w:rPr>
          <w:color w:val="000000" w:themeColor="text1"/>
        </w:rPr>
        <w:t>18</w:t>
      </w:r>
    </w:p>
    <w:p w14:paraId="623339C1" w14:textId="1BC1D056" w:rsidR="00415846" w:rsidRPr="00D4558A" w:rsidRDefault="00415846" w:rsidP="00341818">
      <w:pPr>
        <w:pStyle w:val="af4"/>
        <w:spacing w:before="0" w:beforeAutospacing="0" w:after="0" w:afterAutospacing="0"/>
        <w:ind w:left="5670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lastRenderedPageBreak/>
        <w:t>ЗАТВЕРДЖЕНО</w:t>
      </w:r>
    </w:p>
    <w:p w14:paraId="623B7A47" w14:textId="77777777" w:rsidR="00415846" w:rsidRPr="00D4558A" w:rsidRDefault="00415846" w:rsidP="00341818">
      <w:pPr>
        <w:pStyle w:val="af4"/>
        <w:spacing w:before="0" w:beforeAutospacing="0" w:after="0" w:afterAutospacing="0"/>
        <w:ind w:left="5670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 xml:space="preserve">Постанова Правління </w:t>
      </w:r>
    </w:p>
    <w:p w14:paraId="1ECED57B" w14:textId="47DC8E11" w:rsidR="00415846" w:rsidRDefault="00415846" w:rsidP="00341818">
      <w:pPr>
        <w:pStyle w:val="af4"/>
        <w:spacing w:before="0" w:beforeAutospacing="0" w:after="0" w:afterAutospacing="0"/>
        <w:ind w:left="5670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Національного банку України</w:t>
      </w:r>
    </w:p>
    <w:p w14:paraId="7342F69E" w14:textId="1723ED5B" w:rsidR="005208D2" w:rsidRPr="00D4558A" w:rsidRDefault="005208D2" w:rsidP="00341818">
      <w:pPr>
        <w:pStyle w:val="af4"/>
        <w:spacing w:before="0" w:beforeAutospacing="0" w:after="0" w:afterAutospacing="0"/>
        <w:ind w:left="56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 грудня 2023 року №</w:t>
      </w:r>
      <w:r w:rsidR="00A9105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>163</w:t>
      </w:r>
    </w:p>
    <w:p w14:paraId="7FE0816F" w14:textId="77777777" w:rsidR="00415846" w:rsidRPr="00D4558A" w:rsidRDefault="00415846" w:rsidP="00341818">
      <w:pPr>
        <w:ind w:left="5670"/>
        <w:jc w:val="left"/>
        <w:rPr>
          <w:color w:val="000000" w:themeColor="text1"/>
        </w:rPr>
      </w:pPr>
    </w:p>
    <w:p w14:paraId="02D7F294" w14:textId="77777777" w:rsidR="00415846" w:rsidRPr="00D4558A" w:rsidRDefault="00415846" w:rsidP="00D25C8B">
      <w:pPr>
        <w:jc w:val="right"/>
        <w:rPr>
          <w:color w:val="000000" w:themeColor="text1"/>
        </w:rPr>
      </w:pPr>
    </w:p>
    <w:p w14:paraId="5B649AF0" w14:textId="698E2D35" w:rsidR="00415846" w:rsidRPr="00D4558A" w:rsidRDefault="00415846" w:rsidP="00163235">
      <w:pPr>
        <w:pStyle w:val="3"/>
        <w:spacing w:before="0" w:beforeAutospacing="0" w:after="0" w:afterAutospacing="0"/>
        <w:jc w:val="center"/>
        <w:rPr>
          <w:rFonts w:eastAsia="Times New Roman"/>
          <w:b w:val="0"/>
          <w:color w:val="000000" w:themeColor="text1"/>
          <w:sz w:val="28"/>
          <w:szCs w:val="28"/>
        </w:rPr>
      </w:pPr>
      <w:r w:rsidRPr="00D4558A">
        <w:rPr>
          <w:rFonts w:eastAsia="Times New Roman"/>
          <w:b w:val="0"/>
          <w:color w:val="000000" w:themeColor="text1"/>
          <w:sz w:val="28"/>
          <w:szCs w:val="28"/>
        </w:rPr>
        <w:t>П</w:t>
      </w:r>
      <w:r w:rsidR="00A13AB6" w:rsidRPr="00D4558A">
        <w:rPr>
          <w:b w:val="0"/>
          <w:color w:val="000000" w:themeColor="text1"/>
        </w:rPr>
        <w:t xml:space="preserve">оложення про </w:t>
      </w:r>
      <w:r w:rsidR="00163235" w:rsidRPr="00D4558A">
        <w:rPr>
          <w:b w:val="0"/>
          <w:color w:val="000000" w:themeColor="text1"/>
        </w:rPr>
        <w:t>таємниц</w:t>
      </w:r>
      <w:r w:rsidR="00A13AB6" w:rsidRPr="00D4558A">
        <w:rPr>
          <w:b w:val="0"/>
          <w:color w:val="000000" w:themeColor="text1"/>
        </w:rPr>
        <w:t>ю</w:t>
      </w:r>
      <w:r w:rsidR="00163235" w:rsidRPr="00D4558A">
        <w:rPr>
          <w:b w:val="0"/>
          <w:color w:val="000000" w:themeColor="text1"/>
        </w:rPr>
        <w:t xml:space="preserve"> фінансової послуги</w:t>
      </w:r>
    </w:p>
    <w:p w14:paraId="3D98D157" w14:textId="77777777" w:rsidR="00415846" w:rsidRPr="00D4558A" w:rsidRDefault="00415846" w:rsidP="00415846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b w:val="0"/>
          <w:color w:val="000000" w:themeColor="text1"/>
          <w:sz w:val="28"/>
          <w:szCs w:val="28"/>
        </w:rPr>
      </w:pPr>
    </w:p>
    <w:p w14:paraId="2AA3BC84" w14:textId="77777777" w:rsidR="00415846" w:rsidRPr="00D4558A" w:rsidRDefault="009E2868" w:rsidP="00415846">
      <w:pPr>
        <w:jc w:val="center"/>
        <w:rPr>
          <w:color w:val="000000" w:themeColor="text1"/>
        </w:rPr>
      </w:pPr>
      <w:r w:rsidRPr="00D4558A">
        <w:rPr>
          <w:color w:val="000000" w:themeColor="text1"/>
        </w:rPr>
        <w:t>І</w:t>
      </w:r>
      <w:r w:rsidR="00415846" w:rsidRPr="00D4558A">
        <w:rPr>
          <w:color w:val="000000" w:themeColor="text1"/>
        </w:rPr>
        <w:t>. Загальні положення</w:t>
      </w:r>
    </w:p>
    <w:p w14:paraId="6683D97C" w14:textId="77777777" w:rsidR="00415846" w:rsidRPr="00D4558A" w:rsidRDefault="00415846" w:rsidP="00B47F2C">
      <w:pPr>
        <w:ind w:firstLine="567"/>
        <w:jc w:val="center"/>
        <w:rPr>
          <w:color w:val="000000" w:themeColor="text1"/>
        </w:rPr>
      </w:pPr>
    </w:p>
    <w:p w14:paraId="37025C13" w14:textId="5A41835E" w:rsidR="009949DE" w:rsidRPr="00D4558A" w:rsidRDefault="00415846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1. Ц</w:t>
      </w:r>
      <w:r w:rsidR="00A13AB6" w:rsidRPr="00D4558A">
        <w:rPr>
          <w:color w:val="000000" w:themeColor="text1"/>
          <w:sz w:val="28"/>
          <w:szCs w:val="28"/>
        </w:rPr>
        <w:t>е</w:t>
      </w:r>
      <w:r w:rsidRPr="00D4558A">
        <w:rPr>
          <w:color w:val="000000" w:themeColor="text1"/>
          <w:sz w:val="28"/>
          <w:szCs w:val="28"/>
        </w:rPr>
        <w:t xml:space="preserve"> П</w:t>
      </w:r>
      <w:r w:rsidR="00A13AB6" w:rsidRPr="00D4558A">
        <w:rPr>
          <w:color w:val="000000" w:themeColor="text1"/>
          <w:sz w:val="28"/>
          <w:szCs w:val="28"/>
        </w:rPr>
        <w:t>оложення</w:t>
      </w:r>
      <w:r w:rsidRPr="00D4558A">
        <w:rPr>
          <w:color w:val="000000" w:themeColor="text1"/>
          <w:sz w:val="28"/>
          <w:szCs w:val="28"/>
        </w:rPr>
        <w:t xml:space="preserve"> розроблен</w:t>
      </w:r>
      <w:r w:rsidR="00A13AB6" w:rsidRPr="00D4558A">
        <w:rPr>
          <w:color w:val="000000" w:themeColor="text1"/>
          <w:sz w:val="28"/>
          <w:szCs w:val="28"/>
        </w:rPr>
        <w:t>е</w:t>
      </w:r>
      <w:r w:rsidRPr="00D4558A">
        <w:rPr>
          <w:color w:val="000000" w:themeColor="text1"/>
          <w:sz w:val="28"/>
          <w:szCs w:val="28"/>
        </w:rPr>
        <w:t xml:space="preserve"> відповідно до Законів України “Про Національний банк України”, “Про електронні довірчі послуги”, “Про електронні документи та електронний документообіг”</w:t>
      </w:r>
      <w:r w:rsidR="001D78E0" w:rsidRPr="00D4558A">
        <w:rPr>
          <w:color w:val="000000" w:themeColor="text1"/>
          <w:sz w:val="28"/>
          <w:szCs w:val="28"/>
        </w:rPr>
        <w:t xml:space="preserve">, Закону України “Про фінансові послуги та фінансові компанії” (далі – Закон про фінансові послуги) </w:t>
      </w:r>
      <w:r w:rsidRPr="00D4558A">
        <w:rPr>
          <w:color w:val="000000" w:themeColor="text1"/>
          <w:sz w:val="28"/>
          <w:szCs w:val="28"/>
        </w:rPr>
        <w:t>і визнача</w:t>
      </w:r>
      <w:r w:rsidR="00A13AB6" w:rsidRPr="00D4558A">
        <w:rPr>
          <w:color w:val="000000" w:themeColor="text1"/>
          <w:sz w:val="28"/>
          <w:szCs w:val="28"/>
        </w:rPr>
        <w:t>є</w:t>
      </w:r>
      <w:r w:rsidRPr="00D4558A">
        <w:rPr>
          <w:color w:val="000000" w:themeColor="text1"/>
          <w:sz w:val="28"/>
          <w:szCs w:val="28"/>
        </w:rPr>
        <w:t xml:space="preserve"> вимоги до</w:t>
      </w:r>
      <w:r w:rsidR="00687F8D" w:rsidRPr="00D4558A">
        <w:rPr>
          <w:color w:val="000000" w:themeColor="text1"/>
          <w:sz w:val="28"/>
          <w:szCs w:val="28"/>
        </w:rPr>
        <w:t xml:space="preserve"> </w:t>
      </w:r>
      <w:r w:rsidR="00A13AB6" w:rsidRPr="00D4558A">
        <w:rPr>
          <w:color w:val="000000" w:themeColor="text1"/>
          <w:sz w:val="28"/>
          <w:szCs w:val="28"/>
        </w:rPr>
        <w:t xml:space="preserve">порядку </w:t>
      </w:r>
      <w:r w:rsidR="00687F8D" w:rsidRPr="00D4558A">
        <w:rPr>
          <w:color w:val="000000" w:themeColor="text1"/>
          <w:sz w:val="28"/>
          <w:szCs w:val="28"/>
        </w:rPr>
        <w:t xml:space="preserve">оброблення, зберігання, захисту, використання, передавання, розкриття, знищення та оприлюднення </w:t>
      </w:r>
      <w:r w:rsidR="00C87867" w:rsidRPr="00D4558A">
        <w:rPr>
          <w:color w:val="000000" w:themeColor="text1"/>
          <w:sz w:val="28"/>
          <w:szCs w:val="28"/>
        </w:rPr>
        <w:t xml:space="preserve">інформації, що становить </w:t>
      </w:r>
      <w:r w:rsidR="00687F8D" w:rsidRPr="00D4558A">
        <w:rPr>
          <w:color w:val="000000" w:themeColor="text1"/>
          <w:sz w:val="28"/>
          <w:szCs w:val="28"/>
        </w:rPr>
        <w:t>таємниц</w:t>
      </w:r>
      <w:r w:rsidR="00C87867" w:rsidRPr="00D4558A">
        <w:rPr>
          <w:color w:val="000000" w:themeColor="text1"/>
          <w:sz w:val="28"/>
          <w:szCs w:val="28"/>
        </w:rPr>
        <w:t>ю</w:t>
      </w:r>
      <w:r w:rsidR="00687F8D" w:rsidRPr="00D4558A">
        <w:rPr>
          <w:color w:val="000000" w:themeColor="text1"/>
          <w:sz w:val="28"/>
          <w:szCs w:val="28"/>
        </w:rPr>
        <w:t xml:space="preserve"> фінансової послуги</w:t>
      </w:r>
      <w:r w:rsidR="00F75549" w:rsidRPr="00D4558A">
        <w:rPr>
          <w:color w:val="000000" w:themeColor="text1"/>
          <w:sz w:val="28"/>
          <w:szCs w:val="28"/>
        </w:rPr>
        <w:t xml:space="preserve">, </w:t>
      </w:r>
      <w:r w:rsidR="00341818">
        <w:rPr>
          <w:color w:val="000000" w:themeColor="text1"/>
          <w:sz w:val="28"/>
          <w:szCs w:val="28"/>
        </w:rPr>
        <w:t>в</w:t>
      </w:r>
      <w:r w:rsidR="00F75549" w:rsidRPr="00D4558A">
        <w:rPr>
          <w:color w:val="000000" w:themeColor="text1"/>
          <w:sz w:val="28"/>
          <w:szCs w:val="28"/>
        </w:rPr>
        <w:t xml:space="preserve">ключаючи порядок використання Національним банком </w:t>
      </w:r>
      <w:r w:rsidR="00F13760" w:rsidRPr="00D4558A">
        <w:rPr>
          <w:color w:val="000000" w:themeColor="text1"/>
          <w:sz w:val="28"/>
          <w:szCs w:val="28"/>
        </w:rPr>
        <w:t>України (далі – Національний банк)</w:t>
      </w:r>
      <w:r w:rsidR="00F75549" w:rsidRPr="00D4558A">
        <w:rPr>
          <w:color w:val="000000" w:themeColor="text1"/>
          <w:sz w:val="28"/>
          <w:szCs w:val="28"/>
        </w:rPr>
        <w:t xml:space="preserve"> під час здійснення нагляду за надавачем фінансових послуг або посередником інформації, що становить таємницю фінансової послуги, одержан</w:t>
      </w:r>
      <w:r w:rsidR="00C87867" w:rsidRPr="00D4558A">
        <w:rPr>
          <w:color w:val="000000" w:themeColor="text1"/>
          <w:sz w:val="28"/>
          <w:szCs w:val="28"/>
        </w:rPr>
        <w:t>ої</w:t>
      </w:r>
      <w:r w:rsidR="00F75549" w:rsidRPr="00D4558A">
        <w:rPr>
          <w:color w:val="000000" w:themeColor="text1"/>
          <w:sz w:val="28"/>
          <w:szCs w:val="28"/>
        </w:rPr>
        <w:t xml:space="preserve"> ним у процесі здійснення нагляду за іншими надавачами фінансових або супровідних послуг.</w:t>
      </w:r>
      <w:r w:rsidR="006F4D88" w:rsidRPr="00D4558A">
        <w:rPr>
          <w:color w:val="000000" w:themeColor="text1"/>
          <w:sz w:val="28"/>
          <w:szCs w:val="28"/>
        </w:rPr>
        <w:t xml:space="preserve"> </w:t>
      </w:r>
    </w:p>
    <w:p w14:paraId="27527CEE" w14:textId="77777777" w:rsidR="00FF54C5" w:rsidRPr="00D4558A" w:rsidRDefault="00FF54C5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3809BB70" w14:textId="6791D552" w:rsidR="00951BFC" w:rsidRPr="00D4558A" w:rsidRDefault="00113BD9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 xml:space="preserve">2. </w:t>
      </w:r>
      <w:r w:rsidR="00857894">
        <w:rPr>
          <w:color w:val="000000" w:themeColor="text1"/>
          <w:sz w:val="28"/>
          <w:szCs w:val="28"/>
        </w:rPr>
        <w:t>Вимоги цього</w:t>
      </w:r>
      <w:r w:rsidR="00857894" w:rsidRPr="00D4558A">
        <w:rPr>
          <w:color w:val="000000" w:themeColor="text1"/>
          <w:sz w:val="28"/>
          <w:szCs w:val="28"/>
        </w:rPr>
        <w:t xml:space="preserve"> </w:t>
      </w:r>
      <w:r w:rsidR="00C454EB" w:rsidRPr="00D4558A">
        <w:rPr>
          <w:color w:val="000000" w:themeColor="text1"/>
          <w:sz w:val="28"/>
          <w:szCs w:val="28"/>
        </w:rPr>
        <w:t>Положення не поширю</w:t>
      </w:r>
      <w:r w:rsidR="00857894">
        <w:rPr>
          <w:color w:val="000000" w:themeColor="text1"/>
          <w:sz w:val="28"/>
          <w:szCs w:val="28"/>
        </w:rPr>
        <w:t>ю</w:t>
      </w:r>
      <w:r w:rsidR="00C454EB" w:rsidRPr="00D4558A">
        <w:rPr>
          <w:color w:val="000000" w:themeColor="text1"/>
          <w:sz w:val="28"/>
          <w:szCs w:val="28"/>
        </w:rPr>
        <w:t>ться на надавачів фінансових платіжних послуг</w:t>
      </w:r>
      <w:r w:rsidR="00C454EB" w:rsidRPr="00D4558A" w:rsidDel="00C454EB">
        <w:rPr>
          <w:color w:val="000000" w:themeColor="text1"/>
          <w:sz w:val="28"/>
          <w:szCs w:val="28"/>
        </w:rPr>
        <w:t xml:space="preserve"> </w:t>
      </w:r>
      <w:r w:rsidR="00C454EB" w:rsidRPr="00D4558A">
        <w:rPr>
          <w:color w:val="000000" w:themeColor="text1"/>
          <w:sz w:val="28"/>
          <w:szCs w:val="28"/>
        </w:rPr>
        <w:t>(б</w:t>
      </w:r>
      <w:r w:rsidR="00204092" w:rsidRPr="00D4558A">
        <w:rPr>
          <w:color w:val="000000" w:themeColor="text1"/>
          <w:sz w:val="28"/>
          <w:szCs w:val="28"/>
        </w:rPr>
        <w:t>анк</w:t>
      </w:r>
      <w:r w:rsidR="00C454EB" w:rsidRPr="00D4558A">
        <w:rPr>
          <w:color w:val="000000" w:themeColor="text1"/>
          <w:sz w:val="28"/>
          <w:szCs w:val="28"/>
        </w:rPr>
        <w:t>и</w:t>
      </w:r>
      <w:r w:rsidR="00204092" w:rsidRPr="00D4558A">
        <w:rPr>
          <w:color w:val="000000" w:themeColor="text1"/>
          <w:sz w:val="28"/>
          <w:szCs w:val="28"/>
        </w:rPr>
        <w:t xml:space="preserve"> та небанківськ</w:t>
      </w:r>
      <w:r w:rsidR="00857894">
        <w:rPr>
          <w:color w:val="000000" w:themeColor="text1"/>
          <w:sz w:val="28"/>
          <w:szCs w:val="28"/>
        </w:rPr>
        <w:t>их</w:t>
      </w:r>
      <w:r w:rsidR="00204092" w:rsidRPr="00D4558A">
        <w:rPr>
          <w:color w:val="000000" w:themeColor="text1"/>
          <w:sz w:val="28"/>
          <w:szCs w:val="28"/>
        </w:rPr>
        <w:t xml:space="preserve"> надавач</w:t>
      </w:r>
      <w:r w:rsidR="00C454EB" w:rsidRPr="00D4558A">
        <w:rPr>
          <w:color w:val="000000" w:themeColor="text1"/>
          <w:sz w:val="28"/>
          <w:szCs w:val="28"/>
        </w:rPr>
        <w:t>і</w:t>
      </w:r>
      <w:r w:rsidR="00857894">
        <w:rPr>
          <w:color w:val="000000" w:themeColor="text1"/>
          <w:sz w:val="28"/>
          <w:szCs w:val="28"/>
        </w:rPr>
        <w:t>в</w:t>
      </w:r>
      <w:r w:rsidR="00204092" w:rsidRPr="00D4558A">
        <w:rPr>
          <w:color w:val="000000" w:themeColor="text1"/>
          <w:sz w:val="28"/>
          <w:szCs w:val="28"/>
        </w:rPr>
        <w:t xml:space="preserve"> платіжних послуг</w:t>
      </w:r>
      <w:r w:rsidR="00C454EB" w:rsidRPr="00D4558A">
        <w:rPr>
          <w:color w:val="000000" w:themeColor="text1"/>
          <w:sz w:val="28"/>
          <w:szCs w:val="28"/>
        </w:rPr>
        <w:t>), які</w:t>
      </w:r>
      <w:r w:rsidR="00204092" w:rsidRPr="00D4558A">
        <w:rPr>
          <w:color w:val="000000" w:themeColor="text1"/>
          <w:sz w:val="28"/>
          <w:szCs w:val="28"/>
        </w:rPr>
        <w:t xml:space="preserve"> під час обслуговування користувач</w:t>
      </w:r>
      <w:r w:rsidR="00857894">
        <w:rPr>
          <w:color w:val="000000" w:themeColor="text1"/>
          <w:sz w:val="28"/>
          <w:szCs w:val="28"/>
        </w:rPr>
        <w:t>ів</w:t>
      </w:r>
      <w:r w:rsidR="00204092" w:rsidRPr="00D4558A">
        <w:rPr>
          <w:color w:val="000000" w:themeColor="text1"/>
          <w:sz w:val="28"/>
          <w:szCs w:val="28"/>
        </w:rPr>
        <w:t xml:space="preserve"> та взаємовідносин </w:t>
      </w:r>
      <w:r w:rsidR="008C712E">
        <w:rPr>
          <w:color w:val="000000" w:themeColor="text1"/>
          <w:sz w:val="28"/>
          <w:szCs w:val="28"/>
        </w:rPr>
        <w:t>і</w:t>
      </w:r>
      <w:r w:rsidR="00204092" w:rsidRPr="00D4558A">
        <w:rPr>
          <w:color w:val="000000" w:themeColor="text1"/>
          <w:sz w:val="28"/>
          <w:szCs w:val="28"/>
        </w:rPr>
        <w:t>з ним</w:t>
      </w:r>
      <w:r w:rsidR="00857894">
        <w:rPr>
          <w:color w:val="000000" w:themeColor="text1"/>
          <w:sz w:val="28"/>
          <w:szCs w:val="28"/>
        </w:rPr>
        <w:t>и</w:t>
      </w:r>
      <w:r w:rsidR="00204092" w:rsidRPr="00D4558A">
        <w:rPr>
          <w:color w:val="000000" w:themeColor="text1"/>
          <w:sz w:val="28"/>
          <w:szCs w:val="28"/>
        </w:rPr>
        <w:t xml:space="preserve"> чи третіми особами в </w:t>
      </w:r>
      <w:r w:rsidR="003A2207">
        <w:rPr>
          <w:color w:val="000000" w:themeColor="text1"/>
          <w:sz w:val="28"/>
          <w:szCs w:val="28"/>
        </w:rPr>
        <w:t>процесі</w:t>
      </w:r>
      <w:r w:rsidR="003A2207" w:rsidRPr="00D4558A">
        <w:rPr>
          <w:color w:val="000000" w:themeColor="text1"/>
          <w:sz w:val="28"/>
          <w:szCs w:val="28"/>
        </w:rPr>
        <w:t xml:space="preserve"> </w:t>
      </w:r>
      <w:r w:rsidR="00204092" w:rsidRPr="00D4558A">
        <w:rPr>
          <w:color w:val="000000" w:themeColor="text1"/>
          <w:sz w:val="28"/>
          <w:szCs w:val="28"/>
        </w:rPr>
        <w:t xml:space="preserve">надання таких послуг відповідно до Закону України </w:t>
      </w:r>
      <w:r w:rsidR="00F13760" w:rsidRPr="00D4558A">
        <w:rPr>
          <w:color w:val="000000" w:themeColor="text1"/>
          <w:sz w:val="28"/>
          <w:szCs w:val="28"/>
        </w:rPr>
        <w:t>“</w:t>
      </w:r>
      <w:r w:rsidR="00204092" w:rsidRPr="00D4558A">
        <w:rPr>
          <w:color w:val="000000" w:themeColor="text1"/>
          <w:sz w:val="28"/>
          <w:szCs w:val="28"/>
        </w:rPr>
        <w:t>Про платіжні послуги</w:t>
      </w:r>
      <w:r w:rsidR="00F13760" w:rsidRPr="00D4558A">
        <w:rPr>
          <w:color w:val="000000" w:themeColor="text1"/>
          <w:sz w:val="28"/>
          <w:szCs w:val="28"/>
        </w:rPr>
        <w:t>”</w:t>
      </w:r>
      <w:r w:rsidR="00204092" w:rsidRPr="00D4558A">
        <w:rPr>
          <w:color w:val="000000" w:themeColor="text1"/>
          <w:sz w:val="28"/>
          <w:szCs w:val="28"/>
        </w:rPr>
        <w:t xml:space="preserve"> розкривають таємну інформацію про юридичних та фізичних осіб у випадках та порядку, встановлених</w:t>
      </w:r>
      <w:r w:rsidR="00857894">
        <w:rPr>
          <w:color w:val="000000" w:themeColor="text1"/>
          <w:sz w:val="28"/>
          <w:szCs w:val="28"/>
        </w:rPr>
        <w:t xml:space="preserve"> </w:t>
      </w:r>
      <w:r w:rsidR="00204092" w:rsidRPr="00D4558A">
        <w:rPr>
          <w:color w:val="000000" w:themeColor="text1"/>
          <w:sz w:val="28"/>
          <w:szCs w:val="28"/>
        </w:rPr>
        <w:t>Законами України “Про банки і банківську діяльність”, “Про платіжні послуги” та нормативно-право</w:t>
      </w:r>
      <w:r w:rsidR="00601340" w:rsidRPr="00D4558A">
        <w:rPr>
          <w:color w:val="000000" w:themeColor="text1"/>
          <w:sz w:val="28"/>
          <w:szCs w:val="28"/>
        </w:rPr>
        <w:t>вими актами Національного банку</w:t>
      </w:r>
      <w:r w:rsidR="00204092" w:rsidRPr="00D4558A">
        <w:rPr>
          <w:color w:val="000000" w:themeColor="text1"/>
          <w:sz w:val="28"/>
          <w:szCs w:val="28"/>
        </w:rPr>
        <w:t>, що регулюють питання</w:t>
      </w:r>
      <w:r w:rsidR="00363CAD" w:rsidRPr="00D4558A">
        <w:rPr>
          <w:color w:val="000000" w:themeColor="text1"/>
          <w:sz w:val="28"/>
          <w:szCs w:val="28"/>
        </w:rPr>
        <w:t xml:space="preserve"> зберігання, захисту, використання та розкриття</w:t>
      </w:r>
      <w:r w:rsidR="00204092" w:rsidRPr="00D4558A">
        <w:rPr>
          <w:color w:val="000000" w:themeColor="text1"/>
          <w:sz w:val="28"/>
          <w:szCs w:val="28"/>
        </w:rPr>
        <w:t xml:space="preserve"> банківської таємниці </w:t>
      </w:r>
      <w:r w:rsidR="00FF23D2">
        <w:rPr>
          <w:color w:val="000000" w:themeColor="text1"/>
          <w:sz w:val="28"/>
          <w:szCs w:val="28"/>
        </w:rPr>
        <w:t xml:space="preserve">і </w:t>
      </w:r>
      <w:r w:rsidR="00204092" w:rsidRPr="00D4558A">
        <w:rPr>
          <w:color w:val="000000" w:themeColor="text1"/>
          <w:sz w:val="28"/>
          <w:szCs w:val="28"/>
        </w:rPr>
        <w:t>таємниці надавача платіжних послуг.</w:t>
      </w:r>
    </w:p>
    <w:p w14:paraId="616D30D1" w14:textId="77777777" w:rsidR="00753675" w:rsidRPr="00D4558A" w:rsidRDefault="00753675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0D0A0C91" w14:textId="60B1957C" w:rsidR="00687F8D" w:rsidRPr="00D4558A" w:rsidRDefault="007F6AAB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3</w:t>
      </w:r>
      <w:r w:rsidR="00951BFC" w:rsidRPr="00D4558A">
        <w:rPr>
          <w:color w:val="000000" w:themeColor="text1"/>
          <w:sz w:val="28"/>
          <w:szCs w:val="28"/>
        </w:rPr>
        <w:t xml:space="preserve">. </w:t>
      </w:r>
      <w:r w:rsidR="00687F8D" w:rsidRPr="00D4558A">
        <w:rPr>
          <w:color w:val="000000" w:themeColor="text1"/>
          <w:sz w:val="28"/>
          <w:szCs w:val="28"/>
        </w:rPr>
        <w:t xml:space="preserve">Терміни, що вживаються </w:t>
      </w:r>
      <w:r w:rsidR="00AE19BB">
        <w:rPr>
          <w:color w:val="000000" w:themeColor="text1"/>
          <w:sz w:val="28"/>
          <w:szCs w:val="28"/>
        </w:rPr>
        <w:t>в</w:t>
      </w:r>
      <w:r w:rsidR="00687F8D" w:rsidRPr="00D4558A">
        <w:rPr>
          <w:color w:val="000000" w:themeColor="text1"/>
          <w:sz w:val="28"/>
          <w:szCs w:val="28"/>
        </w:rPr>
        <w:t xml:space="preserve"> ц</w:t>
      </w:r>
      <w:r w:rsidR="00A13AB6" w:rsidRPr="00D4558A">
        <w:rPr>
          <w:color w:val="000000" w:themeColor="text1"/>
          <w:sz w:val="28"/>
          <w:szCs w:val="28"/>
        </w:rPr>
        <w:t>ьому</w:t>
      </w:r>
      <w:r w:rsidR="00687F8D" w:rsidRPr="00D4558A">
        <w:rPr>
          <w:color w:val="000000" w:themeColor="text1"/>
          <w:sz w:val="28"/>
          <w:szCs w:val="28"/>
        </w:rPr>
        <w:t xml:space="preserve"> П</w:t>
      </w:r>
      <w:r w:rsidR="00A13AB6" w:rsidRPr="00D4558A">
        <w:rPr>
          <w:color w:val="000000" w:themeColor="text1"/>
          <w:sz w:val="28"/>
          <w:szCs w:val="28"/>
        </w:rPr>
        <w:t>оложенні</w:t>
      </w:r>
      <w:r w:rsidR="00687F8D" w:rsidRPr="00D4558A">
        <w:rPr>
          <w:color w:val="000000" w:themeColor="text1"/>
          <w:sz w:val="28"/>
          <w:szCs w:val="28"/>
        </w:rPr>
        <w:t>, застосовуються в значеннях, визначених законодавством України та нормативно-правовими актами Національного банку.</w:t>
      </w:r>
    </w:p>
    <w:p w14:paraId="4F8A08B4" w14:textId="6255D674" w:rsidR="009F478D" w:rsidRPr="00D4558A" w:rsidRDefault="009F478D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08503A90" w14:textId="55229DAF" w:rsidR="00687F8D" w:rsidRPr="00D4558A" w:rsidRDefault="007F6AAB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4</w:t>
      </w:r>
      <w:r w:rsidR="00687F8D" w:rsidRPr="00D4558A">
        <w:rPr>
          <w:color w:val="000000" w:themeColor="text1"/>
          <w:sz w:val="28"/>
          <w:szCs w:val="28"/>
        </w:rPr>
        <w:t xml:space="preserve">. Порядок та обсяги розкриття </w:t>
      </w:r>
      <w:r w:rsidR="000906EF" w:rsidRPr="00D4558A">
        <w:rPr>
          <w:color w:val="000000" w:themeColor="text1"/>
          <w:sz w:val="28"/>
          <w:szCs w:val="28"/>
        </w:rPr>
        <w:t xml:space="preserve">Національним банком, </w:t>
      </w:r>
      <w:r w:rsidR="00687F8D" w:rsidRPr="00D4558A">
        <w:rPr>
          <w:color w:val="000000" w:themeColor="text1"/>
          <w:sz w:val="28"/>
          <w:szCs w:val="28"/>
        </w:rPr>
        <w:t>надавачами фінансових послуг та/або посередник</w:t>
      </w:r>
      <w:r w:rsidR="00771347" w:rsidRPr="00D4558A">
        <w:rPr>
          <w:color w:val="000000" w:themeColor="text1"/>
          <w:sz w:val="28"/>
          <w:szCs w:val="28"/>
        </w:rPr>
        <w:t>ами</w:t>
      </w:r>
      <w:r w:rsidR="00687F8D" w:rsidRPr="00D4558A">
        <w:rPr>
          <w:color w:val="000000" w:themeColor="text1"/>
          <w:sz w:val="28"/>
          <w:szCs w:val="28"/>
        </w:rPr>
        <w:t xml:space="preserve"> інформації</w:t>
      </w:r>
      <w:r w:rsidR="00666DEA" w:rsidRPr="00D4558A">
        <w:rPr>
          <w:color w:val="000000" w:themeColor="text1"/>
          <w:sz w:val="28"/>
          <w:szCs w:val="28"/>
        </w:rPr>
        <w:t>,</w:t>
      </w:r>
      <w:r w:rsidR="00687F8D" w:rsidRPr="00D4558A">
        <w:rPr>
          <w:color w:val="000000" w:themeColor="text1"/>
          <w:sz w:val="28"/>
          <w:szCs w:val="28"/>
        </w:rPr>
        <w:t xml:space="preserve"> </w:t>
      </w:r>
      <w:r w:rsidR="00EC7DA2">
        <w:rPr>
          <w:color w:val="000000" w:themeColor="text1"/>
          <w:sz w:val="28"/>
          <w:szCs w:val="28"/>
        </w:rPr>
        <w:t>що</w:t>
      </w:r>
      <w:r w:rsidR="00EC7DA2" w:rsidRPr="00D4558A">
        <w:rPr>
          <w:color w:val="000000" w:themeColor="text1"/>
          <w:sz w:val="28"/>
          <w:szCs w:val="28"/>
        </w:rPr>
        <w:t xml:space="preserve"> </w:t>
      </w:r>
      <w:r w:rsidR="00666DEA" w:rsidRPr="00D4558A">
        <w:rPr>
          <w:color w:val="000000" w:themeColor="text1"/>
          <w:sz w:val="28"/>
          <w:szCs w:val="28"/>
        </w:rPr>
        <w:t>становить</w:t>
      </w:r>
      <w:r w:rsidR="00687F8D" w:rsidRPr="00D4558A">
        <w:rPr>
          <w:color w:val="000000" w:themeColor="text1"/>
          <w:sz w:val="28"/>
          <w:szCs w:val="28"/>
        </w:rPr>
        <w:t xml:space="preserve"> таємницю фінансової послуги</w:t>
      </w:r>
      <w:r w:rsidR="00666DEA" w:rsidRPr="00D4558A">
        <w:rPr>
          <w:color w:val="000000" w:themeColor="text1"/>
          <w:sz w:val="28"/>
          <w:szCs w:val="28"/>
        </w:rPr>
        <w:t>,</w:t>
      </w:r>
      <w:r w:rsidR="00687F8D" w:rsidRPr="00D4558A">
        <w:rPr>
          <w:color w:val="000000" w:themeColor="text1"/>
          <w:sz w:val="28"/>
          <w:szCs w:val="28"/>
        </w:rPr>
        <w:t xml:space="preserve"> визначається</w:t>
      </w:r>
      <w:r w:rsidR="00EC7DA2">
        <w:rPr>
          <w:color w:val="000000" w:themeColor="text1"/>
          <w:sz w:val="28"/>
          <w:szCs w:val="28"/>
        </w:rPr>
        <w:t xml:space="preserve"> </w:t>
      </w:r>
      <w:r w:rsidR="00687F8D" w:rsidRPr="00D4558A">
        <w:rPr>
          <w:color w:val="000000" w:themeColor="text1"/>
          <w:sz w:val="28"/>
          <w:szCs w:val="28"/>
        </w:rPr>
        <w:t xml:space="preserve">Законом про фінансові послуги </w:t>
      </w:r>
      <w:r w:rsidR="00F73FE3" w:rsidRPr="00D4558A">
        <w:rPr>
          <w:color w:val="000000" w:themeColor="text1"/>
          <w:sz w:val="28"/>
          <w:szCs w:val="28"/>
        </w:rPr>
        <w:t>з урахуванням вимог цього</w:t>
      </w:r>
      <w:r w:rsidR="00687F8D" w:rsidRPr="00D4558A">
        <w:rPr>
          <w:color w:val="000000" w:themeColor="text1"/>
          <w:sz w:val="28"/>
          <w:szCs w:val="28"/>
        </w:rPr>
        <w:t xml:space="preserve"> П</w:t>
      </w:r>
      <w:r w:rsidR="00A13AB6" w:rsidRPr="00D4558A">
        <w:rPr>
          <w:color w:val="000000" w:themeColor="text1"/>
          <w:sz w:val="28"/>
          <w:szCs w:val="28"/>
        </w:rPr>
        <w:t>оложення</w:t>
      </w:r>
      <w:r w:rsidR="00687F8D" w:rsidRPr="00D4558A">
        <w:rPr>
          <w:color w:val="000000" w:themeColor="text1"/>
          <w:sz w:val="28"/>
          <w:szCs w:val="28"/>
        </w:rPr>
        <w:t>.</w:t>
      </w:r>
    </w:p>
    <w:p w14:paraId="492CF2F7" w14:textId="296CC147" w:rsidR="002E40F4" w:rsidRPr="00D4558A" w:rsidRDefault="002E40F4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6D0F91C3" w14:textId="4D9BA72A" w:rsidR="00415846" w:rsidRPr="00D4558A" w:rsidRDefault="00FD3FB5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5</w:t>
      </w:r>
      <w:r w:rsidR="00687F8D" w:rsidRPr="00D4558A">
        <w:rPr>
          <w:color w:val="000000" w:themeColor="text1"/>
          <w:sz w:val="28"/>
          <w:szCs w:val="28"/>
        </w:rPr>
        <w:t xml:space="preserve">. </w:t>
      </w:r>
      <w:r w:rsidR="000906EF" w:rsidRPr="00D4558A">
        <w:rPr>
          <w:color w:val="000000" w:themeColor="text1"/>
          <w:sz w:val="28"/>
          <w:szCs w:val="28"/>
        </w:rPr>
        <w:t>Національний банк, н</w:t>
      </w:r>
      <w:r w:rsidR="00687F8D" w:rsidRPr="00D4558A">
        <w:rPr>
          <w:color w:val="000000" w:themeColor="text1"/>
          <w:sz w:val="28"/>
          <w:szCs w:val="28"/>
        </w:rPr>
        <w:t>адавач фінансових послуг та/або посередник</w:t>
      </w:r>
      <w:r w:rsidR="00687F8D" w:rsidRPr="00D455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87F8D" w:rsidRPr="00D4558A">
        <w:rPr>
          <w:color w:val="000000" w:themeColor="text1"/>
          <w:sz w:val="28"/>
          <w:szCs w:val="28"/>
        </w:rPr>
        <w:t>зобов</w:t>
      </w:r>
      <w:r w:rsidR="004D6581" w:rsidRPr="00D4558A">
        <w:rPr>
          <w:color w:val="000000" w:themeColor="text1"/>
          <w:sz w:val="28"/>
          <w:szCs w:val="28"/>
        </w:rPr>
        <w:t>’</w:t>
      </w:r>
      <w:r w:rsidR="00687F8D" w:rsidRPr="00D4558A">
        <w:rPr>
          <w:color w:val="000000" w:themeColor="text1"/>
          <w:sz w:val="28"/>
          <w:szCs w:val="28"/>
        </w:rPr>
        <w:t>язані</w:t>
      </w:r>
      <w:r w:rsidR="00997F98" w:rsidRPr="00D4558A">
        <w:rPr>
          <w:color w:val="000000" w:themeColor="text1"/>
          <w:sz w:val="28"/>
          <w:szCs w:val="28"/>
        </w:rPr>
        <w:t xml:space="preserve"> </w:t>
      </w:r>
      <w:r w:rsidR="00687F8D" w:rsidRPr="00D4558A">
        <w:rPr>
          <w:color w:val="000000" w:themeColor="text1"/>
          <w:sz w:val="28"/>
          <w:szCs w:val="28"/>
        </w:rPr>
        <w:t xml:space="preserve">забезпечувати зберігання та захист інформації, </w:t>
      </w:r>
      <w:r w:rsidR="00EC7DA2">
        <w:rPr>
          <w:color w:val="000000" w:themeColor="text1"/>
          <w:sz w:val="28"/>
          <w:szCs w:val="28"/>
        </w:rPr>
        <w:t>що</w:t>
      </w:r>
      <w:r w:rsidR="00EC7DA2" w:rsidRPr="00D4558A">
        <w:rPr>
          <w:color w:val="000000" w:themeColor="text1"/>
          <w:sz w:val="28"/>
          <w:szCs w:val="28"/>
        </w:rPr>
        <w:t xml:space="preserve"> </w:t>
      </w:r>
      <w:r w:rsidR="00666DEA" w:rsidRPr="00D4558A">
        <w:rPr>
          <w:color w:val="000000" w:themeColor="text1"/>
          <w:sz w:val="28"/>
          <w:szCs w:val="28"/>
        </w:rPr>
        <w:t>становить</w:t>
      </w:r>
      <w:r w:rsidR="00687F8D" w:rsidRPr="00D4558A">
        <w:rPr>
          <w:color w:val="000000" w:themeColor="text1"/>
          <w:sz w:val="28"/>
          <w:szCs w:val="28"/>
        </w:rPr>
        <w:t xml:space="preserve"> таємницю фінансової послуги, з метою недопущення її незаконного розкриття</w:t>
      </w:r>
      <w:r w:rsidR="00997F98" w:rsidRPr="00D4558A">
        <w:rPr>
          <w:color w:val="000000" w:themeColor="text1"/>
          <w:sz w:val="28"/>
          <w:szCs w:val="28"/>
        </w:rPr>
        <w:t>.</w:t>
      </w:r>
    </w:p>
    <w:p w14:paraId="71BC9822" w14:textId="49EB565B" w:rsidR="00687F8D" w:rsidRPr="00D4558A" w:rsidRDefault="00687F8D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1D10D62A" w14:textId="1943AE58" w:rsidR="008C1002" w:rsidRPr="00D4558A" w:rsidRDefault="00FD3FB5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  <w:lang w:val="ru-RU"/>
        </w:rPr>
        <w:t>6</w:t>
      </w:r>
      <w:r w:rsidR="00687F8D" w:rsidRPr="00D4558A">
        <w:rPr>
          <w:color w:val="000000" w:themeColor="text1"/>
          <w:sz w:val="28"/>
          <w:szCs w:val="28"/>
        </w:rPr>
        <w:t xml:space="preserve">. </w:t>
      </w:r>
      <w:r w:rsidR="00997F98" w:rsidRPr="00D4558A">
        <w:rPr>
          <w:color w:val="000000" w:themeColor="text1"/>
          <w:sz w:val="28"/>
          <w:szCs w:val="28"/>
        </w:rPr>
        <w:t xml:space="preserve">Керівники та працівники </w:t>
      </w:r>
      <w:r w:rsidR="008349D4" w:rsidRPr="00D4558A">
        <w:rPr>
          <w:color w:val="000000" w:themeColor="text1"/>
          <w:sz w:val="28"/>
          <w:szCs w:val="28"/>
        </w:rPr>
        <w:t xml:space="preserve">Національного банку, </w:t>
      </w:r>
      <w:r w:rsidR="00997F98" w:rsidRPr="00D4558A">
        <w:rPr>
          <w:color w:val="000000" w:themeColor="text1"/>
          <w:sz w:val="28"/>
          <w:szCs w:val="28"/>
        </w:rPr>
        <w:t>надавача фінан</w:t>
      </w:r>
      <w:r w:rsidR="008349D4" w:rsidRPr="00D4558A">
        <w:rPr>
          <w:color w:val="000000" w:themeColor="text1"/>
          <w:sz w:val="28"/>
          <w:szCs w:val="28"/>
        </w:rPr>
        <w:t>сових послуг та/або посередника</w:t>
      </w:r>
      <w:r w:rsidR="00997F98" w:rsidRPr="00D4558A">
        <w:rPr>
          <w:color w:val="000000" w:themeColor="text1"/>
          <w:sz w:val="28"/>
          <w:szCs w:val="28"/>
        </w:rPr>
        <w:t xml:space="preserve"> </w:t>
      </w:r>
      <w:r w:rsidR="00F87865">
        <w:rPr>
          <w:color w:val="000000" w:themeColor="text1"/>
          <w:sz w:val="28"/>
          <w:szCs w:val="28"/>
        </w:rPr>
        <w:t xml:space="preserve">під час </w:t>
      </w:r>
      <w:r w:rsidR="00997F98" w:rsidRPr="00D4558A">
        <w:rPr>
          <w:color w:val="000000" w:themeColor="text1"/>
          <w:sz w:val="28"/>
          <w:szCs w:val="28"/>
        </w:rPr>
        <w:t>вступ</w:t>
      </w:r>
      <w:r w:rsidR="00F87865">
        <w:rPr>
          <w:color w:val="000000" w:themeColor="text1"/>
          <w:sz w:val="28"/>
          <w:szCs w:val="28"/>
        </w:rPr>
        <w:t>у</w:t>
      </w:r>
      <w:r w:rsidR="00997F98" w:rsidRPr="00D4558A">
        <w:rPr>
          <w:color w:val="000000" w:themeColor="text1"/>
          <w:sz w:val="28"/>
          <w:szCs w:val="28"/>
        </w:rPr>
        <w:t xml:space="preserve"> на посаду підписують зобов’язання про збереження таємниці фінансової послуги. Керівники та працівники </w:t>
      </w:r>
      <w:r w:rsidR="008349D4" w:rsidRPr="00D4558A">
        <w:rPr>
          <w:color w:val="000000" w:themeColor="text1"/>
          <w:sz w:val="28"/>
          <w:szCs w:val="28"/>
        </w:rPr>
        <w:t xml:space="preserve">Національного банку, </w:t>
      </w:r>
      <w:r w:rsidR="00997F98" w:rsidRPr="00D4558A">
        <w:rPr>
          <w:color w:val="000000" w:themeColor="text1"/>
          <w:sz w:val="28"/>
          <w:szCs w:val="28"/>
        </w:rPr>
        <w:t>надавача фінансових послуг та/або посередника</w:t>
      </w:r>
      <w:r w:rsidR="008349D4" w:rsidRPr="00D4558A">
        <w:rPr>
          <w:color w:val="000000" w:themeColor="text1"/>
          <w:sz w:val="28"/>
          <w:szCs w:val="28"/>
        </w:rPr>
        <w:t xml:space="preserve"> </w:t>
      </w:r>
      <w:r w:rsidR="00997F98" w:rsidRPr="00D4558A">
        <w:rPr>
          <w:color w:val="000000" w:themeColor="text1"/>
          <w:sz w:val="28"/>
          <w:szCs w:val="28"/>
        </w:rPr>
        <w:t>зобов’язані не розголошувати та не використовувати з вигодою для себе чи для третіх осіб інформацію, що становить таємницю фінансової послуги, яка стала їм відома у зв’язку з виконанням службових обов’язків</w:t>
      </w:r>
      <w:r w:rsidR="008349D4" w:rsidRPr="00D4558A">
        <w:rPr>
          <w:color w:val="000000" w:themeColor="text1"/>
          <w:sz w:val="28"/>
          <w:szCs w:val="28"/>
        </w:rPr>
        <w:t>,</w:t>
      </w:r>
      <w:r w:rsidR="00997F98" w:rsidRPr="00D4558A" w:rsidDel="00997F98">
        <w:rPr>
          <w:color w:val="000000" w:themeColor="text1"/>
          <w:sz w:val="28"/>
          <w:szCs w:val="28"/>
        </w:rPr>
        <w:t xml:space="preserve"> </w:t>
      </w:r>
      <w:r w:rsidR="00687F8D" w:rsidRPr="00D4558A">
        <w:rPr>
          <w:color w:val="000000" w:themeColor="text1"/>
          <w:sz w:val="28"/>
          <w:szCs w:val="28"/>
        </w:rPr>
        <w:t xml:space="preserve">крім випадків, </w:t>
      </w:r>
      <w:r w:rsidR="006023F1">
        <w:rPr>
          <w:color w:val="000000" w:themeColor="text1"/>
          <w:sz w:val="28"/>
          <w:szCs w:val="28"/>
        </w:rPr>
        <w:t>визначених</w:t>
      </w:r>
      <w:r w:rsidR="006023F1" w:rsidRPr="00D4558A">
        <w:rPr>
          <w:color w:val="000000" w:themeColor="text1"/>
          <w:sz w:val="28"/>
          <w:szCs w:val="28"/>
        </w:rPr>
        <w:t xml:space="preserve"> </w:t>
      </w:r>
      <w:r w:rsidR="00687F8D" w:rsidRPr="00D4558A">
        <w:rPr>
          <w:color w:val="000000" w:themeColor="text1"/>
          <w:sz w:val="28"/>
          <w:szCs w:val="28"/>
        </w:rPr>
        <w:t>законодавством України</w:t>
      </w:r>
      <w:r w:rsidR="008349D4" w:rsidRPr="00D4558A">
        <w:rPr>
          <w:color w:val="000000" w:themeColor="text1"/>
          <w:sz w:val="28"/>
          <w:szCs w:val="28"/>
        </w:rPr>
        <w:t>.</w:t>
      </w:r>
    </w:p>
    <w:p w14:paraId="465C4876" w14:textId="77777777" w:rsidR="008C1002" w:rsidRPr="00D4558A" w:rsidRDefault="008C1002" w:rsidP="00F87865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57D85923" w14:textId="450E62ED" w:rsidR="00687F8D" w:rsidRPr="00D4558A" w:rsidRDefault="005D380F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7</w:t>
      </w:r>
      <w:r w:rsidR="008C1002" w:rsidRPr="00D4558A">
        <w:rPr>
          <w:color w:val="000000" w:themeColor="text1"/>
          <w:sz w:val="28"/>
          <w:szCs w:val="28"/>
        </w:rPr>
        <w:t>. Органи державної влади, Фонд гарантування вкладів фізичних осіб, юридичні та фізичні особи, які під час виконання своїх функцій, визначених законом, або під час надання послуг надавачу фінансових послуг та/або посереднику безпосередньо чи опосередковано отримали у встановленому законом порядку інформацію, що становить таємницю фінансової послуги, зобов’язані забезпечувати збереження такої інформації, не розголошувати її та не використовувати її на свою користь чи на користь третіх осіб.</w:t>
      </w:r>
    </w:p>
    <w:p w14:paraId="12DC485E" w14:textId="50EEF0A2" w:rsidR="00687F8D" w:rsidRPr="00D4558A" w:rsidRDefault="00687F8D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799262D2" w14:textId="2BA93BA6" w:rsidR="00687F8D" w:rsidRPr="00D4558A" w:rsidRDefault="005D380F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558A">
        <w:rPr>
          <w:color w:val="000000" w:themeColor="text1"/>
          <w:sz w:val="28"/>
          <w:szCs w:val="28"/>
          <w:shd w:val="clear" w:color="auto" w:fill="FFFFFF"/>
        </w:rPr>
        <w:t>8</w:t>
      </w:r>
      <w:r w:rsidR="003650FB" w:rsidRPr="00D4558A">
        <w:rPr>
          <w:color w:val="000000" w:themeColor="text1"/>
          <w:sz w:val="28"/>
          <w:szCs w:val="28"/>
          <w:shd w:val="clear" w:color="auto" w:fill="FFFFFF"/>
        </w:rPr>
        <w:t>. Особи, винні в розголошенні інформації, що становить таємницю фінансової послуги, та/або її використанні на свою користь чи на користь третіх осіб, що заподіяло шкоду надавачу фінансових послуг та/або посереднику, його клієнту, зобов’язані відшкодувати заподіяні збитки та мор</w:t>
      </w:r>
      <w:r w:rsidR="00481095" w:rsidRPr="00D4558A">
        <w:rPr>
          <w:color w:val="000000" w:themeColor="text1"/>
          <w:sz w:val="28"/>
          <w:szCs w:val="28"/>
          <w:shd w:val="clear" w:color="auto" w:fill="FFFFFF"/>
        </w:rPr>
        <w:t>альну шкоду відповідно до законодавства України</w:t>
      </w:r>
      <w:r w:rsidR="003650FB" w:rsidRPr="00D4558A">
        <w:rPr>
          <w:color w:val="000000" w:themeColor="text1"/>
          <w:sz w:val="28"/>
          <w:szCs w:val="28"/>
          <w:shd w:val="clear" w:color="auto" w:fill="FFFFFF"/>
        </w:rPr>
        <w:t>.</w:t>
      </w:r>
      <w:r w:rsidR="005013DE" w:rsidRPr="00D4558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DC7EC7B" w14:textId="51E26F6C" w:rsidR="00687F8D" w:rsidRPr="00D4558A" w:rsidRDefault="00687F8D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6664EB2" w14:textId="77777777" w:rsidR="004D6581" w:rsidRPr="00D4558A" w:rsidRDefault="009E2868" w:rsidP="00B47F2C">
      <w:pPr>
        <w:pStyle w:val="3"/>
        <w:spacing w:before="0" w:beforeAutospacing="0" w:after="0" w:afterAutospacing="0"/>
        <w:jc w:val="center"/>
        <w:rPr>
          <w:rFonts w:eastAsia="Times New Roman"/>
          <w:b w:val="0"/>
          <w:color w:val="000000" w:themeColor="text1"/>
          <w:sz w:val="28"/>
          <w:szCs w:val="28"/>
        </w:rPr>
      </w:pPr>
      <w:r w:rsidRPr="00D4558A">
        <w:rPr>
          <w:rFonts w:eastAsia="Times New Roman"/>
          <w:b w:val="0"/>
          <w:color w:val="000000" w:themeColor="text1"/>
          <w:sz w:val="28"/>
          <w:szCs w:val="28"/>
        </w:rPr>
        <w:t>ІІ</w:t>
      </w:r>
      <w:r w:rsidR="008D55DA" w:rsidRPr="00D4558A">
        <w:rPr>
          <w:rFonts w:eastAsia="Times New Roman"/>
          <w:b w:val="0"/>
          <w:color w:val="000000" w:themeColor="text1"/>
          <w:sz w:val="28"/>
          <w:szCs w:val="28"/>
        </w:rPr>
        <w:t xml:space="preserve">. </w:t>
      </w:r>
      <w:r w:rsidR="005D7CC9" w:rsidRPr="00D4558A">
        <w:rPr>
          <w:rFonts w:eastAsia="Times New Roman"/>
          <w:b w:val="0"/>
          <w:color w:val="000000" w:themeColor="text1"/>
          <w:sz w:val="28"/>
          <w:szCs w:val="28"/>
        </w:rPr>
        <w:t>О</w:t>
      </w:r>
      <w:r w:rsidR="002A20B5" w:rsidRPr="00D4558A">
        <w:rPr>
          <w:rFonts w:eastAsia="Times New Roman"/>
          <w:b w:val="0"/>
          <w:color w:val="000000" w:themeColor="text1"/>
          <w:sz w:val="28"/>
          <w:szCs w:val="28"/>
        </w:rPr>
        <w:t>броблення, з</w:t>
      </w:r>
      <w:r w:rsidR="008D55DA" w:rsidRPr="00D4558A">
        <w:rPr>
          <w:rFonts w:eastAsia="Times New Roman"/>
          <w:b w:val="0"/>
          <w:color w:val="000000" w:themeColor="text1"/>
          <w:sz w:val="28"/>
          <w:szCs w:val="28"/>
        </w:rPr>
        <w:t>берігання, захист</w:t>
      </w:r>
      <w:r w:rsidR="002A20B5" w:rsidRPr="00D4558A">
        <w:rPr>
          <w:rFonts w:eastAsia="Times New Roman"/>
          <w:b w:val="0"/>
          <w:color w:val="000000" w:themeColor="text1"/>
          <w:sz w:val="28"/>
          <w:szCs w:val="28"/>
        </w:rPr>
        <w:t xml:space="preserve">, </w:t>
      </w:r>
      <w:r w:rsidR="008D55DA" w:rsidRPr="00D4558A">
        <w:rPr>
          <w:rFonts w:eastAsia="Times New Roman"/>
          <w:b w:val="0"/>
          <w:color w:val="000000" w:themeColor="text1"/>
          <w:sz w:val="28"/>
          <w:szCs w:val="28"/>
        </w:rPr>
        <w:t>використання</w:t>
      </w:r>
      <w:r w:rsidR="002A20B5" w:rsidRPr="00D4558A">
        <w:rPr>
          <w:rFonts w:eastAsia="Times New Roman"/>
          <w:b w:val="0"/>
          <w:color w:val="000000" w:themeColor="text1"/>
          <w:sz w:val="28"/>
          <w:szCs w:val="28"/>
        </w:rPr>
        <w:t xml:space="preserve">, передавання, знищення </w:t>
      </w:r>
    </w:p>
    <w:p w14:paraId="11958650" w14:textId="382D2161" w:rsidR="008D55DA" w:rsidRPr="00D4558A" w:rsidRDefault="002A20B5" w:rsidP="00B47F2C">
      <w:pPr>
        <w:pStyle w:val="3"/>
        <w:spacing w:before="0" w:beforeAutospacing="0" w:after="0" w:afterAutospacing="0"/>
        <w:jc w:val="center"/>
        <w:rPr>
          <w:rFonts w:eastAsia="Times New Roman"/>
          <w:b w:val="0"/>
          <w:color w:val="000000" w:themeColor="text1"/>
          <w:sz w:val="28"/>
          <w:szCs w:val="28"/>
        </w:rPr>
      </w:pPr>
      <w:r w:rsidRPr="00D4558A">
        <w:rPr>
          <w:rFonts w:eastAsia="Times New Roman"/>
          <w:b w:val="0"/>
          <w:color w:val="000000" w:themeColor="text1"/>
          <w:sz w:val="28"/>
          <w:szCs w:val="28"/>
        </w:rPr>
        <w:t>та оприлюднення</w:t>
      </w:r>
      <w:r w:rsidR="008D55DA" w:rsidRPr="00D4558A">
        <w:rPr>
          <w:rFonts w:eastAsia="Times New Roman"/>
          <w:b w:val="0"/>
          <w:color w:val="000000" w:themeColor="text1"/>
          <w:sz w:val="28"/>
          <w:szCs w:val="28"/>
        </w:rPr>
        <w:t xml:space="preserve"> інформації, що становить таєм</w:t>
      </w:r>
      <w:r w:rsidR="00B5019F" w:rsidRPr="00D4558A">
        <w:rPr>
          <w:rFonts w:eastAsia="Times New Roman"/>
          <w:b w:val="0"/>
          <w:color w:val="000000" w:themeColor="text1"/>
          <w:sz w:val="28"/>
          <w:szCs w:val="28"/>
        </w:rPr>
        <w:t>н</w:t>
      </w:r>
      <w:r w:rsidR="008D55DA" w:rsidRPr="00D4558A">
        <w:rPr>
          <w:rFonts w:eastAsia="Times New Roman"/>
          <w:b w:val="0"/>
          <w:color w:val="000000" w:themeColor="text1"/>
          <w:sz w:val="28"/>
          <w:szCs w:val="28"/>
        </w:rPr>
        <w:t xml:space="preserve">ицю </w:t>
      </w:r>
      <w:r w:rsidR="0095425E" w:rsidRPr="00D4558A">
        <w:rPr>
          <w:rFonts w:eastAsia="Times New Roman"/>
          <w:b w:val="0"/>
          <w:color w:val="000000" w:themeColor="text1"/>
          <w:sz w:val="28"/>
          <w:szCs w:val="28"/>
        </w:rPr>
        <w:t xml:space="preserve">фінансової </w:t>
      </w:r>
      <w:r w:rsidR="008D55DA" w:rsidRPr="00D4558A">
        <w:rPr>
          <w:rFonts w:eastAsia="Times New Roman"/>
          <w:b w:val="0"/>
          <w:color w:val="000000" w:themeColor="text1"/>
          <w:sz w:val="28"/>
          <w:szCs w:val="28"/>
        </w:rPr>
        <w:t>послуг</w:t>
      </w:r>
      <w:r w:rsidR="0095425E" w:rsidRPr="00D4558A">
        <w:rPr>
          <w:rFonts w:eastAsia="Times New Roman"/>
          <w:b w:val="0"/>
          <w:color w:val="000000" w:themeColor="text1"/>
          <w:sz w:val="28"/>
          <w:szCs w:val="28"/>
        </w:rPr>
        <w:t>и</w:t>
      </w:r>
    </w:p>
    <w:p w14:paraId="304E5ED7" w14:textId="77777777" w:rsidR="00B5019F" w:rsidRPr="00D4558A" w:rsidRDefault="00B5019F" w:rsidP="00B47F2C">
      <w:pPr>
        <w:pStyle w:val="3"/>
        <w:spacing w:before="0" w:beforeAutospacing="0" w:after="0" w:afterAutospacing="0"/>
        <w:ind w:firstLine="567"/>
        <w:jc w:val="center"/>
        <w:rPr>
          <w:rFonts w:eastAsia="Times New Roman"/>
          <w:b w:val="0"/>
          <w:color w:val="000000" w:themeColor="text1"/>
          <w:sz w:val="28"/>
          <w:szCs w:val="28"/>
        </w:rPr>
      </w:pPr>
    </w:p>
    <w:p w14:paraId="7ED1A022" w14:textId="16621D9C" w:rsidR="00302011" w:rsidRPr="00D4558A" w:rsidRDefault="0030452F" w:rsidP="00F87865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rFonts w:eastAsia="Times New Roman"/>
          <w:color w:val="000000" w:themeColor="text1"/>
          <w:sz w:val="28"/>
          <w:szCs w:val="28"/>
        </w:rPr>
        <w:t>9</w:t>
      </w:r>
      <w:r w:rsidR="008D55DA" w:rsidRPr="00D4558A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CE696F" w:rsidRPr="00D4558A">
        <w:rPr>
          <w:color w:val="000000" w:themeColor="text1"/>
          <w:sz w:val="28"/>
          <w:szCs w:val="28"/>
        </w:rPr>
        <w:t>Надавач</w:t>
      </w:r>
      <w:r w:rsidR="001F0A2B" w:rsidRPr="00D4558A">
        <w:rPr>
          <w:color w:val="000000" w:themeColor="text1"/>
          <w:sz w:val="28"/>
          <w:szCs w:val="28"/>
        </w:rPr>
        <w:t xml:space="preserve"> </w:t>
      </w:r>
      <w:r w:rsidR="005013DE" w:rsidRPr="00D4558A">
        <w:rPr>
          <w:color w:val="000000" w:themeColor="text1"/>
          <w:sz w:val="28"/>
          <w:szCs w:val="28"/>
        </w:rPr>
        <w:t xml:space="preserve">фінансових </w:t>
      </w:r>
      <w:r w:rsidR="001F0A2B" w:rsidRPr="00D4558A">
        <w:rPr>
          <w:color w:val="000000" w:themeColor="text1"/>
          <w:sz w:val="28"/>
          <w:szCs w:val="28"/>
        </w:rPr>
        <w:t xml:space="preserve">послуг </w:t>
      </w:r>
      <w:r w:rsidR="005013DE" w:rsidRPr="00D4558A">
        <w:rPr>
          <w:color w:val="000000" w:themeColor="text1"/>
          <w:sz w:val="28"/>
          <w:szCs w:val="28"/>
        </w:rPr>
        <w:t xml:space="preserve">та/або посередник </w:t>
      </w:r>
      <w:r w:rsidR="00CE696F" w:rsidRPr="00D4558A">
        <w:rPr>
          <w:color w:val="000000" w:themeColor="text1"/>
          <w:sz w:val="28"/>
          <w:szCs w:val="28"/>
        </w:rPr>
        <w:t>зобов</w:t>
      </w:r>
      <w:r w:rsidR="00AD3894" w:rsidRPr="00D4558A">
        <w:rPr>
          <w:color w:val="000000" w:themeColor="text1"/>
          <w:sz w:val="28"/>
          <w:szCs w:val="28"/>
        </w:rPr>
        <w:t>’</w:t>
      </w:r>
      <w:r w:rsidR="00CE696F" w:rsidRPr="00D4558A">
        <w:rPr>
          <w:color w:val="000000" w:themeColor="text1"/>
          <w:sz w:val="28"/>
          <w:szCs w:val="28"/>
        </w:rPr>
        <w:t>язаний</w:t>
      </w:r>
      <w:r w:rsidR="00B5019F" w:rsidRPr="00D4558A">
        <w:rPr>
          <w:color w:val="000000" w:themeColor="text1"/>
          <w:sz w:val="28"/>
          <w:szCs w:val="28"/>
        </w:rPr>
        <w:t xml:space="preserve"> </w:t>
      </w:r>
      <w:r w:rsidR="001F0A2B" w:rsidRPr="00D4558A">
        <w:rPr>
          <w:color w:val="000000" w:themeColor="text1"/>
          <w:sz w:val="28"/>
          <w:szCs w:val="28"/>
        </w:rPr>
        <w:t>з м</w:t>
      </w:r>
      <w:r w:rsidR="006262D1" w:rsidRPr="00D4558A">
        <w:rPr>
          <w:color w:val="000000" w:themeColor="text1"/>
          <w:sz w:val="28"/>
          <w:szCs w:val="28"/>
        </w:rPr>
        <w:t xml:space="preserve">етою забезпечення </w:t>
      </w:r>
      <w:r w:rsidR="002A20B5" w:rsidRPr="00D4558A">
        <w:rPr>
          <w:color w:val="000000" w:themeColor="text1"/>
          <w:sz w:val="28"/>
          <w:szCs w:val="28"/>
        </w:rPr>
        <w:t xml:space="preserve">оброблення, </w:t>
      </w:r>
      <w:r w:rsidR="006262D1" w:rsidRPr="00D4558A">
        <w:rPr>
          <w:color w:val="000000" w:themeColor="text1"/>
          <w:sz w:val="28"/>
          <w:szCs w:val="28"/>
        </w:rPr>
        <w:t xml:space="preserve">зберігання, </w:t>
      </w:r>
      <w:r w:rsidR="001F0A2B" w:rsidRPr="00D4558A">
        <w:rPr>
          <w:color w:val="000000" w:themeColor="text1"/>
          <w:sz w:val="28"/>
          <w:szCs w:val="28"/>
        </w:rPr>
        <w:t>захисту</w:t>
      </w:r>
      <w:r w:rsidR="002A20B5" w:rsidRPr="00D4558A">
        <w:rPr>
          <w:color w:val="000000" w:themeColor="text1"/>
          <w:sz w:val="28"/>
          <w:szCs w:val="28"/>
        </w:rPr>
        <w:t xml:space="preserve">, використання, знищення </w:t>
      </w:r>
      <w:r w:rsidR="006262D1" w:rsidRPr="00D4558A">
        <w:rPr>
          <w:color w:val="000000" w:themeColor="text1"/>
          <w:sz w:val="28"/>
          <w:szCs w:val="28"/>
        </w:rPr>
        <w:t>та запобігання несанкціонованому доступу до інформації, що становить таємницю</w:t>
      </w:r>
      <w:r w:rsidR="005013DE" w:rsidRPr="00D4558A">
        <w:rPr>
          <w:color w:val="000000" w:themeColor="text1"/>
          <w:sz w:val="28"/>
          <w:szCs w:val="28"/>
        </w:rPr>
        <w:t xml:space="preserve"> фінансової послуги</w:t>
      </w:r>
      <w:r w:rsidR="00AD3894" w:rsidRPr="00D4558A">
        <w:rPr>
          <w:color w:val="000000" w:themeColor="text1"/>
          <w:sz w:val="28"/>
          <w:szCs w:val="28"/>
        </w:rPr>
        <w:t>,</w:t>
      </w:r>
      <w:r w:rsidR="001F0A2B" w:rsidRPr="00D4558A">
        <w:rPr>
          <w:color w:val="000000" w:themeColor="text1"/>
          <w:sz w:val="28"/>
          <w:szCs w:val="28"/>
        </w:rPr>
        <w:t xml:space="preserve"> </w:t>
      </w:r>
      <w:r w:rsidR="004B160A" w:rsidRPr="00D4558A">
        <w:rPr>
          <w:color w:val="000000" w:themeColor="text1"/>
          <w:sz w:val="28"/>
          <w:szCs w:val="28"/>
        </w:rPr>
        <w:t xml:space="preserve">установити </w:t>
      </w:r>
      <w:r w:rsidR="00D56A0C" w:rsidRPr="00D4558A">
        <w:rPr>
          <w:color w:val="000000" w:themeColor="text1"/>
          <w:sz w:val="28"/>
          <w:szCs w:val="28"/>
        </w:rPr>
        <w:t>у внутрішніх документах</w:t>
      </w:r>
      <w:r w:rsidR="00B5019F" w:rsidRPr="00D4558A">
        <w:rPr>
          <w:color w:val="000000" w:themeColor="text1"/>
          <w:sz w:val="28"/>
          <w:szCs w:val="28"/>
        </w:rPr>
        <w:t xml:space="preserve"> спеціальний порядок ведення діловодства з документами, що містять</w:t>
      </w:r>
      <w:r w:rsidR="005013DE" w:rsidRPr="00D4558A">
        <w:rPr>
          <w:color w:val="000000" w:themeColor="text1"/>
          <w:sz w:val="28"/>
          <w:szCs w:val="28"/>
        </w:rPr>
        <w:t xml:space="preserve"> таємницю фінансової послуги</w:t>
      </w:r>
      <w:r w:rsidR="00B5019F" w:rsidRPr="00D4558A">
        <w:rPr>
          <w:color w:val="000000" w:themeColor="text1"/>
          <w:sz w:val="28"/>
          <w:szCs w:val="28"/>
        </w:rPr>
        <w:t xml:space="preserve">, </w:t>
      </w:r>
      <w:r w:rsidR="00302011" w:rsidRPr="00D4558A">
        <w:rPr>
          <w:color w:val="000000" w:themeColor="text1"/>
          <w:sz w:val="28"/>
          <w:szCs w:val="28"/>
        </w:rPr>
        <w:t xml:space="preserve">та </w:t>
      </w:r>
      <w:r w:rsidR="00B5019F" w:rsidRPr="00D4558A">
        <w:rPr>
          <w:color w:val="000000" w:themeColor="text1"/>
          <w:sz w:val="28"/>
          <w:szCs w:val="28"/>
        </w:rPr>
        <w:t xml:space="preserve">визначити: </w:t>
      </w:r>
    </w:p>
    <w:p w14:paraId="046C2481" w14:textId="77777777" w:rsidR="00302011" w:rsidRPr="00D4558A" w:rsidRDefault="00302011" w:rsidP="00D67F81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3E350895" w14:textId="56D283F0" w:rsidR="00302011" w:rsidRPr="00D4558A" w:rsidRDefault="00B5019F" w:rsidP="00360BDB">
      <w:pPr>
        <w:pStyle w:val="af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порядок</w:t>
      </w:r>
      <w:r w:rsidR="00302011" w:rsidRPr="00D4558A">
        <w:rPr>
          <w:color w:val="000000" w:themeColor="text1"/>
          <w:sz w:val="28"/>
          <w:szCs w:val="28"/>
        </w:rPr>
        <w:t xml:space="preserve"> реєстрації вихідних документів, що містять</w:t>
      </w:r>
      <w:r w:rsidR="005013DE" w:rsidRPr="00D4558A">
        <w:rPr>
          <w:color w:val="000000" w:themeColor="text1"/>
          <w:sz w:val="28"/>
          <w:szCs w:val="28"/>
        </w:rPr>
        <w:t xml:space="preserve"> </w:t>
      </w:r>
      <w:r w:rsidR="0089516B" w:rsidRPr="00D4558A">
        <w:rPr>
          <w:color w:val="000000" w:themeColor="text1"/>
          <w:sz w:val="28"/>
          <w:szCs w:val="28"/>
        </w:rPr>
        <w:t xml:space="preserve">інформацію, яка становить </w:t>
      </w:r>
      <w:r w:rsidR="005013DE" w:rsidRPr="00D4558A">
        <w:rPr>
          <w:color w:val="000000" w:themeColor="text1"/>
          <w:sz w:val="28"/>
          <w:szCs w:val="28"/>
        </w:rPr>
        <w:t>таємницю фінансової послуги</w:t>
      </w:r>
      <w:r w:rsidR="00302011" w:rsidRPr="00D4558A">
        <w:rPr>
          <w:color w:val="000000" w:themeColor="text1"/>
          <w:sz w:val="28"/>
          <w:szCs w:val="28"/>
        </w:rPr>
        <w:t>;</w:t>
      </w:r>
    </w:p>
    <w:p w14:paraId="6D3E6733" w14:textId="77777777" w:rsidR="0022645D" w:rsidRPr="00D4558A" w:rsidRDefault="0022645D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23A7034F" w14:textId="082E9A42" w:rsidR="00302011" w:rsidRPr="00D4558A" w:rsidRDefault="00302011" w:rsidP="00360BDB">
      <w:pPr>
        <w:pStyle w:val="af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порядок</w:t>
      </w:r>
      <w:r w:rsidR="00B5019F" w:rsidRPr="00D4558A">
        <w:rPr>
          <w:color w:val="000000" w:themeColor="text1"/>
          <w:sz w:val="28"/>
          <w:szCs w:val="28"/>
        </w:rPr>
        <w:t xml:space="preserve"> </w:t>
      </w:r>
      <w:r w:rsidR="0022645D" w:rsidRPr="00D4558A">
        <w:rPr>
          <w:color w:val="000000" w:themeColor="text1"/>
          <w:sz w:val="28"/>
          <w:szCs w:val="28"/>
        </w:rPr>
        <w:t xml:space="preserve">відправлення та зберігання </w:t>
      </w:r>
      <w:r w:rsidR="00B5019F" w:rsidRPr="00D4558A">
        <w:rPr>
          <w:color w:val="000000" w:themeColor="text1"/>
          <w:sz w:val="28"/>
          <w:szCs w:val="28"/>
        </w:rPr>
        <w:t>документ</w:t>
      </w:r>
      <w:r w:rsidR="0022645D" w:rsidRPr="00D4558A">
        <w:rPr>
          <w:color w:val="000000" w:themeColor="text1"/>
          <w:sz w:val="28"/>
          <w:szCs w:val="28"/>
        </w:rPr>
        <w:t>ів</w:t>
      </w:r>
      <w:r w:rsidR="00B5019F" w:rsidRPr="00D4558A">
        <w:rPr>
          <w:color w:val="000000" w:themeColor="text1"/>
          <w:sz w:val="28"/>
          <w:szCs w:val="28"/>
        </w:rPr>
        <w:t xml:space="preserve">, </w:t>
      </w:r>
      <w:r w:rsidRPr="00D4558A">
        <w:rPr>
          <w:color w:val="000000" w:themeColor="text1"/>
          <w:sz w:val="28"/>
          <w:szCs w:val="28"/>
        </w:rPr>
        <w:t xml:space="preserve">що містять </w:t>
      </w:r>
      <w:r w:rsidR="0089516B" w:rsidRPr="00D4558A">
        <w:rPr>
          <w:color w:val="000000" w:themeColor="text1"/>
          <w:sz w:val="28"/>
          <w:szCs w:val="28"/>
        </w:rPr>
        <w:t xml:space="preserve">інформацію, яка становить </w:t>
      </w:r>
      <w:r w:rsidRPr="00D4558A">
        <w:rPr>
          <w:color w:val="000000" w:themeColor="text1"/>
          <w:sz w:val="28"/>
          <w:szCs w:val="28"/>
        </w:rPr>
        <w:t>таємницю</w:t>
      </w:r>
      <w:r w:rsidR="005013DE" w:rsidRPr="00D4558A">
        <w:rPr>
          <w:color w:val="000000" w:themeColor="text1"/>
          <w:sz w:val="28"/>
          <w:szCs w:val="28"/>
        </w:rPr>
        <w:t xml:space="preserve"> фінансової послуги</w:t>
      </w:r>
      <w:r w:rsidRPr="00D4558A">
        <w:rPr>
          <w:color w:val="000000" w:themeColor="text1"/>
          <w:sz w:val="28"/>
          <w:szCs w:val="28"/>
        </w:rPr>
        <w:t>;</w:t>
      </w:r>
    </w:p>
    <w:p w14:paraId="1704DB5A" w14:textId="39E04ADC" w:rsidR="0022645D" w:rsidRPr="00D4558A" w:rsidRDefault="0022645D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6A51C834" w14:textId="05C2E9D0" w:rsidR="0089516B" w:rsidRPr="00D4558A" w:rsidRDefault="00B5019F" w:rsidP="00360BDB">
      <w:pPr>
        <w:pStyle w:val="af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особливості роботи</w:t>
      </w:r>
      <w:r w:rsidR="0022645D" w:rsidRPr="00D4558A">
        <w:rPr>
          <w:color w:val="000000" w:themeColor="text1"/>
          <w:sz w:val="28"/>
          <w:szCs w:val="28"/>
        </w:rPr>
        <w:t xml:space="preserve"> з електронними документами, що</w:t>
      </w:r>
      <w:r w:rsidRPr="00D4558A">
        <w:rPr>
          <w:color w:val="000000" w:themeColor="text1"/>
          <w:sz w:val="28"/>
          <w:szCs w:val="28"/>
        </w:rPr>
        <w:t xml:space="preserve"> містять</w:t>
      </w:r>
      <w:r w:rsidR="005013DE" w:rsidRPr="00D4558A">
        <w:rPr>
          <w:color w:val="000000" w:themeColor="text1"/>
          <w:sz w:val="28"/>
          <w:szCs w:val="28"/>
        </w:rPr>
        <w:t xml:space="preserve"> </w:t>
      </w:r>
      <w:r w:rsidR="0089516B" w:rsidRPr="00D4558A">
        <w:rPr>
          <w:color w:val="000000" w:themeColor="text1"/>
          <w:sz w:val="28"/>
          <w:szCs w:val="28"/>
        </w:rPr>
        <w:t xml:space="preserve">інформацію, яка становить </w:t>
      </w:r>
      <w:r w:rsidR="005013DE" w:rsidRPr="00D4558A">
        <w:rPr>
          <w:color w:val="000000" w:themeColor="text1"/>
          <w:sz w:val="28"/>
          <w:szCs w:val="28"/>
        </w:rPr>
        <w:t>таємницю фінансової послуги</w:t>
      </w:r>
      <w:r w:rsidR="0089516B" w:rsidRPr="00D4558A">
        <w:rPr>
          <w:color w:val="000000" w:themeColor="text1"/>
          <w:sz w:val="28"/>
          <w:szCs w:val="28"/>
        </w:rPr>
        <w:t>;</w:t>
      </w:r>
    </w:p>
    <w:p w14:paraId="3C42A6DE" w14:textId="77777777" w:rsidR="0089516B" w:rsidRPr="00D4558A" w:rsidRDefault="0089516B">
      <w:pPr>
        <w:pStyle w:val="af3"/>
        <w:ind w:left="0" w:firstLine="567"/>
        <w:rPr>
          <w:color w:val="000000" w:themeColor="text1"/>
        </w:rPr>
      </w:pPr>
    </w:p>
    <w:p w14:paraId="4F260606" w14:textId="6407F4FD" w:rsidR="0089516B" w:rsidRPr="00D4558A" w:rsidRDefault="0089516B">
      <w:pPr>
        <w:pStyle w:val="af3"/>
        <w:numPr>
          <w:ilvl w:val="0"/>
          <w:numId w:val="7"/>
        </w:numPr>
        <w:shd w:val="clear" w:color="auto" w:fill="FFFFFF"/>
        <w:ind w:left="0" w:firstLine="567"/>
        <w:rPr>
          <w:rFonts w:eastAsiaTheme="minorEastAsia"/>
          <w:color w:val="000000" w:themeColor="text1"/>
        </w:rPr>
      </w:pPr>
      <w:r w:rsidRPr="00D4558A">
        <w:rPr>
          <w:rFonts w:eastAsiaTheme="minorEastAsia"/>
          <w:color w:val="000000" w:themeColor="text1"/>
        </w:rPr>
        <w:lastRenderedPageBreak/>
        <w:t>порядок застосування технічних засобів для запобігання несанкціонованому доступу до електронних та інших носіїв інформації, що становить таємницю фінансової послуги;</w:t>
      </w:r>
    </w:p>
    <w:p w14:paraId="204E6D85" w14:textId="77777777" w:rsidR="0089516B" w:rsidRPr="00D4558A" w:rsidRDefault="0089516B">
      <w:pPr>
        <w:pStyle w:val="af3"/>
        <w:shd w:val="clear" w:color="auto" w:fill="FFFFFF"/>
        <w:ind w:left="0" w:firstLine="567"/>
        <w:rPr>
          <w:rFonts w:eastAsiaTheme="minorEastAsia"/>
          <w:color w:val="000000" w:themeColor="text1"/>
        </w:rPr>
      </w:pPr>
    </w:p>
    <w:p w14:paraId="7EA682A5" w14:textId="0034336E" w:rsidR="0089516B" w:rsidRPr="00D4558A" w:rsidRDefault="0089516B">
      <w:pPr>
        <w:pStyle w:val="af3"/>
        <w:numPr>
          <w:ilvl w:val="0"/>
          <w:numId w:val="7"/>
        </w:numPr>
        <w:shd w:val="clear" w:color="auto" w:fill="FFFFFF"/>
        <w:ind w:left="0" w:firstLine="567"/>
        <w:rPr>
          <w:rFonts w:eastAsiaTheme="minorEastAsia"/>
          <w:color w:val="000000" w:themeColor="text1"/>
        </w:rPr>
      </w:pPr>
      <w:bookmarkStart w:id="1" w:name="n304"/>
      <w:bookmarkEnd w:id="1"/>
      <w:r w:rsidRPr="00D4558A">
        <w:rPr>
          <w:rFonts w:eastAsiaTheme="minorEastAsia"/>
          <w:color w:val="000000" w:themeColor="text1"/>
        </w:rPr>
        <w:t>порядок включення застереження про необхідність збереження таємниці фінансової послуги та відповідальність за її розголошення до тексту укладених договорів та угод;</w:t>
      </w:r>
    </w:p>
    <w:p w14:paraId="6DA5A474" w14:textId="77777777" w:rsidR="00D4558A" w:rsidRPr="00D4558A" w:rsidRDefault="00D4558A">
      <w:pPr>
        <w:pStyle w:val="af3"/>
        <w:shd w:val="clear" w:color="auto" w:fill="FFFFFF"/>
        <w:ind w:left="567"/>
        <w:rPr>
          <w:rFonts w:eastAsiaTheme="minorEastAsia"/>
          <w:color w:val="000000" w:themeColor="text1"/>
        </w:rPr>
      </w:pPr>
    </w:p>
    <w:p w14:paraId="49992549" w14:textId="479FF0B1" w:rsidR="00B5019F" w:rsidRPr="00D4558A" w:rsidRDefault="0089516B" w:rsidP="00360BDB">
      <w:pPr>
        <w:pStyle w:val="af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порядок знищення документів, що містять інформацію, яка становить таємницю фінансової послуги</w:t>
      </w:r>
      <w:r w:rsidR="000201FE" w:rsidRPr="00D4558A">
        <w:rPr>
          <w:color w:val="000000" w:themeColor="text1"/>
          <w:sz w:val="28"/>
          <w:szCs w:val="28"/>
        </w:rPr>
        <w:t>.</w:t>
      </w:r>
    </w:p>
    <w:p w14:paraId="133850CB" w14:textId="0832B729" w:rsidR="00B5019F" w:rsidRPr="00D4558A" w:rsidRDefault="00302011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Н</w:t>
      </w:r>
      <w:r w:rsidR="00D56A0C" w:rsidRPr="00D4558A">
        <w:rPr>
          <w:color w:val="000000" w:themeColor="text1"/>
          <w:sz w:val="28"/>
          <w:szCs w:val="28"/>
        </w:rPr>
        <w:t>адавач</w:t>
      </w:r>
      <w:r w:rsidRPr="00D4558A">
        <w:rPr>
          <w:color w:val="000000" w:themeColor="text1"/>
          <w:sz w:val="28"/>
          <w:szCs w:val="28"/>
        </w:rPr>
        <w:t xml:space="preserve"> </w:t>
      </w:r>
      <w:r w:rsidR="005013DE" w:rsidRPr="00D4558A">
        <w:rPr>
          <w:color w:val="000000" w:themeColor="text1"/>
          <w:sz w:val="28"/>
          <w:szCs w:val="28"/>
        </w:rPr>
        <w:t xml:space="preserve">фінансових </w:t>
      </w:r>
      <w:r w:rsidRPr="00D4558A">
        <w:rPr>
          <w:color w:val="000000" w:themeColor="text1"/>
          <w:sz w:val="28"/>
          <w:szCs w:val="28"/>
        </w:rPr>
        <w:t xml:space="preserve">послуг </w:t>
      </w:r>
      <w:r w:rsidR="005013DE" w:rsidRPr="00D4558A">
        <w:rPr>
          <w:color w:val="000000" w:themeColor="text1"/>
          <w:sz w:val="28"/>
          <w:szCs w:val="28"/>
        </w:rPr>
        <w:t xml:space="preserve">та/або посередник </w:t>
      </w:r>
      <w:r w:rsidRPr="00D4558A">
        <w:rPr>
          <w:color w:val="000000" w:themeColor="text1"/>
          <w:sz w:val="28"/>
          <w:szCs w:val="28"/>
        </w:rPr>
        <w:t>зобов</w:t>
      </w:r>
      <w:r w:rsidR="00376692" w:rsidRPr="00D4558A">
        <w:rPr>
          <w:color w:val="000000" w:themeColor="text1"/>
          <w:sz w:val="28"/>
          <w:szCs w:val="28"/>
        </w:rPr>
        <w:t>’</w:t>
      </w:r>
      <w:r w:rsidRPr="00D4558A">
        <w:rPr>
          <w:color w:val="000000" w:themeColor="text1"/>
          <w:sz w:val="28"/>
          <w:szCs w:val="28"/>
        </w:rPr>
        <w:t>язан</w:t>
      </w:r>
      <w:r w:rsidR="00D56A0C" w:rsidRPr="00D4558A">
        <w:rPr>
          <w:color w:val="000000" w:themeColor="text1"/>
          <w:sz w:val="28"/>
          <w:szCs w:val="28"/>
        </w:rPr>
        <w:t>ий</w:t>
      </w:r>
      <w:r w:rsidRPr="00D4558A">
        <w:rPr>
          <w:color w:val="000000" w:themeColor="text1"/>
          <w:sz w:val="28"/>
          <w:szCs w:val="28"/>
        </w:rPr>
        <w:t xml:space="preserve"> </w:t>
      </w:r>
      <w:r w:rsidR="00D67F81">
        <w:rPr>
          <w:color w:val="000000" w:themeColor="text1"/>
          <w:sz w:val="28"/>
          <w:szCs w:val="28"/>
        </w:rPr>
        <w:t>у</w:t>
      </w:r>
      <w:r w:rsidRPr="00D4558A">
        <w:rPr>
          <w:color w:val="000000" w:themeColor="text1"/>
          <w:sz w:val="28"/>
          <w:szCs w:val="28"/>
        </w:rPr>
        <w:t>рахувати вимоги ц</w:t>
      </w:r>
      <w:r w:rsidR="00576797" w:rsidRPr="00D4558A">
        <w:rPr>
          <w:color w:val="000000" w:themeColor="text1"/>
          <w:sz w:val="28"/>
          <w:szCs w:val="28"/>
        </w:rPr>
        <w:t>ього</w:t>
      </w:r>
      <w:r w:rsidRPr="00D4558A">
        <w:rPr>
          <w:color w:val="000000" w:themeColor="text1"/>
          <w:sz w:val="28"/>
          <w:szCs w:val="28"/>
        </w:rPr>
        <w:t xml:space="preserve"> П</w:t>
      </w:r>
      <w:r w:rsidR="00576797" w:rsidRPr="00D4558A">
        <w:rPr>
          <w:color w:val="000000" w:themeColor="text1"/>
          <w:sz w:val="28"/>
          <w:szCs w:val="28"/>
        </w:rPr>
        <w:t>оложення</w:t>
      </w:r>
      <w:r w:rsidRPr="00D4558A">
        <w:rPr>
          <w:color w:val="000000" w:themeColor="text1"/>
          <w:sz w:val="28"/>
          <w:szCs w:val="28"/>
        </w:rPr>
        <w:t xml:space="preserve"> </w:t>
      </w:r>
      <w:r w:rsidR="00376692" w:rsidRPr="00D4558A">
        <w:rPr>
          <w:color w:val="000000" w:themeColor="text1"/>
          <w:sz w:val="28"/>
          <w:szCs w:val="28"/>
        </w:rPr>
        <w:t xml:space="preserve">під час </w:t>
      </w:r>
      <w:r w:rsidR="004B160A" w:rsidRPr="00D4558A">
        <w:rPr>
          <w:color w:val="000000" w:themeColor="text1"/>
          <w:sz w:val="28"/>
          <w:szCs w:val="28"/>
        </w:rPr>
        <w:t>у</w:t>
      </w:r>
      <w:r w:rsidRPr="00D4558A">
        <w:rPr>
          <w:color w:val="000000" w:themeColor="text1"/>
          <w:sz w:val="28"/>
          <w:szCs w:val="28"/>
        </w:rPr>
        <w:t>становленн</w:t>
      </w:r>
      <w:r w:rsidR="00376692" w:rsidRPr="00D4558A">
        <w:rPr>
          <w:color w:val="000000" w:themeColor="text1"/>
          <w:sz w:val="28"/>
          <w:szCs w:val="28"/>
        </w:rPr>
        <w:t>я</w:t>
      </w:r>
      <w:r w:rsidR="00B5019F" w:rsidRPr="00D4558A">
        <w:rPr>
          <w:color w:val="000000" w:themeColor="text1"/>
          <w:sz w:val="28"/>
          <w:szCs w:val="28"/>
        </w:rPr>
        <w:t xml:space="preserve"> спеціальн</w:t>
      </w:r>
      <w:r w:rsidRPr="00D4558A">
        <w:rPr>
          <w:color w:val="000000" w:themeColor="text1"/>
          <w:sz w:val="28"/>
          <w:szCs w:val="28"/>
        </w:rPr>
        <w:t>ого</w:t>
      </w:r>
      <w:r w:rsidR="0022645D" w:rsidRPr="00D4558A">
        <w:rPr>
          <w:color w:val="000000" w:themeColor="text1"/>
          <w:sz w:val="28"/>
          <w:szCs w:val="28"/>
        </w:rPr>
        <w:t xml:space="preserve"> поряд</w:t>
      </w:r>
      <w:r w:rsidR="00B5019F" w:rsidRPr="00D4558A">
        <w:rPr>
          <w:color w:val="000000" w:themeColor="text1"/>
          <w:sz w:val="28"/>
          <w:szCs w:val="28"/>
        </w:rPr>
        <w:t>к</w:t>
      </w:r>
      <w:r w:rsidR="0022645D" w:rsidRPr="00D4558A">
        <w:rPr>
          <w:color w:val="000000" w:themeColor="text1"/>
          <w:sz w:val="28"/>
          <w:szCs w:val="28"/>
        </w:rPr>
        <w:t>у</w:t>
      </w:r>
      <w:r w:rsidR="00B5019F" w:rsidRPr="00D4558A">
        <w:rPr>
          <w:color w:val="000000" w:themeColor="text1"/>
          <w:sz w:val="28"/>
          <w:szCs w:val="28"/>
        </w:rPr>
        <w:t xml:space="preserve"> ведення діловодства з документами, що містять таємницю</w:t>
      </w:r>
      <w:r w:rsidR="005013DE" w:rsidRPr="00D4558A">
        <w:rPr>
          <w:color w:val="000000" w:themeColor="text1"/>
          <w:sz w:val="28"/>
          <w:szCs w:val="28"/>
        </w:rPr>
        <w:t xml:space="preserve"> фінансової послуги</w:t>
      </w:r>
      <w:r w:rsidR="00B5019F" w:rsidRPr="00D4558A">
        <w:rPr>
          <w:color w:val="000000" w:themeColor="text1"/>
          <w:sz w:val="28"/>
          <w:szCs w:val="28"/>
        </w:rPr>
        <w:t xml:space="preserve">. </w:t>
      </w:r>
    </w:p>
    <w:p w14:paraId="7CA4573F" w14:textId="1CA941D7" w:rsidR="000201FE" w:rsidRPr="00D4558A" w:rsidRDefault="00893229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Вимоги</w:t>
      </w:r>
      <w:r w:rsidR="000201FE" w:rsidRPr="00D4558A">
        <w:rPr>
          <w:color w:val="000000" w:themeColor="text1"/>
          <w:sz w:val="28"/>
          <w:szCs w:val="28"/>
        </w:rPr>
        <w:t xml:space="preserve"> пункту </w:t>
      </w:r>
      <w:r w:rsidR="007711B1" w:rsidRPr="00D4558A">
        <w:rPr>
          <w:color w:val="000000" w:themeColor="text1"/>
          <w:sz w:val="28"/>
          <w:szCs w:val="28"/>
        </w:rPr>
        <w:t>9</w:t>
      </w:r>
      <w:r w:rsidR="00842EFD" w:rsidRPr="00D4558A">
        <w:rPr>
          <w:color w:val="000000" w:themeColor="text1"/>
          <w:sz w:val="28"/>
          <w:szCs w:val="28"/>
        </w:rPr>
        <w:t xml:space="preserve"> розділу ІІ </w:t>
      </w:r>
      <w:r w:rsidRPr="00D4558A">
        <w:rPr>
          <w:color w:val="000000" w:themeColor="text1"/>
          <w:sz w:val="28"/>
          <w:szCs w:val="28"/>
        </w:rPr>
        <w:t xml:space="preserve">цього Положення </w:t>
      </w:r>
      <w:r w:rsidR="000201FE" w:rsidRPr="00D4558A">
        <w:rPr>
          <w:color w:val="000000" w:themeColor="text1"/>
          <w:sz w:val="28"/>
          <w:szCs w:val="28"/>
        </w:rPr>
        <w:t>не поширюються на інформацію, що підлягає обов’язковому оприлюдненню, та публічну інформацію у формі відкритих даних відповідно до</w:t>
      </w:r>
      <w:r w:rsidR="007A7FCA">
        <w:rPr>
          <w:color w:val="000000" w:themeColor="text1"/>
          <w:sz w:val="28"/>
          <w:szCs w:val="28"/>
        </w:rPr>
        <w:t xml:space="preserve"> </w:t>
      </w:r>
      <w:r w:rsidR="000201FE" w:rsidRPr="00D4558A">
        <w:rPr>
          <w:color w:val="000000" w:themeColor="text1"/>
          <w:sz w:val="28"/>
          <w:szCs w:val="28"/>
        </w:rPr>
        <w:t>Закону України</w:t>
      </w:r>
      <w:r w:rsidR="0095425E" w:rsidRPr="00D4558A">
        <w:rPr>
          <w:color w:val="000000" w:themeColor="text1"/>
          <w:sz w:val="28"/>
          <w:szCs w:val="28"/>
        </w:rPr>
        <w:t> “</w:t>
      </w:r>
      <w:r w:rsidR="000201FE" w:rsidRPr="00D4558A">
        <w:rPr>
          <w:color w:val="000000" w:themeColor="text1"/>
          <w:sz w:val="28"/>
          <w:szCs w:val="28"/>
        </w:rPr>
        <w:t xml:space="preserve">Про доступ до публічної </w:t>
      </w:r>
      <w:r w:rsidR="0095425E" w:rsidRPr="00D4558A">
        <w:rPr>
          <w:color w:val="000000" w:themeColor="text1"/>
          <w:sz w:val="28"/>
          <w:szCs w:val="28"/>
        </w:rPr>
        <w:t>інформації”</w:t>
      </w:r>
      <w:r w:rsidR="000201FE" w:rsidRPr="00D4558A">
        <w:rPr>
          <w:color w:val="000000" w:themeColor="text1"/>
          <w:sz w:val="28"/>
          <w:szCs w:val="28"/>
        </w:rPr>
        <w:t>. Перелік інформації, що підлягає обов’язковому оприлюдненню, встановлюється законом.</w:t>
      </w:r>
    </w:p>
    <w:p w14:paraId="7280251B" w14:textId="77777777" w:rsidR="00B5019F" w:rsidRPr="00D4558A" w:rsidRDefault="00B5019F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14027755" w14:textId="5B66B78C" w:rsidR="00B5019F" w:rsidRPr="00D4558A" w:rsidRDefault="00627E29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10</w:t>
      </w:r>
      <w:r w:rsidR="00B5019F" w:rsidRPr="00D4558A">
        <w:rPr>
          <w:color w:val="000000" w:themeColor="text1"/>
          <w:sz w:val="28"/>
          <w:szCs w:val="28"/>
        </w:rPr>
        <w:t xml:space="preserve">. </w:t>
      </w:r>
      <w:r w:rsidR="0022645D" w:rsidRPr="00D4558A">
        <w:rPr>
          <w:color w:val="000000" w:themeColor="text1"/>
          <w:sz w:val="28"/>
          <w:szCs w:val="28"/>
        </w:rPr>
        <w:t>П</w:t>
      </w:r>
      <w:r w:rsidR="00B36DDE" w:rsidRPr="00D4558A">
        <w:rPr>
          <w:color w:val="000000" w:themeColor="text1"/>
          <w:sz w:val="28"/>
          <w:szCs w:val="28"/>
        </w:rPr>
        <w:t xml:space="preserve">рацівник надавача </w:t>
      </w:r>
      <w:r w:rsidR="005013DE" w:rsidRPr="00D4558A">
        <w:rPr>
          <w:color w:val="000000" w:themeColor="text1"/>
          <w:sz w:val="28"/>
          <w:szCs w:val="28"/>
        </w:rPr>
        <w:t xml:space="preserve">фінансових </w:t>
      </w:r>
      <w:r w:rsidR="00B36DDE" w:rsidRPr="00D4558A">
        <w:rPr>
          <w:color w:val="000000" w:themeColor="text1"/>
          <w:sz w:val="28"/>
          <w:szCs w:val="28"/>
        </w:rPr>
        <w:t>послуг</w:t>
      </w:r>
      <w:r w:rsidR="0022645D" w:rsidRPr="00D4558A">
        <w:rPr>
          <w:color w:val="000000" w:themeColor="text1"/>
          <w:sz w:val="28"/>
          <w:szCs w:val="28"/>
        </w:rPr>
        <w:t xml:space="preserve"> </w:t>
      </w:r>
      <w:r w:rsidR="005013DE" w:rsidRPr="00D4558A">
        <w:rPr>
          <w:color w:val="000000" w:themeColor="text1"/>
          <w:sz w:val="28"/>
          <w:szCs w:val="28"/>
        </w:rPr>
        <w:t>та/або посередника</w:t>
      </w:r>
      <w:r w:rsidR="005013DE" w:rsidRPr="00D455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428FC" w:rsidRPr="00D4558A">
        <w:rPr>
          <w:color w:val="000000" w:themeColor="text1"/>
          <w:sz w:val="28"/>
          <w:szCs w:val="28"/>
        </w:rPr>
        <w:t>зазначає застереження в документах, що містять інформацію, яка становить таємницю</w:t>
      </w:r>
      <w:r w:rsidR="005013DE" w:rsidRPr="00D4558A">
        <w:rPr>
          <w:color w:val="000000" w:themeColor="text1"/>
          <w:sz w:val="28"/>
          <w:szCs w:val="28"/>
        </w:rPr>
        <w:t xml:space="preserve"> фінансової послуги</w:t>
      </w:r>
      <w:r w:rsidR="003428FC" w:rsidRPr="00D4558A">
        <w:rPr>
          <w:color w:val="000000" w:themeColor="text1"/>
          <w:sz w:val="28"/>
          <w:szCs w:val="28"/>
        </w:rPr>
        <w:t xml:space="preserve">, про належність такої інформації до таємниці </w:t>
      </w:r>
      <w:r w:rsidR="005013DE" w:rsidRPr="00D4558A">
        <w:rPr>
          <w:color w:val="000000" w:themeColor="text1"/>
          <w:sz w:val="28"/>
          <w:szCs w:val="28"/>
        </w:rPr>
        <w:t>фінансової послуги відповідно до статті 10</w:t>
      </w:r>
      <w:r w:rsidR="003428FC" w:rsidRPr="00D4558A">
        <w:rPr>
          <w:color w:val="000000" w:themeColor="text1"/>
          <w:sz w:val="28"/>
          <w:szCs w:val="28"/>
        </w:rPr>
        <w:t xml:space="preserve"> Закону </w:t>
      </w:r>
      <w:r w:rsidR="005013DE" w:rsidRPr="00D4558A">
        <w:rPr>
          <w:color w:val="000000" w:themeColor="text1"/>
          <w:sz w:val="28"/>
          <w:szCs w:val="28"/>
        </w:rPr>
        <w:t xml:space="preserve">про фінансові </w:t>
      </w:r>
      <w:r w:rsidR="003428FC" w:rsidRPr="00D4558A">
        <w:rPr>
          <w:color w:val="000000" w:themeColor="text1"/>
          <w:sz w:val="28"/>
          <w:szCs w:val="28"/>
        </w:rPr>
        <w:t>послуги та про необхідність забезпечення збереження такої інформації, її нерозголошення та невикористання на свою користь чи на користь третіх осіб</w:t>
      </w:r>
      <w:r w:rsidR="00B5019F" w:rsidRPr="00D4558A">
        <w:rPr>
          <w:color w:val="000000" w:themeColor="text1"/>
          <w:sz w:val="28"/>
          <w:szCs w:val="28"/>
        </w:rPr>
        <w:t>.</w:t>
      </w:r>
    </w:p>
    <w:p w14:paraId="3DA8B65F" w14:textId="77777777" w:rsidR="00B5019F" w:rsidRPr="00D4558A" w:rsidRDefault="00B5019F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0C6920B9" w14:textId="0E9C4A28" w:rsidR="00B5019F" w:rsidRPr="00D4558A" w:rsidRDefault="00951BF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1</w:t>
      </w:r>
      <w:r w:rsidR="00C3456C" w:rsidRPr="00D4558A">
        <w:rPr>
          <w:color w:val="000000" w:themeColor="text1"/>
          <w:sz w:val="28"/>
          <w:szCs w:val="28"/>
        </w:rPr>
        <w:t>1</w:t>
      </w:r>
      <w:r w:rsidR="00B5019F" w:rsidRPr="00D4558A">
        <w:rPr>
          <w:color w:val="000000" w:themeColor="text1"/>
          <w:sz w:val="28"/>
          <w:szCs w:val="28"/>
        </w:rPr>
        <w:t>. Реєстрація вихідних документів, що містять таємницю</w:t>
      </w:r>
      <w:r w:rsidR="005013DE" w:rsidRPr="00D4558A">
        <w:rPr>
          <w:color w:val="000000" w:themeColor="text1"/>
          <w:sz w:val="28"/>
          <w:szCs w:val="28"/>
        </w:rPr>
        <w:t xml:space="preserve"> фінансової послуги</w:t>
      </w:r>
      <w:r w:rsidR="00B5019F" w:rsidRPr="00D4558A">
        <w:rPr>
          <w:color w:val="000000" w:themeColor="text1"/>
          <w:sz w:val="28"/>
          <w:szCs w:val="28"/>
        </w:rPr>
        <w:t xml:space="preserve">, здійснюється в системі документообігу або/та </w:t>
      </w:r>
      <w:r w:rsidR="001E45D2" w:rsidRPr="00D4558A">
        <w:rPr>
          <w:color w:val="000000" w:themeColor="text1"/>
          <w:sz w:val="28"/>
          <w:szCs w:val="28"/>
        </w:rPr>
        <w:t xml:space="preserve">окремому </w:t>
      </w:r>
      <w:r w:rsidR="00B5019F" w:rsidRPr="00D4558A">
        <w:rPr>
          <w:color w:val="000000" w:themeColor="text1"/>
          <w:sz w:val="28"/>
          <w:szCs w:val="28"/>
        </w:rPr>
        <w:t>журналі реєстрації (обліку) документів.</w:t>
      </w:r>
    </w:p>
    <w:p w14:paraId="38191440" w14:textId="77777777" w:rsidR="00B5019F" w:rsidRPr="00D4558A" w:rsidRDefault="00B5019F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Вихідні документи реєструються в день їх підписання або</w:t>
      </w:r>
      <w:r w:rsidRPr="00D4558A">
        <w:rPr>
          <w:color w:val="000000" w:themeColor="text1"/>
          <w:sz w:val="28"/>
          <w:szCs w:val="28"/>
          <w:lang w:val="ru-RU"/>
        </w:rPr>
        <w:t xml:space="preserve"> не пізніше наступного робочого дня</w:t>
      </w:r>
      <w:r w:rsidRPr="00D4558A">
        <w:rPr>
          <w:color w:val="000000" w:themeColor="text1"/>
          <w:sz w:val="28"/>
          <w:szCs w:val="28"/>
        </w:rPr>
        <w:t xml:space="preserve">. </w:t>
      </w:r>
    </w:p>
    <w:p w14:paraId="352ABA2F" w14:textId="77777777" w:rsidR="00B5019F" w:rsidRPr="00D4558A" w:rsidRDefault="00B5019F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43357C3C" w14:textId="393910F9" w:rsidR="00B5019F" w:rsidRPr="00D4558A" w:rsidRDefault="00951BF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1</w:t>
      </w:r>
      <w:r w:rsidR="00A0240D" w:rsidRPr="00D4558A">
        <w:rPr>
          <w:color w:val="000000" w:themeColor="text1"/>
          <w:sz w:val="28"/>
          <w:szCs w:val="28"/>
        </w:rPr>
        <w:t>2</w:t>
      </w:r>
      <w:r w:rsidR="00B5019F" w:rsidRPr="00D4558A">
        <w:rPr>
          <w:color w:val="000000" w:themeColor="text1"/>
          <w:sz w:val="28"/>
          <w:szCs w:val="28"/>
        </w:rPr>
        <w:t xml:space="preserve">. </w:t>
      </w:r>
      <w:r w:rsidR="00E66B00" w:rsidRPr="00D4558A">
        <w:rPr>
          <w:color w:val="000000" w:themeColor="text1"/>
          <w:sz w:val="28"/>
          <w:szCs w:val="28"/>
        </w:rPr>
        <w:t xml:space="preserve">Працівники надавача </w:t>
      </w:r>
      <w:r w:rsidR="005013DE" w:rsidRPr="00D4558A">
        <w:rPr>
          <w:color w:val="000000" w:themeColor="text1"/>
          <w:sz w:val="28"/>
          <w:szCs w:val="28"/>
        </w:rPr>
        <w:t xml:space="preserve">фінансових </w:t>
      </w:r>
      <w:r w:rsidR="00E66B00" w:rsidRPr="00D4558A">
        <w:rPr>
          <w:color w:val="000000" w:themeColor="text1"/>
          <w:sz w:val="28"/>
          <w:szCs w:val="28"/>
        </w:rPr>
        <w:t>послуг</w:t>
      </w:r>
      <w:r w:rsidR="005013DE" w:rsidRPr="00D4558A">
        <w:rPr>
          <w:color w:val="000000" w:themeColor="text1"/>
          <w:sz w:val="28"/>
          <w:szCs w:val="28"/>
        </w:rPr>
        <w:t xml:space="preserve"> та/або посередника</w:t>
      </w:r>
      <w:r w:rsidR="00E66B00" w:rsidRPr="00D4558A">
        <w:rPr>
          <w:color w:val="000000" w:themeColor="text1"/>
          <w:sz w:val="28"/>
          <w:szCs w:val="28"/>
        </w:rPr>
        <w:t xml:space="preserve"> зобов’язані забезпечити зберіган</w:t>
      </w:r>
      <w:r w:rsidR="00415035" w:rsidRPr="00D4558A">
        <w:rPr>
          <w:color w:val="000000" w:themeColor="text1"/>
          <w:sz w:val="28"/>
          <w:szCs w:val="28"/>
        </w:rPr>
        <w:t xml:space="preserve">ня документів </w:t>
      </w:r>
      <w:r w:rsidR="00376692" w:rsidRPr="00D4558A">
        <w:rPr>
          <w:color w:val="000000" w:themeColor="text1"/>
          <w:sz w:val="28"/>
          <w:szCs w:val="28"/>
        </w:rPr>
        <w:t xml:space="preserve">у </w:t>
      </w:r>
      <w:r w:rsidR="00415035" w:rsidRPr="00D4558A">
        <w:rPr>
          <w:color w:val="000000" w:themeColor="text1"/>
          <w:sz w:val="28"/>
          <w:szCs w:val="28"/>
        </w:rPr>
        <w:t>паперовій формі,</w:t>
      </w:r>
      <w:r w:rsidR="00E66B00" w:rsidRPr="00D4558A">
        <w:rPr>
          <w:color w:val="000000" w:themeColor="text1"/>
          <w:sz w:val="28"/>
          <w:szCs w:val="28"/>
        </w:rPr>
        <w:t xml:space="preserve"> </w:t>
      </w:r>
      <w:r w:rsidR="00415035" w:rsidRPr="00D4558A">
        <w:rPr>
          <w:color w:val="000000" w:themeColor="text1"/>
          <w:sz w:val="28"/>
          <w:szCs w:val="28"/>
        </w:rPr>
        <w:t>що містять інформацію, яка становить таємницю</w:t>
      </w:r>
      <w:r w:rsidR="005013DE" w:rsidRPr="00D4558A">
        <w:rPr>
          <w:color w:val="000000" w:themeColor="text1"/>
          <w:sz w:val="28"/>
          <w:szCs w:val="28"/>
        </w:rPr>
        <w:t xml:space="preserve"> фінансової послуги</w:t>
      </w:r>
      <w:r w:rsidR="00415035" w:rsidRPr="00D4558A">
        <w:rPr>
          <w:color w:val="000000" w:themeColor="text1"/>
          <w:sz w:val="28"/>
          <w:szCs w:val="28"/>
        </w:rPr>
        <w:t xml:space="preserve">, </w:t>
      </w:r>
      <w:r w:rsidR="00E66B00" w:rsidRPr="00D4558A">
        <w:rPr>
          <w:color w:val="000000" w:themeColor="text1"/>
          <w:sz w:val="28"/>
          <w:szCs w:val="28"/>
        </w:rPr>
        <w:t>у сейфах або шафах, які надійно замикаються і до яких не мають доступу треті особи</w:t>
      </w:r>
      <w:r w:rsidR="00B5019F" w:rsidRPr="00D4558A">
        <w:rPr>
          <w:color w:val="000000" w:themeColor="text1"/>
          <w:sz w:val="28"/>
          <w:szCs w:val="28"/>
        </w:rPr>
        <w:t>.</w:t>
      </w:r>
    </w:p>
    <w:p w14:paraId="172379F9" w14:textId="77777777" w:rsidR="00EC56C5" w:rsidRPr="00D4558A" w:rsidRDefault="00EC56C5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73B70AD6" w14:textId="0BF10A25" w:rsidR="00B5019F" w:rsidRPr="00D4558A" w:rsidRDefault="00B5019F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1</w:t>
      </w:r>
      <w:r w:rsidR="00A0240D" w:rsidRPr="00D4558A">
        <w:rPr>
          <w:color w:val="000000" w:themeColor="text1"/>
          <w:sz w:val="28"/>
          <w:szCs w:val="28"/>
        </w:rPr>
        <w:t>3</w:t>
      </w:r>
      <w:r w:rsidR="00821E99" w:rsidRPr="00D4558A">
        <w:rPr>
          <w:color w:val="000000" w:themeColor="text1"/>
          <w:sz w:val="28"/>
          <w:szCs w:val="28"/>
        </w:rPr>
        <w:t xml:space="preserve">. </w:t>
      </w:r>
      <w:r w:rsidR="000B2D17" w:rsidRPr="00D4558A">
        <w:rPr>
          <w:color w:val="000000" w:themeColor="text1"/>
          <w:sz w:val="28"/>
          <w:szCs w:val="28"/>
        </w:rPr>
        <w:t xml:space="preserve">Надавач фінансових </w:t>
      </w:r>
      <w:r w:rsidRPr="00D4558A">
        <w:rPr>
          <w:color w:val="000000" w:themeColor="text1"/>
          <w:sz w:val="28"/>
          <w:szCs w:val="28"/>
        </w:rPr>
        <w:t>послуг</w:t>
      </w:r>
      <w:r w:rsidR="000B2D17" w:rsidRPr="00D4558A">
        <w:rPr>
          <w:color w:val="000000" w:themeColor="text1"/>
          <w:sz w:val="28"/>
          <w:szCs w:val="28"/>
        </w:rPr>
        <w:t xml:space="preserve"> та/або посередник</w:t>
      </w:r>
      <w:r w:rsidRPr="00D4558A">
        <w:rPr>
          <w:color w:val="000000" w:themeColor="text1"/>
          <w:sz w:val="28"/>
          <w:szCs w:val="28"/>
        </w:rPr>
        <w:t xml:space="preserve"> </w:t>
      </w:r>
      <w:r w:rsidR="00D56A0C" w:rsidRPr="00D4558A">
        <w:rPr>
          <w:color w:val="000000" w:themeColor="text1"/>
          <w:sz w:val="28"/>
          <w:szCs w:val="28"/>
        </w:rPr>
        <w:t>зобов</w:t>
      </w:r>
      <w:r w:rsidR="00376692" w:rsidRPr="00D4558A">
        <w:rPr>
          <w:color w:val="000000" w:themeColor="text1"/>
          <w:sz w:val="28"/>
          <w:szCs w:val="28"/>
        </w:rPr>
        <w:t>’</w:t>
      </w:r>
      <w:r w:rsidR="00D56A0C" w:rsidRPr="00D4558A">
        <w:rPr>
          <w:color w:val="000000" w:themeColor="text1"/>
          <w:sz w:val="28"/>
          <w:szCs w:val="28"/>
        </w:rPr>
        <w:t>язаний</w:t>
      </w:r>
      <w:r w:rsidRPr="00D4558A">
        <w:rPr>
          <w:color w:val="000000" w:themeColor="text1"/>
          <w:sz w:val="28"/>
          <w:szCs w:val="28"/>
        </w:rPr>
        <w:t xml:space="preserve"> під час відправлення (передавання) інформації, що </w:t>
      </w:r>
      <w:r w:rsidR="009C5DA5" w:rsidRPr="00D4558A">
        <w:rPr>
          <w:color w:val="000000" w:themeColor="text1"/>
          <w:sz w:val="28"/>
          <w:szCs w:val="28"/>
        </w:rPr>
        <w:t>становить</w:t>
      </w:r>
      <w:r w:rsidRPr="00D4558A">
        <w:rPr>
          <w:color w:val="000000" w:themeColor="text1"/>
          <w:sz w:val="28"/>
          <w:szCs w:val="28"/>
        </w:rPr>
        <w:t xml:space="preserve"> таємницю</w:t>
      </w:r>
      <w:r w:rsidR="000B2D17" w:rsidRPr="00D4558A">
        <w:rPr>
          <w:color w:val="000000" w:themeColor="text1"/>
          <w:sz w:val="28"/>
          <w:szCs w:val="28"/>
        </w:rPr>
        <w:t xml:space="preserve"> фінансової послуги</w:t>
      </w:r>
      <w:r w:rsidRPr="00D4558A">
        <w:rPr>
          <w:color w:val="000000" w:themeColor="text1"/>
          <w:sz w:val="28"/>
          <w:szCs w:val="28"/>
        </w:rPr>
        <w:t xml:space="preserve">, забезпечити її гарантовану доставку та конфіденційність. </w:t>
      </w:r>
    </w:p>
    <w:p w14:paraId="1AAE4503" w14:textId="77777777" w:rsidR="00821E99" w:rsidRPr="00D4558A" w:rsidRDefault="00821E99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29CA3E86" w14:textId="65BA4A61" w:rsidR="009B2B23" w:rsidRPr="00D4558A" w:rsidRDefault="00951BF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4558A">
        <w:rPr>
          <w:color w:val="000000" w:themeColor="text1"/>
          <w:sz w:val="28"/>
          <w:szCs w:val="28"/>
        </w:rPr>
        <w:t>1</w:t>
      </w:r>
      <w:r w:rsidR="00A0240D" w:rsidRPr="00D4558A">
        <w:rPr>
          <w:color w:val="000000" w:themeColor="text1"/>
          <w:sz w:val="28"/>
          <w:szCs w:val="28"/>
        </w:rPr>
        <w:t>4</w:t>
      </w:r>
      <w:r w:rsidR="00821E99" w:rsidRPr="00D4558A">
        <w:rPr>
          <w:color w:val="000000" w:themeColor="text1"/>
          <w:sz w:val="28"/>
          <w:szCs w:val="28"/>
        </w:rPr>
        <w:t xml:space="preserve">. </w:t>
      </w:r>
      <w:r w:rsidR="00D56A0C" w:rsidRPr="00D4558A">
        <w:rPr>
          <w:color w:val="000000" w:themeColor="text1"/>
          <w:sz w:val="28"/>
          <w:szCs w:val="28"/>
        </w:rPr>
        <w:t>Надавач</w:t>
      </w:r>
      <w:r w:rsidR="00E66B00" w:rsidRPr="00D4558A">
        <w:rPr>
          <w:color w:val="000000" w:themeColor="text1"/>
          <w:sz w:val="28"/>
          <w:szCs w:val="28"/>
        </w:rPr>
        <w:t xml:space="preserve"> </w:t>
      </w:r>
      <w:r w:rsidR="000B2D17" w:rsidRPr="00D4558A">
        <w:rPr>
          <w:color w:val="000000" w:themeColor="text1"/>
          <w:sz w:val="28"/>
          <w:szCs w:val="28"/>
        </w:rPr>
        <w:t xml:space="preserve">фінансових </w:t>
      </w:r>
      <w:r w:rsidR="00E66B00" w:rsidRPr="00D4558A">
        <w:rPr>
          <w:color w:val="000000" w:themeColor="text1"/>
          <w:sz w:val="28"/>
          <w:szCs w:val="28"/>
        </w:rPr>
        <w:t xml:space="preserve">послуг </w:t>
      </w:r>
      <w:r w:rsidR="000B2D17" w:rsidRPr="00D4558A">
        <w:rPr>
          <w:color w:val="000000" w:themeColor="text1"/>
          <w:sz w:val="28"/>
          <w:szCs w:val="28"/>
        </w:rPr>
        <w:t xml:space="preserve">та/або посередник </w:t>
      </w:r>
      <w:r w:rsidR="004D3899" w:rsidRPr="00D4558A">
        <w:rPr>
          <w:color w:val="000000" w:themeColor="text1"/>
          <w:sz w:val="28"/>
          <w:szCs w:val="28"/>
        </w:rPr>
        <w:t xml:space="preserve">реалізує заходи </w:t>
      </w:r>
      <w:r w:rsidR="00376692" w:rsidRPr="00D4558A">
        <w:rPr>
          <w:color w:val="000000" w:themeColor="text1"/>
          <w:sz w:val="28"/>
          <w:szCs w:val="28"/>
        </w:rPr>
        <w:t xml:space="preserve">щодо </w:t>
      </w:r>
      <w:r w:rsidR="004D3899" w:rsidRPr="00D4558A">
        <w:rPr>
          <w:color w:val="000000" w:themeColor="text1"/>
          <w:sz w:val="28"/>
          <w:szCs w:val="28"/>
        </w:rPr>
        <w:t>захисту інформації, що становить таємницю</w:t>
      </w:r>
      <w:r w:rsidR="000B2D17" w:rsidRPr="00D4558A">
        <w:rPr>
          <w:color w:val="000000" w:themeColor="text1"/>
          <w:sz w:val="28"/>
          <w:szCs w:val="28"/>
        </w:rPr>
        <w:t xml:space="preserve"> фінансової послуги</w:t>
      </w:r>
      <w:r w:rsidR="004D3899" w:rsidRPr="00D4558A">
        <w:rPr>
          <w:color w:val="000000" w:themeColor="text1"/>
          <w:sz w:val="28"/>
          <w:szCs w:val="28"/>
        </w:rPr>
        <w:t xml:space="preserve">, в </w:t>
      </w:r>
      <w:r w:rsidR="004D3899" w:rsidRPr="00D4558A">
        <w:rPr>
          <w:color w:val="000000" w:themeColor="text1"/>
          <w:sz w:val="28"/>
          <w:szCs w:val="28"/>
        </w:rPr>
        <w:lastRenderedPageBreak/>
        <w:t xml:space="preserve">інформаційних системах відповідно до нормативно-правових актів Національного банку з питань </w:t>
      </w:r>
      <w:r w:rsidR="006238FA" w:rsidRPr="00D4558A">
        <w:rPr>
          <w:color w:val="000000" w:themeColor="text1"/>
          <w:sz w:val="28"/>
          <w:szCs w:val="28"/>
        </w:rPr>
        <w:t xml:space="preserve">організації заходів із забезпечення інформаційної безпеки, захисту інформації та кіберзахисту </w:t>
      </w:r>
      <w:r w:rsidR="008642C7" w:rsidRPr="00D4558A">
        <w:rPr>
          <w:color w:val="000000" w:themeColor="text1"/>
          <w:sz w:val="28"/>
          <w:szCs w:val="28"/>
        </w:rPr>
        <w:t>учасниками фінансового ринку</w:t>
      </w:r>
      <w:r w:rsidR="006238FA" w:rsidRPr="00D4558A">
        <w:rPr>
          <w:color w:val="000000" w:themeColor="text1"/>
          <w:sz w:val="28"/>
          <w:szCs w:val="28"/>
        </w:rPr>
        <w:t>, використання засобів криптографічного захисту інформації Національного банку</w:t>
      </w:r>
      <w:r w:rsidR="008642C7" w:rsidRPr="00D4558A">
        <w:rPr>
          <w:color w:val="000000" w:themeColor="text1"/>
          <w:sz w:val="28"/>
          <w:szCs w:val="28"/>
        </w:rPr>
        <w:t>.</w:t>
      </w:r>
    </w:p>
    <w:p w14:paraId="422DDBB3" w14:textId="77777777" w:rsidR="008642C7" w:rsidRPr="00D4558A" w:rsidRDefault="008642C7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5EDF30EB" w14:textId="57D5FC7A" w:rsidR="009E2868" w:rsidRPr="004D6581" w:rsidRDefault="009E2868" w:rsidP="0042215F">
      <w:pPr>
        <w:pStyle w:val="3"/>
        <w:spacing w:before="0" w:beforeAutospacing="0" w:after="0" w:afterAutospacing="0"/>
        <w:ind w:firstLine="567"/>
        <w:jc w:val="center"/>
        <w:rPr>
          <w:rFonts w:eastAsia="Times New Roman"/>
          <w:b w:val="0"/>
          <w:sz w:val="28"/>
          <w:szCs w:val="28"/>
        </w:rPr>
      </w:pPr>
      <w:r w:rsidRPr="004D6581">
        <w:rPr>
          <w:rFonts w:eastAsia="Times New Roman"/>
          <w:b w:val="0"/>
          <w:color w:val="000000" w:themeColor="text1"/>
          <w:sz w:val="28"/>
          <w:szCs w:val="28"/>
        </w:rPr>
        <w:t xml:space="preserve">ІІІ. </w:t>
      </w:r>
      <w:r w:rsidRPr="005C79CC">
        <w:rPr>
          <w:rFonts w:eastAsia="Times New Roman"/>
          <w:b w:val="0"/>
          <w:sz w:val="28"/>
          <w:szCs w:val="28"/>
        </w:rPr>
        <w:t>Порядок</w:t>
      </w:r>
      <w:r w:rsidRPr="004D6581">
        <w:rPr>
          <w:rFonts w:eastAsia="Times New Roman"/>
          <w:b w:val="0"/>
          <w:sz w:val="28"/>
          <w:szCs w:val="28"/>
        </w:rPr>
        <w:t xml:space="preserve"> та межі розкриття інформації, що становить таємницю </w:t>
      </w:r>
      <w:r w:rsidR="000B2D17" w:rsidRPr="004D6581">
        <w:rPr>
          <w:rFonts w:eastAsia="Times New Roman"/>
          <w:b w:val="0"/>
          <w:sz w:val="28"/>
          <w:szCs w:val="28"/>
        </w:rPr>
        <w:t>фінансової послуги</w:t>
      </w:r>
    </w:p>
    <w:p w14:paraId="3364973D" w14:textId="77777777" w:rsidR="009E2868" w:rsidRPr="004D6581" w:rsidRDefault="009E2868">
      <w:pPr>
        <w:pStyle w:val="3"/>
        <w:spacing w:before="0" w:beforeAutospacing="0" w:after="0" w:afterAutospacing="0"/>
        <w:ind w:firstLine="567"/>
        <w:jc w:val="center"/>
        <w:rPr>
          <w:rFonts w:eastAsia="Times New Roman"/>
          <w:b w:val="0"/>
          <w:sz w:val="28"/>
          <w:szCs w:val="28"/>
        </w:rPr>
      </w:pPr>
    </w:p>
    <w:p w14:paraId="4ECB2BFB" w14:textId="5840487A" w:rsidR="003D687F" w:rsidRPr="00B47F2C" w:rsidRDefault="009E2868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1</w:t>
      </w:r>
      <w:r w:rsidR="00951BFC" w:rsidRPr="00B47F2C">
        <w:rPr>
          <w:color w:val="000000" w:themeColor="text1"/>
          <w:lang w:val="ru-RU"/>
        </w:rPr>
        <w:t>5</w:t>
      </w:r>
      <w:r w:rsidRPr="00B47F2C">
        <w:rPr>
          <w:color w:val="000000" w:themeColor="text1"/>
        </w:rPr>
        <w:t xml:space="preserve">. </w:t>
      </w:r>
      <w:r w:rsidR="003D687F" w:rsidRPr="00B47F2C">
        <w:rPr>
          <w:color w:val="000000" w:themeColor="text1"/>
        </w:rPr>
        <w:t xml:space="preserve">Надавач </w:t>
      </w:r>
      <w:r w:rsidR="000B2D17" w:rsidRPr="00B47F2C">
        <w:rPr>
          <w:color w:val="000000" w:themeColor="text1"/>
        </w:rPr>
        <w:t xml:space="preserve">фінансових </w:t>
      </w:r>
      <w:r w:rsidR="003D687F" w:rsidRPr="00B47F2C">
        <w:rPr>
          <w:color w:val="000000" w:themeColor="text1"/>
        </w:rPr>
        <w:t xml:space="preserve">послуг </w:t>
      </w:r>
      <w:r w:rsidR="000B2D17" w:rsidRPr="00B47F2C">
        <w:rPr>
          <w:color w:val="000000" w:themeColor="text1"/>
        </w:rPr>
        <w:t xml:space="preserve">та/або посередник </w:t>
      </w:r>
      <w:r w:rsidR="003D687F" w:rsidRPr="00B47F2C">
        <w:rPr>
          <w:color w:val="000000" w:themeColor="text1"/>
        </w:rPr>
        <w:t>розкриває інформацію, що становить таємницю</w:t>
      </w:r>
      <w:r w:rsidR="000B2D17" w:rsidRPr="00B47F2C">
        <w:rPr>
          <w:color w:val="000000" w:themeColor="text1"/>
        </w:rPr>
        <w:t xml:space="preserve"> фінансової послуги</w:t>
      </w:r>
      <w:r w:rsidR="003D687F" w:rsidRPr="00B47F2C">
        <w:rPr>
          <w:color w:val="000000" w:themeColor="text1"/>
        </w:rPr>
        <w:t xml:space="preserve">, на письмовий запит </w:t>
      </w:r>
      <w:r w:rsidR="000B2D17" w:rsidRPr="00B47F2C">
        <w:rPr>
          <w:color w:val="000000" w:themeColor="text1"/>
        </w:rPr>
        <w:t xml:space="preserve">клієнта </w:t>
      </w:r>
      <w:r w:rsidR="00376692" w:rsidRPr="00B47F2C">
        <w:rPr>
          <w:color w:val="000000" w:themeColor="text1"/>
        </w:rPr>
        <w:t>‒</w:t>
      </w:r>
      <w:r w:rsidR="00D56A0C" w:rsidRPr="00B47F2C">
        <w:rPr>
          <w:color w:val="000000" w:themeColor="text1"/>
        </w:rPr>
        <w:t xml:space="preserve"> </w:t>
      </w:r>
      <w:r w:rsidR="003D687F" w:rsidRPr="00B47F2C">
        <w:rPr>
          <w:color w:val="000000" w:themeColor="text1"/>
        </w:rPr>
        <w:t xml:space="preserve">власника </w:t>
      </w:r>
      <w:r w:rsidR="00005632" w:rsidRPr="00B47F2C">
        <w:rPr>
          <w:color w:val="000000" w:themeColor="text1"/>
        </w:rPr>
        <w:t xml:space="preserve">такої </w:t>
      </w:r>
      <w:r w:rsidR="004104DD" w:rsidRPr="00B47F2C">
        <w:rPr>
          <w:color w:val="000000" w:themeColor="text1"/>
        </w:rPr>
        <w:t xml:space="preserve">інформації </w:t>
      </w:r>
      <w:r w:rsidR="003D687F" w:rsidRPr="00B47F2C">
        <w:rPr>
          <w:color w:val="000000" w:themeColor="text1"/>
        </w:rPr>
        <w:t>або з</w:t>
      </w:r>
      <w:r w:rsidR="000B2D17" w:rsidRPr="00B47F2C">
        <w:rPr>
          <w:color w:val="000000" w:themeColor="text1"/>
        </w:rPr>
        <w:t>а його письмовою</w:t>
      </w:r>
      <w:r w:rsidR="003D687F" w:rsidRPr="00B47F2C">
        <w:rPr>
          <w:color w:val="000000" w:themeColor="text1"/>
        </w:rPr>
        <w:t xml:space="preserve"> </w:t>
      </w:r>
      <w:r w:rsidR="000B2D17" w:rsidRPr="00B47F2C">
        <w:rPr>
          <w:color w:val="000000" w:themeColor="text1"/>
        </w:rPr>
        <w:t xml:space="preserve">згодою </w:t>
      </w:r>
      <w:r w:rsidR="003D687F" w:rsidRPr="00B47F2C">
        <w:rPr>
          <w:color w:val="000000" w:themeColor="text1"/>
        </w:rPr>
        <w:t>в обсязі, визначеному в такому запиті або</w:t>
      </w:r>
      <w:r w:rsidR="000B2D17" w:rsidRPr="00B47F2C">
        <w:rPr>
          <w:color w:val="000000" w:themeColor="text1"/>
        </w:rPr>
        <w:t xml:space="preserve"> згоді</w:t>
      </w:r>
      <w:r w:rsidR="003D687F" w:rsidRPr="00B47F2C">
        <w:rPr>
          <w:color w:val="000000" w:themeColor="text1"/>
        </w:rPr>
        <w:t>.</w:t>
      </w:r>
    </w:p>
    <w:p w14:paraId="029FD814" w14:textId="3A57EA2B" w:rsidR="003D687F" w:rsidRPr="00B47F2C" w:rsidRDefault="003D687F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 xml:space="preserve">Письмовий запит та/або </w:t>
      </w:r>
      <w:r w:rsidR="000B2D17" w:rsidRPr="00B47F2C">
        <w:rPr>
          <w:color w:val="000000" w:themeColor="text1"/>
        </w:rPr>
        <w:t>письмова згода клієнта</w:t>
      </w:r>
      <w:r w:rsidRPr="00B47F2C">
        <w:rPr>
          <w:color w:val="000000" w:themeColor="text1"/>
        </w:rPr>
        <w:t xml:space="preserve"> </w:t>
      </w:r>
      <w:r w:rsidR="00CF0289" w:rsidRPr="00B47F2C">
        <w:rPr>
          <w:color w:val="000000" w:themeColor="text1"/>
        </w:rPr>
        <w:t>– власника інформації</w:t>
      </w:r>
      <w:r w:rsidR="00005632" w:rsidRPr="00B47F2C">
        <w:rPr>
          <w:color w:val="000000" w:themeColor="text1"/>
        </w:rPr>
        <w:t>,</w:t>
      </w:r>
      <w:r w:rsidR="00CF0289" w:rsidRPr="00B47F2C">
        <w:rPr>
          <w:color w:val="000000" w:themeColor="text1"/>
        </w:rPr>
        <w:t xml:space="preserve"> </w:t>
      </w:r>
      <w:r w:rsidR="00005632" w:rsidRPr="00B47F2C">
        <w:rPr>
          <w:color w:val="000000" w:themeColor="text1"/>
        </w:rPr>
        <w:t>що становить таємницю</w:t>
      </w:r>
      <w:r w:rsidR="000B2D17" w:rsidRPr="00B47F2C">
        <w:rPr>
          <w:color w:val="000000" w:themeColor="text1"/>
        </w:rPr>
        <w:t xml:space="preserve"> фінансової послуги</w:t>
      </w:r>
      <w:r w:rsidR="00005632" w:rsidRPr="00B47F2C">
        <w:rPr>
          <w:color w:val="000000" w:themeColor="text1"/>
        </w:rPr>
        <w:t xml:space="preserve">, </w:t>
      </w:r>
      <w:r w:rsidRPr="00B47F2C">
        <w:rPr>
          <w:color w:val="000000" w:themeColor="text1"/>
        </w:rPr>
        <w:t xml:space="preserve">до надавача </w:t>
      </w:r>
      <w:r w:rsidR="000B2D17" w:rsidRPr="00B47F2C">
        <w:rPr>
          <w:color w:val="000000" w:themeColor="text1"/>
        </w:rPr>
        <w:t xml:space="preserve">фінансових послуг та/або посередника </w:t>
      </w:r>
      <w:r w:rsidRPr="00B47F2C">
        <w:rPr>
          <w:color w:val="000000" w:themeColor="text1"/>
        </w:rPr>
        <w:t xml:space="preserve">про розкриття </w:t>
      </w:r>
      <w:r w:rsidR="00005632" w:rsidRPr="00B47F2C">
        <w:rPr>
          <w:color w:val="000000" w:themeColor="text1"/>
        </w:rPr>
        <w:t xml:space="preserve">такої </w:t>
      </w:r>
      <w:r w:rsidRPr="00B47F2C">
        <w:rPr>
          <w:color w:val="000000" w:themeColor="text1"/>
        </w:rPr>
        <w:t>інформації складається довільно в паперов</w:t>
      </w:r>
      <w:r w:rsidR="00FF1E94" w:rsidRPr="00B47F2C">
        <w:rPr>
          <w:color w:val="000000" w:themeColor="text1"/>
        </w:rPr>
        <w:t>ій</w:t>
      </w:r>
      <w:r w:rsidRPr="00B47F2C">
        <w:rPr>
          <w:color w:val="000000" w:themeColor="text1"/>
        </w:rPr>
        <w:t xml:space="preserve"> або електронн</w:t>
      </w:r>
      <w:r w:rsidR="00FF1E94" w:rsidRPr="00B47F2C">
        <w:rPr>
          <w:color w:val="000000" w:themeColor="text1"/>
        </w:rPr>
        <w:t>ій формі</w:t>
      </w:r>
      <w:r w:rsidRPr="00B47F2C">
        <w:rPr>
          <w:color w:val="000000" w:themeColor="text1"/>
        </w:rPr>
        <w:t>.</w:t>
      </w:r>
    </w:p>
    <w:p w14:paraId="330D516F" w14:textId="77777777" w:rsidR="003D687F" w:rsidRPr="00B47F2C" w:rsidRDefault="003D687F">
      <w:pPr>
        <w:shd w:val="clear" w:color="auto" w:fill="FFFFFF"/>
        <w:ind w:firstLine="567"/>
        <w:rPr>
          <w:color w:val="000000" w:themeColor="text1"/>
        </w:rPr>
      </w:pPr>
    </w:p>
    <w:p w14:paraId="5CE99B8A" w14:textId="359C9EA8" w:rsidR="003D687F" w:rsidRPr="00B47F2C" w:rsidRDefault="003D687F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1</w:t>
      </w:r>
      <w:r w:rsidR="00951BFC" w:rsidRPr="00B47F2C">
        <w:rPr>
          <w:color w:val="000000" w:themeColor="text1"/>
        </w:rPr>
        <w:t>6</w:t>
      </w:r>
      <w:r w:rsidRPr="00B47F2C">
        <w:rPr>
          <w:color w:val="000000" w:themeColor="text1"/>
        </w:rPr>
        <w:t>. Письмови</w:t>
      </w:r>
      <w:r w:rsidR="000B2D17" w:rsidRPr="00B47F2C">
        <w:rPr>
          <w:color w:val="000000" w:themeColor="text1"/>
        </w:rPr>
        <w:t xml:space="preserve">й запит або письмова згода </w:t>
      </w:r>
      <w:r w:rsidR="001F16AB" w:rsidRPr="00B47F2C">
        <w:rPr>
          <w:color w:val="000000" w:themeColor="text1"/>
        </w:rPr>
        <w:t>фізичної особи</w:t>
      </w:r>
      <w:r w:rsidR="00F86ED5">
        <w:rPr>
          <w:color w:val="000000" w:themeColor="text1"/>
        </w:rPr>
        <w:t>-</w:t>
      </w:r>
      <w:r w:rsidR="000B2D17" w:rsidRPr="00B47F2C">
        <w:rPr>
          <w:color w:val="000000" w:themeColor="text1"/>
        </w:rPr>
        <w:t xml:space="preserve">клієнта </w:t>
      </w:r>
      <w:r w:rsidR="00FF1E94" w:rsidRPr="00B47F2C">
        <w:rPr>
          <w:color w:val="000000" w:themeColor="text1"/>
        </w:rPr>
        <w:t>‒</w:t>
      </w:r>
      <w:r w:rsidR="001F16AB" w:rsidRPr="00B47F2C">
        <w:rPr>
          <w:color w:val="000000" w:themeColor="text1"/>
        </w:rPr>
        <w:t xml:space="preserve"> власника інформації, що становить таємницю</w:t>
      </w:r>
      <w:r w:rsidR="000B2D17" w:rsidRPr="00B47F2C">
        <w:rPr>
          <w:color w:val="000000" w:themeColor="text1"/>
        </w:rPr>
        <w:t xml:space="preserve"> фінансової послуги</w:t>
      </w:r>
      <w:r w:rsidRPr="00B47F2C">
        <w:rPr>
          <w:color w:val="000000" w:themeColor="text1"/>
        </w:rPr>
        <w:t>, підписується:</w:t>
      </w:r>
    </w:p>
    <w:p w14:paraId="0900D75A" w14:textId="77777777" w:rsidR="003D687F" w:rsidRPr="00B47F2C" w:rsidRDefault="003D687F">
      <w:pPr>
        <w:shd w:val="clear" w:color="auto" w:fill="FFFFFF"/>
        <w:ind w:firstLine="567"/>
        <w:rPr>
          <w:color w:val="000000" w:themeColor="text1"/>
        </w:rPr>
      </w:pPr>
    </w:p>
    <w:p w14:paraId="154A9975" w14:textId="197E5311" w:rsidR="00601340" w:rsidRPr="00B47F2C" w:rsidRDefault="003D687F" w:rsidP="00360BDB">
      <w:pPr>
        <w:numPr>
          <w:ilvl w:val="0"/>
          <w:numId w:val="3"/>
        </w:numPr>
        <w:shd w:val="clear" w:color="auto" w:fill="FFFFFF"/>
        <w:ind w:left="0" w:firstLine="567"/>
        <w:rPr>
          <w:color w:val="000000" w:themeColor="text1"/>
        </w:rPr>
      </w:pPr>
      <w:r w:rsidRPr="00B47F2C">
        <w:rPr>
          <w:color w:val="000000" w:themeColor="text1"/>
        </w:rPr>
        <w:t>у паперов</w:t>
      </w:r>
      <w:r w:rsidR="00FF1E94" w:rsidRPr="00B47F2C">
        <w:rPr>
          <w:color w:val="000000" w:themeColor="text1"/>
        </w:rPr>
        <w:t xml:space="preserve">ій формі ‒ </w:t>
      </w:r>
      <w:r w:rsidR="000C73C1" w:rsidRPr="00B47F2C">
        <w:rPr>
          <w:color w:val="000000" w:themeColor="text1"/>
        </w:rPr>
        <w:t>власноручним</w:t>
      </w:r>
      <w:r w:rsidR="00FF1E94" w:rsidRPr="00B47F2C">
        <w:rPr>
          <w:color w:val="000000" w:themeColor="text1"/>
        </w:rPr>
        <w:t xml:space="preserve"> </w:t>
      </w:r>
      <w:r w:rsidR="000C73C1" w:rsidRPr="00B47F2C">
        <w:rPr>
          <w:color w:val="000000" w:themeColor="text1"/>
        </w:rPr>
        <w:t xml:space="preserve">підписом цієї особи, що засвідчується підписом керівника надавача </w:t>
      </w:r>
      <w:r w:rsidR="000B2D17" w:rsidRPr="00B47F2C">
        <w:rPr>
          <w:color w:val="000000" w:themeColor="text1"/>
        </w:rPr>
        <w:t xml:space="preserve">фінансових </w:t>
      </w:r>
      <w:r w:rsidR="000C73C1" w:rsidRPr="00B47F2C">
        <w:rPr>
          <w:color w:val="000000" w:themeColor="text1"/>
        </w:rPr>
        <w:t xml:space="preserve">послуг </w:t>
      </w:r>
      <w:r w:rsidR="000B2D17" w:rsidRPr="00B47F2C">
        <w:rPr>
          <w:color w:val="000000" w:themeColor="text1"/>
        </w:rPr>
        <w:t xml:space="preserve">та/або посередника </w:t>
      </w:r>
      <w:r w:rsidR="000C73C1" w:rsidRPr="00B47F2C">
        <w:rPr>
          <w:color w:val="000000" w:themeColor="text1"/>
        </w:rPr>
        <w:t>чи уповноважено</w:t>
      </w:r>
      <w:r w:rsidR="00A96D17">
        <w:rPr>
          <w:color w:val="000000" w:themeColor="text1"/>
        </w:rPr>
        <w:t>ї</w:t>
      </w:r>
      <w:r w:rsidR="000C73C1" w:rsidRPr="00B47F2C">
        <w:rPr>
          <w:color w:val="000000" w:themeColor="text1"/>
        </w:rPr>
        <w:t xml:space="preserve"> ним особ</w:t>
      </w:r>
      <w:r w:rsidR="00A96D17">
        <w:rPr>
          <w:color w:val="000000" w:themeColor="text1"/>
        </w:rPr>
        <w:t>и</w:t>
      </w:r>
      <w:r w:rsidR="000C73C1" w:rsidRPr="00B47F2C">
        <w:rPr>
          <w:color w:val="000000" w:themeColor="text1"/>
        </w:rPr>
        <w:t xml:space="preserve"> або нотаріально;</w:t>
      </w:r>
    </w:p>
    <w:p w14:paraId="0D51482F" w14:textId="77777777" w:rsidR="00601340" w:rsidRPr="00B47F2C" w:rsidRDefault="00601340">
      <w:pPr>
        <w:shd w:val="clear" w:color="auto" w:fill="FFFFFF"/>
        <w:ind w:firstLine="567"/>
        <w:rPr>
          <w:color w:val="000000" w:themeColor="text1"/>
        </w:rPr>
      </w:pPr>
    </w:p>
    <w:p w14:paraId="16DC877B" w14:textId="4E6FDFBD" w:rsidR="003D687F" w:rsidRPr="00B47F2C" w:rsidRDefault="003D687F" w:rsidP="00360BDB">
      <w:pPr>
        <w:numPr>
          <w:ilvl w:val="0"/>
          <w:numId w:val="3"/>
        </w:numPr>
        <w:shd w:val="clear" w:color="auto" w:fill="FFFFFF"/>
        <w:ind w:left="0" w:firstLine="567"/>
        <w:rPr>
          <w:color w:val="000000" w:themeColor="text1"/>
        </w:rPr>
      </w:pPr>
      <w:r w:rsidRPr="00B47F2C">
        <w:rPr>
          <w:color w:val="000000" w:themeColor="text1"/>
        </w:rPr>
        <w:t>в електронн</w:t>
      </w:r>
      <w:r w:rsidR="00F14806" w:rsidRPr="00B47F2C">
        <w:rPr>
          <w:color w:val="000000" w:themeColor="text1"/>
        </w:rPr>
        <w:t>ій формі ‒</w:t>
      </w:r>
      <w:r w:rsidR="000C73C1" w:rsidRPr="00B47F2C">
        <w:rPr>
          <w:color w:val="000000" w:themeColor="text1"/>
        </w:rPr>
        <w:t xml:space="preserve"> </w:t>
      </w:r>
      <w:r w:rsidR="00802CDD" w:rsidRPr="00B47F2C">
        <w:rPr>
          <w:color w:val="000000" w:themeColor="text1"/>
          <w:lang w:eastAsia="ru-RU"/>
        </w:rPr>
        <w:t xml:space="preserve">кваліфікованим електронним </w:t>
      </w:r>
      <w:r w:rsidR="00802CDD" w:rsidRPr="00B47F2C">
        <w:rPr>
          <w:color w:val="000000" w:themeColor="text1"/>
        </w:rPr>
        <w:t xml:space="preserve">підписом або удосконаленим </w:t>
      </w:r>
      <w:r w:rsidR="00802CDD" w:rsidRPr="00B47F2C">
        <w:rPr>
          <w:color w:val="000000" w:themeColor="text1"/>
          <w:lang w:eastAsia="ru-RU"/>
        </w:rPr>
        <w:t xml:space="preserve">електронним </w:t>
      </w:r>
      <w:r w:rsidR="00802CDD" w:rsidRPr="00B47F2C">
        <w:rPr>
          <w:color w:val="000000" w:themeColor="text1"/>
        </w:rPr>
        <w:t xml:space="preserve">підписом з кваліфікованим сертифікатом або іншим </w:t>
      </w:r>
      <w:r w:rsidR="000C73C1" w:rsidRPr="00B47F2C">
        <w:rPr>
          <w:color w:val="000000" w:themeColor="text1"/>
        </w:rPr>
        <w:t>електронним підписом цієї особи</w:t>
      </w:r>
      <w:r w:rsidR="00802CDD" w:rsidRPr="00B47F2C">
        <w:rPr>
          <w:color w:val="000000" w:themeColor="text1"/>
        </w:rPr>
        <w:t xml:space="preserve">, </w:t>
      </w:r>
      <w:r w:rsidR="00D732D1" w:rsidRPr="00B47F2C">
        <w:rPr>
          <w:color w:val="000000" w:themeColor="text1"/>
        </w:rPr>
        <w:t>створен</w:t>
      </w:r>
      <w:r w:rsidR="005D2A2A" w:rsidRPr="00B47F2C">
        <w:rPr>
          <w:color w:val="000000" w:themeColor="text1"/>
        </w:rPr>
        <w:t>им</w:t>
      </w:r>
      <w:r w:rsidR="000C73C1" w:rsidRPr="00B47F2C">
        <w:rPr>
          <w:color w:val="000000" w:themeColor="text1"/>
        </w:rPr>
        <w:t xml:space="preserve"> відповідно до вимог</w:t>
      </w:r>
      <w:r w:rsidRPr="00B47F2C">
        <w:rPr>
          <w:color w:val="000000" w:themeColor="text1"/>
        </w:rPr>
        <w:t xml:space="preserve"> нормативно-правов</w:t>
      </w:r>
      <w:r w:rsidR="000C73C1" w:rsidRPr="00B47F2C">
        <w:rPr>
          <w:color w:val="000000" w:themeColor="text1"/>
        </w:rPr>
        <w:t>ого</w:t>
      </w:r>
      <w:r w:rsidRPr="00B47F2C">
        <w:rPr>
          <w:color w:val="000000" w:themeColor="text1"/>
        </w:rPr>
        <w:t xml:space="preserve"> акт</w:t>
      </w:r>
      <w:r w:rsidR="00F14806" w:rsidRPr="00B47F2C">
        <w:rPr>
          <w:color w:val="000000" w:themeColor="text1"/>
        </w:rPr>
        <w:t>а</w:t>
      </w:r>
      <w:r w:rsidRPr="00B47F2C">
        <w:rPr>
          <w:color w:val="000000" w:themeColor="text1"/>
        </w:rPr>
        <w:t xml:space="preserve"> Національного банку з питань </w:t>
      </w:r>
      <w:r w:rsidR="00D732D1" w:rsidRPr="00B47F2C">
        <w:rPr>
          <w:color w:val="000000" w:themeColor="text1"/>
        </w:rPr>
        <w:t>використання</w:t>
      </w:r>
      <w:r w:rsidRPr="00B47F2C">
        <w:rPr>
          <w:color w:val="000000" w:themeColor="text1"/>
        </w:rPr>
        <w:t xml:space="preserve"> електронного підпис</w:t>
      </w:r>
      <w:r w:rsidR="000C73C1" w:rsidRPr="00B47F2C">
        <w:rPr>
          <w:color w:val="000000" w:themeColor="text1"/>
        </w:rPr>
        <w:t>у та електронної печатки</w:t>
      </w:r>
      <w:r w:rsidRPr="00B47F2C">
        <w:rPr>
          <w:color w:val="000000" w:themeColor="text1"/>
        </w:rPr>
        <w:t>.</w:t>
      </w:r>
    </w:p>
    <w:p w14:paraId="350AE045" w14:textId="77777777" w:rsidR="009E2868" w:rsidRPr="00B47F2C" w:rsidRDefault="009E2868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b w:val="0"/>
          <w:color w:val="000000" w:themeColor="text1"/>
          <w:sz w:val="28"/>
          <w:szCs w:val="28"/>
        </w:rPr>
      </w:pPr>
    </w:p>
    <w:p w14:paraId="7A3D4EC3" w14:textId="6E639CE4" w:rsidR="003D687F" w:rsidRPr="00B47F2C" w:rsidRDefault="00951BFC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17</w:t>
      </w:r>
      <w:r w:rsidR="003D687F" w:rsidRPr="00B47F2C">
        <w:rPr>
          <w:color w:val="000000" w:themeColor="text1"/>
        </w:rPr>
        <w:t xml:space="preserve">. </w:t>
      </w:r>
      <w:r w:rsidR="000B2D17" w:rsidRPr="00B47F2C">
        <w:rPr>
          <w:color w:val="000000" w:themeColor="text1"/>
        </w:rPr>
        <w:t xml:space="preserve">Письмовий запит або письмова згода </w:t>
      </w:r>
      <w:r w:rsidR="001F16AB" w:rsidRPr="00B47F2C">
        <w:rPr>
          <w:color w:val="000000" w:themeColor="text1"/>
        </w:rPr>
        <w:t>юридичної особи</w:t>
      </w:r>
      <w:r w:rsidR="00F86ED5">
        <w:rPr>
          <w:color w:val="000000" w:themeColor="text1"/>
        </w:rPr>
        <w:t>-</w:t>
      </w:r>
      <w:r w:rsidR="000B2D17" w:rsidRPr="00B47F2C">
        <w:rPr>
          <w:color w:val="000000" w:themeColor="text1"/>
        </w:rPr>
        <w:t xml:space="preserve">клієнта </w:t>
      </w:r>
      <w:r w:rsidR="00F14806" w:rsidRPr="00B47F2C">
        <w:rPr>
          <w:color w:val="000000" w:themeColor="text1"/>
        </w:rPr>
        <w:t>‒</w:t>
      </w:r>
      <w:r w:rsidR="001F16AB" w:rsidRPr="00B47F2C">
        <w:rPr>
          <w:color w:val="000000" w:themeColor="text1"/>
        </w:rPr>
        <w:t xml:space="preserve"> власника інформації, що становить таємницю</w:t>
      </w:r>
      <w:r w:rsidR="000B2D17" w:rsidRPr="00B47F2C">
        <w:rPr>
          <w:color w:val="000000" w:themeColor="text1"/>
        </w:rPr>
        <w:t xml:space="preserve"> фінансової послуги</w:t>
      </w:r>
      <w:r w:rsidR="001F16AB" w:rsidRPr="00B47F2C">
        <w:rPr>
          <w:color w:val="000000" w:themeColor="text1"/>
        </w:rPr>
        <w:t xml:space="preserve">, </w:t>
      </w:r>
      <w:r w:rsidR="003D687F" w:rsidRPr="00B47F2C">
        <w:rPr>
          <w:color w:val="000000" w:themeColor="text1"/>
        </w:rPr>
        <w:t>підписується:</w:t>
      </w:r>
    </w:p>
    <w:p w14:paraId="1D0399FC" w14:textId="77777777" w:rsidR="003D687F" w:rsidRPr="00B47F2C" w:rsidRDefault="003D687F">
      <w:pPr>
        <w:shd w:val="clear" w:color="auto" w:fill="FFFFFF"/>
        <w:ind w:firstLine="567"/>
        <w:rPr>
          <w:color w:val="000000" w:themeColor="text1"/>
        </w:rPr>
      </w:pPr>
    </w:p>
    <w:p w14:paraId="2E3717DD" w14:textId="14F44B3E" w:rsidR="003D687F" w:rsidRPr="00B47F2C" w:rsidRDefault="003D687F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1) у паперов</w:t>
      </w:r>
      <w:r w:rsidR="00F14806" w:rsidRPr="00B47F2C">
        <w:rPr>
          <w:color w:val="000000" w:themeColor="text1"/>
        </w:rPr>
        <w:t xml:space="preserve">ій формі </w:t>
      </w:r>
      <w:r w:rsidR="000C73C1" w:rsidRPr="00B47F2C">
        <w:rPr>
          <w:color w:val="000000" w:themeColor="text1"/>
        </w:rPr>
        <w:t xml:space="preserve">– </w:t>
      </w:r>
      <w:r w:rsidRPr="00B47F2C">
        <w:rPr>
          <w:color w:val="000000" w:themeColor="text1"/>
        </w:rPr>
        <w:t>власноручн</w:t>
      </w:r>
      <w:r w:rsidR="000C73C1" w:rsidRPr="00B47F2C">
        <w:rPr>
          <w:color w:val="000000" w:themeColor="text1"/>
        </w:rPr>
        <w:t>им підписом</w:t>
      </w:r>
      <w:r w:rsidRPr="00B47F2C">
        <w:rPr>
          <w:color w:val="000000" w:themeColor="text1"/>
        </w:rPr>
        <w:t xml:space="preserve"> </w:t>
      </w:r>
      <w:r w:rsidR="000C73C1" w:rsidRPr="00B47F2C">
        <w:rPr>
          <w:color w:val="000000" w:themeColor="text1"/>
        </w:rPr>
        <w:t xml:space="preserve">її </w:t>
      </w:r>
      <w:r w:rsidRPr="00B47F2C">
        <w:rPr>
          <w:color w:val="000000" w:themeColor="text1"/>
        </w:rPr>
        <w:t>керівник</w:t>
      </w:r>
      <w:r w:rsidR="000C73C1" w:rsidRPr="00B47F2C">
        <w:rPr>
          <w:color w:val="000000" w:themeColor="text1"/>
        </w:rPr>
        <w:t>а</w:t>
      </w:r>
      <w:r w:rsidRPr="00B47F2C">
        <w:rPr>
          <w:color w:val="000000" w:themeColor="text1"/>
        </w:rPr>
        <w:t xml:space="preserve"> або уповноважено</w:t>
      </w:r>
      <w:r w:rsidR="008B5E75">
        <w:rPr>
          <w:color w:val="000000" w:themeColor="text1"/>
        </w:rPr>
        <w:t>ї</w:t>
      </w:r>
      <w:r w:rsidRPr="00B47F2C">
        <w:rPr>
          <w:color w:val="000000" w:themeColor="text1"/>
        </w:rPr>
        <w:t xml:space="preserve"> ним особ</w:t>
      </w:r>
      <w:r w:rsidR="008B5E75">
        <w:rPr>
          <w:color w:val="000000" w:themeColor="text1"/>
        </w:rPr>
        <w:t>и</w:t>
      </w:r>
      <w:r w:rsidRPr="00B47F2C">
        <w:rPr>
          <w:color w:val="000000" w:themeColor="text1"/>
        </w:rPr>
        <w:t>;</w:t>
      </w:r>
    </w:p>
    <w:p w14:paraId="129B3F6C" w14:textId="77777777" w:rsidR="003D687F" w:rsidRPr="00B47F2C" w:rsidRDefault="003D687F">
      <w:pPr>
        <w:shd w:val="clear" w:color="auto" w:fill="FFFFFF"/>
        <w:ind w:firstLine="567"/>
        <w:rPr>
          <w:color w:val="000000" w:themeColor="text1"/>
        </w:rPr>
      </w:pPr>
    </w:p>
    <w:p w14:paraId="68DCC64F" w14:textId="18C71EAE" w:rsidR="003D687F" w:rsidRPr="00B47F2C" w:rsidRDefault="003D687F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2) в електронн</w:t>
      </w:r>
      <w:r w:rsidR="00F14806" w:rsidRPr="00B47F2C">
        <w:rPr>
          <w:color w:val="000000" w:themeColor="text1"/>
        </w:rPr>
        <w:t>ій формі</w:t>
      </w:r>
      <w:r w:rsidRPr="00B47F2C">
        <w:rPr>
          <w:color w:val="000000" w:themeColor="text1"/>
        </w:rPr>
        <w:t xml:space="preserve"> </w:t>
      </w:r>
      <w:r w:rsidR="000C73C1" w:rsidRPr="00B47F2C">
        <w:rPr>
          <w:color w:val="000000" w:themeColor="text1"/>
        </w:rPr>
        <w:t>–</w:t>
      </w:r>
      <w:r w:rsidR="00DE7396">
        <w:rPr>
          <w:color w:val="000000" w:themeColor="text1"/>
        </w:rPr>
        <w:t xml:space="preserve"> </w:t>
      </w:r>
      <w:r w:rsidR="005D2A2A" w:rsidRPr="00B47F2C">
        <w:rPr>
          <w:color w:val="000000" w:themeColor="text1"/>
          <w:lang w:eastAsia="ru-RU"/>
        </w:rPr>
        <w:t xml:space="preserve">кваліфікованим електронним </w:t>
      </w:r>
      <w:r w:rsidR="005D2A2A" w:rsidRPr="00B47F2C">
        <w:rPr>
          <w:color w:val="000000" w:themeColor="text1"/>
        </w:rPr>
        <w:t xml:space="preserve">підписом або удосконаленим </w:t>
      </w:r>
      <w:r w:rsidR="005D2A2A" w:rsidRPr="00B47F2C">
        <w:rPr>
          <w:color w:val="000000" w:themeColor="text1"/>
          <w:lang w:eastAsia="ru-RU"/>
        </w:rPr>
        <w:t xml:space="preserve">електронним </w:t>
      </w:r>
      <w:r w:rsidR="005D2A2A" w:rsidRPr="00B47F2C">
        <w:rPr>
          <w:color w:val="000000" w:themeColor="text1"/>
        </w:rPr>
        <w:t>підписом з кваліфікованим сертифікатом</w:t>
      </w:r>
      <w:r w:rsidR="00684E75">
        <w:rPr>
          <w:color w:val="000000" w:themeColor="text1"/>
        </w:rPr>
        <w:t>,</w:t>
      </w:r>
      <w:r w:rsidR="005D2A2A" w:rsidRPr="00B47F2C">
        <w:rPr>
          <w:color w:val="000000" w:themeColor="text1"/>
        </w:rPr>
        <w:t xml:space="preserve"> або іншим </w:t>
      </w:r>
      <w:r w:rsidR="000C73C1" w:rsidRPr="00B47F2C">
        <w:rPr>
          <w:color w:val="000000" w:themeColor="text1"/>
        </w:rPr>
        <w:t xml:space="preserve">електронним підписом її </w:t>
      </w:r>
      <w:r w:rsidRPr="00B47F2C">
        <w:rPr>
          <w:color w:val="000000" w:themeColor="text1"/>
        </w:rPr>
        <w:t>керівник</w:t>
      </w:r>
      <w:r w:rsidR="000C73C1" w:rsidRPr="00B47F2C">
        <w:rPr>
          <w:color w:val="000000" w:themeColor="text1"/>
        </w:rPr>
        <w:t>а</w:t>
      </w:r>
      <w:r w:rsidRPr="00B47F2C">
        <w:rPr>
          <w:color w:val="000000" w:themeColor="text1"/>
        </w:rPr>
        <w:t xml:space="preserve"> </w:t>
      </w:r>
      <w:r w:rsidR="00684E75">
        <w:rPr>
          <w:color w:val="000000" w:themeColor="text1"/>
        </w:rPr>
        <w:t xml:space="preserve">чи </w:t>
      </w:r>
      <w:r w:rsidRPr="00B47F2C">
        <w:rPr>
          <w:color w:val="000000" w:themeColor="text1"/>
        </w:rPr>
        <w:t>уповноважено</w:t>
      </w:r>
      <w:r w:rsidR="00684E75">
        <w:rPr>
          <w:color w:val="000000" w:themeColor="text1"/>
        </w:rPr>
        <w:t>ї</w:t>
      </w:r>
      <w:r w:rsidRPr="00B47F2C">
        <w:rPr>
          <w:color w:val="000000" w:themeColor="text1"/>
        </w:rPr>
        <w:t xml:space="preserve"> ним особ</w:t>
      </w:r>
      <w:r w:rsidR="00684E75">
        <w:rPr>
          <w:color w:val="000000" w:themeColor="text1"/>
        </w:rPr>
        <w:t>и</w:t>
      </w:r>
      <w:r w:rsidR="003E4BA5" w:rsidRPr="00B47F2C">
        <w:rPr>
          <w:color w:val="000000" w:themeColor="text1"/>
        </w:rPr>
        <w:t>, створеним</w:t>
      </w:r>
      <w:r w:rsidRPr="00B47F2C">
        <w:rPr>
          <w:color w:val="000000" w:themeColor="text1"/>
        </w:rPr>
        <w:t xml:space="preserve"> </w:t>
      </w:r>
      <w:r w:rsidR="000C73C1" w:rsidRPr="00B47F2C">
        <w:rPr>
          <w:color w:val="000000" w:themeColor="text1"/>
        </w:rPr>
        <w:t>відповідно до вимог</w:t>
      </w:r>
      <w:r w:rsidRPr="00B47F2C">
        <w:rPr>
          <w:color w:val="000000" w:themeColor="text1"/>
        </w:rPr>
        <w:t xml:space="preserve"> нормативно-правов</w:t>
      </w:r>
      <w:r w:rsidR="000C73C1" w:rsidRPr="00B47F2C">
        <w:rPr>
          <w:color w:val="000000" w:themeColor="text1"/>
        </w:rPr>
        <w:t>ого</w:t>
      </w:r>
      <w:r w:rsidRPr="00B47F2C">
        <w:rPr>
          <w:color w:val="000000" w:themeColor="text1"/>
        </w:rPr>
        <w:t xml:space="preserve"> акт</w:t>
      </w:r>
      <w:r w:rsidR="00F14806" w:rsidRPr="00B47F2C">
        <w:rPr>
          <w:color w:val="000000" w:themeColor="text1"/>
        </w:rPr>
        <w:t>а</w:t>
      </w:r>
      <w:r w:rsidRPr="00B47F2C">
        <w:rPr>
          <w:color w:val="000000" w:themeColor="text1"/>
        </w:rPr>
        <w:t xml:space="preserve"> Національного банку з питань </w:t>
      </w:r>
      <w:r w:rsidR="006D35ED" w:rsidRPr="00B47F2C">
        <w:rPr>
          <w:color w:val="000000" w:themeColor="text1"/>
        </w:rPr>
        <w:t xml:space="preserve">використання </w:t>
      </w:r>
      <w:r w:rsidRPr="00B47F2C">
        <w:rPr>
          <w:color w:val="000000" w:themeColor="text1"/>
        </w:rPr>
        <w:t>електронного підпису та електронної печатки.</w:t>
      </w:r>
    </w:p>
    <w:p w14:paraId="36E1BE71" w14:textId="77777777" w:rsidR="002977D1" w:rsidRPr="00B47F2C" w:rsidRDefault="002977D1">
      <w:pPr>
        <w:ind w:firstLine="567"/>
        <w:rPr>
          <w:color w:val="000000" w:themeColor="text1"/>
        </w:rPr>
      </w:pPr>
    </w:p>
    <w:p w14:paraId="571B9B3C" w14:textId="2F687B8A" w:rsidR="003D687F" w:rsidRPr="00B47F2C" w:rsidRDefault="00951BFC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lastRenderedPageBreak/>
        <w:t>18</w:t>
      </w:r>
      <w:r w:rsidR="003D687F" w:rsidRPr="00B47F2C">
        <w:rPr>
          <w:color w:val="000000" w:themeColor="text1"/>
        </w:rPr>
        <w:t>. Уповноважена особа</w:t>
      </w:r>
      <w:r w:rsidR="009D69F7" w:rsidRPr="00B47F2C">
        <w:rPr>
          <w:color w:val="000000" w:themeColor="text1"/>
        </w:rPr>
        <w:t xml:space="preserve"> </w:t>
      </w:r>
      <w:r w:rsidR="00A01F90" w:rsidRPr="00B47F2C">
        <w:rPr>
          <w:color w:val="000000" w:themeColor="text1"/>
        </w:rPr>
        <w:t xml:space="preserve">клієнта </w:t>
      </w:r>
      <w:r w:rsidR="00F14806" w:rsidRPr="00B47F2C">
        <w:rPr>
          <w:color w:val="000000" w:themeColor="text1"/>
        </w:rPr>
        <w:t>‒</w:t>
      </w:r>
      <w:r w:rsidR="001F16AB" w:rsidRPr="00B47F2C">
        <w:rPr>
          <w:color w:val="000000" w:themeColor="text1"/>
        </w:rPr>
        <w:t xml:space="preserve"> власника інформації, що становить таємницю</w:t>
      </w:r>
      <w:r w:rsidR="00A01F90" w:rsidRPr="00B47F2C">
        <w:rPr>
          <w:color w:val="000000" w:themeColor="text1"/>
        </w:rPr>
        <w:t xml:space="preserve"> фінансової послуги</w:t>
      </w:r>
      <w:r w:rsidR="001F16AB" w:rsidRPr="00B47F2C">
        <w:rPr>
          <w:color w:val="000000" w:themeColor="text1"/>
        </w:rPr>
        <w:t>,</w:t>
      </w:r>
      <w:r w:rsidR="003D687F" w:rsidRPr="00B47F2C">
        <w:rPr>
          <w:color w:val="000000" w:themeColor="text1"/>
        </w:rPr>
        <w:t xml:space="preserve"> під час надання запиту (</w:t>
      </w:r>
      <w:r w:rsidR="00A01F90" w:rsidRPr="00B47F2C">
        <w:rPr>
          <w:color w:val="000000" w:themeColor="text1"/>
        </w:rPr>
        <w:t>згоди</w:t>
      </w:r>
      <w:r w:rsidR="003D687F" w:rsidRPr="00B47F2C">
        <w:rPr>
          <w:color w:val="000000" w:themeColor="text1"/>
        </w:rPr>
        <w:t xml:space="preserve">) обов’язково </w:t>
      </w:r>
      <w:r w:rsidR="00214943">
        <w:rPr>
          <w:color w:val="000000" w:themeColor="text1"/>
        </w:rPr>
        <w:t>п</w:t>
      </w:r>
      <w:r w:rsidR="003D687F" w:rsidRPr="00B47F2C">
        <w:rPr>
          <w:color w:val="000000" w:themeColor="text1"/>
        </w:rPr>
        <w:t>одає док</w:t>
      </w:r>
      <w:r w:rsidR="00D4399D" w:rsidRPr="00B47F2C">
        <w:rPr>
          <w:color w:val="000000" w:themeColor="text1"/>
        </w:rPr>
        <w:t>умент (належним чином засвідчену</w:t>
      </w:r>
      <w:r w:rsidR="003D687F" w:rsidRPr="00B47F2C">
        <w:rPr>
          <w:color w:val="000000" w:themeColor="text1"/>
        </w:rPr>
        <w:t xml:space="preserve"> копі</w:t>
      </w:r>
      <w:r w:rsidR="00D4399D" w:rsidRPr="00B47F2C">
        <w:rPr>
          <w:color w:val="000000" w:themeColor="text1"/>
        </w:rPr>
        <w:t>ю</w:t>
      </w:r>
      <w:r w:rsidR="003D687F" w:rsidRPr="00B47F2C">
        <w:rPr>
          <w:color w:val="000000" w:themeColor="text1"/>
        </w:rPr>
        <w:t xml:space="preserve"> документа), який підтверджує повноваження цієї осо</w:t>
      </w:r>
      <w:r w:rsidR="00A01F90" w:rsidRPr="00B47F2C">
        <w:rPr>
          <w:color w:val="000000" w:themeColor="text1"/>
        </w:rPr>
        <w:t>би на підписання запиту (згоди</w:t>
      </w:r>
      <w:r w:rsidR="003D687F" w:rsidRPr="00B47F2C">
        <w:rPr>
          <w:color w:val="000000" w:themeColor="text1"/>
        </w:rPr>
        <w:t>).</w:t>
      </w:r>
    </w:p>
    <w:p w14:paraId="591F2A02" w14:textId="453389FE" w:rsidR="003D687F" w:rsidRPr="00B47F2C" w:rsidRDefault="003D687F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 xml:space="preserve">Запит та/або </w:t>
      </w:r>
      <w:r w:rsidR="00A01F90" w:rsidRPr="00B47F2C">
        <w:rPr>
          <w:color w:val="000000" w:themeColor="text1"/>
        </w:rPr>
        <w:t>згода клієнта</w:t>
      </w:r>
      <w:r w:rsidRPr="00B47F2C">
        <w:rPr>
          <w:color w:val="000000" w:themeColor="text1"/>
        </w:rPr>
        <w:t xml:space="preserve"> </w:t>
      </w:r>
      <w:r w:rsidR="00F14806" w:rsidRPr="00B47F2C">
        <w:rPr>
          <w:color w:val="000000" w:themeColor="text1"/>
        </w:rPr>
        <w:t>‒</w:t>
      </w:r>
      <w:r w:rsidR="001F16AB" w:rsidRPr="00B47F2C">
        <w:rPr>
          <w:color w:val="000000" w:themeColor="text1"/>
        </w:rPr>
        <w:t xml:space="preserve"> власника інформації, що становить таємницю</w:t>
      </w:r>
      <w:r w:rsidR="00A01F90" w:rsidRPr="00B47F2C">
        <w:rPr>
          <w:color w:val="000000" w:themeColor="text1"/>
        </w:rPr>
        <w:t xml:space="preserve"> фінансової послуги</w:t>
      </w:r>
      <w:r w:rsidR="001F16AB" w:rsidRPr="00B47F2C">
        <w:rPr>
          <w:color w:val="000000" w:themeColor="text1"/>
        </w:rPr>
        <w:t xml:space="preserve">, </w:t>
      </w:r>
      <w:r w:rsidRPr="00B47F2C">
        <w:rPr>
          <w:color w:val="000000" w:themeColor="text1"/>
        </w:rPr>
        <w:t>може бути включений</w:t>
      </w:r>
      <w:r w:rsidR="001A50AF">
        <w:rPr>
          <w:color w:val="000000" w:themeColor="text1"/>
        </w:rPr>
        <w:t> </w:t>
      </w:r>
      <w:r w:rsidR="00445611" w:rsidRPr="00B47F2C">
        <w:rPr>
          <w:color w:val="000000" w:themeColor="text1"/>
        </w:rPr>
        <w:t>/</w:t>
      </w:r>
      <w:r w:rsidR="001A50AF">
        <w:rPr>
          <w:color w:val="000000" w:themeColor="text1"/>
        </w:rPr>
        <w:t> </w:t>
      </w:r>
      <w:r w:rsidR="00445611" w:rsidRPr="00B47F2C">
        <w:rPr>
          <w:color w:val="000000" w:themeColor="text1"/>
        </w:rPr>
        <w:t>включена</w:t>
      </w:r>
      <w:r w:rsidRPr="00B47F2C">
        <w:rPr>
          <w:color w:val="000000" w:themeColor="text1"/>
        </w:rPr>
        <w:t xml:space="preserve"> до договору про надання </w:t>
      </w:r>
      <w:r w:rsidR="00A01F90" w:rsidRPr="00B47F2C">
        <w:rPr>
          <w:color w:val="000000" w:themeColor="text1"/>
        </w:rPr>
        <w:t xml:space="preserve">фінансових </w:t>
      </w:r>
      <w:r w:rsidRPr="00B47F2C">
        <w:rPr>
          <w:color w:val="000000" w:themeColor="text1"/>
        </w:rPr>
        <w:t xml:space="preserve">послуг, що укладається між </w:t>
      </w:r>
      <w:r w:rsidR="00A01F90" w:rsidRPr="00B47F2C">
        <w:rPr>
          <w:color w:val="000000" w:themeColor="text1"/>
        </w:rPr>
        <w:t xml:space="preserve">клієнтом </w:t>
      </w:r>
      <w:r w:rsidR="00287A63" w:rsidRPr="00B47F2C">
        <w:rPr>
          <w:color w:val="000000" w:themeColor="text1"/>
        </w:rPr>
        <w:t xml:space="preserve">і надавачем </w:t>
      </w:r>
      <w:r w:rsidR="00A01F90" w:rsidRPr="00B47F2C">
        <w:rPr>
          <w:color w:val="000000" w:themeColor="text1"/>
        </w:rPr>
        <w:t xml:space="preserve">фінансових </w:t>
      </w:r>
      <w:r w:rsidR="00287A63" w:rsidRPr="00B47F2C">
        <w:rPr>
          <w:color w:val="000000" w:themeColor="text1"/>
        </w:rPr>
        <w:t>послуг</w:t>
      </w:r>
      <w:r w:rsidR="00A01F90" w:rsidRPr="00B47F2C">
        <w:rPr>
          <w:color w:val="000000" w:themeColor="text1"/>
        </w:rPr>
        <w:t xml:space="preserve"> та/або посередником</w:t>
      </w:r>
      <w:r w:rsidRPr="00B47F2C">
        <w:rPr>
          <w:color w:val="000000" w:themeColor="text1"/>
        </w:rPr>
        <w:t>. У договорі також можуть визнач</w:t>
      </w:r>
      <w:r w:rsidR="00F14806" w:rsidRPr="00B47F2C">
        <w:rPr>
          <w:color w:val="000000" w:themeColor="text1"/>
        </w:rPr>
        <w:t>атися</w:t>
      </w:r>
      <w:r w:rsidRPr="00B47F2C">
        <w:rPr>
          <w:color w:val="000000" w:themeColor="text1"/>
        </w:rPr>
        <w:t xml:space="preserve"> підстави та межі розкриття </w:t>
      </w:r>
      <w:r w:rsidR="00287A63" w:rsidRPr="00B47F2C">
        <w:rPr>
          <w:color w:val="000000" w:themeColor="text1"/>
        </w:rPr>
        <w:t xml:space="preserve">надавачем </w:t>
      </w:r>
      <w:r w:rsidR="00A01F90" w:rsidRPr="00B47F2C">
        <w:rPr>
          <w:color w:val="000000" w:themeColor="text1"/>
        </w:rPr>
        <w:t xml:space="preserve">фінансових </w:t>
      </w:r>
      <w:r w:rsidR="00287A63" w:rsidRPr="00B47F2C">
        <w:rPr>
          <w:color w:val="000000" w:themeColor="text1"/>
        </w:rPr>
        <w:t>послуг</w:t>
      </w:r>
      <w:r w:rsidR="00A01F90" w:rsidRPr="00B47F2C">
        <w:rPr>
          <w:color w:val="000000" w:themeColor="text1"/>
        </w:rPr>
        <w:t xml:space="preserve"> та/або посередником</w:t>
      </w:r>
      <w:r w:rsidR="00287A63" w:rsidRPr="00B47F2C">
        <w:rPr>
          <w:color w:val="000000" w:themeColor="text1"/>
        </w:rPr>
        <w:t xml:space="preserve"> </w:t>
      </w:r>
      <w:r w:rsidRPr="00B47F2C">
        <w:rPr>
          <w:color w:val="000000" w:themeColor="text1"/>
        </w:rPr>
        <w:t>інформації, що становить таємницю</w:t>
      </w:r>
      <w:r w:rsidR="00A01F90" w:rsidRPr="00B47F2C">
        <w:rPr>
          <w:color w:val="000000" w:themeColor="text1"/>
        </w:rPr>
        <w:t xml:space="preserve"> фінансової послуги</w:t>
      </w:r>
      <w:r w:rsidRPr="00B47F2C">
        <w:rPr>
          <w:color w:val="000000" w:themeColor="text1"/>
        </w:rPr>
        <w:t xml:space="preserve">. </w:t>
      </w:r>
    </w:p>
    <w:p w14:paraId="2B192ECE" w14:textId="30B12988" w:rsidR="003D687F" w:rsidRPr="00B47F2C" w:rsidRDefault="003D687F">
      <w:pPr>
        <w:shd w:val="clear" w:color="auto" w:fill="FFFFFF"/>
        <w:ind w:firstLine="567"/>
        <w:rPr>
          <w:color w:val="000000" w:themeColor="text1"/>
          <w:lang w:val="ru-RU"/>
        </w:rPr>
      </w:pPr>
    </w:p>
    <w:p w14:paraId="624151A9" w14:textId="463C6F84" w:rsidR="00661B01" w:rsidRPr="00B47F2C" w:rsidRDefault="00951BFC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  <w:lang w:val="ru-RU"/>
        </w:rPr>
        <w:t>19</w:t>
      </w:r>
      <w:r w:rsidR="00D4399D" w:rsidRPr="00B47F2C">
        <w:rPr>
          <w:color w:val="000000" w:themeColor="text1"/>
        </w:rPr>
        <w:t xml:space="preserve">. </w:t>
      </w:r>
      <w:bookmarkStart w:id="2" w:name="n2290"/>
      <w:bookmarkStart w:id="3" w:name="n2291"/>
      <w:bookmarkStart w:id="4" w:name="n2292"/>
      <w:bookmarkStart w:id="5" w:name="n2707"/>
      <w:bookmarkStart w:id="6" w:name="n2293"/>
      <w:bookmarkStart w:id="7" w:name="n2294"/>
      <w:bookmarkStart w:id="8" w:name="n2295"/>
      <w:bookmarkStart w:id="9" w:name="n2296"/>
      <w:bookmarkStart w:id="10" w:name="n2297"/>
      <w:bookmarkStart w:id="11" w:name="n2298"/>
      <w:bookmarkStart w:id="12" w:name="n2299"/>
      <w:bookmarkStart w:id="13" w:name="n2300"/>
      <w:bookmarkStart w:id="14" w:name="n2301"/>
      <w:bookmarkStart w:id="15" w:name="n2302"/>
      <w:bookmarkStart w:id="16" w:name="n2303"/>
      <w:bookmarkStart w:id="17" w:name="n2304"/>
      <w:bookmarkStart w:id="18" w:name="n230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661B01" w:rsidRPr="00B47F2C">
        <w:rPr>
          <w:color w:val="000000" w:themeColor="text1"/>
        </w:rPr>
        <w:t>Надавач фінансових послуг та/або посередник має право надавати інформацію, що становить таємницю фінансової послуги, приватним особам та організаціям для забезпечення виконання ними своїх функцій або надання послуг надавачу фінансових послуг та/або посереднику відповідно до укладених між такими особами (організаціями) та надавачем фінансових послуг, посередником договорів, у тому числі про відступлення права вимоги до клієнта, за умови</w:t>
      </w:r>
      <w:r w:rsidR="006023F1">
        <w:rPr>
          <w:color w:val="000000" w:themeColor="text1"/>
        </w:rPr>
        <w:t>,</w:t>
      </w:r>
      <w:r w:rsidR="00661B01" w:rsidRPr="00B47F2C">
        <w:rPr>
          <w:color w:val="000000" w:themeColor="text1"/>
        </w:rPr>
        <w:t xml:space="preserve"> що передбачені договорами функції та/або послуги стосуються діяльності надавача фінансових послуг та/або посередника, яку він здійснює відповідно до закону.</w:t>
      </w:r>
    </w:p>
    <w:p w14:paraId="0E8E3F7B" w14:textId="52F6D474" w:rsidR="003C34EE" w:rsidRPr="00B47F2C" w:rsidRDefault="0097398E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 xml:space="preserve">Надавач </w:t>
      </w:r>
      <w:r w:rsidR="001E12DF" w:rsidRPr="00B47F2C">
        <w:rPr>
          <w:color w:val="000000" w:themeColor="text1"/>
        </w:rPr>
        <w:t xml:space="preserve">фінансових послуг та/або посередник </w:t>
      </w:r>
      <w:r w:rsidR="003C34EE" w:rsidRPr="00B47F2C">
        <w:rPr>
          <w:color w:val="000000" w:themeColor="text1"/>
        </w:rPr>
        <w:t>має право надавати інформацію, що становить таємницю</w:t>
      </w:r>
      <w:r w:rsidR="001E12DF" w:rsidRPr="00B47F2C">
        <w:rPr>
          <w:color w:val="000000" w:themeColor="text1"/>
        </w:rPr>
        <w:t xml:space="preserve"> фінансової послуги</w:t>
      </w:r>
      <w:r w:rsidR="003C34EE" w:rsidRPr="00B47F2C">
        <w:rPr>
          <w:color w:val="000000" w:themeColor="text1"/>
        </w:rPr>
        <w:t>, суду, третейському суду, міжнародному комерційному арбітражу, нотаріусу, посадовим особам органів місцевого самоврядування та іноземним консульським установам, уповноваженим на вчинення нотаріальних дій, для захисту своїх прав та законних інтересів у справах, учасником у яких він є, в Україні або за кордоном.</w:t>
      </w:r>
    </w:p>
    <w:p w14:paraId="06EC228B" w14:textId="187915B7" w:rsidR="002227B1" w:rsidRPr="00B47F2C" w:rsidRDefault="002227B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9" w:name="n2306"/>
      <w:bookmarkEnd w:id="19"/>
    </w:p>
    <w:p w14:paraId="43333F80" w14:textId="7E8014B8" w:rsidR="00977274" w:rsidRPr="00B47F2C" w:rsidRDefault="00951BFC">
      <w:pPr>
        <w:shd w:val="clear" w:color="auto" w:fill="FFFFFF"/>
        <w:ind w:firstLine="567"/>
        <w:rPr>
          <w:color w:val="000000" w:themeColor="text1"/>
        </w:rPr>
      </w:pPr>
      <w:bookmarkStart w:id="20" w:name="n2307"/>
      <w:bookmarkStart w:id="21" w:name="n2308"/>
      <w:bookmarkStart w:id="22" w:name="n2309"/>
      <w:bookmarkStart w:id="23" w:name="n2310"/>
      <w:bookmarkStart w:id="24" w:name="n2311"/>
      <w:bookmarkEnd w:id="20"/>
      <w:bookmarkEnd w:id="21"/>
      <w:bookmarkEnd w:id="22"/>
      <w:bookmarkEnd w:id="23"/>
      <w:bookmarkEnd w:id="24"/>
      <w:r w:rsidRPr="00B47F2C">
        <w:rPr>
          <w:color w:val="000000" w:themeColor="text1"/>
        </w:rPr>
        <w:t>2</w:t>
      </w:r>
      <w:r w:rsidR="00E73861" w:rsidRPr="00B47F2C">
        <w:rPr>
          <w:color w:val="000000" w:themeColor="text1"/>
        </w:rPr>
        <w:t>0</w:t>
      </w:r>
      <w:r w:rsidR="00977274" w:rsidRPr="00B47F2C">
        <w:rPr>
          <w:color w:val="000000" w:themeColor="text1"/>
        </w:rPr>
        <w:t xml:space="preserve">. Запит </w:t>
      </w:r>
      <w:r w:rsidR="00977274" w:rsidRPr="00B47F2C">
        <w:rPr>
          <w:color w:val="000000" w:themeColor="text1"/>
          <w:shd w:val="clear" w:color="auto" w:fill="FFFFFF"/>
        </w:rPr>
        <w:t>органу державної влади, його посадових і службових осіб</w:t>
      </w:r>
      <w:r w:rsidR="00977274" w:rsidRPr="00B47F2C">
        <w:rPr>
          <w:color w:val="000000" w:themeColor="text1"/>
        </w:rPr>
        <w:t xml:space="preserve"> на отримання інформації, що становить таємницю</w:t>
      </w:r>
      <w:r w:rsidR="009442EF" w:rsidRPr="00B47F2C">
        <w:rPr>
          <w:color w:val="000000" w:themeColor="text1"/>
        </w:rPr>
        <w:t xml:space="preserve"> фінансової послуги</w:t>
      </w:r>
      <w:r w:rsidR="00977274" w:rsidRPr="00B47F2C">
        <w:rPr>
          <w:color w:val="000000" w:themeColor="text1"/>
        </w:rPr>
        <w:t xml:space="preserve">, </w:t>
      </w:r>
      <w:r w:rsidR="005B72A5" w:rsidRPr="00B47F2C">
        <w:rPr>
          <w:color w:val="000000" w:themeColor="text1"/>
        </w:rPr>
        <w:t xml:space="preserve">повинен </w:t>
      </w:r>
      <w:r w:rsidR="00977274" w:rsidRPr="00B47F2C">
        <w:rPr>
          <w:color w:val="000000" w:themeColor="text1"/>
        </w:rPr>
        <w:t>відповідати таким вимогам:</w:t>
      </w:r>
    </w:p>
    <w:p w14:paraId="2017ED5D" w14:textId="77777777" w:rsidR="00977274" w:rsidRPr="00B47F2C" w:rsidRDefault="00977274">
      <w:pPr>
        <w:shd w:val="clear" w:color="auto" w:fill="FFFFFF"/>
        <w:ind w:firstLine="567"/>
        <w:rPr>
          <w:color w:val="000000" w:themeColor="text1"/>
        </w:rPr>
      </w:pPr>
    </w:p>
    <w:p w14:paraId="50F9D6C9" w14:textId="4972A527" w:rsidR="00977274" w:rsidRPr="00B47F2C" w:rsidRDefault="00977274">
      <w:pPr>
        <w:ind w:firstLine="567"/>
        <w:rPr>
          <w:color w:val="000000" w:themeColor="text1"/>
        </w:rPr>
      </w:pPr>
      <w:bookmarkStart w:id="25" w:name="n1038"/>
      <w:bookmarkEnd w:id="25"/>
      <w:r w:rsidRPr="00B47F2C">
        <w:rPr>
          <w:color w:val="000000" w:themeColor="text1"/>
        </w:rPr>
        <w:t>1) викладений на бланку державного органу встановленої форми або надісланий в електронн</w:t>
      </w:r>
      <w:r w:rsidR="005B72A5" w:rsidRPr="00B47F2C">
        <w:rPr>
          <w:color w:val="000000" w:themeColor="text1"/>
        </w:rPr>
        <w:t>ій формі</w:t>
      </w:r>
      <w:r w:rsidRPr="00B47F2C">
        <w:rPr>
          <w:color w:val="000000" w:themeColor="text1"/>
        </w:rPr>
        <w:t>;</w:t>
      </w:r>
      <w:bookmarkStart w:id="26" w:name="n1039"/>
      <w:bookmarkEnd w:id="26"/>
    </w:p>
    <w:p w14:paraId="1BB1BA3C" w14:textId="77777777" w:rsidR="00977274" w:rsidRPr="00B47F2C" w:rsidRDefault="00977274">
      <w:pPr>
        <w:ind w:firstLine="567"/>
        <w:rPr>
          <w:color w:val="000000" w:themeColor="text1"/>
        </w:rPr>
      </w:pPr>
    </w:p>
    <w:p w14:paraId="0C4241C7" w14:textId="07F598CF" w:rsidR="00977274" w:rsidRPr="00B47F2C" w:rsidRDefault="00977274">
      <w:pPr>
        <w:ind w:firstLine="567"/>
        <w:rPr>
          <w:color w:val="000000" w:themeColor="text1"/>
        </w:rPr>
      </w:pPr>
      <w:r w:rsidRPr="00B47F2C">
        <w:rPr>
          <w:color w:val="000000" w:themeColor="text1"/>
        </w:rPr>
        <w:t xml:space="preserve">2) </w:t>
      </w:r>
      <w:r w:rsidR="008B476E">
        <w:rPr>
          <w:color w:val="000000" w:themeColor="text1"/>
        </w:rPr>
        <w:t xml:space="preserve">підписаний </w:t>
      </w:r>
      <w:r w:rsidR="008B476E" w:rsidRPr="008B476E">
        <w:rPr>
          <w:color w:val="000000" w:themeColor="text1"/>
        </w:rPr>
        <w:t>власноручним підписом</w:t>
      </w:r>
      <w:r w:rsidRPr="00B47F2C">
        <w:rPr>
          <w:color w:val="000000" w:themeColor="text1"/>
        </w:rPr>
        <w:t xml:space="preserve"> керівника державного органу (чи його заступника), скріплений гербовою печаткою або підписаний кваліфікованим електронним підписом керівника державного органу (чи його заступника);</w:t>
      </w:r>
    </w:p>
    <w:p w14:paraId="64E228B0" w14:textId="77777777" w:rsidR="00977274" w:rsidRPr="00B47F2C" w:rsidRDefault="00977274">
      <w:pPr>
        <w:ind w:firstLine="567"/>
        <w:rPr>
          <w:color w:val="000000" w:themeColor="text1"/>
        </w:rPr>
      </w:pPr>
    </w:p>
    <w:p w14:paraId="50C2F7E9" w14:textId="5ED70CD5" w:rsidR="00977274" w:rsidRPr="00B47F2C" w:rsidRDefault="00977274">
      <w:pPr>
        <w:ind w:firstLine="567"/>
        <w:rPr>
          <w:color w:val="000000" w:themeColor="text1"/>
        </w:rPr>
      </w:pPr>
      <w:bookmarkStart w:id="27" w:name="n1040"/>
      <w:bookmarkEnd w:id="27"/>
      <w:r w:rsidRPr="00B47F2C">
        <w:rPr>
          <w:color w:val="000000" w:themeColor="text1"/>
        </w:rPr>
        <w:t>3) містит</w:t>
      </w:r>
      <w:r w:rsidR="008B476E">
        <w:rPr>
          <w:color w:val="000000" w:themeColor="text1"/>
        </w:rPr>
        <w:t>ь</w:t>
      </w:r>
      <w:r w:rsidRPr="00B47F2C">
        <w:rPr>
          <w:color w:val="000000" w:themeColor="text1"/>
        </w:rPr>
        <w:t xml:space="preserve"> підстави для отримання </w:t>
      </w:r>
      <w:r w:rsidR="008B476E">
        <w:rPr>
          <w:color w:val="000000" w:themeColor="text1"/>
        </w:rPr>
        <w:t>запитуваної</w:t>
      </w:r>
      <w:r w:rsidR="008B476E" w:rsidRPr="00B47F2C">
        <w:rPr>
          <w:color w:val="000000" w:themeColor="text1"/>
        </w:rPr>
        <w:t xml:space="preserve"> </w:t>
      </w:r>
      <w:r w:rsidRPr="00B47F2C">
        <w:rPr>
          <w:color w:val="000000" w:themeColor="text1"/>
        </w:rPr>
        <w:t>інформації</w:t>
      </w:r>
      <w:r w:rsidR="005B72A5" w:rsidRPr="00B47F2C">
        <w:rPr>
          <w:color w:val="000000" w:themeColor="text1"/>
        </w:rPr>
        <w:t>,</w:t>
      </w:r>
      <w:r w:rsidR="002977D1" w:rsidRPr="00B47F2C">
        <w:rPr>
          <w:color w:val="000000" w:themeColor="text1"/>
        </w:rPr>
        <w:t xml:space="preserve"> </w:t>
      </w:r>
      <w:r w:rsidR="00A37F95">
        <w:rPr>
          <w:color w:val="000000" w:themeColor="text1"/>
        </w:rPr>
        <w:t>визначені</w:t>
      </w:r>
      <w:r w:rsidR="00A37F95" w:rsidRPr="00B47F2C">
        <w:rPr>
          <w:color w:val="000000" w:themeColor="text1"/>
        </w:rPr>
        <w:t xml:space="preserve"> </w:t>
      </w:r>
      <w:r w:rsidR="009442EF" w:rsidRPr="00B47F2C">
        <w:rPr>
          <w:color w:val="000000" w:themeColor="text1"/>
        </w:rPr>
        <w:t>законом</w:t>
      </w:r>
      <w:r w:rsidR="004104DD" w:rsidRPr="00B47F2C">
        <w:rPr>
          <w:color w:val="000000" w:themeColor="text1"/>
        </w:rPr>
        <w:t>.</w:t>
      </w:r>
    </w:p>
    <w:p w14:paraId="5EE85BD8" w14:textId="628C8E01" w:rsidR="00977274" w:rsidRPr="00B47F2C" w:rsidRDefault="00977274">
      <w:pPr>
        <w:ind w:firstLine="567"/>
        <w:rPr>
          <w:color w:val="000000" w:themeColor="text1"/>
        </w:rPr>
      </w:pPr>
      <w:bookmarkStart w:id="28" w:name="n1041"/>
      <w:bookmarkEnd w:id="28"/>
    </w:p>
    <w:p w14:paraId="5B4B6A6C" w14:textId="5021D54C" w:rsidR="00977274" w:rsidRPr="00B47F2C" w:rsidRDefault="00977274">
      <w:pPr>
        <w:ind w:firstLine="567"/>
        <w:rPr>
          <w:color w:val="000000" w:themeColor="text1"/>
        </w:rPr>
      </w:pPr>
      <w:r w:rsidRPr="00B47F2C">
        <w:rPr>
          <w:color w:val="000000" w:themeColor="text1"/>
        </w:rPr>
        <w:lastRenderedPageBreak/>
        <w:t>2</w:t>
      </w:r>
      <w:r w:rsidR="00E73861" w:rsidRPr="00B47F2C">
        <w:rPr>
          <w:color w:val="000000" w:themeColor="text1"/>
        </w:rPr>
        <w:t>1</w:t>
      </w:r>
      <w:r w:rsidRPr="00B47F2C">
        <w:rPr>
          <w:color w:val="000000" w:themeColor="text1"/>
        </w:rPr>
        <w:t xml:space="preserve">. Запит </w:t>
      </w:r>
      <w:r w:rsidRPr="00B47F2C">
        <w:rPr>
          <w:color w:val="000000" w:themeColor="text1"/>
          <w:shd w:val="clear" w:color="auto" w:fill="FFFFFF"/>
        </w:rPr>
        <w:t>органу державної влади, його посадових і службових осіб</w:t>
      </w:r>
      <w:r w:rsidRPr="00B47F2C">
        <w:rPr>
          <w:color w:val="000000" w:themeColor="text1"/>
        </w:rPr>
        <w:t xml:space="preserve"> на отримання інформації, що становить таємницю </w:t>
      </w:r>
      <w:r w:rsidR="009442EF" w:rsidRPr="00B47F2C">
        <w:rPr>
          <w:color w:val="000000" w:themeColor="text1"/>
        </w:rPr>
        <w:t xml:space="preserve">фінансової </w:t>
      </w:r>
      <w:r w:rsidRPr="00B47F2C">
        <w:rPr>
          <w:color w:val="000000" w:themeColor="text1"/>
        </w:rPr>
        <w:t>послуг</w:t>
      </w:r>
      <w:r w:rsidR="009442EF" w:rsidRPr="00B47F2C">
        <w:rPr>
          <w:color w:val="000000" w:themeColor="text1"/>
        </w:rPr>
        <w:t>и</w:t>
      </w:r>
      <w:r w:rsidRPr="00B47F2C">
        <w:rPr>
          <w:color w:val="000000" w:themeColor="text1"/>
        </w:rPr>
        <w:t xml:space="preserve">, </w:t>
      </w:r>
      <w:r w:rsidR="000310C0" w:rsidRPr="00B47F2C">
        <w:rPr>
          <w:color w:val="000000" w:themeColor="text1"/>
        </w:rPr>
        <w:t xml:space="preserve">повинен </w:t>
      </w:r>
      <w:r w:rsidRPr="00B47F2C">
        <w:rPr>
          <w:color w:val="000000" w:themeColor="text1"/>
        </w:rPr>
        <w:t>містити:</w:t>
      </w:r>
    </w:p>
    <w:p w14:paraId="773E9616" w14:textId="77777777" w:rsidR="00977274" w:rsidRPr="00B47F2C" w:rsidRDefault="00977274">
      <w:pPr>
        <w:ind w:firstLine="567"/>
        <w:rPr>
          <w:color w:val="000000" w:themeColor="text1"/>
          <w:shd w:val="clear" w:color="auto" w:fill="FFFFFF"/>
        </w:rPr>
      </w:pPr>
    </w:p>
    <w:p w14:paraId="3710B690" w14:textId="261A1BBE" w:rsidR="00977274" w:rsidRPr="00B47F2C" w:rsidRDefault="00977274" w:rsidP="0002588A">
      <w:pPr>
        <w:numPr>
          <w:ilvl w:val="0"/>
          <w:numId w:val="4"/>
        </w:numPr>
        <w:shd w:val="clear" w:color="auto" w:fill="FFFFFF"/>
        <w:ind w:left="0" w:firstLine="567"/>
        <w:rPr>
          <w:color w:val="000000" w:themeColor="text1"/>
        </w:rPr>
      </w:pPr>
      <w:r w:rsidRPr="00B47F2C">
        <w:rPr>
          <w:color w:val="000000" w:themeColor="text1"/>
        </w:rPr>
        <w:t xml:space="preserve">для фізичних осіб-резидентів – прізвище, </w:t>
      </w:r>
      <w:r w:rsidR="000310C0" w:rsidRPr="00B47F2C">
        <w:rPr>
          <w:color w:val="000000" w:themeColor="text1"/>
        </w:rPr>
        <w:t xml:space="preserve">власне </w:t>
      </w:r>
      <w:r w:rsidRPr="00B47F2C">
        <w:rPr>
          <w:color w:val="000000" w:themeColor="text1"/>
        </w:rPr>
        <w:t>ім’я, по батькові</w:t>
      </w:r>
      <w:r w:rsidR="00982DC9">
        <w:rPr>
          <w:color w:val="000000" w:themeColor="text1"/>
        </w:rPr>
        <w:t xml:space="preserve"> (за наявності)</w:t>
      </w:r>
      <w:r w:rsidRPr="00B47F2C">
        <w:rPr>
          <w:color w:val="000000" w:themeColor="text1"/>
        </w:rPr>
        <w:t xml:space="preserve"> та реєстраційний номер облікової картки платника податків або номер (та за наявності – серію) паспорта громадянина України, у якому проставлено відмітку про відмову від прийняття реєстраційного номера облікової картки платника податків України, або номер паспорта громадянина України у формі картки </w:t>
      </w:r>
      <w:r w:rsidR="00D169B7">
        <w:rPr>
          <w:color w:val="000000" w:themeColor="text1"/>
        </w:rPr>
        <w:t>і</w:t>
      </w:r>
      <w:r w:rsidRPr="00B47F2C">
        <w:rPr>
          <w:color w:val="000000" w:themeColor="text1"/>
        </w:rPr>
        <w:t>з записом про відмову від прийняття реєстраційного номера облікової картки платника податків України в електронному безконтактному носії;</w:t>
      </w:r>
    </w:p>
    <w:p w14:paraId="173893CC" w14:textId="77777777" w:rsidR="00977274" w:rsidRPr="00B47F2C" w:rsidRDefault="00977274">
      <w:pPr>
        <w:shd w:val="clear" w:color="auto" w:fill="FFFFFF"/>
        <w:ind w:firstLine="567"/>
        <w:rPr>
          <w:color w:val="000000" w:themeColor="text1"/>
        </w:rPr>
      </w:pPr>
    </w:p>
    <w:p w14:paraId="708AB8A5" w14:textId="7210A641" w:rsidR="00977274" w:rsidRPr="00B47F2C" w:rsidRDefault="00977274" w:rsidP="0002588A">
      <w:pPr>
        <w:numPr>
          <w:ilvl w:val="0"/>
          <w:numId w:val="4"/>
        </w:numPr>
        <w:shd w:val="clear" w:color="auto" w:fill="FFFFFF"/>
        <w:ind w:left="0" w:firstLine="567"/>
        <w:rPr>
          <w:color w:val="000000" w:themeColor="text1"/>
        </w:rPr>
      </w:pPr>
      <w:r w:rsidRPr="00B47F2C">
        <w:rPr>
          <w:color w:val="000000" w:themeColor="text1"/>
        </w:rPr>
        <w:t xml:space="preserve">для фізичних осіб-нерезидентів – прізвище, </w:t>
      </w:r>
      <w:r w:rsidR="000310C0" w:rsidRPr="00B47F2C">
        <w:rPr>
          <w:color w:val="000000" w:themeColor="text1"/>
        </w:rPr>
        <w:t xml:space="preserve">власне </w:t>
      </w:r>
      <w:r w:rsidRPr="00B47F2C">
        <w:rPr>
          <w:color w:val="000000" w:themeColor="text1"/>
        </w:rPr>
        <w:t>ім’я та по батькові (за наявності), номер (та за наявності – серію) паспорта;</w:t>
      </w:r>
    </w:p>
    <w:p w14:paraId="14DA9358" w14:textId="77777777" w:rsidR="00977274" w:rsidRPr="00B47F2C" w:rsidRDefault="00977274">
      <w:pPr>
        <w:ind w:firstLine="567"/>
        <w:rPr>
          <w:color w:val="000000" w:themeColor="text1"/>
        </w:rPr>
      </w:pPr>
    </w:p>
    <w:p w14:paraId="2053651F" w14:textId="1524098B" w:rsidR="00977274" w:rsidRPr="00B47F2C" w:rsidRDefault="00977274" w:rsidP="0002588A">
      <w:pPr>
        <w:numPr>
          <w:ilvl w:val="0"/>
          <w:numId w:val="4"/>
        </w:numPr>
        <w:shd w:val="clear" w:color="auto" w:fill="FFFFFF"/>
        <w:ind w:left="0" w:firstLine="567"/>
        <w:rPr>
          <w:color w:val="000000" w:themeColor="text1"/>
        </w:rPr>
      </w:pPr>
      <w:r w:rsidRPr="00B47F2C">
        <w:rPr>
          <w:color w:val="000000" w:themeColor="text1"/>
        </w:rPr>
        <w:t xml:space="preserve">для юридичних осіб – найменування та ідентифікаційний код </w:t>
      </w:r>
      <w:r w:rsidR="00E02F83" w:rsidRPr="00B47F2C">
        <w:rPr>
          <w:color w:val="000000" w:themeColor="text1"/>
        </w:rPr>
        <w:t>за Єдиним державним реєстром підприємств і організацій України</w:t>
      </w:r>
      <w:r w:rsidRPr="00B47F2C">
        <w:rPr>
          <w:color w:val="000000" w:themeColor="text1"/>
        </w:rPr>
        <w:t xml:space="preserve"> (далі – код за ЄДРПОУ).</w:t>
      </w:r>
    </w:p>
    <w:p w14:paraId="337D532D" w14:textId="77777777" w:rsidR="00977274" w:rsidRPr="00B47F2C" w:rsidRDefault="00977274">
      <w:pPr>
        <w:pStyle w:val="af3"/>
        <w:ind w:left="0" w:firstLine="567"/>
        <w:rPr>
          <w:color w:val="000000" w:themeColor="text1"/>
        </w:rPr>
      </w:pPr>
    </w:p>
    <w:p w14:paraId="4A30AAC3" w14:textId="3F4295BB" w:rsidR="00977274" w:rsidRPr="00B47F2C" w:rsidRDefault="00977274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2</w:t>
      </w:r>
      <w:r w:rsidR="00E73861" w:rsidRPr="00B47F2C">
        <w:rPr>
          <w:color w:val="000000" w:themeColor="text1"/>
          <w:lang w:val="ru-RU"/>
        </w:rPr>
        <w:t>2</w:t>
      </w:r>
      <w:r w:rsidR="00AB7E43" w:rsidRPr="00B47F2C">
        <w:rPr>
          <w:color w:val="000000" w:themeColor="text1"/>
        </w:rPr>
        <w:t>. Надавач</w:t>
      </w:r>
      <w:r w:rsidRPr="00B47F2C">
        <w:rPr>
          <w:color w:val="000000" w:themeColor="text1"/>
        </w:rPr>
        <w:t xml:space="preserve"> </w:t>
      </w:r>
      <w:r w:rsidR="009442EF" w:rsidRPr="00B47F2C">
        <w:rPr>
          <w:color w:val="000000" w:themeColor="text1"/>
        </w:rPr>
        <w:t xml:space="preserve">фінансових послуг та/або посередник </w:t>
      </w:r>
      <w:r w:rsidR="00B14B6E" w:rsidRPr="00B47F2C">
        <w:rPr>
          <w:color w:val="000000" w:themeColor="text1"/>
        </w:rPr>
        <w:t xml:space="preserve">також </w:t>
      </w:r>
      <w:r w:rsidR="00AB7E43" w:rsidRPr="00B47F2C">
        <w:rPr>
          <w:color w:val="000000" w:themeColor="text1"/>
        </w:rPr>
        <w:t>надає</w:t>
      </w:r>
      <w:r w:rsidRPr="00B47F2C">
        <w:rPr>
          <w:color w:val="000000" w:themeColor="text1"/>
        </w:rPr>
        <w:t xml:space="preserve"> інформацію, що </w:t>
      </w:r>
      <w:r w:rsidR="00B14B6E" w:rsidRPr="00B47F2C">
        <w:rPr>
          <w:color w:val="000000" w:themeColor="text1"/>
        </w:rPr>
        <w:t>становить</w:t>
      </w:r>
      <w:r w:rsidRPr="00B47F2C">
        <w:rPr>
          <w:color w:val="000000" w:themeColor="text1"/>
        </w:rPr>
        <w:t xml:space="preserve"> таємницю </w:t>
      </w:r>
      <w:r w:rsidR="0095425E" w:rsidRPr="00B47F2C">
        <w:rPr>
          <w:color w:val="000000" w:themeColor="text1"/>
        </w:rPr>
        <w:t>фінансової</w:t>
      </w:r>
      <w:r w:rsidR="009442EF" w:rsidRPr="00B47F2C">
        <w:rPr>
          <w:color w:val="000000" w:themeColor="text1"/>
        </w:rPr>
        <w:t xml:space="preserve"> </w:t>
      </w:r>
      <w:r w:rsidRPr="00B47F2C">
        <w:rPr>
          <w:color w:val="000000" w:themeColor="text1"/>
        </w:rPr>
        <w:t>послуг</w:t>
      </w:r>
      <w:r w:rsidR="0095425E" w:rsidRPr="00B47F2C">
        <w:rPr>
          <w:color w:val="000000" w:themeColor="text1"/>
        </w:rPr>
        <w:t>и</w:t>
      </w:r>
      <w:r w:rsidRPr="00B47F2C">
        <w:rPr>
          <w:color w:val="000000" w:themeColor="text1"/>
        </w:rPr>
        <w:t>, якщо до належним чином оформленого запиту відповідного державного органу додається перелік:</w:t>
      </w:r>
    </w:p>
    <w:p w14:paraId="4813E1B7" w14:textId="77777777" w:rsidR="00977274" w:rsidRPr="00B47F2C" w:rsidRDefault="00977274">
      <w:pPr>
        <w:shd w:val="clear" w:color="auto" w:fill="FFFFFF"/>
        <w:ind w:firstLine="567"/>
        <w:rPr>
          <w:color w:val="000000" w:themeColor="text1"/>
        </w:rPr>
      </w:pPr>
    </w:p>
    <w:p w14:paraId="3DC71261" w14:textId="04F1850F" w:rsidR="00977274" w:rsidRPr="00B47F2C" w:rsidRDefault="00977274" w:rsidP="0002588A">
      <w:pPr>
        <w:numPr>
          <w:ilvl w:val="0"/>
          <w:numId w:val="5"/>
        </w:numPr>
        <w:shd w:val="clear" w:color="auto" w:fill="FFFFFF"/>
        <w:ind w:left="0" w:firstLine="567"/>
        <w:rPr>
          <w:color w:val="000000" w:themeColor="text1"/>
        </w:rPr>
      </w:pPr>
      <w:r w:rsidRPr="00B47F2C">
        <w:rPr>
          <w:color w:val="000000" w:themeColor="text1"/>
        </w:rPr>
        <w:t xml:space="preserve">найменувань та </w:t>
      </w:r>
      <w:r w:rsidR="00506DED" w:rsidRPr="00B47F2C">
        <w:rPr>
          <w:color w:val="000000" w:themeColor="text1"/>
        </w:rPr>
        <w:t>кодів за</w:t>
      </w:r>
      <w:r w:rsidRPr="00B47F2C">
        <w:rPr>
          <w:color w:val="000000" w:themeColor="text1"/>
        </w:rPr>
        <w:t xml:space="preserve"> ЄДРПОУ юридичних осіб;</w:t>
      </w:r>
    </w:p>
    <w:p w14:paraId="1918F878" w14:textId="77777777" w:rsidR="00977274" w:rsidRPr="00B47F2C" w:rsidRDefault="00977274">
      <w:pPr>
        <w:shd w:val="clear" w:color="auto" w:fill="FFFFFF"/>
        <w:ind w:firstLine="567"/>
        <w:rPr>
          <w:color w:val="000000" w:themeColor="text1"/>
        </w:rPr>
      </w:pPr>
    </w:p>
    <w:p w14:paraId="6E00D647" w14:textId="057D6667" w:rsidR="00977274" w:rsidRPr="00B47F2C" w:rsidRDefault="00977274" w:rsidP="0002588A">
      <w:pPr>
        <w:numPr>
          <w:ilvl w:val="0"/>
          <w:numId w:val="5"/>
        </w:numPr>
        <w:shd w:val="clear" w:color="auto" w:fill="FFFFFF"/>
        <w:ind w:left="0" w:firstLine="567"/>
        <w:rPr>
          <w:color w:val="000000" w:themeColor="text1"/>
        </w:rPr>
      </w:pPr>
      <w:r w:rsidRPr="00B47F2C">
        <w:rPr>
          <w:color w:val="000000" w:themeColor="text1"/>
        </w:rPr>
        <w:t xml:space="preserve">прізвищ, </w:t>
      </w:r>
      <w:r w:rsidR="000310C0" w:rsidRPr="00B47F2C">
        <w:rPr>
          <w:color w:val="000000" w:themeColor="text1"/>
        </w:rPr>
        <w:t xml:space="preserve">власних </w:t>
      </w:r>
      <w:r w:rsidRPr="00B47F2C">
        <w:rPr>
          <w:color w:val="000000" w:themeColor="text1"/>
        </w:rPr>
        <w:t>імен, по батькові</w:t>
      </w:r>
      <w:r w:rsidR="007C0463">
        <w:rPr>
          <w:color w:val="000000" w:themeColor="text1"/>
        </w:rPr>
        <w:t xml:space="preserve"> (за наявності)</w:t>
      </w:r>
      <w:r w:rsidRPr="00B47F2C">
        <w:rPr>
          <w:color w:val="000000" w:themeColor="text1"/>
        </w:rPr>
        <w:t xml:space="preserve"> та реєстраційних </w:t>
      </w:r>
      <w:r w:rsidR="00BC63A2" w:rsidRPr="00B47F2C">
        <w:rPr>
          <w:color w:val="000000" w:themeColor="text1"/>
        </w:rPr>
        <w:t>н</w:t>
      </w:r>
      <w:r w:rsidR="00415B57" w:rsidRPr="00B47F2C">
        <w:rPr>
          <w:color w:val="000000" w:themeColor="text1"/>
        </w:rPr>
        <w:t>омерів облікових</w:t>
      </w:r>
      <w:r w:rsidR="00BC63A2" w:rsidRPr="00B47F2C">
        <w:rPr>
          <w:color w:val="000000" w:themeColor="text1"/>
        </w:rPr>
        <w:t xml:space="preserve"> </w:t>
      </w:r>
      <w:r w:rsidR="00415B57" w:rsidRPr="00B47F2C">
        <w:rPr>
          <w:color w:val="000000" w:themeColor="text1"/>
        </w:rPr>
        <w:t>карток</w:t>
      </w:r>
      <w:r w:rsidRPr="00B47F2C">
        <w:rPr>
          <w:color w:val="000000" w:themeColor="text1"/>
        </w:rPr>
        <w:t xml:space="preserve"> </w:t>
      </w:r>
      <w:r w:rsidR="00415B57" w:rsidRPr="00B47F2C">
        <w:rPr>
          <w:color w:val="000000" w:themeColor="text1"/>
        </w:rPr>
        <w:t>платників</w:t>
      </w:r>
      <w:r w:rsidRPr="00B47F2C">
        <w:rPr>
          <w:color w:val="000000" w:themeColor="text1"/>
        </w:rPr>
        <w:t xml:space="preserve"> податків або номерів (та за наявності – серій) паспортів громадян України, у яких проставлено відмітку про відмову від прийняття реєстраційного номера облікової картки платника податків України, або номерів паспортів громадян України у формі картки </w:t>
      </w:r>
      <w:r w:rsidR="00745BF2">
        <w:rPr>
          <w:color w:val="000000" w:themeColor="text1"/>
        </w:rPr>
        <w:t>і</w:t>
      </w:r>
      <w:r w:rsidRPr="00B47F2C">
        <w:rPr>
          <w:color w:val="000000" w:themeColor="text1"/>
        </w:rPr>
        <w:t>з записом про відмову від прийняття реєстраційного номера облікової картки платника податків України в електронному безконтактному носії для фізичних осіб-резидентів;</w:t>
      </w:r>
    </w:p>
    <w:p w14:paraId="312954F6" w14:textId="77777777" w:rsidR="00977274" w:rsidRPr="00B47F2C" w:rsidRDefault="00977274">
      <w:pPr>
        <w:ind w:firstLine="567"/>
        <w:rPr>
          <w:color w:val="000000" w:themeColor="text1"/>
        </w:rPr>
      </w:pPr>
    </w:p>
    <w:p w14:paraId="19AD1BE4" w14:textId="2986D609" w:rsidR="00977274" w:rsidRPr="00B47F2C" w:rsidRDefault="00977274" w:rsidP="0002588A">
      <w:pPr>
        <w:numPr>
          <w:ilvl w:val="0"/>
          <w:numId w:val="5"/>
        </w:numPr>
        <w:shd w:val="clear" w:color="auto" w:fill="FFFFFF"/>
        <w:ind w:left="0" w:firstLine="567"/>
        <w:rPr>
          <w:color w:val="000000" w:themeColor="text1"/>
        </w:rPr>
      </w:pPr>
      <w:r w:rsidRPr="00B47F2C">
        <w:rPr>
          <w:color w:val="000000" w:themeColor="text1"/>
        </w:rPr>
        <w:t xml:space="preserve">прізвищ, </w:t>
      </w:r>
      <w:r w:rsidR="000310C0" w:rsidRPr="00B47F2C">
        <w:rPr>
          <w:color w:val="000000" w:themeColor="text1"/>
        </w:rPr>
        <w:t xml:space="preserve">власних </w:t>
      </w:r>
      <w:r w:rsidRPr="00B47F2C">
        <w:rPr>
          <w:color w:val="000000" w:themeColor="text1"/>
        </w:rPr>
        <w:t>імен та по батькові (за наявності), номерів (та за наявності – серій) паспортів для фізичних осіб-нерезидентів.</w:t>
      </w:r>
    </w:p>
    <w:p w14:paraId="01604CDC" w14:textId="77777777" w:rsidR="00977274" w:rsidRPr="00B47F2C" w:rsidRDefault="00977274">
      <w:pPr>
        <w:pStyle w:val="af3"/>
        <w:ind w:left="0" w:firstLine="567"/>
        <w:rPr>
          <w:color w:val="000000" w:themeColor="text1"/>
        </w:rPr>
      </w:pPr>
    </w:p>
    <w:p w14:paraId="5ED72894" w14:textId="1C8D2E22" w:rsidR="00977274" w:rsidRPr="00B47F2C" w:rsidRDefault="00977274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2</w:t>
      </w:r>
      <w:r w:rsidR="00E73861" w:rsidRPr="00B47F2C">
        <w:rPr>
          <w:color w:val="000000" w:themeColor="text1"/>
        </w:rPr>
        <w:t>3</w:t>
      </w:r>
      <w:r w:rsidRPr="00B47F2C">
        <w:rPr>
          <w:color w:val="000000" w:themeColor="text1"/>
        </w:rPr>
        <w:t xml:space="preserve">. Надавач </w:t>
      </w:r>
      <w:r w:rsidR="001A0B40" w:rsidRPr="00B47F2C">
        <w:rPr>
          <w:color w:val="000000" w:themeColor="text1"/>
        </w:rPr>
        <w:t xml:space="preserve">фінансових </w:t>
      </w:r>
      <w:r w:rsidRPr="00B47F2C">
        <w:rPr>
          <w:color w:val="000000" w:themeColor="text1"/>
        </w:rPr>
        <w:t xml:space="preserve">послуг </w:t>
      </w:r>
      <w:r w:rsidR="001A0B40" w:rsidRPr="00B47F2C">
        <w:rPr>
          <w:color w:val="000000" w:themeColor="text1"/>
        </w:rPr>
        <w:t xml:space="preserve">та/або посередник </w:t>
      </w:r>
      <w:r w:rsidRPr="00B47F2C">
        <w:rPr>
          <w:color w:val="000000" w:themeColor="text1"/>
        </w:rPr>
        <w:t>відмовляє в розкритті інформації, що становить таємницю</w:t>
      </w:r>
      <w:r w:rsidR="001A0B40" w:rsidRPr="00B47F2C">
        <w:rPr>
          <w:color w:val="000000" w:themeColor="text1"/>
        </w:rPr>
        <w:t xml:space="preserve"> фінансової послуги</w:t>
      </w:r>
      <w:r w:rsidRPr="00B47F2C">
        <w:rPr>
          <w:color w:val="000000" w:themeColor="text1"/>
        </w:rPr>
        <w:t>, якщо за своєю формою або змістом запит відповідного державного органу не відповідає вимогам</w:t>
      </w:r>
      <w:r w:rsidR="0095066E" w:rsidRPr="00B47F2C">
        <w:rPr>
          <w:color w:val="000000" w:themeColor="text1"/>
        </w:rPr>
        <w:t xml:space="preserve">, зазначеним </w:t>
      </w:r>
      <w:r w:rsidR="004017D6">
        <w:rPr>
          <w:color w:val="000000" w:themeColor="text1"/>
        </w:rPr>
        <w:t>у</w:t>
      </w:r>
      <w:r w:rsidR="000310C0" w:rsidRPr="00B47F2C">
        <w:rPr>
          <w:color w:val="000000" w:themeColor="text1"/>
        </w:rPr>
        <w:t xml:space="preserve"> </w:t>
      </w:r>
      <w:r w:rsidRPr="00B47F2C">
        <w:rPr>
          <w:color w:val="000000" w:themeColor="text1"/>
        </w:rPr>
        <w:t>пункт</w:t>
      </w:r>
      <w:r w:rsidR="0095066E" w:rsidRPr="00B47F2C">
        <w:rPr>
          <w:color w:val="000000" w:themeColor="text1"/>
        </w:rPr>
        <w:t>ах</w:t>
      </w:r>
      <w:r w:rsidRPr="00B47F2C">
        <w:rPr>
          <w:color w:val="000000" w:themeColor="text1"/>
        </w:rPr>
        <w:t xml:space="preserve"> </w:t>
      </w:r>
      <w:r w:rsidR="00E73861" w:rsidRPr="00B47F2C">
        <w:rPr>
          <w:color w:val="000000" w:themeColor="text1"/>
        </w:rPr>
        <w:t>20</w:t>
      </w:r>
      <w:r w:rsidR="00E628FD" w:rsidRPr="00B47F2C">
        <w:rPr>
          <w:color w:val="000000" w:themeColor="text1"/>
        </w:rPr>
        <w:t xml:space="preserve">, </w:t>
      </w:r>
      <w:r w:rsidRPr="00B47F2C">
        <w:rPr>
          <w:color w:val="000000" w:themeColor="text1"/>
        </w:rPr>
        <w:t>2</w:t>
      </w:r>
      <w:r w:rsidR="00E73861" w:rsidRPr="00B47F2C">
        <w:rPr>
          <w:color w:val="000000" w:themeColor="text1"/>
        </w:rPr>
        <w:t>1</w:t>
      </w:r>
      <w:r w:rsidRPr="00B47F2C">
        <w:rPr>
          <w:color w:val="000000" w:themeColor="text1"/>
        </w:rPr>
        <w:t xml:space="preserve"> розділу ІІІ ц</w:t>
      </w:r>
      <w:r w:rsidR="002227B1" w:rsidRPr="00B47F2C">
        <w:rPr>
          <w:color w:val="000000" w:themeColor="text1"/>
        </w:rPr>
        <w:t>ього</w:t>
      </w:r>
      <w:r w:rsidRPr="00B47F2C">
        <w:rPr>
          <w:color w:val="000000" w:themeColor="text1"/>
        </w:rPr>
        <w:t xml:space="preserve"> П</w:t>
      </w:r>
      <w:r w:rsidR="002227B1" w:rsidRPr="00B47F2C">
        <w:rPr>
          <w:color w:val="000000" w:themeColor="text1"/>
        </w:rPr>
        <w:t>оложення</w:t>
      </w:r>
      <w:r w:rsidRPr="00B47F2C">
        <w:rPr>
          <w:color w:val="000000" w:themeColor="text1"/>
        </w:rPr>
        <w:t>.</w:t>
      </w:r>
    </w:p>
    <w:p w14:paraId="1AD07296" w14:textId="4C4F9A80" w:rsidR="00977274" w:rsidRPr="00B47F2C" w:rsidRDefault="00977274">
      <w:pPr>
        <w:shd w:val="clear" w:color="auto" w:fill="FFFFFF"/>
        <w:ind w:firstLine="567"/>
        <w:rPr>
          <w:color w:val="000000" w:themeColor="text1"/>
        </w:rPr>
      </w:pPr>
    </w:p>
    <w:p w14:paraId="718F1450" w14:textId="0E2401B7" w:rsidR="00977274" w:rsidRPr="00B47F2C" w:rsidRDefault="00977274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2</w:t>
      </w:r>
      <w:r w:rsidR="00E73861" w:rsidRPr="00B47F2C">
        <w:rPr>
          <w:color w:val="000000" w:themeColor="text1"/>
        </w:rPr>
        <w:t>4</w:t>
      </w:r>
      <w:r w:rsidRPr="00B47F2C">
        <w:rPr>
          <w:color w:val="000000" w:themeColor="text1"/>
        </w:rPr>
        <w:t xml:space="preserve">. Надавач </w:t>
      </w:r>
      <w:r w:rsidR="001A0B40" w:rsidRPr="00B47F2C">
        <w:rPr>
          <w:color w:val="000000" w:themeColor="text1"/>
        </w:rPr>
        <w:t xml:space="preserve">фінансових </w:t>
      </w:r>
      <w:r w:rsidRPr="00B47F2C">
        <w:rPr>
          <w:color w:val="000000" w:themeColor="text1"/>
        </w:rPr>
        <w:t>послуг</w:t>
      </w:r>
      <w:r w:rsidR="001A0B40" w:rsidRPr="00B47F2C">
        <w:rPr>
          <w:color w:val="000000" w:themeColor="text1"/>
        </w:rPr>
        <w:t xml:space="preserve"> та/або посередник </w:t>
      </w:r>
      <w:r w:rsidRPr="00B47F2C">
        <w:rPr>
          <w:color w:val="000000" w:themeColor="text1"/>
        </w:rPr>
        <w:t>у разі надходження до нього запиту про надання інформації, що становить таємницю</w:t>
      </w:r>
      <w:r w:rsidR="001A0B40" w:rsidRPr="00B47F2C">
        <w:rPr>
          <w:color w:val="000000" w:themeColor="text1"/>
        </w:rPr>
        <w:t xml:space="preserve"> фінансової послуги</w:t>
      </w:r>
      <w:r w:rsidRPr="00B47F2C">
        <w:rPr>
          <w:color w:val="000000" w:themeColor="text1"/>
        </w:rPr>
        <w:t xml:space="preserve">, зобов’язаний розкрити цю інформацію або дати мотивовану відповідь </w:t>
      </w:r>
      <w:r w:rsidRPr="00B47F2C">
        <w:rPr>
          <w:color w:val="000000" w:themeColor="text1"/>
        </w:rPr>
        <w:lastRenderedPageBreak/>
        <w:t xml:space="preserve">про неможливість надання відповідної інформації протягом 10 робочих днів із дня отримання </w:t>
      </w:r>
      <w:r w:rsidR="00B14B6E" w:rsidRPr="00B47F2C">
        <w:rPr>
          <w:color w:val="000000" w:themeColor="text1"/>
        </w:rPr>
        <w:t>такого запиту</w:t>
      </w:r>
      <w:r w:rsidRPr="00B47F2C">
        <w:rPr>
          <w:color w:val="000000" w:themeColor="text1"/>
        </w:rPr>
        <w:t>, якщо інші строки не встановлені законодавством України.</w:t>
      </w:r>
    </w:p>
    <w:p w14:paraId="13CA0AD9" w14:textId="132C6D35" w:rsidR="00977274" w:rsidRPr="00B47F2C" w:rsidRDefault="00977274">
      <w:pPr>
        <w:shd w:val="clear" w:color="auto" w:fill="FFFFFF"/>
        <w:ind w:firstLine="567"/>
        <w:rPr>
          <w:color w:val="000000" w:themeColor="text1"/>
        </w:rPr>
      </w:pPr>
    </w:p>
    <w:p w14:paraId="691FF707" w14:textId="2F5CDFF3" w:rsidR="00977274" w:rsidRPr="00B47F2C" w:rsidRDefault="00977274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2</w:t>
      </w:r>
      <w:r w:rsidR="00E73861" w:rsidRPr="00B47F2C">
        <w:rPr>
          <w:color w:val="000000" w:themeColor="text1"/>
        </w:rPr>
        <w:t>5</w:t>
      </w:r>
      <w:r w:rsidRPr="00B47F2C">
        <w:rPr>
          <w:color w:val="000000" w:themeColor="text1"/>
        </w:rPr>
        <w:t xml:space="preserve">. Надавач </w:t>
      </w:r>
      <w:r w:rsidR="001A0B40" w:rsidRPr="00B47F2C">
        <w:rPr>
          <w:color w:val="000000" w:themeColor="text1"/>
        </w:rPr>
        <w:t xml:space="preserve">фінансових </w:t>
      </w:r>
      <w:r w:rsidRPr="00B47F2C">
        <w:rPr>
          <w:color w:val="000000" w:themeColor="text1"/>
        </w:rPr>
        <w:t>послуг</w:t>
      </w:r>
      <w:r w:rsidR="001A0B40" w:rsidRPr="00B47F2C">
        <w:rPr>
          <w:color w:val="000000" w:themeColor="text1"/>
        </w:rPr>
        <w:t xml:space="preserve"> та/або посередник</w:t>
      </w:r>
      <w:r w:rsidRPr="00B47F2C">
        <w:rPr>
          <w:color w:val="000000" w:themeColor="text1"/>
        </w:rPr>
        <w:t xml:space="preserve">, якщо підготовка інформації перевищує строк її надання, </w:t>
      </w:r>
      <w:r w:rsidR="00272D2A" w:rsidRPr="00B47F2C">
        <w:rPr>
          <w:color w:val="000000" w:themeColor="text1"/>
        </w:rPr>
        <w:t xml:space="preserve">зазначений в пункті 24 розділу </w:t>
      </w:r>
      <w:r w:rsidR="00272D2A" w:rsidRPr="00B47F2C">
        <w:rPr>
          <w:color w:val="000000" w:themeColor="text1"/>
          <w:lang w:val="en-US"/>
        </w:rPr>
        <w:t>III</w:t>
      </w:r>
      <w:r w:rsidR="00272D2A" w:rsidRPr="00B47F2C">
        <w:rPr>
          <w:color w:val="000000" w:themeColor="text1"/>
        </w:rPr>
        <w:t xml:space="preserve"> цього Положення, </w:t>
      </w:r>
      <w:r w:rsidRPr="00B47F2C">
        <w:rPr>
          <w:color w:val="000000" w:themeColor="text1"/>
        </w:rPr>
        <w:t>зобов’язаний письмово повідомити про це відповідний державний орган, що звернувся із запитом про надання інформації, та зазначити, у який строк надаватиметься інформація, що становить таємницю</w:t>
      </w:r>
      <w:r w:rsidR="001A0B40" w:rsidRPr="00B47F2C">
        <w:rPr>
          <w:color w:val="000000" w:themeColor="text1"/>
        </w:rPr>
        <w:t xml:space="preserve"> фінансової послуги</w:t>
      </w:r>
      <w:r w:rsidRPr="00B47F2C">
        <w:rPr>
          <w:color w:val="000000" w:themeColor="text1"/>
        </w:rPr>
        <w:t>.</w:t>
      </w:r>
    </w:p>
    <w:p w14:paraId="4ECD2DD5" w14:textId="59BE3182" w:rsidR="00977274" w:rsidRPr="00B47F2C" w:rsidRDefault="00977274">
      <w:pPr>
        <w:shd w:val="clear" w:color="auto" w:fill="FFFFFF"/>
        <w:ind w:firstLine="567"/>
        <w:rPr>
          <w:color w:val="000000" w:themeColor="text1"/>
        </w:rPr>
      </w:pPr>
    </w:p>
    <w:p w14:paraId="38C98AD7" w14:textId="6CE7D89B" w:rsidR="00462EDC" w:rsidRPr="00B47F2C" w:rsidRDefault="00977274">
      <w:pPr>
        <w:ind w:firstLine="567"/>
        <w:rPr>
          <w:color w:val="000000" w:themeColor="text1"/>
        </w:rPr>
      </w:pPr>
      <w:r w:rsidRPr="00B47F2C">
        <w:rPr>
          <w:color w:val="000000" w:themeColor="text1"/>
        </w:rPr>
        <w:t>2</w:t>
      </w:r>
      <w:r w:rsidR="00E73861" w:rsidRPr="00B47F2C">
        <w:rPr>
          <w:color w:val="000000" w:themeColor="text1"/>
        </w:rPr>
        <w:t>6</w:t>
      </w:r>
      <w:r w:rsidR="00AB7E43" w:rsidRPr="00B47F2C">
        <w:rPr>
          <w:color w:val="000000" w:themeColor="text1"/>
        </w:rPr>
        <w:t>. Надавач</w:t>
      </w:r>
      <w:r w:rsidRPr="00B47F2C">
        <w:rPr>
          <w:color w:val="000000" w:themeColor="text1"/>
        </w:rPr>
        <w:t xml:space="preserve"> </w:t>
      </w:r>
      <w:r w:rsidR="001A0B40" w:rsidRPr="00B47F2C">
        <w:rPr>
          <w:color w:val="000000" w:themeColor="text1"/>
        </w:rPr>
        <w:t xml:space="preserve">фінансових </w:t>
      </w:r>
      <w:r w:rsidRPr="00B47F2C">
        <w:rPr>
          <w:color w:val="000000" w:themeColor="text1"/>
        </w:rPr>
        <w:t xml:space="preserve">послуг </w:t>
      </w:r>
      <w:r w:rsidR="001A0B40" w:rsidRPr="00B47F2C">
        <w:rPr>
          <w:color w:val="000000" w:themeColor="text1"/>
        </w:rPr>
        <w:t xml:space="preserve">та/або посередник </w:t>
      </w:r>
      <w:r w:rsidR="00AB7E43" w:rsidRPr="00B47F2C">
        <w:rPr>
          <w:color w:val="000000" w:themeColor="text1"/>
        </w:rPr>
        <w:t>над</w:t>
      </w:r>
      <w:r w:rsidR="004B160A" w:rsidRPr="00B47F2C">
        <w:rPr>
          <w:color w:val="000000" w:themeColor="text1"/>
        </w:rPr>
        <w:t>сил</w:t>
      </w:r>
      <w:r w:rsidR="00AB7E43" w:rsidRPr="00B47F2C">
        <w:rPr>
          <w:color w:val="000000" w:themeColor="text1"/>
        </w:rPr>
        <w:t>ає</w:t>
      </w:r>
      <w:r w:rsidRPr="00B47F2C">
        <w:rPr>
          <w:color w:val="000000" w:themeColor="text1"/>
        </w:rPr>
        <w:t xml:space="preserve"> на адресу </w:t>
      </w:r>
      <w:r w:rsidR="00436A0D" w:rsidRPr="00B47F2C">
        <w:rPr>
          <w:color w:val="000000" w:themeColor="text1"/>
        </w:rPr>
        <w:t>у</w:t>
      </w:r>
      <w:r w:rsidRPr="00B47F2C">
        <w:rPr>
          <w:color w:val="000000" w:themeColor="text1"/>
        </w:rPr>
        <w:t>повноваженого державного органу інформацію, що становить таємницю</w:t>
      </w:r>
      <w:r w:rsidR="001A0B40" w:rsidRPr="00B47F2C">
        <w:rPr>
          <w:color w:val="000000" w:themeColor="text1"/>
        </w:rPr>
        <w:t xml:space="preserve"> фінансової послуги</w:t>
      </w:r>
      <w:r w:rsidRPr="00B47F2C">
        <w:rPr>
          <w:color w:val="000000" w:themeColor="text1"/>
        </w:rPr>
        <w:t>, у паперов</w:t>
      </w:r>
      <w:r w:rsidR="006B1163" w:rsidRPr="00B47F2C">
        <w:rPr>
          <w:color w:val="000000" w:themeColor="text1"/>
        </w:rPr>
        <w:t>ій</w:t>
      </w:r>
      <w:r w:rsidRPr="00B47F2C">
        <w:rPr>
          <w:color w:val="000000" w:themeColor="text1"/>
        </w:rPr>
        <w:t xml:space="preserve"> або електронн</w:t>
      </w:r>
      <w:r w:rsidR="006B1163" w:rsidRPr="00B47F2C">
        <w:rPr>
          <w:color w:val="000000" w:themeColor="text1"/>
        </w:rPr>
        <w:t>ій формі</w:t>
      </w:r>
      <w:r w:rsidRPr="00B47F2C">
        <w:rPr>
          <w:color w:val="000000" w:themeColor="text1"/>
        </w:rPr>
        <w:t xml:space="preserve">, якщо це визначено в запиті </w:t>
      </w:r>
      <w:r w:rsidR="006B1163" w:rsidRPr="00B47F2C">
        <w:rPr>
          <w:color w:val="000000" w:themeColor="text1"/>
        </w:rPr>
        <w:t>у</w:t>
      </w:r>
      <w:r w:rsidRPr="00B47F2C">
        <w:rPr>
          <w:color w:val="000000" w:themeColor="text1"/>
        </w:rPr>
        <w:t xml:space="preserve">повноваженого державного органу. Інформація, </w:t>
      </w:r>
      <w:r w:rsidR="003C04F0">
        <w:rPr>
          <w:color w:val="000000" w:themeColor="text1"/>
        </w:rPr>
        <w:t>що</w:t>
      </w:r>
      <w:r w:rsidR="003C04F0" w:rsidRPr="00B47F2C">
        <w:rPr>
          <w:color w:val="000000" w:themeColor="text1"/>
        </w:rPr>
        <w:t xml:space="preserve"> </w:t>
      </w:r>
      <w:r w:rsidRPr="00B47F2C">
        <w:rPr>
          <w:color w:val="000000" w:themeColor="text1"/>
        </w:rPr>
        <w:t xml:space="preserve">надсилається в електронній формі, має бути підписана </w:t>
      </w:r>
      <w:r w:rsidR="00436A0D" w:rsidRPr="00B47F2C">
        <w:rPr>
          <w:color w:val="000000" w:themeColor="text1"/>
        </w:rPr>
        <w:t>кваліфікованим електронним підписом у</w:t>
      </w:r>
      <w:r w:rsidRPr="00B47F2C">
        <w:rPr>
          <w:color w:val="000000" w:themeColor="text1"/>
        </w:rPr>
        <w:t>повноважено</w:t>
      </w:r>
      <w:r w:rsidR="00436A0D" w:rsidRPr="00B47F2C">
        <w:rPr>
          <w:color w:val="000000" w:themeColor="text1"/>
        </w:rPr>
        <w:t>ї</w:t>
      </w:r>
      <w:r w:rsidRPr="00B47F2C">
        <w:rPr>
          <w:color w:val="000000" w:themeColor="text1"/>
        </w:rPr>
        <w:t xml:space="preserve"> особ</w:t>
      </w:r>
      <w:r w:rsidR="00436A0D" w:rsidRPr="00B47F2C">
        <w:rPr>
          <w:color w:val="000000" w:themeColor="text1"/>
        </w:rPr>
        <w:t>и</w:t>
      </w:r>
      <w:r w:rsidR="0039578E">
        <w:rPr>
          <w:color w:val="000000" w:themeColor="text1"/>
        </w:rPr>
        <w:t xml:space="preserve"> н</w:t>
      </w:r>
      <w:r w:rsidR="0039578E" w:rsidRPr="00B47F2C">
        <w:rPr>
          <w:color w:val="000000" w:themeColor="text1"/>
        </w:rPr>
        <w:t>адавач</w:t>
      </w:r>
      <w:r w:rsidR="0039578E">
        <w:rPr>
          <w:color w:val="000000" w:themeColor="text1"/>
        </w:rPr>
        <w:t>а</w:t>
      </w:r>
      <w:r w:rsidR="0039578E" w:rsidRPr="00B47F2C">
        <w:rPr>
          <w:color w:val="000000" w:themeColor="text1"/>
        </w:rPr>
        <w:t xml:space="preserve"> фінансових послуг та/або посередник</w:t>
      </w:r>
      <w:r w:rsidR="0039578E">
        <w:rPr>
          <w:color w:val="000000" w:themeColor="text1"/>
        </w:rPr>
        <w:t>а</w:t>
      </w:r>
      <w:r w:rsidRPr="00B47F2C">
        <w:rPr>
          <w:color w:val="000000" w:themeColor="text1"/>
        </w:rPr>
        <w:t xml:space="preserve">. </w:t>
      </w:r>
      <w:r w:rsidR="00462EDC" w:rsidRPr="00B47F2C">
        <w:rPr>
          <w:color w:val="000000" w:themeColor="text1"/>
        </w:rPr>
        <w:t xml:space="preserve"> </w:t>
      </w:r>
    </w:p>
    <w:p w14:paraId="65C2048F" w14:textId="6AA29CD5" w:rsidR="00977274" w:rsidRPr="00B47F2C" w:rsidRDefault="00E867D5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Під час оброблення, зберігання та передавання інформації, що становить таємницю фінансової послуги, в електронній формі повинен забезпечуватися її захист від несанкціонованого та неконтрольованого ознайомлення, модифікації, знищення, копіювання, поширення</w:t>
      </w:r>
      <w:r w:rsidR="00462EDC" w:rsidRPr="00B47F2C">
        <w:rPr>
          <w:color w:val="000000" w:themeColor="text1"/>
        </w:rPr>
        <w:t xml:space="preserve">. </w:t>
      </w:r>
    </w:p>
    <w:p w14:paraId="16BE2DF1" w14:textId="140D34F6" w:rsidR="005A6DD3" w:rsidRPr="00B47F2C" w:rsidRDefault="005A6DD3">
      <w:pPr>
        <w:shd w:val="clear" w:color="auto" w:fill="FFFFFF"/>
        <w:rPr>
          <w:color w:val="000000" w:themeColor="text1"/>
        </w:rPr>
      </w:pPr>
    </w:p>
    <w:p w14:paraId="3CCE2604" w14:textId="77777777" w:rsidR="00B47F2C" w:rsidRDefault="00E46BB4">
      <w:pPr>
        <w:pStyle w:val="3"/>
        <w:spacing w:before="0" w:beforeAutospacing="0" w:after="0" w:afterAutospacing="0"/>
        <w:jc w:val="center"/>
        <w:rPr>
          <w:rFonts w:eastAsia="Times New Roman"/>
          <w:b w:val="0"/>
          <w:color w:val="000000" w:themeColor="text1"/>
          <w:sz w:val="28"/>
          <w:szCs w:val="28"/>
        </w:rPr>
      </w:pPr>
      <w:r w:rsidRPr="004D6581">
        <w:rPr>
          <w:rFonts w:eastAsia="Times New Roman"/>
          <w:b w:val="0"/>
          <w:color w:val="000000" w:themeColor="text1"/>
          <w:sz w:val="28"/>
          <w:szCs w:val="28"/>
          <w:lang w:val="en-US"/>
        </w:rPr>
        <w:t>IV</w:t>
      </w:r>
      <w:r w:rsidRPr="004D6581">
        <w:rPr>
          <w:rFonts w:eastAsia="Times New Roman"/>
          <w:b w:val="0"/>
          <w:color w:val="000000" w:themeColor="text1"/>
          <w:sz w:val="28"/>
          <w:szCs w:val="28"/>
        </w:rPr>
        <w:t xml:space="preserve">. </w:t>
      </w:r>
      <w:r w:rsidR="00847B1C" w:rsidRPr="004D6581">
        <w:rPr>
          <w:rFonts w:eastAsia="Times New Roman"/>
          <w:b w:val="0"/>
          <w:color w:val="000000" w:themeColor="text1"/>
          <w:sz w:val="28"/>
          <w:szCs w:val="28"/>
        </w:rPr>
        <w:t>Порядок доступу до</w:t>
      </w:r>
      <w:r w:rsidRPr="004D6581">
        <w:rPr>
          <w:rFonts w:eastAsia="Times New Roman"/>
          <w:b w:val="0"/>
          <w:color w:val="000000" w:themeColor="text1"/>
          <w:sz w:val="28"/>
          <w:szCs w:val="28"/>
        </w:rPr>
        <w:t xml:space="preserve"> документів, які містять</w:t>
      </w:r>
      <w:r w:rsidR="004F51C6" w:rsidRPr="004D6581">
        <w:rPr>
          <w:rFonts w:eastAsia="Times New Roman"/>
          <w:b w:val="0"/>
          <w:color w:val="000000" w:themeColor="text1"/>
          <w:sz w:val="28"/>
          <w:szCs w:val="28"/>
        </w:rPr>
        <w:t xml:space="preserve"> </w:t>
      </w:r>
      <w:r w:rsidRPr="004D6581">
        <w:rPr>
          <w:rFonts w:eastAsia="Times New Roman"/>
          <w:b w:val="0"/>
          <w:color w:val="000000" w:themeColor="text1"/>
          <w:sz w:val="28"/>
          <w:szCs w:val="28"/>
        </w:rPr>
        <w:t>інформаці</w:t>
      </w:r>
      <w:r w:rsidR="004F51C6" w:rsidRPr="004D6581">
        <w:rPr>
          <w:rFonts w:eastAsia="Times New Roman"/>
          <w:b w:val="0"/>
          <w:color w:val="000000" w:themeColor="text1"/>
          <w:sz w:val="28"/>
          <w:szCs w:val="28"/>
        </w:rPr>
        <w:t>ю</w:t>
      </w:r>
      <w:r w:rsidRPr="004D6581">
        <w:rPr>
          <w:rFonts w:eastAsia="Times New Roman"/>
          <w:b w:val="0"/>
          <w:color w:val="000000" w:themeColor="text1"/>
          <w:sz w:val="28"/>
          <w:szCs w:val="28"/>
        </w:rPr>
        <w:t xml:space="preserve">, </w:t>
      </w:r>
    </w:p>
    <w:p w14:paraId="16248F07" w14:textId="3CB9BE81" w:rsidR="00E46BB4" w:rsidRPr="004D6581" w:rsidRDefault="00E46BB4">
      <w:pPr>
        <w:pStyle w:val="3"/>
        <w:spacing w:before="0" w:beforeAutospacing="0" w:after="0" w:afterAutospacing="0"/>
        <w:jc w:val="center"/>
        <w:rPr>
          <w:rFonts w:eastAsia="Times New Roman"/>
          <w:b w:val="0"/>
          <w:color w:val="000000" w:themeColor="text1"/>
          <w:sz w:val="28"/>
          <w:szCs w:val="28"/>
        </w:rPr>
      </w:pPr>
      <w:r w:rsidRPr="004D6581">
        <w:rPr>
          <w:rFonts w:eastAsia="Times New Roman"/>
          <w:b w:val="0"/>
          <w:color w:val="000000" w:themeColor="text1"/>
          <w:sz w:val="28"/>
          <w:szCs w:val="28"/>
        </w:rPr>
        <w:t>що становить таємницю</w:t>
      </w:r>
      <w:r w:rsidR="0095425E" w:rsidRPr="004D6581">
        <w:rPr>
          <w:rFonts w:eastAsia="Times New Roman"/>
          <w:b w:val="0"/>
          <w:color w:val="000000" w:themeColor="text1"/>
          <w:sz w:val="28"/>
          <w:szCs w:val="28"/>
        </w:rPr>
        <w:t xml:space="preserve"> фінансової послуги</w:t>
      </w:r>
      <w:r w:rsidR="00847B1C" w:rsidRPr="004D6581">
        <w:rPr>
          <w:rFonts w:eastAsia="Times New Roman"/>
          <w:b w:val="0"/>
          <w:color w:val="000000" w:themeColor="text1"/>
          <w:sz w:val="28"/>
          <w:szCs w:val="28"/>
        </w:rPr>
        <w:t>, та їх вилучення</w:t>
      </w:r>
    </w:p>
    <w:p w14:paraId="08EBB78C" w14:textId="1E55AD5A" w:rsidR="005E7096" w:rsidRPr="00B47F2C" w:rsidRDefault="005E7096" w:rsidP="00B47F2C">
      <w:pPr>
        <w:shd w:val="clear" w:color="auto" w:fill="FFFFFF"/>
        <w:ind w:firstLine="567"/>
        <w:rPr>
          <w:color w:val="000000" w:themeColor="text1"/>
        </w:rPr>
      </w:pPr>
    </w:p>
    <w:p w14:paraId="4F0AF947" w14:textId="530DD928" w:rsidR="00A64F53" w:rsidRPr="00B47F2C" w:rsidRDefault="00F74F30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27</w:t>
      </w:r>
      <w:r w:rsidR="00E46BB4" w:rsidRPr="00B47F2C">
        <w:rPr>
          <w:color w:val="000000" w:themeColor="text1"/>
          <w:sz w:val="28"/>
          <w:szCs w:val="28"/>
        </w:rPr>
        <w:t xml:space="preserve">. </w:t>
      </w:r>
      <w:r w:rsidR="00847B1C" w:rsidRPr="00B47F2C">
        <w:rPr>
          <w:color w:val="000000" w:themeColor="text1"/>
          <w:sz w:val="28"/>
          <w:szCs w:val="28"/>
        </w:rPr>
        <w:t xml:space="preserve">Доступ до </w:t>
      </w:r>
      <w:r w:rsidR="00A64F53" w:rsidRPr="00B47F2C">
        <w:rPr>
          <w:color w:val="000000" w:themeColor="text1"/>
          <w:sz w:val="28"/>
          <w:szCs w:val="28"/>
        </w:rPr>
        <w:t>документів, які містять інформацію, що становить таємницю</w:t>
      </w:r>
      <w:r w:rsidR="001A0B40" w:rsidRPr="00B47F2C">
        <w:rPr>
          <w:color w:val="000000" w:themeColor="text1"/>
          <w:sz w:val="28"/>
          <w:szCs w:val="28"/>
        </w:rPr>
        <w:t xml:space="preserve"> фінансової послуги</w:t>
      </w:r>
      <w:r w:rsidR="00A64F53" w:rsidRPr="00B47F2C">
        <w:rPr>
          <w:color w:val="000000" w:themeColor="text1"/>
          <w:sz w:val="28"/>
          <w:szCs w:val="28"/>
        </w:rPr>
        <w:t xml:space="preserve">, </w:t>
      </w:r>
      <w:r w:rsidR="00847B1C" w:rsidRPr="00B47F2C">
        <w:rPr>
          <w:color w:val="000000" w:themeColor="text1"/>
          <w:sz w:val="28"/>
          <w:szCs w:val="28"/>
        </w:rPr>
        <w:t>та</w:t>
      </w:r>
      <w:r w:rsidR="001C00D7" w:rsidRPr="00B47F2C">
        <w:rPr>
          <w:color w:val="000000" w:themeColor="text1"/>
          <w:sz w:val="28"/>
          <w:szCs w:val="28"/>
        </w:rPr>
        <w:t>/або</w:t>
      </w:r>
      <w:r w:rsidR="00847B1C" w:rsidRPr="00B47F2C">
        <w:rPr>
          <w:color w:val="000000" w:themeColor="text1"/>
          <w:sz w:val="28"/>
          <w:szCs w:val="28"/>
        </w:rPr>
        <w:t xml:space="preserve"> їх вилучення (виїмка) </w:t>
      </w:r>
      <w:r w:rsidR="007D206D">
        <w:rPr>
          <w:color w:val="000000" w:themeColor="text1"/>
          <w:sz w:val="28"/>
          <w:szCs w:val="28"/>
        </w:rPr>
        <w:t>здійснюється</w:t>
      </w:r>
      <w:r w:rsidR="007D206D" w:rsidRPr="00B47F2C">
        <w:rPr>
          <w:color w:val="000000" w:themeColor="text1"/>
          <w:sz w:val="28"/>
          <w:szCs w:val="28"/>
        </w:rPr>
        <w:t xml:space="preserve"> </w:t>
      </w:r>
      <w:r w:rsidR="00A64F53" w:rsidRPr="00B47F2C">
        <w:rPr>
          <w:color w:val="000000" w:themeColor="text1"/>
          <w:sz w:val="28"/>
          <w:szCs w:val="28"/>
        </w:rPr>
        <w:t>на підставі ухвали слідчого судді, суду про тимчасовий доступ до ре</w:t>
      </w:r>
      <w:r w:rsidR="004F51C6" w:rsidRPr="00B47F2C">
        <w:rPr>
          <w:color w:val="000000" w:themeColor="text1"/>
          <w:sz w:val="28"/>
          <w:szCs w:val="28"/>
        </w:rPr>
        <w:t>чей і документів</w:t>
      </w:r>
      <w:r w:rsidR="001A4F23" w:rsidRPr="00B47F2C">
        <w:rPr>
          <w:color w:val="000000" w:themeColor="text1"/>
          <w:sz w:val="28"/>
          <w:szCs w:val="28"/>
        </w:rPr>
        <w:t xml:space="preserve"> </w:t>
      </w:r>
      <w:r w:rsidR="0063480D" w:rsidRPr="00B47F2C">
        <w:rPr>
          <w:color w:val="000000" w:themeColor="text1"/>
          <w:sz w:val="28"/>
          <w:szCs w:val="28"/>
        </w:rPr>
        <w:t>(далі – ухвала</w:t>
      </w:r>
      <w:r w:rsidR="001C00D7" w:rsidRPr="00B47F2C">
        <w:rPr>
          <w:color w:val="000000" w:themeColor="text1"/>
          <w:sz w:val="28"/>
          <w:szCs w:val="28"/>
        </w:rPr>
        <w:t>)</w:t>
      </w:r>
      <w:r w:rsidR="008F57BF" w:rsidRPr="00B47F2C">
        <w:rPr>
          <w:color w:val="000000" w:themeColor="text1"/>
          <w:sz w:val="28"/>
          <w:szCs w:val="28"/>
        </w:rPr>
        <w:t xml:space="preserve"> </w:t>
      </w:r>
      <w:r w:rsidR="00637D0B" w:rsidRPr="00B47F2C">
        <w:rPr>
          <w:color w:val="000000" w:themeColor="text1"/>
          <w:sz w:val="28"/>
          <w:szCs w:val="28"/>
        </w:rPr>
        <w:t xml:space="preserve">у порядку, </w:t>
      </w:r>
      <w:r w:rsidR="00133E99" w:rsidRPr="00B47F2C">
        <w:rPr>
          <w:color w:val="000000" w:themeColor="text1"/>
          <w:sz w:val="28"/>
          <w:szCs w:val="28"/>
        </w:rPr>
        <w:t>встановленому</w:t>
      </w:r>
      <w:r w:rsidR="00637D0B" w:rsidRPr="00B47F2C">
        <w:rPr>
          <w:color w:val="000000" w:themeColor="text1"/>
          <w:sz w:val="28"/>
          <w:szCs w:val="28"/>
        </w:rPr>
        <w:t xml:space="preserve"> законодавством</w:t>
      </w:r>
      <w:r w:rsidR="00A75665" w:rsidRPr="00B47F2C">
        <w:rPr>
          <w:color w:val="000000" w:themeColor="text1"/>
          <w:sz w:val="28"/>
          <w:szCs w:val="28"/>
        </w:rPr>
        <w:t xml:space="preserve"> України</w:t>
      </w:r>
      <w:r w:rsidR="00A64F53" w:rsidRPr="00B47F2C">
        <w:rPr>
          <w:color w:val="000000" w:themeColor="text1"/>
          <w:sz w:val="28"/>
          <w:szCs w:val="28"/>
        </w:rPr>
        <w:t>.</w:t>
      </w:r>
    </w:p>
    <w:p w14:paraId="23AFC5F9" w14:textId="7BBC8B97" w:rsidR="00A64F53" w:rsidRPr="00B47F2C" w:rsidRDefault="00A64F53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3B052503" w14:textId="5952ED8A" w:rsidR="00637D0B" w:rsidRPr="00B47F2C" w:rsidRDefault="00F74F30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28</w:t>
      </w:r>
      <w:r w:rsidR="00637D0B" w:rsidRPr="00B47F2C">
        <w:rPr>
          <w:color w:val="000000" w:themeColor="text1"/>
          <w:sz w:val="28"/>
          <w:szCs w:val="28"/>
        </w:rPr>
        <w:t xml:space="preserve">. Надавач </w:t>
      </w:r>
      <w:r w:rsidR="001A0B40" w:rsidRPr="00B47F2C">
        <w:rPr>
          <w:color w:val="000000" w:themeColor="text1"/>
          <w:sz w:val="28"/>
          <w:szCs w:val="28"/>
        </w:rPr>
        <w:t xml:space="preserve">фінансових </w:t>
      </w:r>
      <w:r w:rsidR="00637D0B" w:rsidRPr="00B47F2C">
        <w:rPr>
          <w:color w:val="000000" w:themeColor="text1"/>
          <w:sz w:val="28"/>
          <w:szCs w:val="28"/>
        </w:rPr>
        <w:t xml:space="preserve">послуг </w:t>
      </w:r>
      <w:r w:rsidR="001A0B40" w:rsidRPr="00B47F2C">
        <w:rPr>
          <w:color w:val="000000" w:themeColor="text1"/>
          <w:sz w:val="28"/>
          <w:szCs w:val="28"/>
        </w:rPr>
        <w:t xml:space="preserve">та/або посередник </w:t>
      </w:r>
      <w:r w:rsidR="000069EB" w:rsidRPr="00B47F2C">
        <w:rPr>
          <w:color w:val="000000" w:themeColor="text1"/>
          <w:sz w:val="28"/>
          <w:szCs w:val="28"/>
        </w:rPr>
        <w:t xml:space="preserve">зобов’язаний </w:t>
      </w:r>
      <w:r w:rsidR="00637D0B" w:rsidRPr="00B47F2C">
        <w:rPr>
          <w:color w:val="000000" w:themeColor="text1"/>
          <w:sz w:val="28"/>
          <w:szCs w:val="28"/>
        </w:rPr>
        <w:t>надати тимчасовий доступ до зазначених в ухвалі</w:t>
      </w:r>
      <w:r w:rsidR="000E0E92" w:rsidRPr="00B47F2C">
        <w:rPr>
          <w:color w:val="000000" w:themeColor="text1"/>
          <w:sz w:val="28"/>
          <w:szCs w:val="28"/>
        </w:rPr>
        <w:t xml:space="preserve"> документів</w:t>
      </w:r>
      <w:r w:rsidR="00637D0B" w:rsidRPr="00B47F2C">
        <w:rPr>
          <w:color w:val="000000" w:themeColor="text1"/>
          <w:sz w:val="28"/>
          <w:szCs w:val="28"/>
        </w:rPr>
        <w:t>, які містять інформацію, що становить таємницю</w:t>
      </w:r>
      <w:r w:rsidR="001A0B40" w:rsidRPr="00B47F2C">
        <w:rPr>
          <w:color w:val="000000" w:themeColor="text1"/>
          <w:sz w:val="28"/>
          <w:szCs w:val="28"/>
        </w:rPr>
        <w:t xml:space="preserve"> фінансової послуги</w:t>
      </w:r>
      <w:r w:rsidR="00637D0B" w:rsidRPr="00B47F2C">
        <w:rPr>
          <w:color w:val="000000" w:themeColor="text1"/>
          <w:sz w:val="28"/>
          <w:szCs w:val="28"/>
        </w:rPr>
        <w:t xml:space="preserve">, особі, зазначеній в </w:t>
      </w:r>
      <w:r w:rsidR="008F57BF" w:rsidRPr="00B47F2C">
        <w:rPr>
          <w:color w:val="000000" w:themeColor="text1"/>
          <w:sz w:val="28"/>
          <w:szCs w:val="28"/>
        </w:rPr>
        <w:t xml:space="preserve">такій </w:t>
      </w:r>
      <w:r w:rsidR="00637D0B" w:rsidRPr="00B47F2C">
        <w:rPr>
          <w:color w:val="000000" w:themeColor="text1"/>
          <w:sz w:val="28"/>
          <w:szCs w:val="28"/>
        </w:rPr>
        <w:t>ухвалі.</w:t>
      </w:r>
    </w:p>
    <w:p w14:paraId="4F69C6EB" w14:textId="77777777" w:rsidR="00637D0B" w:rsidRPr="00B47F2C" w:rsidRDefault="00637D0B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3E8F7995" w14:textId="6E3199BA" w:rsidR="00637D0B" w:rsidRPr="00B47F2C" w:rsidRDefault="00F74F30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29</w:t>
      </w:r>
      <w:r w:rsidR="00637D0B" w:rsidRPr="00B47F2C">
        <w:rPr>
          <w:color w:val="000000" w:themeColor="text1"/>
          <w:sz w:val="28"/>
          <w:szCs w:val="28"/>
        </w:rPr>
        <w:t xml:space="preserve">. </w:t>
      </w:r>
      <w:r w:rsidR="00E628FD" w:rsidRPr="00B47F2C">
        <w:rPr>
          <w:color w:val="000000" w:themeColor="text1"/>
          <w:sz w:val="28"/>
          <w:szCs w:val="28"/>
        </w:rPr>
        <w:t>Працівник</w:t>
      </w:r>
      <w:r w:rsidR="00637D0B" w:rsidRPr="00B47F2C">
        <w:rPr>
          <w:color w:val="000000" w:themeColor="text1"/>
          <w:sz w:val="28"/>
          <w:szCs w:val="28"/>
        </w:rPr>
        <w:t xml:space="preserve"> надавача </w:t>
      </w:r>
      <w:r w:rsidR="001A0B40" w:rsidRPr="00B47F2C">
        <w:rPr>
          <w:color w:val="000000" w:themeColor="text1"/>
          <w:sz w:val="28"/>
          <w:szCs w:val="28"/>
        </w:rPr>
        <w:t xml:space="preserve">фінансових </w:t>
      </w:r>
      <w:r w:rsidR="00637D0B" w:rsidRPr="00B47F2C">
        <w:rPr>
          <w:color w:val="000000" w:themeColor="text1"/>
          <w:sz w:val="28"/>
          <w:szCs w:val="28"/>
        </w:rPr>
        <w:t xml:space="preserve">послуг </w:t>
      </w:r>
      <w:r w:rsidR="001A0B40" w:rsidRPr="00B47F2C">
        <w:rPr>
          <w:color w:val="000000" w:themeColor="text1"/>
          <w:sz w:val="28"/>
          <w:szCs w:val="28"/>
        </w:rPr>
        <w:t xml:space="preserve">та/або посередника </w:t>
      </w:r>
      <w:r w:rsidR="007D206D">
        <w:rPr>
          <w:color w:val="000000" w:themeColor="text1"/>
          <w:sz w:val="28"/>
          <w:szCs w:val="28"/>
        </w:rPr>
        <w:t>в</w:t>
      </w:r>
      <w:r w:rsidR="00637D0B" w:rsidRPr="00B47F2C">
        <w:rPr>
          <w:color w:val="000000" w:themeColor="text1"/>
          <w:sz w:val="28"/>
          <w:szCs w:val="28"/>
        </w:rPr>
        <w:t xml:space="preserve"> разі проведення вилучення (виїмки) документів, які містять інформацію, що становить таємницю</w:t>
      </w:r>
      <w:r w:rsidR="001A0B40" w:rsidRPr="00B47F2C">
        <w:rPr>
          <w:color w:val="000000" w:themeColor="text1"/>
          <w:sz w:val="28"/>
          <w:szCs w:val="28"/>
        </w:rPr>
        <w:t xml:space="preserve"> фінансової послуги</w:t>
      </w:r>
      <w:r w:rsidR="00637D0B" w:rsidRPr="00B47F2C">
        <w:rPr>
          <w:color w:val="000000" w:themeColor="text1"/>
          <w:sz w:val="28"/>
          <w:szCs w:val="28"/>
        </w:rPr>
        <w:t xml:space="preserve">, </w:t>
      </w:r>
      <w:r w:rsidR="00546E5E" w:rsidRPr="00B47F2C">
        <w:rPr>
          <w:color w:val="000000" w:themeColor="text1"/>
          <w:sz w:val="28"/>
          <w:szCs w:val="28"/>
        </w:rPr>
        <w:t xml:space="preserve">на підставі ухвали </w:t>
      </w:r>
      <w:r w:rsidR="000069EB" w:rsidRPr="00B47F2C">
        <w:rPr>
          <w:color w:val="000000" w:themeColor="text1"/>
          <w:sz w:val="28"/>
          <w:szCs w:val="28"/>
        </w:rPr>
        <w:t xml:space="preserve">зобов’язаний </w:t>
      </w:r>
      <w:r w:rsidR="00637D0B" w:rsidRPr="00B47F2C">
        <w:rPr>
          <w:color w:val="000000" w:themeColor="text1"/>
          <w:sz w:val="28"/>
          <w:szCs w:val="28"/>
        </w:rPr>
        <w:t xml:space="preserve">отримати від особи, </w:t>
      </w:r>
      <w:r w:rsidR="000069EB" w:rsidRPr="00B47F2C">
        <w:rPr>
          <w:color w:val="000000" w:themeColor="text1"/>
          <w:sz w:val="28"/>
          <w:szCs w:val="28"/>
        </w:rPr>
        <w:t xml:space="preserve">яка пред’явила </w:t>
      </w:r>
      <w:r w:rsidR="00637D0B" w:rsidRPr="00B47F2C">
        <w:rPr>
          <w:color w:val="000000" w:themeColor="text1"/>
          <w:sz w:val="28"/>
          <w:szCs w:val="28"/>
        </w:rPr>
        <w:t>ухвалу:</w:t>
      </w:r>
    </w:p>
    <w:p w14:paraId="45ADBF04" w14:textId="77777777" w:rsidR="00E628FD" w:rsidRPr="00B47F2C" w:rsidRDefault="00E628FD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21381449" w14:textId="56B21D21" w:rsidR="00637D0B" w:rsidRPr="00B47F2C" w:rsidRDefault="00637D0B" w:rsidP="00B47F2C">
      <w:pPr>
        <w:pStyle w:val="af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копію ухвали;</w:t>
      </w:r>
    </w:p>
    <w:p w14:paraId="733DA439" w14:textId="77777777" w:rsidR="00E628FD" w:rsidRPr="00B47F2C" w:rsidRDefault="00E628FD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7F6EEF1C" w14:textId="3099A46E" w:rsidR="00637D0B" w:rsidRPr="00B47F2C" w:rsidRDefault="00637D0B" w:rsidP="00B47F2C">
      <w:pPr>
        <w:pStyle w:val="af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опис документів, які містять інформацію, що становить таємницю</w:t>
      </w:r>
      <w:r w:rsidR="001A0B40" w:rsidRPr="00B47F2C">
        <w:rPr>
          <w:color w:val="000000" w:themeColor="text1"/>
          <w:sz w:val="28"/>
          <w:szCs w:val="28"/>
        </w:rPr>
        <w:t xml:space="preserve"> фінансової послуги</w:t>
      </w:r>
      <w:r w:rsidR="000069EB" w:rsidRPr="00B47F2C">
        <w:rPr>
          <w:color w:val="000000" w:themeColor="text1"/>
          <w:sz w:val="28"/>
          <w:szCs w:val="28"/>
        </w:rPr>
        <w:t>,</w:t>
      </w:r>
      <w:r w:rsidRPr="00B47F2C">
        <w:rPr>
          <w:color w:val="000000" w:themeColor="text1"/>
          <w:sz w:val="28"/>
          <w:szCs w:val="28"/>
        </w:rPr>
        <w:t xml:space="preserve"> та вилучаються на виконання ухвали.</w:t>
      </w:r>
    </w:p>
    <w:p w14:paraId="5DD80705" w14:textId="77777777" w:rsidR="00637D0B" w:rsidRPr="00B47F2C" w:rsidRDefault="00637D0B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439242C7" w14:textId="3D26C1FE" w:rsidR="00637D0B" w:rsidRPr="00B47F2C" w:rsidRDefault="00637D0B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lastRenderedPageBreak/>
        <w:t>3</w:t>
      </w:r>
      <w:r w:rsidR="00F74F30" w:rsidRPr="00B47F2C">
        <w:rPr>
          <w:color w:val="000000" w:themeColor="text1"/>
          <w:sz w:val="28"/>
          <w:szCs w:val="28"/>
        </w:rPr>
        <w:t>0</w:t>
      </w:r>
      <w:r w:rsidRPr="00B47F2C">
        <w:rPr>
          <w:color w:val="000000" w:themeColor="text1"/>
          <w:sz w:val="28"/>
          <w:szCs w:val="28"/>
        </w:rPr>
        <w:t xml:space="preserve">. Обшук та огляд документів, які містять інформацію, що становить </w:t>
      </w:r>
      <w:r w:rsidR="000D23A8" w:rsidRPr="00B47F2C">
        <w:rPr>
          <w:color w:val="000000" w:themeColor="text1"/>
          <w:sz w:val="28"/>
          <w:szCs w:val="28"/>
        </w:rPr>
        <w:t xml:space="preserve">таємницю </w:t>
      </w:r>
      <w:r w:rsidR="001A0B40" w:rsidRPr="00B47F2C">
        <w:rPr>
          <w:color w:val="000000" w:themeColor="text1"/>
          <w:sz w:val="28"/>
          <w:szCs w:val="28"/>
        </w:rPr>
        <w:t>фінансової послуги</w:t>
      </w:r>
      <w:r w:rsidR="007D206D">
        <w:rPr>
          <w:color w:val="000000" w:themeColor="text1"/>
          <w:sz w:val="28"/>
          <w:szCs w:val="28"/>
        </w:rPr>
        <w:t>,</w:t>
      </w:r>
      <w:r w:rsidR="001A0B40" w:rsidRPr="00B47F2C">
        <w:rPr>
          <w:color w:val="000000" w:themeColor="text1"/>
          <w:sz w:val="28"/>
          <w:szCs w:val="28"/>
        </w:rPr>
        <w:t xml:space="preserve"> </w:t>
      </w:r>
      <w:r w:rsidRPr="00B47F2C">
        <w:rPr>
          <w:color w:val="000000" w:themeColor="text1"/>
          <w:sz w:val="28"/>
          <w:szCs w:val="28"/>
        </w:rPr>
        <w:t xml:space="preserve">надавача </w:t>
      </w:r>
      <w:r w:rsidR="001A0B40" w:rsidRPr="00B47F2C">
        <w:rPr>
          <w:color w:val="000000" w:themeColor="text1"/>
          <w:sz w:val="28"/>
          <w:szCs w:val="28"/>
        </w:rPr>
        <w:t xml:space="preserve">фінансових </w:t>
      </w:r>
      <w:r w:rsidRPr="00B47F2C">
        <w:rPr>
          <w:color w:val="000000" w:themeColor="text1"/>
          <w:sz w:val="28"/>
          <w:szCs w:val="28"/>
        </w:rPr>
        <w:t>послуг</w:t>
      </w:r>
      <w:r w:rsidR="0002588A">
        <w:rPr>
          <w:color w:val="000000" w:themeColor="text1"/>
          <w:sz w:val="28"/>
          <w:szCs w:val="28"/>
        </w:rPr>
        <w:t xml:space="preserve"> та/або посередник</w:t>
      </w:r>
      <w:r w:rsidR="008112DB">
        <w:rPr>
          <w:color w:val="000000" w:themeColor="text1"/>
          <w:sz w:val="28"/>
          <w:szCs w:val="28"/>
        </w:rPr>
        <w:t>а</w:t>
      </w:r>
      <w:r w:rsidRPr="00B47F2C">
        <w:rPr>
          <w:color w:val="000000" w:themeColor="text1"/>
          <w:sz w:val="28"/>
          <w:szCs w:val="28"/>
        </w:rPr>
        <w:t xml:space="preserve">, їх тимчасове вилучення під час </w:t>
      </w:r>
      <w:r w:rsidR="007D206D">
        <w:rPr>
          <w:color w:val="000000" w:themeColor="text1"/>
          <w:sz w:val="28"/>
          <w:szCs w:val="28"/>
        </w:rPr>
        <w:t>таких</w:t>
      </w:r>
      <w:r w:rsidR="007D206D" w:rsidRPr="00B47F2C">
        <w:rPr>
          <w:color w:val="000000" w:themeColor="text1"/>
          <w:sz w:val="28"/>
          <w:szCs w:val="28"/>
        </w:rPr>
        <w:t xml:space="preserve"> </w:t>
      </w:r>
      <w:r w:rsidRPr="00B47F2C">
        <w:rPr>
          <w:color w:val="000000" w:themeColor="text1"/>
          <w:sz w:val="28"/>
          <w:szCs w:val="28"/>
        </w:rPr>
        <w:t>слідчих (розшукових) дій проводяться на підставі ухвали слідчого судді</w:t>
      </w:r>
      <w:r w:rsidR="00603822">
        <w:rPr>
          <w:color w:val="000000" w:themeColor="text1"/>
          <w:sz w:val="28"/>
          <w:szCs w:val="28"/>
        </w:rPr>
        <w:t>, суду</w:t>
      </w:r>
      <w:r w:rsidRPr="00B47F2C">
        <w:rPr>
          <w:color w:val="000000" w:themeColor="text1"/>
          <w:sz w:val="28"/>
          <w:szCs w:val="28"/>
        </w:rPr>
        <w:t xml:space="preserve"> про дозвіл на обшук або огляд володіння особи та в порядку і з дотриманням вимог </w:t>
      </w:r>
      <w:r w:rsidR="00546E5E" w:rsidRPr="00B47F2C">
        <w:rPr>
          <w:color w:val="000000" w:themeColor="text1"/>
          <w:sz w:val="28"/>
          <w:szCs w:val="28"/>
        </w:rPr>
        <w:t>законодавства</w:t>
      </w:r>
      <w:r w:rsidR="00644248" w:rsidRPr="00B47F2C">
        <w:rPr>
          <w:color w:val="000000" w:themeColor="text1"/>
          <w:sz w:val="28"/>
          <w:szCs w:val="28"/>
        </w:rPr>
        <w:t xml:space="preserve"> України</w:t>
      </w:r>
      <w:r w:rsidRPr="00B47F2C">
        <w:rPr>
          <w:color w:val="000000" w:themeColor="text1"/>
          <w:sz w:val="28"/>
          <w:szCs w:val="28"/>
        </w:rPr>
        <w:t>.</w:t>
      </w:r>
    </w:p>
    <w:p w14:paraId="5D189EB6" w14:textId="77777777" w:rsidR="00637D0B" w:rsidRPr="00B47F2C" w:rsidRDefault="00637D0B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28F60631" w14:textId="08ADC530" w:rsidR="00637D0B" w:rsidRPr="00B47F2C" w:rsidRDefault="00E628FD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3</w:t>
      </w:r>
      <w:r w:rsidR="00F74F30" w:rsidRPr="00B47F2C">
        <w:rPr>
          <w:color w:val="000000" w:themeColor="text1"/>
          <w:sz w:val="28"/>
          <w:szCs w:val="28"/>
        </w:rPr>
        <w:t>1</w:t>
      </w:r>
      <w:r w:rsidR="00637D0B" w:rsidRPr="00B47F2C">
        <w:rPr>
          <w:color w:val="000000" w:themeColor="text1"/>
          <w:sz w:val="28"/>
          <w:szCs w:val="28"/>
        </w:rPr>
        <w:t xml:space="preserve">. </w:t>
      </w:r>
      <w:r w:rsidRPr="00B47F2C">
        <w:rPr>
          <w:color w:val="000000" w:themeColor="text1"/>
          <w:sz w:val="28"/>
          <w:szCs w:val="28"/>
        </w:rPr>
        <w:t>Працівник</w:t>
      </w:r>
      <w:r w:rsidR="00637D0B" w:rsidRPr="00B47F2C">
        <w:rPr>
          <w:color w:val="000000" w:themeColor="text1"/>
          <w:sz w:val="28"/>
          <w:szCs w:val="28"/>
        </w:rPr>
        <w:t xml:space="preserve"> надавача </w:t>
      </w:r>
      <w:r w:rsidR="001A0B40" w:rsidRPr="00B47F2C">
        <w:rPr>
          <w:color w:val="000000" w:themeColor="text1"/>
          <w:sz w:val="28"/>
          <w:szCs w:val="28"/>
        </w:rPr>
        <w:t xml:space="preserve">фінансових </w:t>
      </w:r>
      <w:r w:rsidR="00637D0B" w:rsidRPr="00B47F2C">
        <w:rPr>
          <w:color w:val="000000" w:themeColor="text1"/>
          <w:sz w:val="28"/>
          <w:szCs w:val="28"/>
        </w:rPr>
        <w:t xml:space="preserve">послуг </w:t>
      </w:r>
      <w:r w:rsidR="001A0B40" w:rsidRPr="00B47F2C">
        <w:rPr>
          <w:color w:val="000000" w:themeColor="text1"/>
          <w:sz w:val="28"/>
          <w:szCs w:val="28"/>
        </w:rPr>
        <w:t xml:space="preserve">та/або посередника </w:t>
      </w:r>
      <w:r w:rsidR="00603822">
        <w:rPr>
          <w:color w:val="000000" w:themeColor="text1"/>
          <w:sz w:val="28"/>
          <w:szCs w:val="28"/>
        </w:rPr>
        <w:t>в</w:t>
      </w:r>
      <w:r w:rsidR="00637D0B" w:rsidRPr="00B47F2C">
        <w:rPr>
          <w:color w:val="000000" w:themeColor="text1"/>
          <w:sz w:val="28"/>
          <w:szCs w:val="28"/>
        </w:rPr>
        <w:t xml:space="preserve"> разі проведення </w:t>
      </w:r>
      <w:r w:rsidR="001C00D7" w:rsidRPr="00B47F2C">
        <w:rPr>
          <w:color w:val="000000" w:themeColor="text1"/>
          <w:sz w:val="28"/>
          <w:szCs w:val="28"/>
        </w:rPr>
        <w:t xml:space="preserve">обшуку та </w:t>
      </w:r>
      <w:r w:rsidR="00637D0B" w:rsidRPr="00B47F2C">
        <w:rPr>
          <w:color w:val="000000" w:themeColor="text1"/>
          <w:sz w:val="28"/>
          <w:szCs w:val="28"/>
        </w:rPr>
        <w:t>тимчасового вилучення документів, які містять інформацію, що становить таємницю</w:t>
      </w:r>
      <w:r w:rsidR="001A0B40" w:rsidRPr="00B47F2C">
        <w:rPr>
          <w:color w:val="000000" w:themeColor="text1"/>
          <w:sz w:val="28"/>
          <w:szCs w:val="28"/>
        </w:rPr>
        <w:t xml:space="preserve"> фінансової послуги</w:t>
      </w:r>
      <w:r w:rsidR="00637D0B" w:rsidRPr="00B47F2C">
        <w:rPr>
          <w:color w:val="000000" w:themeColor="text1"/>
          <w:sz w:val="28"/>
          <w:szCs w:val="28"/>
        </w:rPr>
        <w:t>, на підставі ухвали слідчого судді</w:t>
      </w:r>
      <w:r w:rsidR="001C00D7" w:rsidRPr="00B47F2C">
        <w:rPr>
          <w:color w:val="000000" w:themeColor="text1"/>
          <w:sz w:val="28"/>
          <w:szCs w:val="28"/>
        </w:rPr>
        <w:t>, суду</w:t>
      </w:r>
      <w:r w:rsidR="00637D0B" w:rsidRPr="00B47F2C">
        <w:rPr>
          <w:color w:val="000000" w:themeColor="text1"/>
          <w:sz w:val="28"/>
          <w:szCs w:val="28"/>
        </w:rPr>
        <w:t xml:space="preserve"> під час</w:t>
      </w:r>
      <w:r w:rsidR="00546E5E" w:rsidRPr="00B47F2C">
        <w:rPr>
          <w:color w:val="000000" w:themeColor="text1"/>
          <w:sz w:val="28"/>
          <w:szCs w:val="28"/>
        </w:rPr>
        <w:t xml:space="preserve"> обшуку або огляду </w:t>
      </w:r>
      <w:r w:rsidR="000069EB" w:rsidRPr="00B47F2C">
        <w:rPr>
          <w:color w:val="000000" w:themeColor="text1"/>
          <w:sz w:val="28"/>
          <w:szCs w:val="28"/>
        </w:rPr>
        <w:t xml:space="preserve">зобов’язаний </w:t>
      </w:r>
      <w:r w:rsidR="00637D0B" w:rsidRPr="00B47F2C">
        <w:rPr>
          <w:color w:val="000000" w:themeColor="text1"/>
          <w:sz w:val="28"/>
          <w:szCs w:val="28"/>
        </w:rPr>
        <w:t xml:space="preserve">отримати від особи, </w:t>
      </w:r>
      <w:r w:rsidR="000069EB" w:rsidRPr="00B47F2C">
        <w:rPr>
          <w:color w:val="000000" w:themeColor="text1"/>
          <w:sz w:val="28"/>
          <w:szCs w:val="28"/>
        </w:rPr>
        <w:t xml:space="preserve">яка пред’явила </w:t>
      </w:r>
      <w:r w:rsidR="008F57BF" w:rsidRPr="00B47F2C">
        <w:rPr>
          <w:color w:val="000000" w:themeColor="text1"/>
          <w:sz w:val="28"/>
          <w:szCs w:val="28"/>
        </w:rPr>
        <w:t xml:space="preserve">таку </w:t>
      </w:r>
      <w:r w:rsidR="00637D0B" w:rsidRPr="00B47F2C">
        <w:rPr>
          <w:color w:val="000000" w:themeColor="text1"/>
          <w:sz w:val="28"/>
          <w:szCs w:val="28"/>
        </w:rPr>
        <w:t>ухвалу:</w:t>
      </w:r>
    </w:p>
    <w:p w14:paraId="057657BF" w14:textId="77777777" w:rsidR="00E628FD" w:rsidRPr="00B47F2C" w:rsidRDefault="00E628FD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015854EE" w14:textId="257C73C3" w:rsidR="00637D0B" w:rsidRPr="00B47F2C" w:rsidRDefault="00637D0B" w:rsidP="00B47F2C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копію ухвали;</w:t>
      </w:r>
    </w:p>
    <w:p w14:paraId="6C598A46" w14:textId="77777777" w:rsidR="00E628FD" w:rsidRPr="00B47F2C" w:rsidRDefault="00E628FD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34BEDABF" w14:textId="458FC312" w:rsidR="00637D0B" w:rsidRPr="00B47F2C" w:rsidRDefault="00637D0B" w:rsidP="00B47F2C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 xml:space="preserve">копію протоколу обшуку або огляду (у разі складення протоколу особою, </w:t>
      </w:r>
      <w:r w:rsidR="000069EB" w:rsidRPr="00B47F2C">
        <w:rPr>
          <w:color w:val="000000" w:themeColor="text1"/>
          <w:sz w:val="28"/>
          <w:szCs w:val="28"/>
        </w:rPr>
        <w:t xml:space="preserve">яка пред’явила </w:t>
      </w:r>
      <w:r w:rsidRPr="00B47F2C">
        <w:rPr>
          <w:color w:val="000000" w:themeColor="text1"/>
          <w:sz w:val="28"/>
          <w:szCs w:val="28"/>
        </w:rPr>
        <w:t>ухвалу).</w:t>
      </w:r>
    </w:p>
    <w:p w14:paraId="18DA9247" w14:textId="77777777" w:rsidR="00637D0B" w:rsidRPr="00B47F2C" w:rsidRDefault="00637D0B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142A7850" w14:textId="6195D806" w:rsidR="00637D0B" w:rsidRPr="00B47F2C" w:rsidRDefault="00637D0B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3</w:t>
      </w:r>
      <w:r w:rsidR="00F74F30" w:rsidRPr="00B47F2C">
        <w:rPr>
          <w:color w:val="000000" w:themeColor="text1"/>
          <w:sz w:val="28"/>
          <w:szCs w:val="28"/>
        </w:rPr>
        <w:t>2</w:t>
      </w:r>
      <w:r w:rsidRPr="00B47F2C">
        <w:rPr>
          <w:color w:val="000000" w:themeColor="text1"/>
          <w:sz w:val="28"/>
          <w:szCs w:val="28"/>
        </w:rPr>
        <w:t xml:space="preserve">. Надавач </w:t>
      </w:r>
      <w:r w:rsidR="001A0B40" w:rsidRPr="00B47F2C">
        <w:rPr>
          <w:color w:val="000000" w:themeColor="text1"/>
          <w:sz w:val="28"/>
          <w:szCs w:val="28"/>
        </w:rPr>
        <w:t xml:space="preserve">фінансових </w:t>
      </w:r>
      <w:r w:rsidRPr="00B47F2C">
        <w:rPr>
          <w:color w:val="000000" w:themeColor="text1"/>
          <w:sz w:val="28"/>
          <w:szCs w:val="28"/>
        </w:rPr>
        <w:t xml:space="preserve">послуг </w:t>
      </w:r>
      <w:r w:rsidR="001A0B40" w:rsidRPr="00B47F2C">
        <w:rPr>
          <w:color w:val="000000" w:themeColor="text1"/>
          <w:sz w:val="28"/>
          <w:szCs w:val="28"/>
        </w:rPr>
        <w:t xml:space="preserve">та/або посередник </w:t>
      </w:r>
      <w:r w:rsidR="000069EB" w:rsidRPr="00B47F2C">
        <w:rPr>
          <w:color w:val="000000" w:themeColor="text1"/>
          <w:sz w:val="28"/>
          <w:szCs w:val="28"/>
        </w:rPr>
        <w:t>зобов’язаний</w:t>
      </w:r>
      <w:r w:rsidRPr="00B47F2C">
        <w:rPr>
          <w:color w:val="000000" w:themeColor="text1"/>
          <w:sz w:val="28"/>
          <w:szCs w:val="28"/>
        </w:rPr>
        <w:t>:</w:t>
      </w:r>
    </w:p>
    <w:p w14:paraId="5142FC94" w14:textId="77777777" w:rsidR="006A2D4D" w:rsidRPr="00B47F2C" w:rsidRDefault="006A2D4D" w:rsidP="00B47F2C">
      <w:pPr>
        <w:pStyle w:val="af4"/>
        <w:spacing w:before="0" w:beforeAutospacing="0" w:after="0" w:afterAutospacing="0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14:paraId="3C564DF9" w14:textId="3A5DF7BD" w:rsidR="00637D0B" w:rsidRPr="00B47F2C" w:rsidRDefault="00637D0B" w:rsidP="00B47F2C">
      <w:pPr>
        <w:pStyle w:val="af4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47F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виготовити копії в </w:t>
      </w:r>
      <w:r w:rsidR="000069EB" w:rsidRPr="00B47F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паперовій </w:t>
      </w:r>
      <w:r w:rsidRPr="00B47F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або </w:t>
      </w:r>
      <w:r w:rsidR="000069EB" w:rsidRPr="00B47F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електронній формі </w:t>
      </w:r>
      <w:r w:rsidRPr="00B47F2C">
        <w:rPr>
          <w:rFonts w:eastAsia="Times New Roman"/>
          <w:color w:val="000000" w:themeColor="text1"/>
          <w:sz w:val="28"/>
          <w:szCs w:val="28"/>
          <w:lang w:eastAsia="ru-RU"/>
        </w:rPr>
        <w:t>з оригіналів документів на папері, які містять інформацію, що становить таємницю</w:t>
      </w:r>
      <w:r w:rsidR="000F57F7" w:rsidRPr="00B47F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фінансової послуги</w:t>
      </w:r>
      <w:r w:rsidRPr="00B47F2C">
        <w:rPr>
          <w:rFonts w:eastAsia="Times New Roman"/>
          <w:color w:val="000000" w:themeColor="text1"/>
          <w:sz w:val="28"/>
          <w:szCs w:val="28"/>
          <w:lang w:eastAsia="ru-RU"/>
        </w:rPr>
        <w:t xml:space="preserve">, та вилучаються. </w:t>
      </w:r>
      <w:r w:rsidR="00CD3E5F">
        <w:rPr>
          <w:rFonts w:eastAsia="Times New Roman"/>
          <w:color w:val="000000" w:themeColor="text1"/>
          <w:sz w:val="28"/>
          <w:szCs w:val="28"/>
          <w:lang w:eastAsia="ru-RU"/>
        </w:rPr>
        <w:t>Такі</w:t>
      </w:r>
      <w:r w:rsidR="00CD3E5F" w:rsidRPr="00B47F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B47F2C">
        <w:rPr>
          <w:rFonts w:eastAsia="Times New Roman"/>
          <w:color w:val="000000" w:themeColor="text1"/>
          <w:sz w:val="28"/>
          <w:szCs w:val="28"/>
          <w:lang w:eastAsia="ru-RU"/>
        </w:rPr>
        <w:t>копії документів засвідчуються власноручним підписом або кваліфікованим електронним підписом п</w:t>
      </w:r>
      <w:r w:rsidR="0002588A">
        <w:rPr>
          <w:rFonts w:eastAsia="Times New Roman"/>
          <w:color w:val="000000" w:themeColor="text1"/>
          <w:sz w:val="28"/>
          <w:szCs w:val="28"/>
          <w:lang w:eastAsia="ru-RU"/>
        </w:rPr>
        <w:t>рацівника</w:t>
      </w:r>
      <w:r w:rsidR="000F57F7" w:rsidRPr="00B47F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надавача фінансових послуг та/або посередника</w:t>
      </w:r>
      <w:r w:rsidRPr="00B47F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та залишаються </w:t>
      </w:r>
      <w:r w:rsidR="000069EB" w:rsidRPr="00B47F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</w:t>
      </w:r>
      <w:r w:rsidR="000F57F7" w:rsidRPr="00B47F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надавача фінансових послуг та/або посередника </w:t>
      </w:r>
      <w:r w:rsidRPr="00B47F2C">
        <w:rPr>
          <w:rFonts w:eastAsia="Times New Roman"/>
          <w:color w:val="000000" w:themeColor="text1"/>
          <w:sz w:val="28"/>
          <w:szCs w:val="28"/>
          <w:lang w:eastAsia="ru-RU"/>
        </w:rPr>
        <w:t>замість вилучених оригіналів</w:t>
      </w:r>
      <w:r w:rsidRPr="00B47F2C">
        <w:rPr>
          <w:color w:val="000000" w:themeColor="text1"/>
          <w:sz w:val="28"/>
          <w:szCs w:val="28"/>
        </w:rPr>
        <w:t>;</w:t>
      </w:r>
    </w:p>
    <w:p w14:paraId="129ECFB7" w14:textId="77777777" w:rsidR="006A2D4D" w:rsidRPr="00B47F2C" w:rsidRDefault="006A2D4D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55FA0E6D" w14:textId="41F5E062" w:rsidR="00637D0B" w:rsidRPr="00B47F2C" w:rsidRDefault="00637D0B" w:rsidP="00B47F2C">
      <w:pPr>
        <w:pStyle w:val="af4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здійснити опис документів, які містять інформацію, що становить таємницю</w:t>
      </w:r>
      <w:r w:rsidR="000F57F7" w:rsidRPr="00B47F2C">
        <w:rPr>
          <w:color w:val="000000" w:themeColor="text1"/>
          <w:sz w:val="28"/>
          <w:szCs w:val="28"/>
        </w:rPr>
        <w:t xml:space="preserve"> фінансової послуги</w:t>
      </w:r>
      <w:r w:rsidRPr="00B47F2C">
        <w:rPr>
          <w:color w:val="000000" w:themeColor="text1"/>
          <w:sz w:val="28"/>
          <w:szCs w:val="28"/>
        </w:rPr>
        <w:t xml:space="preserve">, та вилучаються, який засвідчується </w:t>
      </w:r>
      <w:r w:rsidRPr="00B47F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власноручним підписом або кваліфікованим електронним </w:t>
      </w:r>
      <w:r w:rsidRPr="00B47F2C">
        <w:rPr>
          <w:color w:val="000000" w:themeColor="text1"/>
          <w:sz w:val="28"/>
          <w:szCs w:val="28"/>
        </w:rPr>
        <w:t>підписом п</w:t>
      </w:r>
      <w:r w:rsidR="0002588A">
        <w:rPr>
          <w:color w:val="000000" w:themeColor="text1"/>
          <w:sz w:val="28"/>
          <w:szCs w:val="28"/>
        </w:rPr>
        <w:t>рацівника</w:t>
      </w:r>
      <w:r w:rsidRPr="00B47F2C">
        <w:rPr>
          <w:color w:val="000000" w:themeColor="text1"/>
          <w:sz w:val="28"/>
          <w:szCs w:val="28"/>
        </w:rPr>
        <w:t xml:space="preserve"> </w:t>
      </w:r>
      <w:r w:rsidR="000F57F7" w:rsidRPr="00B47F2C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надавача фінансових послуг та/або посередника </w:t>
      </w:r>
      <w:r w:rsidRPr="00B47F2C">
        <w:rPr>
          <w:color w:val="000000" w:themeColor="text1"/>
          <w:sz w:val="28"/>
          <w:szCs w:val="28"/>
        </w:rPr>
        <w:t xml:space="preserve">та залишається </w:t>
      </w:r>
      <w:r w:rsidR="000069EB" w:rsidRPr="00B47F2C">
        <w:rPr>
          <w:color w:val="000000" w:themeColor="text1"/>
          <w:sz w:val="28"/>
          <w:szCs w:val="28"/>
        </w:rPr>
        <w:t>в</w:t>
      </w:r>
      <w:r w:rsidR="000F57F7" w:rsidRPr="00B47F2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надавача фінансових послуг та/або посередника</w:t>
      </w:r>
      <w:r w:rsidRPr="00B47F2C">
        <w:rPr>
          <w:color w:val="000000" w:themeColor="text1"/>
          <w:sz w:val="28"/>
          <w:szCs w:val="28"/>
        </w:rPr>
        <w:t>;</w:t>
      </w:r>
    </w:p>
    <w:p w14:paraId="65CEEFAE" w14:textId="77777777" w:rsidR="006A2D4D" w:rsidRPr="00B47F2C" w:rsidRDefault="006A2D4D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75086055" w14:textId="53F262CE" w:rsidR="00637D0B" w:rsidRPr="00B47F2C" w:rsidRDefault="00637D0B" w:rsidP="00B47F2C">
      <w:pPr>
        <w:pStyle w:val="af4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зберігати в окремих справах копії ухвал</w:t>
      </w:r>
      <w:r w:rsidR="008F57BF" w:rsidRPr="00B47F2C">
        <w:rPr>
          <w:color w:val="000000" w:themeColor="text1"/>
          <w:sz w:val="28"/>
          <w:szCs w:val="28"/>
        </w:rPr>
        <w:t xml:space="preserve"> про вилучення</w:t>
      </w:r>
      <w:r w:rsidRPr="00B47F2C">
        <w:rPr>
          <w:color w:val="000000" w:themeColor="text1"/>
          <w:sz w:val="28"/>
          <w:szCs w:val="28"/>
        </w:rPr>
        <w:t xml:space="preserve">, описи документів, що вилучалися на виконання </w:t>
      </w:r>
      <w:r w:rsidR="008F57BF" w:rsidRPr="00B47F2C">
        <w:rPr>
          <w:color w:val="000000" w:themeColor="text1"/>
          <w:sz w:val="28"/>
          <w:szCs w:val="28"/>
        </w:rPr>
        <w:t xml:space="preserve">таких </w:t>
      </w:r>
      <w:r w:rsidRPr="00B47F2C">
        <w:rPr>
          <w:color w:val="000000" w:themeColor="text1"/>
          <w:sz w:val="28"/>
          <w:szCs w:val="28"/>
        </w:rPr>
        <w:t>ухвал, копії протоколів про вилучення (виїмку) документів, які містять інформацію, що становить таємницю</w:t>
      </w:r>
      <w:r w:rsidR="000F57F7" w:rsidRPr="00B47F2C">
        <w:rPr>
          <w:color w:val="000000" w:themeColor="text1"/>
          <w:sz w:val="28"/>
          <w:szCs w:val="28"/>
        </w:rPr>
        <w:t xml:space="preserve"> фінансової послуги</w:t>
      </w:r>
      <w:r w:rsidRPr="00B47F2C">
        <w:rPr>
          <w:color w:val="000000" w:themeColor="text1"/>
          <w:sz w:val="28"/>
          <w:szCs w:val="28"/>
        </w:rPr>
        <w:t>, обшуку або огляду.</w:t>
      </w:r>
    </w:p>
    <w:p w14:paraId="5D649CEE" w14:textId="77777777" w:rsidR="00637D0B" w:rsidRPr="00B47F2C" w:rsidRDefault="00637D0B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45E286D9" w14:textId="77777777" w:rsidR="00B47F2C" w:rsidRDefault="00A64F53" w:rsidP="00B47F2C">
      <w:pPr>
        <w:pStyle w:val="3"/>
        <w:spacing w:before="0" w:beforeAutospacing="0" w:after="0" w:afterAutospacing="0"/>
        <w:jc w:val="center"/>
        <w:rPr>
          <w:rFonts w:eastAsia="Times New Roman"/>
          <w:b w:val="0"/>
          <w:color w:val="000000" w:themeColor="text1"/>
          <w:sz w:val="28"/>
          <w:szCs w:val="28"/>
        </w:rPr>
      </w:pPr>
      <w:r w:rsidRPr="004D6581">
        <w:rPr>
          <w:rFonts w:eastAsia="Times New Roman"/>
          <w:b w:val="0"/>
          <w:color w:val="000000" w:themeColor="text1"/>
          <w:sz w:val="28"/>
          <w:szCs w:val="28"/>
          <w:lang w:val="en-US"/>
        </w:rPr>
        <w:t>V</w:t>
      </w:r>
      <w:r w:rsidRPr="004D6581">
        <w:rPr>
          <w:rFonts w:eastAsia="Times New Roman"/>
          <w:b w:val="0"/>
          <w:color w:val="000000" w:themeColor="text1"/>
          <w:sz w:val="28"/>
          <w:szCs w:val="28"/>
        </w:rPr>
        <w:t xml:space="preserve">. Особливості розкриття інформації, що </w:t>
      </w:r>
      <w:r w:rsidR="00EA5C94" w:rsidRPr="004D6581">
        <w:rPr>
          <w:rFonts w:eastAsia="Times New Roman"/>
          <w:b w:val="0"/>
          <w:color w:val="000000" w:themeColor="text1"/>
          <w:sz w:val="28"/>
          <w:szCs w:val="28"/>
        </w:rPr>
        <w:t>становить</w:t>
      </w:r>
      <w:r w:rsidRPr="004D6581">
        <w:rPr>
          <w:rFonts w:eastAsia="Times New Roman"/>
          <w:b w:val="0"/>
          <w:color w:val="000000" w:themeColor="text1"/>
          <w:sz w:val="28"/>
          <w:szCs w:val="28"/>
        </w:rPr>
        <w:t xml:space="preserve"> таємницю</w:t>
      </w:r>
      <w:r w:rsidR="000F57F7" w:rsidRPr="004D6581">
        <w:rPr>
          <w:rFonts w:eastAsia="Times New Roman"/>
          <w:b w:val="0"/>
          <w:color w:val="000000" w:themeColor="text1"/>
          <w:sz w:val="28"/>
          <w:szCs w:val="28"/>
        </w:rPr>
        <w:t xml:space="preserve"> </w:t>
      </w:r>
    </w:p>
    <w:p w14:paraId="0C13CC06" w14:textId="1BF0F40F" w:rsidR="00A64F53" w:rsidRPr="004D6581" w:rsidRDefault="000F57F7" w:rsidP="00B47F2C">
      <w:pPr>
        <w:pStyle w:val="3"/>
        <w:spacing w:before="0" w:beforeAutospacing="0" w:after="0" w:afterAutospacing="0"/>
        <w:jc w:val="center"/>
        <w:rPr>
          <w:rFonts w:eastAsia="Times New Roman"/>
          <w:b w:val="0"/>
          <w:color w:val="000000" w:themeColor="text1"/>
          <w:sz w:val="28"/>
          <w:szCs w:val="28"/>
        </w:rPr>
      </w:pPr>
      <w:r w:rsidRPr="004D6581">
        <w:rPr>
          <w:rFonts w:eastAsia="Times New Roman"/>
          <w:b w:val="0"/>
          <w:color w:val="000000" w:themeColor="text1"/>
          <w:sz w:val="28"/>
          <w:szCs w:val="28"/>
        </w:rPr>
        <w:t>фінансової послуги</w:t>
      </w:r>
      <w:r w:rsidR="00A64F53" w:rsidRPr="004D6581">
        <w:rPr>
          <w:rFonts w:eastAsia="Times New Roman"/>
          <w:b w:val="0"/>
          <w:color w:val="000000" w:themeColor="text1"/>
          <w:sz w:val="28"/>
          <w:szCs w:val="28"/>
        </w:rPr>
        <w:t>, Національному банку</w:t>
      </w:r>
      <w:r w:rsidR="00661B01" w:rsidRPr="004D6581">
        <w:rPr>
          <w:rFonts w:eastAsia="Times New Roman"/>
          <w:b w:val="0"/>
          <w:color w:val="000000" w:themeColor="text1"/>
          <w:sz w:val="28"/>
          <w:szCs w:val="28"/>
        </w:rPr>
        <w:t xml:space="preserve"> та</w:t>
      </w:r>
      <w:r w:rsidR="00F60EAC" w:rsidRPr="004D6581">
        <w:rPr>
          <w:rFonts w:eastAsia="Times New Roman"/>
          <w:b w:val="0"/>
          <w:color w:val="000000" w:themeColor="text1"/>
          <w:sz w:val="28"/>
          <w:szCs w:val="28"/>
        </w:rPr>
        <w:t xml:space="preserve"> використання </w:t>
      </w:r>
      <w:r w:rsidR="00661B01" w:rsidRPr="004D6581">
        <w:rPr>
          <w:rFonts w:eastAsia="Times New Roman"/>
          <w:b w:val="0"/>
          <w:color w:val="000000" w:themeColor="text1"/>
          <w:sz w:val="28"/>
          <w:szCs w:val="28"/>
        </w:rPr>
        <w:t xml:space="preserve">і розкриття </w:t>
      </w:r>
      <w:r w:rsidR="00F60EAC" w:rsidRPr="004D6581">
        <w:rPr>
          <w:rFonts w:eastAsia="Times New Roman"/>
          <w:b w:val="0"/>
          <w:color w:val="000000" w:themeColor="text1"/>
          <w:sz w:val="28"/>
          <w:szCs w:val="28"/>
        </w:rPr>
        <w:t>такої інформації Національним банком</w:t>
      </w:r>
      <w:r w:rsidR="00A64F53" w:rsidRPr="004D6581">
        <w:rPr>
          <w:rFonts w:eastAsia="Times New Roman"/>
          <w:b w:val="0"/>
          <w:color w:val="000000" w:themeColor="text1"/>
          <w:sz w:val="28"/>
          <w:szCs w:val="28"/>
        </w:rPr>
        <w:t xml:space="preserve"> </w:t>
      </w:r>
    </w:p>
    <w:p w14:paraId="214953CF" w14:textId="2EAEA012" w:rsidR="00A64F53" w:rsidRPr="00B47F2C" w:rsidRDefault="00A64F53" w:rsidP="00B47F2C">
      <w:pPr>
        <w:pStyle w:val="3"/>
        <w:spacing w:before="0" w:beforeAutospacing="0" w:after="0" w:afterAutospacing="0"/>
        <w:ind w:firstLine="567"/>
        <w:jc w:val="both"/>
        <w:rPr>
          <w:rFonts w:eastAsia="Times New Roman"/>
          <w:b w:val="0"/>
          <w:color w:val="000000" w:themeColor="text1"/>
          <w:sz w:val="28"/>
          <w:szCs w:val="28"/>
        </w:rPr>
      </w:pPr>
    </w:p>
    <w:p w14:paraId="7CE7BC23" w14:textId="6668F308" w:rsidR="00275C5A" w:rsidRPr="00B47F2C" w:rsidRDefault="00A64F53" w:rsidP="00B47F2C">
      <w:pPr>
        <w:pStyle w:val="af4"/>
        <w:spacing w:before="0" w:beforeAutospacing="0" w:after="0" w:afterAutospacing="0"/>
        <w:ind w:firstLine="567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B47F2C">
        <w:rPr>
          <w:rFonts w:eastAsia="Times New Roman"/>
          <w:bCs/>
          <w:color w:val="000000" w:themeColor="text1"/>
          <w:sz w:val="28"/>
          <w:szCs w:val="28"/>
        </w:rPr>
        <w:t>3</w:t>
      </w:r>
      <w:r w:rsidR="00F74F30" w:rsidRPr="00B47F2C">
        <w:rPr>
          <w:rFonts w:eastAsia="Times New Roman"/>
          <w:bCs/>
          <w:color w:val="000000" w:themeColor="text1"/>
          <w:sz w:val="28"/>
          <w:szCs w:val="28"/>
        </w:rPr>
        <w:t>3</w:t>
      </w:r>
      <w:r w:rsidRPr="00B47F2C">
        <w:rPr>
          <w:rFonts w:eastAsia="Times New Roman"/>
          <w:bCs/>
          <w:color w:val="000000" w:themeColor="text1"/>
          <w:sz w:val="28"/>
          <w:szCs w:val="28"/>
        </w:rPr>
        <w:t xml:space="preserve">. </w:t>
      </w:r>
      <w:r w:rsidR="00986143" w:rsidRPr="00B47F2C">
        <w:rPr>
          <w:rFonts w:eastAsia="Times New Roman"/>
          <w:bCs/>
          <w:color w:val="000000" w:themeColor="text1"/>
          <w:sz w:val="28"/>
          <w:szCs w:val="28"/>
        </w:rPr>
        <w:t>Національний банк д</w:t>
      </w:r>
      <w:r w:rsidRPr="00B47F2C">
        <w:rPr>
          <w:rFonts w:eastAsia="Times New Roman"/>
          <w:bCs/>
          <w:color w:val="000000" w:themeColor="text1"/>
          <w:sz w:val="28"/>
          <w:szCs w:val="28"/>
        </w:rPr>
        <w:t xml:space="preserve">ля здійснення </w:t>
      </w:r>
      <w:r w:rsidR="005223DF" w:rsidRPr="00B47F2C">
        <w:rPr>
          <w:rFonts w:eastAsia="Times New Roman"/>
          <w:bCs/>
          <w:color w:val="000000" w:themeColor="text1"/>
          <w:sz w:val="28"/>
          <w:szCs w:val="28"/>
        </w:rPr>
        <w:t xml:space="preserve">покладених на нього законами України </w:t>
      </w:r>
      <w:r w:rsidRPr="00B47F2C">
        <w:rPr>
          <w:rFonts w:eastAsia="Times New Roman"/>
          <w:bCs/>
          <w:color w:val="000000" w:themeColor="text1"/>
          <w:sz w:val="28"/>
          <w:szCs w:val="28"/>
        </w:rPr>
        <w:t xml:space="preserve">функцій </w:t>
      </w:r>
      <w:r w:rsidR="005223DF" w:rsidRPr="00B47F2C">
        <w:rPr>
          <w:rFonts w:eastAsia="Times New Roman"/>
          <w:bCs/>
          <w:color w:val="000000" w:themeColor="text1"/>
          <w:sz w:val="28"/>
          <w:szCs w:val="28"/>
        </w:rPr>
        <w:t xml:space="preserve">та повноважень </w:t>
      </w:r>
      <w:r w:rsidRPr="00B47F2C">
        <w:rPr>
          <w:rFonts w:eastAsia="Times New Roman"/>
          <w:bCs/>
          <w:color w:val="000000" w:themeColor="text1"/>
          <w:sz w:val="28"/>
          <w:szCs w:val="28"/>
        </w:rPr>
        <w:t xml:space="preserve">має право одержувати </w:t>
      </w:r>
      <w:r w:rsidR="005223DF" w:rsidRPr="00B47F2C">
        <w:rPr>
          <w:rFonts w:eastAsia="Times New Roman"/>
          <w:bCs/>
          <w:color w:val="000000" w:themeColor="text1"/>
          <w:sz w:val="28"/>
          <w:szCs w:val="28"/>
        </w:rPr>
        <w:t xml:space="preserve">безоплатно </w:t>
      </w:r>
      <w:r w:rsidRPr="00B47F2C">
        <w:rPr>
          <w:rFonts w:eastAsia="Times New Roman"/>
          <w:bCs/>
          <w:color w:val="000000" w:themeColor="text1"/>
          <w:sz w:val="28"/>
          <w:szCs w:val="28"/>
        </w:rPr>
        <w:t xml:space="preserve">від </w:t>
      </w:r>
      <w:r w:rsidR="00986143" w:rsidRPr="00B47F2C">
        <w:rPr>
          <w:rFonts w:eastAsia="Times New Roman"/>
          <w:bCs/>
          <w:color w:val="000000" w:themeColor="text1"/>
          <w:sz w:val="28"/>
          <w:szCs w:val="28"/>
        </w:rPr>
        <w:t>надавача</w:t>
      </w:r>
      <w:r w:rsidRPr="00B47F2C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="000F57F7" w:rsidRPr="00B47F2C">
        <w:rPr>
          <w:rFonts w:eastAsia="Times New Roman"/>
          <w:bCs/>
          <w:color w:val="000000" w:themeColor="text1"/>
          <w:sz w:val="28"/>
          <w:szCs w:val="28"/>
        </w:rPr>
        <w:lastRenderedPageBreak/>
        <w:t xml:space="preserve">фінансових </w:t>
      </w:r>
      <w:r w:rsidRPr="00B47F2C">
        <w:rPr>
          <w:rFonts w:eastAsia="Times New Roman"/>
          <w:bCs/>
          <w:color w:val="000000" w:themeColor="text1"/>
          <w:sz w:val="28"/>
          <w:szCs w:val="28"/>
        </w:rPr>
        <w:t xml:space="preserve">послуг </w:t>
      </w:r>
      <w:r w:rsidR="000F57F7" w:rsidRPr="00B47F2C">
        <w:rPr>
          <w:rFonts w:eastAsia="Times New Roman"/>
          <w:bCs/>
          <w:color w:val="000000" w:themeColor="text1"/>
          <w:sz w:val="28"/>
          <w:szCs w:val="28"/>
        </w:rPr>
        <w:t xml:space="preserve">та/або посередника </w:t>
      </w:r>
      <w:r w:rsidRPr="00B47F2C">
        <w:rPr>
          <w:rFonts w:eastAsia="Times New Roman"/>
          <w:bCs/>
          <w:color w:val="000000" w:themeColor="text1"/>
          <w:sz w:val="28"/>
          <w:szCs w:val="28"/>
        </w:rPr>
        <w:t xml:space="preserve">інформацію, що </w:t>
      </w:r>
      <w:r w:rsidR="00EA5C94" w:rsidRPr="00B47F2C">
        <w:rPr>
          <w:rFonts w:eastAsia="Times New Roman"/>
          <w:bCs/>
          <w:color w:val="000000" w:themeColor="text1"/>
          <w:sz w:val="28"/>
          <w:szCs w:val="28"/>
        </w:rPr>
        <w:t>становить</w:t>
      </w:r>
      <w:r w:rsidRPr="00B47F2C">
        <w:rPr>
          <w:rFonts w:eastAsia="Times New Roman"/>
          <w:bCs/>
          <w:color w:val="000000" w:themeColor="text1"/>
          <w:sz w:val="28"/>
          <w:szCs w:val="28"/>
        </w:rPr>
        <w:t xml:space="preserve"> таємницю</w:t>
      </w:r>
      <w:r w:rsidR="000F57F7" w:rsidRPr="00B47F2C">
        <w:rPr>
          <w:rFonts w:eastAsia="Times New Roman"/>
          <w:bCs/>
          <w:color w:val="000000" w:themeColor="text1"/>
          <w:sz w:val="28"/>
          <w:szCs w:val="28"/>
        </w:rPr>
        <w:t xml:space="preserve"> фінансової послуги</w:t>
      </w:r>
      <w:r w:rsidRPr="00B47F2C">
        <w:rPr>
          <w:rFonts w:eastAsia="Times New Roman"/>
          <w:bCs/>
          <w:color w:val="000000" w:themeColor="text1"/>
          <w:sz w:val="28"/>
          <w:szCs w:val="28"/>
        </w:rPr>
        <w:t>, та пояснення стосовно отриманої інформації і</w:t>
      </w:r>
      <w:r w:rsidR="000F57F7" w:rsidRPr="00B47F2C">
        <w:rPr>
          <w:rFonts w:eastAsia="Times New Roman"/>
          <w:bCs/>
          <w:color w:val="000000" w:themeColor="text1"/>
          <w:sz w:val="28"/>
          <w:szCs w:val="28"/>
        </w:rPr>
        <w:t xml:space="preserve"> наданих фінансових послуг</w:t>
      </w:r>
      <w:r w:rsidR="00F75549" w:rsidRPr="00B47F2C">
        <w:rPr>
          <w:rFonts w:eastAsia="Times New Roman"/>
          <w:bCs/>
          <w:color w:val="000000" w:themeColor="text1"/>
          <w:sz w:val="28"/>
          <w:szCs w:val="28"/>
        </w:rPr>
        <w:t>.</w:t>
      </w:r>
      <w:r w:rsidR="000479F5" w:rsidRPr="00B47F2C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</w:p>
    <w:p w14:paraId="0B7AFD03" w14:textId="03DB1961" w:rsidR="00A64F53" w:rsidRPr="00B47F2C" w:rsidRDefault="00473F86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Надавач</w:t>
      </w:r>
      <w:r w:rsidR="00A64F53" w:rsidRPr="00B47F2C">
        <w:rPr>
          <w:color w:val="000000" w:themeColor="text1"/>
          <w:sz w:val="28"/>
          <w:szCs w:val="28"/>
        </w:rPr>
        <w:t xml:space="preserve"> </w:t>
      </w:r>
      <w:r w:rsidR="000F57F7" w:rsidRPr="00B47F2C">
        <w:rPr>
          <w:color w:val="000000" w:themeColor="text1"/>
          <w:sz w:val="28"/>
          <w:szCs w:val="28"/>
        </w:rPr>
        <w:t xml:space="preserve">фінансових послуг та/або посередник </w:t>
      </w:r>
      <w:r w:rsidR="000069EB" w:rsidRPr="00B47F2C">
        <w:rPr>
          <w:color w:val="000000" w:themeColor="text1"/>
          <w:sz w:val="28"/>
          <w:szCs w:val="28"/>
        </w:rPr>
        <w:t xml:space="preserve">зобов’язаний </w:t>
      </w:r>
      <w:r w:rsidR="00A64F53" w:rsidRPr="00B47F2C">
        <w:rPr>
          <w:color w:val="000000" w:themeColor="text1"/>
          <w:sz w:val="28"/>
          <w:szCs w:val="28"/>
        </w:rPr>
        <w:t xml:space="preserve">надавати Національному банку інформацію, що </w:t>
      </w:r>
      <w:r w:rsidR="00EA5C94" w:rsidRPr="00B47F2C">
        <w:rPr>
          <w:color w:val="000000" w:themeColor="text1"/>
          <w:sz w:val="28"/>
          <w:szCs w:val="28"/>
        </w:rPr>
        <w:t>становить</w:t>
      </w:r>
      <w:r w:rsidR="00A64F53" w:rsidRPr="00B47F2C">
        <w:rPr>
          <w:color w:val="000000" w:themeColor="text1"/>
          <w:sz w:val="28"/>
          <w:szCs w:val="28"/>
        </w:rPr>
        <w:t xml:space="preserve"> таємницю</w:t>
      </w:r>
      <w:r w:rsidR="000F57F7" w:rsidRPr="00B47F2C">
        <w:rPr>
          <w:color w:val="000000" w:themeColor="text1"/>
          <w:sz w:val="28"/>
          <w:szCs w:val="28"/>
        </w:rPr>
        <w:t xml:space="preserve"> фінансової послуги</w:t>
      </w:r>
      <w:r w:rsidR="00A64F53" w:rsidRPr="00B47F2C">
        <w:rPr>
          <w:color w:val="000000" w:themeColor="text1"/>
          <w:sz w:val="28"/>
          <w:szCs w:val="28"/>
        </w:rPr>
        <w:t xml:space="preserve">, у формі: </w:t>
      </w:r>
    </w:p>
    <w:p w14:paraId="4F42FE56" w14:textId="77777777" w:rsidR="006A2D4D" w:rsidRPr="00B47F2C" w:rsidRDefault="006A2D4D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0849127E" w14:textId="62D61704" w:rsidR="00A64F53" w:rsidRPr="00B47F2C" w:rsidRDefault="00A64F53" w:rsidP="00B47F2C">
      <w:pPr>
        <w:pStyle w:val="af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 xml:space="preserve">документів і копій документів </w:t>
      </w:r>
      <w:r w:rsidR="008430CE" w:rsidRPr="00B47F2C">
        <w:rPr>
          <w:color w:val="000000" w:themeColor="text1"/>
          <w:sz w:val="28"/>
          <w:szCs w:val="28"/>
        </w:rPr>
        <w:t>(у паперовій або електронній формі</w:t>
      </w:r>
      <w:r w:rsidR="00700793" w:rsidRPr="00B47F2C">
        <w:rPr>
          <w:color w:val="000000" w:themeColor="text1"/>
          <w:sz w:val="28"/>
          <w:szCs w:val="28"/>
        </w:rPr>
        <w:t>)</w:t>
      </w:r>
      <w:r w:rsidR="004A3615">
        <w:rPr>
          <w:color w:val="000000" w:themeColor="text1"/>
          <w:sz w:val="28"/>
          <w:szCs w:val="28"/>
        </w:rPr>
        <w:t>, що</w:t>
      </w:r>
      <w:r w:rsidR="0002588A">
        <w:rPr>
          <w:color w:val="000000" w:themeColor="text1"/>
          <w:sz w:val="28"/>
          <w:szCs w:val="28"/>
        </w:rPr>
        <w:t xml:space="preserve"> </w:t>
      </w:r>
      <w:r w:rsidR="004A3615">
        <w:rPr>
          <w:color w:val="000000" w:themeColor="text1"/>
          <w:sz w:val="28"/>
          <w:szCs w:val="28"/>
        </w:rPr>
        <w:t>містять</w:t>
      </w:r>
      <w:r w:rsidRPr="00B47F2C">
        <w:rPr>
          <w:color w:val="000000" w:themeColor="text1"/>
          <w:sz w:val="28"/>
          <w:szCs w:val="28"/>
        </w:rPr>
        <w:t xml:space="preserve"> відповідн</w:t>
      </w:r>
      <w:r w:rsidR="004A3615">
        <w:rPr>
          <w:color w:val="000000" w:themeColor="text1"/>
          <w:sz w:val="28"/>
          <w:szCs w:val="28"/>
        </w:rPr>
        <w:t>у</w:t>
      </w:r>
      <w:r w:rsidRPr="00B47F2C">
        <w:rPr>
          <w:color w:val="000000" w:themeColor="text1"/>
          <w:sz w:val="28"/>
          <w:szCs w:val="28"/>
        </w:rPr>
        <w:t xml:space="preserve"> інформаці</w:t>
      </w:r>
      <w:r w:rsidR="004A3615">
        <w:rPr>
          <w:color w:val="000000" w:themeColor="text1"/>
          <w:sz w:val="28"/>
          <w:szCs w:val="28"/>
        </w:rPr>
        <w:t>ю,</w:t>
      </w:r>
      <w:r w:rsidRPr="00B47F2C">
        <w:rPr>
          <w:color w:val="000000" w:themeColor="text1"/>
          <w:sz w:val="28"/>
          <w:szCs w:val="28"/>
        </w:rPr>
        <w:t xml:space="preserve"> як під час проведення інспекційних перевірок, так і на письмовий запит</w:t>
      </w:r>
      <w:r w:rsidR="001A50AF">
        <w:rPr>
          <w:color w:val="000000" w:themeColor="text1"/>
          <w:sz w:val="28"/>
          <w:szCs w:val="28"/>
        </w:rPr>
        <w:t> </w:t>
      </w:r>
      <w:r w:rsidR="006A0E1B" w:rsidRPr="00B47F2C">
        <w:rPr>
          <w:color w:val="000000" w:themeColor="text1"/>
          <w:sz w:val="28"/>
          <w:szCs w:val="28"/>
        </w:rPr>
        <w:t>/</w:t>
      </w:r>
      <w:r w:rsidR="00C76FD7" w:rsidRPr="00B47F2C">
        <w:rPr>
          <w:color w:val="000000" w:themeColor="text1"/>
          <w:sz w:val="28"/>
          <w:szCs w:val="28"/>
        </w:rPr>
        <w:t xml:space="preserve"> </w:t>
      </w:r>
      <w:r w:rsidR="006A0E1B" w:rsidRPr="00B47F2C">
        <w:rPr>
          <w:color w:val="000000" w:themeColor="text1"/>
          <w:sz w:val="28"/>
          <w:szCs w:val="28"/>
        </w:rPr>
        <w:t>письмову вимогу Національного банку</w:t>
      </w:r>
      <w:r w:rsidRPr="00B47F2C">
        <w:rPr>
          <w:color w:val="000000" w:themeColor="text1"/>
          <w:sz w:val="28"/>
          <w:szCs w:val="28"/>
        </w:rPr>
        <w:t xml:space="preserve"> під час здійснення безвиїзного нагляду; </w:t>
      </w:r>
    </w:p>
    <w:p w14:paraId="56FA79C5" w14:textId="77777777" w:rsidR="002E40F4" w:rsidRPr="00B47F2C" w:rsidRDefault="002E40F4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12392FB7" w14:textId="05CFA803" w:rsidR="00EB1758" w:rsidRPr="00B47F2C" w:rsidRDefault="00A64F53" w:rsidP="00B47F2C">
      <w:pPr>
        <w:pStyle w:val="af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 xml:space="preserve">пояснень </w:t>
      </w:r>
      <w:r w:rsidR="00EB1758" w:rsidRPr="00B47F2C">
        <w:rPr>
          <w:color w:val="000000" w:themeColor="text1"/>
          <w:sz w:val="28"/>
          <w:szCs w:val="28"/>
        </w:rPr>
        <w:t>щодо отриманої Національним банком інформації і проведених надавачем фінансових послуг та/або посередником операцій, а також з окремих питань діяльності надавача фінансових послуг та/або посередника та щодо дотримання ним законодавства України;</w:t>
      </w:r>
    </w:p>
    <w:p w14:paraId="38BC8345" w14:textId="77777777" w:rsidR="006A2D4D" w:rsidRPr="00B47F2C" w:rsidRDefault="006A2D4D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0698F476" w14:textId="1D615C2B" w:rsidR="00A64F53" w:rsidRPr="00B47F2C" w:rsidRDefault="00A64F53" w:rsidP="00B47F2C">
      <w:pPr>
        <w:pStyle w:val="af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 xml:space="preserve">звітності; </w:t>
      </w:r>
    </w:p>
    <w:p w14:paraId="5730197C" w14:textId="77777777" w:rsidR="006A2D4D" w:rsidRPr="00B47F2C" w:rsidRDefault="006A2D4D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34E70957" w14:textId="406F3F50" w:rsidR="00A64F53" w:rsidRPr="00B47F2C" w:rsidRDefault="00EE4729" w:rsidP="00B47F2C">
      <w:pPr>
        <w:pStyle w:val="af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 xml:space="preserve">інших даних, </w:t>
      </w:r>
      <w:r w:rsidR="006E3749">
        <w:rPr>
          <w:color w:val="000000" w:themeColor="text1"/>
          <w:sz w:val="28"/>
          <w:szCs w:val="28"/>
        </w:rPr>
        <w:t xml:space="preserve">визначених </w:t>
      </w:r>
      <w:r w:rsidRPr="00B47F2C">
        <w:rPr>
          <w:color w:val="000000" w:themeColor="text1"/>
          <w:sz w:val="28"/>
          <w:szCs w:val="28"/>
        </w:rPr>
        <w:t>нормативно-правовими актами Національного банку</w:t>
      </w:r>
      <w:r w:rsidR="00A64F53" w:rsidRPr="00B47F2C">
        <w:rPr>
          <w:color w:val="000000" w:themeColor="text1"/>
          <w:sz w:val="28"/>
          <w:szCs w:val="28"/>
        </w:rPr>
        <w:t xml:space="preserve">. </w:t>
      </w:r>
    </w:p>
    <w:p w14:paraId="4481DEC4" w14:textId="4881AA4F" w:rsidR="005223DF" w:rsidRPr="00B47F2C" w:rsidRDefault="005223DF" w:rsidP="00B47F2C">
      <w:pPr>
        <w:pStyle w:val="af3"/>
        <w:ind w:left="0" w:firstLine="567"/>
        <w:rPr>
          <w:rFonts w:eastAsiaTheme="minorEastAsia"/>
          <w:color w:val="000000" w:themeColor="text1"/>
        </w:rPr>
      </w:pPr>
    </w:p>
    <w:p w14:paraId="047C82CF" w14:textId="2161356F" w:rsidR="005B00DD" w:rsidRPr="00B47F2C" w:rsidRDefault="00F74F30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34</w:t>
      </w:r>
      <w:r w:rsidR="00B90801" w:rsidRPr="00B47F2C">
        <w:rPr>
          <w:color w:val="000000" w:themeColor="text1"/>
          <w:sz w:val="28"/>
          <w:szCs w:val="28"/>
        </w:rPr>
        <w:t xml:space="preserve">. </w:t>
      </w:r>
      <w:r w:rsidR="005223DF" w:rsidRPr="00B47F2C">
        <w:rPr>
          <w:color w:val="000000" w:themeColor="text1"/>
          <w:sz w:val="28"/>
          <w:szCs w:val="28"/>
        </w:rPr>
        <w:t xml:space="preserve">Інформація, </w:t>
      </w:r>
      <w:r w:rsidR="00A75D66" w:rsidRPr="00B47F2C">
        <w:rPr>
          <w:color w:val="000000" w:themeColor="text1"/>
          <w:sz w:val="28"/>
          <w:szCs w:val="28"/>
        </w:rPr>
        <w:t xml:space="preserve">що становить таємницю фінансової послуги, </w:t>
      </w:r>
      <w:r w:rsidR="005223DF" w:rsidRPr="00B47F2C">
        <w:rPr>
          <w:color w:val="000000" w:themeColor="text1"/>
          <w:sz w:val="28"/>
          <w:szCs w:val="28"/>
        </w:rPr>
        <w:t xml:space="preserve">одержана Національним </w:t>
      </w:r>
      <w:r w:rsidR="00074426" w:rsidRPr="00B47F2C">
        <w:rPr>
          <w:color w:val="000000" w:themeColor="text1"/>
          <w:sz w:val="28"/>
          <w:szCs w:val="28"/>
        </w:rPr>
        <w:t xml:space="preserve">банком </w:t>
      </w:r>
      <w:r w:rsidR="005223DF" w:rsidRPr="00B47F2C">
        <w:rPr>
          <w:color w:val="000000" w:themeColor="text1"/>
          <w:sz w:val="28"/>
          <w:szCs w:val="28"/>
        </w:rPr>
        <w:t>у процесі здійснення нагляду за надавач</w:t>
      </w:r>
      <w:r w:rsidR="002E40F4" w:rsidRPr="00B47F2C">
        <w:rPr>
          <w:color w:val="000000" w:themeColor="text1"/>
          <w:sz w:val="28"/>
          <w:szCs w:val="28"/>
        </w:rPr>
        <w:t>ем</w:t>
      </w:r>
      <w:r w:rsidR="00573B93" w:rsidRPr="00B47F2C">
        <w:rPr>
          <w:color w:val="000000" w:themeColor="text1"/>
          <w:sz w:val="28"/>
          <w:szCs w:val="28"/>
        </w:rPr>
        <w:t xml:space="preserve"> фінансових </w:t>
      </w:r>
      <w:r w:rsidR="005223DF" w:rsidRPr="00B47F2C">
        <w:rPr>
          <w:color w:val="000000" w:themeColor="text1"/>
          <w:sz w:val="28"/>
          <w:szCs w:val="28"/>
        </w:rPr>
        <w:t>послуг</w:t>
      </w:r>
      <w:r w:rsidR="00530332" w:rsidRPr="00B47F2C">
        <w:rPr>
          <w:color w:val="000000" w:themeColor="text1"/>
          <w:sz w:val="28"/>
          <w:szCs w:val="28"/>
        </w:rPr>
        <w:t xml:space="preserve"> </w:t>
      </w:r>
      <w:r w:rsidR="00D14D2C" w:rsidRPr="00B47F2C">
        <w:rPr>
          <w:color w:val="000000" w:themeColor="text1"/>
          <w:sz w:val="28"/>
          <w:szCs w:val="28"/>
        </w:rPr>
        <w:t>та/</w:t>
      </w:r>
      <w:r w:rsidR="00530332" w:rsidRPr="00B47F2C">
        <w:rPr>
          <w:color w:val="000000" w:themeColor="text1"/>
          <w:sz w:val="28"/>
          <w:szCs w:val="28"/>
        </w:rPr>
        <w:t xml:space="preserve">або </w:t>
      </w:r>
      <w:r w:rsidR="00CB423D" w:rsidRPr="00B47F2C">
        <w:rPr>
          <w:color w:val="000000" w:themeColor="text1"/>
          <w:sz w:val="28"/>
          <w:szCs w:val="28"/>
        </w:rPr>
        <w:t>надавачем супровідних послуг</w:t>
      </w:r>
      <w:r w:rsidR="005223DF" w:rsidRPr="00B47F2C">
        <w:rPr>
          <w:color w:val="000000" w:themeColor="text1"/>
          <w:sz w:val="28"/>
          <w:szCs w:val="28"/>
        </w:rPr>
        <w:t>, мож</w:t>
      </w:r>
      <w:r w:rsidR="002E40F4" w:rsidRPr="00B47F2C">
        <w:rPr>
          <w:color w:val="000000" w:themeColor="text1"/>
          <w:sz w:val="28"/>
          <w:szCs w:val="28"/>
        </w:rPr>
        <w:t>е</w:t>
      </w:r>
      <w:r w:rsidR="005223DF" w:rsidRPr="00B47F2C">
        <w:rPr>
          <w:color w:val="000000" w:themeColor="text1"/>
          <w:sz w:val="28"/>
          <w:szCs w:val="28"/>
        </w:rPr>
        <w:t xml:space="preserve"> використовуватися Національним банком</w:t>
      </w:r>
      <w:r w:rsidR="005B00DD" w:rsidRPr="00B47F2C">
        <w:rPr>
          <w:color w:val="000000" w:themeColor="text1"/>
          <w:sz w:val="28"/>
          <w:szCs w:val="28"/>
        </w:rPr>
        <w:t>:</w:t>
      </w:r>
    </w:p>
    <w:p w14:paraId="0216ABEA" w14:textId="77777777" w:rsidR="002C6842" w:rsidRPr="00B47F2C" w:rsidRDefault="002C6842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77676497" w14:textId="5F2A6D65" w:rsidR="0018501B" w:rsidRPr="00B47F2C" w:rsidRDefault="005B00DD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1)</w:t>
      </w:r>
      <w:r w:rsidR="005223DF" w:rsidRPr="00B47F2C">
        <w:rPr>
          <w:color w:val="000000" w:themeColor="text1"/>
          <w:sz w:val="28"/>
          <w:szCs w:val="28"/>
        </w:rPr>
        <w:t xml:space="preserve"> під час нагляду за </w:t>
      </w:r>
      <w:r w:rsidR="002E40F4" w:rsidRPr="00B47F2C">
        <w:rPr>
          <w:color w:val="000000" w:themeColor="text1"/>
          <w:sz w:val="28"/>
          <w:szCs w:val="28"/>
        </w:rPr>
        <w:t xml:space="preserve">іншим </w:t>
      </w:r>
      <w:r w:rsidR="005223DF" w:rsidRPr="00B47F2C">
        <w:rPr>
          <w:color w:val="000000" w:themeColor="text1"/>
          <w:sz w:val="28"/>
          <w:szCs w:val="28"/>
        </w:rPr>
        <w:t>надавачем фінансових</w:t>
      </w:r>
      <w:r w:rsidR="00573B93" w:rsidRPr="00B47F2C">
        <w:rPr>
          <w:color w:val="000000" w:themeColor="text1"/>
          <w:sz w:val="28"/>
          <w:szCs w:val="28"/>
        </w:rPr>
        <w:t xml:space="preserve"> </w:t>
      </w:r>
      <w:r w:rsidR="00530332" w:rsidRPr="00B47F2C">
        <w:rPr>
          <w:color w:val="000000" w:themeColor="text1"/>
          <w:sz w:val="28"/>
          <w:szCs w:val="28"/>
        </w:rPr>
        <w:t>або супровідних послуг</w:t>
      </w:r>
      <w:r w:rsidR="00596E13" w:rsidRPr="00B47F2C">
        <w:rPr>
          <w:color w:val="000000" w:themeColor="text1"/>
          <w:sz w:val="28"/>
          <w:szCs w:val="28"/>
        </w:rPr>
        <w:t>,</w:t>
      </w:r>
      <w:r w:rsidR="007B1449" w:rsidRPr="00B47F2C">
        <w:rPr>
          <w:color w:val="000000" w:themeColor="text1"/>
          <w:sz w:val="28"/>
          <w:szCs w:val="28"/>
        </w:rPr>
        <w:t xml:space="preserve"> </w:t>
      </w:r>
      <w:r w:rsidRPr="00B47F2C">
        <w:rPr>
          <w:color w:val="000000" w:themeColor="text1"/>
          <w:sz w:val="28"/>
          <w:szCs w:val="28"/>
        </w:rPr>
        <w:t xml:space="preserve">який </w:t>
      </w:r>
      <w:r w:rsidR="00B90D2A" w:rsidRPr="00B47F2C">
        <w:rPr>
          <w:color w:val="000000" w:themeColor="text1"/>
          <w:sz w:val="28"/>
          <w:szCs w:val="28"/>
        </w:rPr>
        <w:t xml:space="preserve">здійснюється у </w:t>
      </w:r>
      <w:r w:rsidR="001D3D28" w:rsidRPr="00B47F2C">
        <w:rPr>
          <w:color w:val="000000" w:themeColor="text1"/>
          <w:sz w:val="28"/>
          <w:szCs w:val="28"/>
        </w:rPr>
        <w:t>формі безвиїзного нагляду та інспекційної перевірки (інспектування)</w:t>
      </w:r>
      <w:r w:rsidR="003D2D6D" w:rsidRPr="00B47F2C">
        <w:rPr>
          <w:color w:val="000000" w:themeColor="text1"/>
          <w:sz w:val="28"/>
          <w:szCs w:val="28"/>
        </w:rPr>
        <w:t xml:space="preserve"> </w:t>
      </w:r>
      <w:r w:rsidR="00C754FA" w:rsidRPr="00B47F2C">
        <w:rPr>
          <w:color w:val="000000" w:themeColor="text1"/>
          <w:sz w:val="28"/>
          <w:szCs w:val="28"/>
        </w:rPr>
        <w:t xml:space="preserve">відповідно до Закону про фінансові послуги, спеціальних законів та нормативно-правових актів </w:t>
      </w:r>
      <w:r w:rsidR="00A728AD" w:rsidRPr="00B47F2C">
        <w:rPr>
          <w:color w:val="000000" w:themeColor="text1"/>
          <w:sz w:val="28"/>
          <w:szCs w:val="28"/>
        </w:rPr>
        <w:t>Національного банку</w:t>
      </w:r>
      <w:r w:rsidR="00C754FA" w:rsidRPr="00B47F2C">
        <w:rPr>
          <w:color w:val="000000" w:themeColor="text1"/>
          <w:sz w:val="28"/>
          <w:szCs w:val="28"/>
        </w:rPr>
        <w:t xml:space="preserve">, що регулюють порядок здійснення </w:t>
      </w:r>
      <w:r w:rsidR="00837EA7" w:rsidRPr="00B47F2C">
        <w:rPr>
          <w:color w:val="000000" w:themeColor="text1"/>
          <w:sz w:val="28"/>
          <w:szCs w:val="28"/>
        </w:rPr>
        <w:t xml:space="preserve">безвиїзного </w:t>
      </w:r>
      <w:r w:rsidR="00C754FA" w:rsidRPr="00B47F2C">
        <w:rPr>
          <w:color w:val="000000" w:themeColor="text1"/>
          <w:sz w:val="28"/>
          <w:szCs w:val="28"/>
        </w:rPr>
        <w:t>нагляду</w:t>
      </w:r>
      <w:r w:rsidR="00D11403" w:rsidRPr="00B47F2C">
        <w:rPr>
          <w:color w:val="000000" w:themeColor="text1"/>
          <w:sz w:val="28"/>
          <w:szCs w:val="28"/>
        </w:rPr>
        <w:t xml:space="preserve"> </w:t>
      </w:r>
      <w:r w:rsidR="00837EA7" w:rsidRPr="00B47F2C">
        <w:rPr>
          <w:color w:val="000000" w:themeColor="text1"/>
          <w:sz w:val="28"/>
          <w:szCs w:val="28"/>
        </w:rPr>
        <w:t>та інспекційних перевірок</w:t>
      </w:r>
      <w:r w:rsidR="001542C1" w:rsidRPr="00B47F2C">
        <w:rPr>
          <w:color w:val="000000" w:themeColor="text1"/>
          <w:sz w:val="28"/>
          <w:szCs w:val="28"/>
        </w:rPr>
        <w:t xml:space="preserve"> на ринках небанківських фінансових послуг</w:t>
      </w:r>
      <w:r w:rsidR="00B90D2A" w:rsidRPr="00B47F2C">
        <w:rPr>
          <w:color w:val="000000" w:themeColor="text1"/>
          <w:sz w:val="28"/>
          <w:szCs w:val="28"/>
        </w:rPr>
        <w:t>;</w:t>
      </w:r>
    </w:p>
    <w:p w14:paraId="68F02598" w14:textId="77777777" w:rsidR="002C6842" w:rsidRPr="00B47F2C" w:rsidRDefault="002C6842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7A8B40DC" w14:textId="7B901C26" w:rsidR="00A56EA2" w:rsidRPr="00B47F2C" w:rsidRDefault="005B00DD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2)</w:t>
      </w:r>
      <w:r w:rsidR="0067131D" w:rsidRPr="00B47F2C">
        <w:rPr>
          <w:color w:val="000000" w:themeColor="text1"/>
          <w:sz w:val="28"/>
          <w:szCs w:val="28"/>
        </w:rPr>
        <w:t xml:space="preserve"> </w:t>
      </w:r>
      <w:r w:rsidRPr="00B47F2C">
        <w:rPr>
          <w:color w:val="000000" w:themeColor="text1"/>
          <w:sz w:val="28"/>
          <w:szCs w:val="28"/>
        </w:rPr>
        <w:t>у</w:t>
      </w:r>
      <w:r w:rsidR="00A56EA2" w:rsidRPr="00B47F2C">
        <w:rPr>
          <w:color w:val="000000" w:themeColor="text1"/>
          <w:sz w:val="28"/>
          <w:szCs w:val="28"/>
        </w:rPr>
        <w:t xml:space="preserve"> порядку взаємодії між підрозділами Національного банку шляхом передавання </w:t>
      </w:r>
      <w:r w:rsidR="00A832FD" w:rsidRPr="00B47F2C">
        <w:rPr>
          <w:color w:val="000000" w:themeColor="text1"/>
          <w:sz w:val="28"/>
          <w:szCs w:val="28"/>
        </w:rPr>
        <w:t>інформації</w:t>
      </w:r>
      <w:r w:rsidR="001A50AF">
        <w:rPr>
          <w:color w:val="000000" w:themeColor="text1"/>
          <w:sz w:val="28"/>
          <w:szCs w:val="28"/>
        </w:rPr>
        <w:t> </w:t>
      </w:r>
      <w:r w:rsidR="00A832FD" w:rsidRPr="00B47F2C">
        <w:rPr>
          <w:color w:val="000000" w:themeColor="text1"/>
          <w:sz w:val="28"/>
          <w:szCs w:val="28"/>
        </w:rPr>
        <w:t>/</w:t>
      </w:r>
      <w:r w:rsidR="001A50AF">
        <w:rPr>
          <w:color w:val="000000" w:themeColor="text1"/>
          <w:sz w:val="28"/>
          <w:szCs w:val="28"/>
        </w:rPr>
        <w:t> </w:t>
      </w:r>
      <w:r w:rsidR="00A56EA2" w:rsidRPr="00B47F2C">
        <w:rPr>
          <w:color w:val="000000" w:themeColor="text1"/>
          <w:sz w:val="28"/>
          <w:szCs w:val="28"/>
        </w:rPr>
        <w:t>матеріалів, зазначених у п</w:t>
      </w:r>
      <w:r w:rsidR="00A258BB" w:rsidRPr="00B47F2C">
        <w:rPr>
          <w:color w:val="000000" w:themeColor="text1"/>
          <w:sz w:val="28"/>
          <w:szCs w:val="28"/>
        </w:rPr>
        <w:t>ункт</w:t>
      </w:r>
      <w:r w:rsidR="00746669" w:rsidRPr="00B47F2C">
        <w:rPr>
          <w:color w:val="000000" w:themeColor="text1"/>
          <w:sz w:val="28"/>
          <w:szCs w:val="28"/>
        </w:rPr>
        <w:t>і</w:t>
      </w:r>
      <w:r w:rsidR="00A258BB" w:rsidRPr="00B47F2C">
        <w:rPr>
          <w:color w:val="000000" w:themeColor="text1"/>
          <w:sz w:val="28"/>
          <w:szCs w:val="28"/>
        </w:rPr>
        <w:t xml:space="preserve"> </w:t>
      </w:r>
      <w:r w:rsidR="00CC4B14" w:rsidRPr="00B47F2C">
        <w:rPr>
          <w:color w:val="000000" w:themeColor="text1"/>
          <w:sz w:val="28"/>
          <w:szCs w:val="28"/>
        </w:rPr>
        <w:t>33</w:t>
      </w:r>
      <w:r w:rsidR="00A56EA2" w:rsidRPr="00B47F2C">
        <w:rPr>
          <w:color w:val="000000" w:themeColor="text1"/>
          <w:sz w:val="28"/>
          <w:szCs w:val="28"/>
        </w:rPr>
        <w:t xml:space="preserve"> </w:t>
      </w:r>
      <w:r w:rsidRPr="00B47F2C">
        <w:rPr>
          <w:color w:val="000000" w:themeColor="text1"/>
          <w:sz w:val="28"/>
          <w:szCs w:val="28"/>
        </w:rPr>
        <w:t xml:space="preserve">розділу V </w:t>
      </w:r>
      <w:r w:rsidR="00A728AD" w:rsidRPr="00B47F2C">
        <w:rPr>
          <w:color w:val="000000" w:themeColor="text1"/>
          <w:sz w:val="28"/>
          <w:szCs w:val="28"/>
        </w:rPr>
        <w:t>цього Положення</w:t>
      </w:r>
      <w:r w:rsidR="005C684E" w:rsidRPr="00B47F2C">
        <w:rPr>
          <w:color w:val="000000" w:themeColor="text1"/>
          <w:sz w:val="28"/>
          <w:szCs w:val="28"/>
        </w:rPr>
        <w:t>, з метою виконання покладених на відповідн</w:t>
      </w:r>
      <w:r w:rsidR="005F63D4">
        <w:rPr>
          <w:color w:val="000000" w:themeColor="text1"/>
          <w:sz w:val="28"/>
          <w:szCs w:val="28"/>
        </w:rPr>
        <w:t>і</w:t>
      </w:r>
      <w:r w:rsidR="005C684E" w:rsidRPr="00B47F2C">
        <w:rPr>
          <w:color w:val="000000" w:themeColor="text1"/>
          <w:sz w:val="28"/>
          <w:szCs w:val="28"/>
        </w:rPr>
        <w:t xml:space="preserve"> підрозділ</w:t>
      </w:r>
      <w:r w:rsidR="005F63D4">
        <w:rPr>
          <w:color w:val="000000" w:themeColor="text1"/>
          <w:sz w:val="28"/>
          <w:szCs w:val="28"/>
        </w:rPr>
        <w:t>и</w:t>
      </w:r>
      <w:r w:rsidR="005C684E" w:rsidRPr="00B47F2C">
        <w:rPr>
          <w:color w:val="000000" w:themeColor="text1"/>
          <w:sz w:val="28"/>
          <w:szCs w:val="28"/>
        </w:rPr>
        <w:t xml:space="preserve"> </w:t>
      </w:r>
      <w:r w:rsidR="00837EA7" w:rsidRPr="00B47F2C">
        <w:rPr>
          <w:color w:val="000000" w:themeColor="text1"/>
          <w:sz w:val="28"/>
          <w:szCs w:val="28"/>
        </w:rPr>
        <w:t xml:space="preserve">Національного банку </w:t>
      </w:r>
      <w:r w:rsidR="005C684E" w:rsidRPr="00B47F2C">
        <w:rPr>
          <w:color w:val="000000" w:themeColor="text1"/>
          <w:sz w:val="28"/>
          <w:szCs w:val="28"/>
        </w:rPr>
        <w:t>функцій та повноважень</w:t>
      </w:r>
      <w:r w:rsidR="00A56EA2" w:rsidRPr="00B47F2C">
        <w:rPr>
          <w:color w:val="000000" w:themeColor="text1"/>
          <w:sz w:val="28"/>
          <w:szCs w:val="28"/>
        </w:rPr>
        <w:t xml:space="preserve">. </w:t>
      </w:r>
    </w:p>
    <w:p w14:paraId="43F396EC" w14:textId="3E5383F4" w:rsidR="005C684E" w:rsidRPr="00B47F2C" w:rsidRDefault="005C684E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Використання</w:t>
      </w:r>
      <w:r w:rsidR="00B90D2A" w:rsidRPr="00B47F2C">
        <w:rPr>
          <w:color w:val="000000" w:themeColor="text1"/>
          <w:sz w:val="28"/>
          <w:szCs w:val="28"/>
        </w:rPr>
        <w:t xml:space="preserve"> </w:t>
      </w:r>
      <w:r w:rsidR="00C520D2" w:rsidRPr="00B47F2C">
        <w:rPr>
          <w:color w:val="000000" w:themeColor="text1"/>
          <w:sz w:val="28"/>
          <w:szCs w:val="28"/>
        </w:rPr>
        <w:t>Національним банком</w:t>
      </w:r>
      <w:r w:rsidR="00B90D2A" w:rsidRPr="00B47F2C">
        <w:rPr>
          <w:color w:val="000000" w:themeColor="text1"/>
          <w:sz w:val="28"/>
          <w:szCs w:val="28"/>
        </w:rPr>
        <w:t xml:space="preserve"> </w:t>
      </w:r>
      <w:r w:rsidRPr="00B47F2C">
        <w:rPr>
          <w:color w:val="000000" w:themeColor="text1"/>
          <w:sz w:val="28"/>
          <w:szCs w:val="28"/>
        </w:rPr>
        <w:t>інформації, що становить таємницю фінансової послуги,</w:t>
      </w:r>
      <w:r w:rsidR="00275477" w:rsidRPr="00B47F2C">
        <w:rPr>
          <w:color w:val="000000" w:themeColor="text1"/>
          <w:sz w:val="28"/>
          <w:szCs w:val="28"/>
        </w:rPr>
        <w:t xml:space="preserve"> одержаної </w:t>
      </w:r>
      <w:r w:rsidR="004D5323" w:rsidRPr="00B47F2C">
        <w:rPr>
          <w:color w:val="000000" w:themeColor="text1"/>
          <w:sz w:val="28"/>
          <w:szCs w:val="28"/>
        </w:rPr>
        <w:t xml:space="preserve">ним </w:t>
      </w:r>
      <w:r w:rsidR="00275477" w:rsidRPr="00B47F2C">
        <w:rPr>
          <w:color w:val="000000" w:themeColor="text1"/>
          <w:sz w:val="28"/>
          <w:szCs w:val="28"/>
        </w:rPr>
        <w:t xml:space="preserve">під час нагляду за іншим надавачем фінансових </w:t>
      </w:r>
      <w:r w:rsidR="004D5323" w:rsidRPr="00B47F2C">
        <w:rPr>
          <w:color w:val="000000" w:themeColor="text1"/>
          <w:sz w:val="28"/>
          <w:szCs w:val="28"/>
        </w:rPr>
        <w:t>та/</w:t>
      </w:r>
      <w:r w:rsidR="00275477" w:rsidRPr="00B47F2C">
        <w:rPr>
          <w:color w:val="000000" w:themeColor="text1"/>
          <w:sz w:val="28"/>
          <w:szCs w:val="28"/>
        </w:rPr>
        <w:t>або супровідних послуг</w:t>
      </w:r>
      <w:r w:rsidR="00FF54D5" w:rsidRPr="00B47F2C">
        <w:rPr>
          <w:color w:val="000000" w:themeColor="text1"/>
          <w:sz w:val="28"/>
          <w:szCs w:val="28"/>
        </w:rPr>
        <w:t>,</w:t>
      </w:r>
      <w:r w:rsidR="00275477" w:rsidRPr="00B47F2C">
        <w:rPr>
          <w:color w:val="000000" w:themeColor="text1"/>
          <w:sz w:val="28"/>
          <w:szCs w:val="28"/>
        </w:rPr>
        <w:t xml:space="preserve"> </w:t>
      </w:r>
      <w:r w:rsidR="00EC7DA2">
        <w:rPr>
          <w:color w:val="000000" w:themeColor="text1"/>
          <w:sz w:val="28"/>
          <w:szCs w:val="28"/>
        </w:rPr>
        <w:t>в</w:t>
      </w:r>
      <w:r w:rsidR="00275477" w:rsidRPr="00B47F2C">
        <w:rPr>
          <w:color w:val="000000" w:themeColor="text1"/>
          <w:sz w:val="28"/>
          <w:szCs w:val="28"/>
        </w:rPr>
        <w:t>ключаючи інформаці</w:t>
      </w:r>
      <w:r w:rsidR="00CA7547" w:rsidRPr="00B47F2C">
        <w:rPr>
          <w:color w:val="000000" w:themeColor="text1"/>
          <w:sz w:val="28"/>
          <w:szCs w:val="28"/>
        </w:rPr>
        <w:t>ю</w:t>
      </w:r>
      <w:r w:rsidR="00275477" w:rsidRPr="00B47F2C">
        <w:rPr>
          <w:color w:val="000000" w:themeColor="text1"/>
          <w:sz w:val="28"/>
          <w:szCs w:val="28"/>
        </w:rPr>
        <w:t xml:space="preserve">, </w:t>
      </w:r>
      <w:r w:rsidRPr="00B47F2C">
        <w:rPr>
          <w:color w:val="000000" w:themeColor="text1"/>
          <w:sz w:val="28"/>
          <w:szCs w:val="28"/>
        </w:rPr>
        <w:t>отриман</w:t>
      </w:r>
      <w:r w:rsidR="00CA7547" w:rsidRPr="00B47F2C">
        <w:rPr>
          <w:color w:val="000000" w:themeColor="text1"/>
          <w:sz w:val="28"/>
          <w:szCs w:val="28"/>
        </w:rPr>
        <w:t>у</w:t>
      </w:r>
      <w:r w:rsidR="00147994" w:rsidRPr="00B47F2C">
        <w:rPr>
          <w:color w:val="000000" w:themeColor="text1"/>
          <w:sz w:val="28"/>
          <w:szCs w:val="28"/>
        </w:rPr>
        <w:t xml:space="preserve"> </w:t>
      </w:r>
      <w:r w:rsidRPr="00B47F2C">
        <w:rPr>
          <w:color w:val="000000" w:themeColor="text1"/>
          <w:sz w:val="28"/>
          <w:szCs w:val="28"/>
        </w:rPr>
        <w:t>від іншого підрозділу Національного банку</w:t>
      </w:r>
      <w:r w:rsidR="00275477" w:rsidRPr="00B47F2C">
        <w:rPr>
          <w:color w:val="000000" w:themeColor="text1"/>
          <w:sz w:val="28"/>
          <w:szCs w:val="28"/>
        </w:rPr>
        <w:t xml:space="preserve"> в порядку взаємодії між підрозділами </w:t>
      </w:r>
      <w:r w:rsidR="00275477" w:rsidRPr="00B47F2C">
        <w:rPr>
          <w:color w:val="000000" w:themeColor="text1"/>
          <w:sz w:val="28"/>
          <w:szCs w:val="28"/>
        </w:rPr>
        <w:lastRenderedPageBreak/>
        <w:t>Національного банку</w:t>
      </w:r>
      <w:r w:rsidRPr="00B47F2C">
        <w:rPr>
          <w:color w:val="000000" w:themeColor="text1"/>
          <w:sz w:val="28"/>
          <w:szCs w:val="28"/>
        </w:rPr>
        <w:t>, здійснюється з дотриманням вимог щодо забезпечення збереження таємниці фінансової послуги та порядку її розкриття</w:t>
      </w:r>
      <w:r w:rsidR="004D5323" w:rsidRPr="00B47F2C">
        <w:rPr>
          <w:color w:val="000000" w:themeColor="text1"/>
          <w:sz w:val="28"/>
          <w:szCs w:val="28"/>
        </w:rPr>
        <w:t>.</w:t>
      </w:r>
    </w:p>
    <w:p w14:paraId="7F62DD7C" w14:textId="1FA26299" w:rsidR="00BA7965" w:rsidRPr="00B47F2C" w:rsidRDefault="00BA7965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36D8D7F2" w14:textId="283F8487" w:rsidR="00BA7965" w:rsidRPr="00B47F2C" w:rsidRDefault="00E73861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3</w:t>
      </w:r>
      <w:r w:rsidR="00F74F30" w:rsidRPr="00B47F2C">
        <w:rPr>
          <w:color w:val="000000" w:themeColor="text1"/>
          <w:sz w:val="28"/>
          <w:szCs w:val="28"/>
        </w:rPr>
        <w:t>5</w:t>
      </w:r>
      <w:r w:rsidR="00BA7965" w:rsidRPr="00B47F2C">
        <w:rPr>
          <w:color w:val="000000" w:themeColor="text1"/>
          <w:sz w:val="28"/>
          <w:szCs w:val="28"/>
        </w:rPr>
        <w:t xml:space="preserve">. Запит Національного банку </w:t>
      </w:r>
      <w:r w:rsidR="002A6B35">
        <w:rPr>
          <w:color w:val="000000" w:themeColor="text1"/>
          <w:sz w:val="28"/>
          <w:szCs w:val="28"/>
        </w:rPr>
        <w:t xml:space="preserve">на отримання </w:t>
      </w:r>
      <w:r w:rsidR="00BA7965" w:rsidRPr="00B47F2C">
        <w:rPr>
          <w:color w:val="000000" w:themeColor="text1"/>
          <w:sz w:val="28"/>
          <w:szCs w:val="28"/>
        </w:rPr>
        <w:t xml:space="preserve">інформації, що </w:t>
      </w:r>
      <w:r w:rsidR="00EA5C94" w:rsidRPr="00B47F2C">
        <w:rPr>
          <w:color w:val="000000" w:themeColor="text1"/>
          <w:sz w:val="28"/>
          <w:szCs w:val="28"/>
        </w:rPr>
        <w:t>становить</w:t>
      </w:r>
      <w:r w:rsidR="00BA7965" w:rsidRPr="00B47F2C">
        <w:rPr>
          <w:color w:val="000000" w:themeColor="text1"/>
          <w:sz w:val="28"/>
          <w:szCs w:val="28"/>
        </w:rPr>
        <w:t xml:space="preserve"> таємницю</w:t>
      </w:r>
      <w:r w:rsidR="000F57F7" w:rsidRPr="00B47F2C">
        <w:rPr>
          <w:color w:val="000000" w:themeColor="text1"/>
          <w:sz w:val="28"/>
          <w:szCs w:val="28"/>
        </w:rPr>
        <w:t xml:space="preserve"> фінансової послуги</w:t>
      </w:r>
      <w:r w:rsidR="00BA7965" w:rsidRPr="00B47F2C">
        <w:rPr>
          <w:color w:val="000000" w:themeColor="text1"/>
          <w:sz w:val="28"/>
          <w:szCs w:val="28"/>
        </w:rPr>
        <w:t xml:space="preserve">, пояснень стосовно проведених </w:t>
      </w:r>
      <w:r w:rsidR="000F57F7" w:rsidRPr="00B47F2C">
        <w:rPr>
          <w:color w:val="000000" w:themeColor="text1"/>
          <w:sz w:val="28"/>
          <w:szCs w:val="28"/>
        </w:rPr>
        <w:t xml:space="preserve">надавачем фінансових послуг та/або посередником операцій </w:t>
      </w:r>
      <w:r w:rsidR="00BA7965" w:rsidRPr="00B47F2C">
        <w:rPr>
          <w:color w:val="000000" w:themeColor="text1"/>
          <w:sz w:val="28"/>
          <w:szCs w:val="28"/>
        </w:rPr>
        <w:t xml:space="preserve">та з окремих питань діяльності </w:t>
      </w:r>
      <w:r w:rsidR="000F57F7" w:rsidRPr="00B47F2C">
        <w:rPr>
          <w:color w:val="000000" w:themeColor="text1"/>
          <w:sz w:val="28"/>
          <w:szCs w:val="28"/>
        </w:rPr>
        <w:t>надавача фінансових послуг та/або посередник</w:t>
      </w:r>
      <w:r w:rsidR="00F82505">
        <w:rPr>
          <w:color w:val="000000" w:themeColor="text1"/>
          <w:sz w:val="28"/>
          <w:szCs w:val="28"/>
        </w:rPr>
        <w:t>а надсилається</w:t>
      </w:r>
      <w:r w:rsidR="000F57F7" w:rsidRPr="00B47F2C">
        <w:rPr>
          <w:color w:val="000000" w:themeColor="text1"/>
          <w:sz w:val="28"/>
          <w:szCs w:val="28"/>
        </w:rPr>
        <w:t xml:space="preserve"> </w:t>
      </w:r>
      <w:r w:rsidR="0029173D" w:rsidRPr="00B47F2C">
        <w:rPr>
          <w:color w:val="000000" w:themeColor="text1"/>
          <w:sz w:val="28"/>
          <w:szCs w:val="28"/>
        </w:rPr>
        <w:t xml:space="preserve">поштою </w:t>
      </w:r>
      <w:r w:rsidR="00186B52" w:rsidRPr="00B47F2C">
        <w:rPr>
          <w:color w:val="000000" w:themeColor="text1"/>
          <w:sz w:val="28"/>
          <w:szCs w:val="28"/>
        </w:rPr>
        <w:t xml:space="preserve">в </w:t>
      </w:r>
      <w:r w:rsidR="00CF03FB" w:rsidRPr="00B47F2C">
        <w:rPr>
          <w:color w:val="000000" w:themeColor="text1"/>
          <w:sz w:val="28"/>
          <w:szCs w:val="28"/>
        </w:rPr>
        <w:t xml:space="preserve">паперовій формі або </w:t>
      </w:r>
      <w:r w:rsidR="0029173D" w:rsidRPr="00B47F2C">
        <w:rPr>
          <w:color w:val="000000" w:themeColor="text1"/>
          <w:sz w:val="28"/>
          <w:szCs w:val="28"/>
        </w:rPr>
        <w:t xml:space="preserve">засобами </w:t>
      </w:r>
      <w:r w:rsidR="00BA7965" w:rsidRPr="00B47F2C">
        <w:rPr>
          <w:color w:val="000000" w:themeColor="text1"/>
          <w:sz w:val="28"/>
          <w:szCs w:val="28"/>
        </w:rPr>
        <w:t>електронно</w:t>
      </w:r>
      <w:r w:rsidR="0029173D" w:rsidRPr="00B47F2C">
        <w:rPr>
          <w:color w:val="000000" w:themeColor="text1"/>
          <w:sz w:val="28"/>
          <w:szCs w:val="28"/>
        </w:rPr>
        <w:t>го</w:t>
      </w:r>
      <w:r w:rsidR="00CF03FB" w:rsidRPr="00B47F2C">
        <w:rPr>
          <w:color w:val="000000" w:themeColor="text1"/>
          <w:sz w:val="28"/>
          <w:szCs w:val="28"/>
        </w:rPr>
        <w:t xml:space="preserve"> </w:t>
      </w:r>
      <w:r w:rsidR="0029173D" w:rsidRPr="00B47F2C">
        <w:rPr>
          <w:color w:val="000000" w:themeColor="text1"/>
          <w:sz w:val="28"/>
          <w:szCs w:val="28"/>
        </w:rPr>
        <w:t>зв’язку</w:t>
      </w:r>
      <w:r w:rsidR="00BA7965" w:rsidRPr="00B47F2C">
        <w:rPr>
          <w:color w:val="000000" w:themeColor="text1"/>
          <w:sz w:val="28"/>
          <w:szCs w:val="28"/>
        </w:rPr>
        <w:t xml:space="preserve">. Запит підписується Головою </w:t>
      </w:r>
      <w:r w:rsidR="00EE4729" w:rsidRPr="00B47F2C">
        <w:rPr>
          <w:color w:val="000000" w:themeColor="text1"/>
          <w:sz w:val="28"/>
          <w:szCs w:val="28"/>
        </w:rPr>
        <w:t xml:space="preserve">Національного банку </w:t>
      </w:r>
      <w:r w:rsidR="00BA7965" w:rsidRPr="00B47F2C">
        <w:rPr>
          <w:color w:val="000000" w:themeColor="text1"/>
          <w:sz w:val="28"/>
          <w:szCs w:val="28"/>
        </w:rPr>
        <w:t xml:space="preserve">або </w:t>
      </w:r>
      <w:r w:rsidR="00EE4729" w:rsidRPr="00B47F2C">
        <w:rPr>
          <w:color w:val="000000" w:themeColor="text1"/>
          <w:sz w:val="28"/>
          <w:szCs w:val="28"/>
        </w:rPr>
        <w:t xml:space="preserve">його </w:t>
      </w:r>
      <w:r w:rsidR="00F06DC1">
        <w:rPr>
          <w:color w:val="000000" w:themeColor="text1"/>
          <w:sz w:val="28"/>
          <w:szCs w:val="28"/>
        </w:rPr>
        <w:t xml:space="preserve">першим </w:t>
      </w:r>
      <w:r w:rsidR="00546E5E" w:rsidRPr="00B47F2C">
        <w:rPr>
          <w:color w:val="000000" w:themeColor="text1"/>
          <w:sz w:val="28"/>
          <w:szCs w:val="28"/>
        </w:rPr>
        <w:t>заступником</w:t>
      </w:r>
      <w:r w:rsidR="00F06DC1">
        <w:rPr>
          <w:color w:val="000000" w:themeColor="text1"/>
          <w:sz w:val="28"/>
          <w:szCs w:val="28"/>
        </w:rPr>
        <w:t xml:space="preserve"> чи заступником Голови Національного банку</w:t>
      </w:r>
      <w:r w:rsidR="00BA7965" w:rsidRPr="00B47F2C">
        <w:rPr>
          <w:color w:val="000000" w:themeColor="text1"/>
          <w:sz w:val="28"/>
          <w:szCs w:val="28"/>
        </w:rPr>
        <w:t xml:space="preserve">, або </w:t>
      </w:r>
      <w:r w:rsidR="00EE4729" w:rsidRPr="00B47F2C">
        <w:rPr>
          <w:color w:val="000000" w:themeColor="text1"/>
          <w:sz w:val="28"/>
          <w:szCs w:val="28"/>
        </w:rPr>
        <w:t>керівником структурного підрозділу</w:t>
      </w:r>
      <w:r w:rsidR="00BA7965" w:rsidRPr="00B47F2C">
        <w:rPr>
          <w:color w:val="000000" w:themeColor="text1"/>
          <w:sz w:val="28"/>
          <w:szCs w:val="28"/>
        </w:rPr>
        <w:t xml:space="preserve"> Національного банку, або особами, які виконують їх</w:t>
      </w:r>
      <w:r w:rsidR="00005CEC">
        <w:rPr>
          <w:color w:val="000000" w:themeColor="text1"/>
          <w:sz w:val="28"/>
          <w:szCs w:val="28"/>
        </w:rPr>
        <w:t>ні</w:t>
      </w:r>
      <w:r w:rsidR="00BA7965" w:rsidRPr="00B47F2C">
        <w:rPr>
          <w:color w:val="000000" w:themeColor="text1"/>
          <w:sz w:val="28"/>
          <w:szCs w:val="28"/>
        </w:rPr>
        <w:t xml:space="preserve"> </w:t>
      </w:r>
      <w:r w:rsidR="000069EB" w:rsidRPr="00B47F2C">
        <w:rPr>
          <w:color w:val="000000" w:themeColor="text1"/>
          <w:sz w:val="28"/>
          <w:szCs w:val="28"/>
        </w:rPr>
        <w:t>обов’язки</w:t>
      </w:r>
      <w:r w:rsidR="00E02134" w:rsidRPr="00B47F2C">
        <w:rPr>
          <w:color w:val="000000" w:themeColor="text1"/>
          <w:sz w:val="28"/>
          <w:szCs w:val="28"/>
        </w:rPr>
        <w:t xml:space="preserve">, або іншою уповноваженою особою Національного банку </w:t>
      </w:r>
      <w:r w:rsidR="00005CEC">
        <w:rPr>
          <w:color w:val="000000" w:themeColor="text1"/>
          <w:sz w:val="28"/>
          <w:szCs w:val="28"/>
        </w:rPr>
        <w:t>в</w:t>
      </w:r>
      <w:r w:rsidR="00E02134" w:rsidRPr="00B47F2C">
        <w:rPr>
          <w:color w:val="000000" w:themeColor="text1"/>
          <w:sz w:val="28"/>
          <w:szCs w:val="28"/>
        </w:rPr>
        <w:t xml:space="preserve"> порядку, </w:t>
      </w:r>
      <w:r w:rsidR="00005CEC">
        <w:rPr>
          <w:color w:val="000000" w:themeColor="text1"/>
          <w:sz w:val="28"/>
          <w:szCs w:val="28"/>
        </w:rPr>
        <w:t>визначеному</w:t>
      </w:r>
      <w:r w:rsidR="00005CEC" w:rsidRPr="00B47F2C">
        <w:rPr>
          <w:color w:val="000000" w:themeColor="text1"/>
          <w:sz w:val="28"/>
          <w:szCs w:val="28"/>
        </w:rPr>
        <w:t xml:space="preserve"> </w:t>
      </w:r>
      <w:r w:rsidR="00E02134" w:rsidRPr="00B47F2C">
        <w:rPr>
          <w:color w:val="000000" w:themeColor="text1"/>
          <w:sz w:val="28"/>
          <w:szCs w:val="28"/>
        </w:rPr>
        <w:t xml:space="preserve">нормативно-правовими </w:t>
      </w:r>
      <w:r w:rsidR="008112DB">
        <w:rPr>
          <w:color w:val="000000" w:themeColor="text1"/>
          <w:sz w:val="28"/>
          <w:szCs w:val="28"/>
        </w:rPr>
        <w:t xml:space="preserve">та/або розпорядчими </w:t>
      </w:r>
      <w:r w:rsidR="00E02134" w:rsidRPr="00B47F2C">
        <w:rPr>
          <w:color w:val="000000" w:themeColor="text1"/>
          <w:sz w:val="28"/>
          <w:szCs w:val="28"/>
        </w:rPr>
        <w:t>актами Національного банку.</w:t>
      </w:r>
    </w:p>
    <w:p w14:paraId="028CD5E7" w14:textId="71D2E32F" w:rsidR="00BA7965" w:rsidRPr="00B47F2C" w:rsidRDefault="00BA7965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3F234151" w14:textId="7F83431C" w:rsidR="00C76E88" w:rsidRPr="00B47F2C" w:rsidRDefault="00E73861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7F2C">
        <w:rPr>
          <w:color w:val="000000" w:themeColor="text1"/>
          <w:sz w:val="28"/>
          <w:szCs w:val="28"/>
        </w:rPr>
        <w:t>3</w:t>
      </w:r>
      <w:r w:rsidR="00F74F30" w:rsidRPr="00B47F2C">
        <w:rPr>
          <w:color w:val="000000" w:themeColor="text1"/>
          <w:sz w:val="28"/>
          <w:szCs w:val="28"/>
        </w:rPr>
        <w:t>6</w:t>
      </w:r>
      <w:r w:rsidR="00473F86" w:rsidRPr="00B47F2C">
        <w:rPr>
          <w:color w:val="000000" w:themeColor="text1"/>
          <w:sz w:val="28"/>
          <w:szCs w:val="28"/>
        </w:rPr>
        <w:t xml:space="preserve">. </w:t>
      </w:r>
      <w:r w:rsidR="000F57F7" w:rsidRPr="00B47F2C">
        <w:rPr>
          <w:color w:val="000000" w:themeColor="text1"/>
          <w:sz w:val="28"/>
          <w:szCs w:val="28"/>
        </w:rPr>
        <w:t xml:space="preserve">Надавач фінансових послуг та/або посередник </w:t>
      </w:r>
      <w:r w:rsidR="000069EB" w:rsidRPr="00B47F2C">
        <w:rPr>
          <w:color w:val="000000" w:themeColor="text1"/>
          <w:sz w:val="28"/>
          <w:szCs w:val="28"/>
        </w:rPr>
        <w:t xml:space="preserve">зобов’язаний </w:t>
      </w:r>
      <w:r w:rsidR="00BA7965" w:rsidRPr="00B47F2C">
        <w:rPr>
          <w:color w:val="000000" w:themeColor="text1"/>
          <w:sz w:val="28"/>
          <w:szCs w:val="28"/>
        </w:rPr>
        <w:t xml:space="preserve">забезпечити </w:t>
      </w:r>
      <w:r w:rsidR="00E2747C" w:rsidRPr="00B47F2C">
        <w:rPr>
          <w:color w:val="000000" w:themeColor="text1"/>
          <w:sz w:val="28"/>
          <w:szCs w:val="28"/>
        </w:rPr>
        <w:t xml:space="preserve">працівникам </w:t>
      </w:r>
      <w:r w:rsidR="00BA7965" w:rsidRPr="00B47F2C">
        <w:rPr>
          <w:color w:val="000000" w:themeColor="text1"/>
          <w:sz w:val="28"/>
          <w:szCs w:val="28"/>
        </w:rPr>
        <w:t>Національного банку та іншим уповноваженим ним особам вільний доступ до всіх документів та інформації, що містить таємницю</w:t>
      </w:r>
      <w:r w:rsidR="000F57F7" w:rsidRPr="00B47F2C">
        <w:rPr>
          <w:color w:val="000000" w:themeColor="text1"/>
          <w:sz w:val="28"/>
          <w:szCs w:val="28"/>
        </w:rPr>
        <w:t xml:space="preserve"> фінансової послуги</w:t>
      </w:r>
      <w:r w:rsidR="00BA7965" w:rsidRPr="00B47F2C">
        <w:rPr>
          <w:color w:val="000000" w:themeColor="text1"/>
          <w:sz w:val="28"/>
          <w:szCs w:val="28"/>
        </w:rPr>
        <w:t>, під час здійснення перевірок</w:t>
      </w:r>
      <w:r w:rsidR="000F57F7" w:rsidRPr="00B47F2C">
        <w:rPr>
          <w:color w:val="000000" w:themeColor="text1"/>
          <w:sz w:val="28"/>
          <w:szCs w:val="28"/>
        </w:rPr>
        <w:t xml:space="preserve"> надавачів фінансових послуг та/або посередників</w:t>
      </w:r>
      <w:r w:rsidR="00BA7965" w:rsidRPr="00B47F2C">
        <w:rPr>
          <w:color w:val="000000" w:themeColor="text1"/>
          <w:sz w:val="28"/>
          <w:szCs w:val="28"/>
        </w:rPr>
        <w:t xml:space="preserve">, </w:t>
      </w:r>
      <w:r w:rsidR="0029173D" w:rsidRPr="00B47F2C">
        <w:rPr>
          <w:color w:val="000000" w:themeColor="text1"/>
          <w:sz w:val="28"/>
          <w:szCs w:val="28"/>
        </w:rPr>
        <w:t>а також</w:t>
      </w:r>
      <w:r w:rsidR="00BA7965" w:rsidRPr="00B47F2C">
        <w:rPr>
          <w:color w:val="000000" w:themeColor="text1"/>
          <w:sz w:val="28"/>
          <w:szCs w:val="28"/>
        </w:rPr>
        <w:t xml:space="preserve"> вільний і повний доступ до документів, що ведуться в </w:t>
      </w:r>
      <w:r w:rsidR="000069EB" w:rsidRPr="00B47F2C">
        <w:rPr>
          <w:color w:val="000000" w:themeColor="text1"/>
          <w:sz w:val="28"/>
          <w:szCs w:val="28"/>
        </w:rPr>
        <w:t>електронній формі</w:t>
      </w:r>
      <w:r w:rsidR="004F262F">
        <w:rPr>
          <w:color w:val="000000" w:themeColor="text1"/>
          <w:sz w:val="28"/>
          <w:szCs w:val="28"/>
        </w:rPr>
        <w:t>,</w:t>
      </w:r>
      <w:r w:rsidR="000069EB" w:rsidRPr="00B47F2C">
        <w:rPr>
          <w:color w:val="000000" w:themeColor="text1"/>
          <w:sz w:val="28"/>
          <w:szCs w:val="28"/>
        </w:rPr>
        <w:t xml:space="preserve"> </w:t>
      </w:r>
      <w:r w:rsidR="00BA7965" w:rsidRPr="00B47F2C">
        <w:rPr>
          <w:color w:val="000000" w:themeColor="text1"/>
          <w:sz w:val="28"/>
          <w:szCs w:val="28"/>
        </w:rPr>
        <w:t>у форматі та реж</w:t>
      </w:r>
      <w:r w:rsidR="000F57F7" w:rsidRPr="00B47F2C">
        <w:rPr>
          <w:color w:val="000000" w:themeColor="text1"/>
          <w:sz w:val="28"/>
          <w:szCs w:val="28"/>
        </w:rPr>
        <w:t>имі їх ведення (роботи з ними).</w:t>
      </w:r>
    </w:p>
    <w:p w14:paraId="7D08A086" w14:textId="77777777" w:rsidR="00C76E88" w:rsidRPr="00B47F2C" w:rsidRDefault="00C76E88" w:rsidP="00B47F2C">
      <w:pPr>
        <w:pStyle w:val="af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5A30A2CA" w14:textId="154BB5B6" w:rsidR="000F57F7" w:rsidRPr="00B47F2C" w:rsidRDefault="00E73861" w:rsidP="00B47F2C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3</w:t>
      </w:r>
      <w:r w:rsidR="00F74F30" w:rsidRPr="00B47F2C">
        <w:rPr>
          <w:color w:val="000000" w:themeColor="text1"/>
        </w:rPr>
        <w:t>7</w:t>
      </w:r>
      <w:r w:rsidR="000F57F7" w:rsidRPr="00B47F2C">
        <w:rPr>
          <w:color w:val="000000" w:themeColor="text1"/>
        </w:rPr>
        <w:t xml:space="preserve">. Національний банк розкриває інформацію, що становить таємницю фінансової послуги, </w:t>
      </w:r>
      <w:r w:rsidR="009A4BC2" w:rsidRPr="00B47F2C">
        <w:rPr>
          <w:color w:val="000000" w:themeColor="text1"/>
        </w:rPr>
        <w:t>у порядку</w:t>
      </w:r>
      <w:r w:rsidR="0006241E" w:rsidRPr="00B47F2C">
        <w:rPr>
          <w:color w:val="000000" w:themeColor="text1"/>
        </w:rPr>
        <w:t xml:space="preserve"> та обсягах</w:t>
      </w:r>
      <w:r w:rsidR="009A4BC2" w:rsidRPr="00B47F2C">
        <w:rPr>
          <w:color w:val="000000" w:themeColor="text1"/>
        </w:rPr>
        <w:t>, визначен</w:t>
      </w:r>
      <w:r w:rsidR="0006241E" w:rsidRPr="00B47F2C">
        <w:rPr>
          <w:color w:val="000000" w:themeColor="text1"/>
        </w:rPr>
        <w:t>их</w:t>
      </w:r>
      <w:r w:rsidR="009A4BC2" w:rsidRPr="00B47F2C">
        <w:rPr>
          <w:color w:val="000000" w:themeColor="text1"/>
        </w:rPr>
        <w:t xml:space="preserve"> Законом про фінансові послуги</w:t>
      </w:r>
      <w:r w:rsidR="00AF7E28" w:rsidRPr="00B47F2C">
        <w:rPr>
          <w:color w:val="000000" w:themeColor="text1"/>
        </w:rPr>
        <w:t>.</w:t>
      </w:r>
    </w:p>
    <w:p w14:paraId="30548A9B" w14:textId="4530CE8C" w:rsidR="0006241E" w:rsidRPr="00B47F2C" w:rsidRDefault="0006241E" w:rsidP="00B47F2C">
      <w:pPr>
        <w:shd w:val="clear" w:color="auto" w:fill="FFFFFF"/>
        <w:ind w:firstLine="567"/>
        <w:rPr>
          <w:color w:val="000000" w:themeColor="text1"/>
        </w:rPr>
      </w:pPr>
    </w:p>
    <w:p w14:paraId="0E066060" w14:textId="7303B2BA" w:rsidR="0006241E" w:rsidRPr="00B47F2C" w:rsidRDefault="00E73861" w:rsidP="00B47F2C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3</w:t>
      </w:r>
      <w:r w:rsidR="00F74F30" w:rsidRPr="00B47F2C">
        <w:rPr>
          <w:color w:val="000000" w:themeColor="text1"/>
        </w:rPr>
        <w:t>8</w:t>
      </w:r>
      <w:r w:rsidR="0006241E" w:rsidRPr="00B47F2C">
        <w:rPr>
          <w:color w:val="000000" w:themeColor="text1"/>
        </w:rPr>
        <w:t xml:space="preserve">. Національний банк розкриває інформацію, що становить таємницю фінансової послуги, в обсязі, визначеному в рішенні суду про розкриття такої інформації. </w:t>
      </w:r>
    </w:p>
    <w:p w14:paraId="7C70AF91" w14:textId="5074506F" w:rsidR="0006241E" w:rsidRPr="00B47F2C" w:rsidRDefault="0006241E" w:rsidP="00B47F2C">
      <w:pPr>
        <w:shd w:val="clear" w:color="auto" w:fill="FFFFFF"/>
        <w:ind w:firstLine="567"/>
        <w:rPr>
          <w:color w:val="000000" w:themeColor="text1"/>
        </w:rPr>
      </w:pPr>
    </w:p>
    <w:p w14:paraId="244C14B1" w14:textId="4507FB80" w:rsidR="006127C5" w:rsidRPr="00B47F2C" w:rsidRDefault="00F74F30" w:rsidP="00B47F2C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39</w:t>
      </w:r>
      <w:r w:rsidR="006127C5" w:rsidRPr="00B47F2C">
        <w:rPr>
          <w:color w:val="000000" w:themeColor="text1"/>
        </w:rPr>
        <w:t>. Національний банк розкриває інформацію, що становить таємницю</w:t>
      </w:r>
      <w:r w:rsidR="0006241E" w:rsidRPr="00B47F2C">
        <w:rPr>
          <w:color w:val="000000" w:themeColor="text1"/>
        </w:rPr>
        <w:t xml:space="preserve"> фінансової послуги</w:t>
      </w:r>
      <w:r w:rsidR="006127C5" w:rsidRPr="00B47F2C">
        <w:rPr>
          <w:color w:val="000000" w:themeColor="text1"/>
        </w:rPr>
        <w:t>, про фізичну або юридичну особу на письмовий запит такої фізичної або юридичної особи.</w:t>
      </w:r>
    </w:p>
    <w:p w14:paraId="15C28B31" w14:textId="6E645542" w:rsidR="006127C5" w:rsidRPr="00B47F2C" w:rsidRDefault="006127C5" w:rsidP="00B47F2C">
      <w:pPr>
        <w:shd w:val="clear" w:color="auto" w:fill="FFFFFF"/>
        <w:ind w:firstLine="567"/>
        <w:rPr>
          <w:color w:val="000000" w:themeColor="text1"/>
        </w:rPr>
      </w:pPr>
      <w:bookmarkStart w:id="29" w:name="n311"/>
      <w:bookmarkEnd w:id="29"/>
      <w:r w:rsidRPr="00B47F2C">
        <w:rPr>
          <w:color w:val="000000" w:themeColor="text1"/>
        </w:rPr>
        <w:t xml:space="preserve">Запит до Національного банку </w:t>
      </w:r>
      <w:r w:rsidR="00945AFE">
        <w:rPr>
          <w:color w:val="000000" w:themeColor="text1"/>
        </w:rPr>
        <w:t>повинен</w:t>
      </w:r>
      <w:r w:rsidR="00945AFE" w:rsidRPr="00B47F2C">
        <w:rPr>
          <w:color w:val="000000" w:themeColor="text1"/>
        </w:rPr>
        <w:t xml:space="preserve"> </w:t>
      </w:r>
      <w:r w:rsidRPr="00B47F2C">
        <w:rPr>
          <w:color w:val="000000" w:themeColor="text1"/>
        </w:rPr>
        <w:t>містити інформацію, що дає змогу ідентифікувати запитувача, та може надаватися в паперов</w:t>
      </w:r>
      <w:r w:rsidR="00945AFE">
        <w:rPr>
          <w:color w:val="000000" w:themeColor="text1"/>
        </w:rPr>
        <w:t>ій</w:t>
      </w:r>
      <w:r w:rsidRPr="00B47F2C">
        <w:rPr>
          <w:color w:val="000000" w:themeColor="text1"/>
        </w:rPr>
        <w:t xml:space="preserve"> або електронн</w:t>
      </w:r>
      <w:r w:rsidR="00945AFE">
        <w:rPr>
          <w:color w:val="000000" w:themeColor="text1"/>
        </w:rPr>
        <w:t>ій формі</w:t>
      </w:r>
      <w:r w:rsidRPr="00B47F2C">
        <w:rPr>
          <w:color w:val="000000" w:themeColor="text1"/>
        </w:rPr>
        <w:t xml:space="preserve"> на адреси, зазначені на сторінках офіційного Інтернет-представництва Національного банку.</w:t>
      </w:r>
    </w:p>
    <w:p w14:paraId="63CE64CD" w14:textId="77777777" w:rsidR="00B323A6" w:rsidRPr="00B47F2C" w:rsidRDefault="00B323A6" w:rsidP="00B47F2C">
      <w:pPr>
        <w:shd w:val="clear" w:color="auto" w:fill="FFFFFF"/>
        <w:ind w:firstLine="567"/>
        <w:rPr>
          <w:color w:val="000000" w:themeColor="text1"/>
        </w:rPr>
      </w:pPr>
    </w:p>
    <w:p w14:paraId="636295D0" w14:textId="33820754" w:rsidR="006127C5" w:rsidRPr="00B47F2C" w:rsidRDefault="00B323A6" w:rsidP="00B47F2C">
      <w:pPr>
        <w:shd w:val="clear" w:color="auto" w:fill="FFFFFF"/>
        <w:ind w:firstLine="567"/>
        <w:rPr>
          <w:color w:val="000000" w:themeColor="text1"/>
        </w:rPr>
      </w:pPr>
      <w:bookmarkStart w:id="30" w:name="n312"/>
      <w:bookmarkEnd w:id="30"/>
      <w:r w:rsidRPr="00B47F2C">
        <w:rPr>
          <w:color w:val="000000" w:themeColor="text1"/>
        </w:rPr>
        <w:t>4</w:t>
      </w:r>
      <w:r w:rsidR="00F74F30" w:rsidRPr="00B47F2C">
        <w:rPr>
          <w:color w:val="000000" w:themeColor="text1"/>
        </w:rPr>
        <w:t>0</w:t>
      </w:r>
      <w:r w:rsidR="006127C5" w:rsidRPr="00B47F2C">
        <w:rPr>
          <w:color w:val="000000" w:themeColor="text1"/>
        </w:rPr>
        <w:t>. Запит фізичної особи-запитувача підписується:</w:t>
      </w:r>
    </w:p>
    <w:p w14:paraId="1D11DD3F" w14:textId="77777777" w:rsidR="00B323A6" w:rsidRPr="00B47F2C" w:rsidRDefault="00B323A6" w:rsidP="00B47F2C">
      <w:pPr>
        <w:shd w:val="clear" w:color="auto" w:fill="FFFFFF"/>
        <w:ind w:firstLine="567"/>
        <w:rPr>
          <w:color w:val="000000" w:themeColor="text1"/>
        </w:rPr>
      </w:pPr>
    </w:p>
    <w:p w14:paraId="79529035" w14:textId="7EF013A1" w:rsidR="0006241E" w:rsidRPr="00B47F2C" w:rsidRDefault="0006241E" w:rsidP="00B47F2C">
      <w:pPr>
        <w:numPr>
          <w:ilvl w:val="0"/>
          <w:numId w:val="13"/>
        </w:numPr>
        <w:shd w:val="clear" w:color="auto" w:fill="FFFFFF"/>
        <w:ind w:left="0" w:firstLine="567"/>
        <w:rPr>
          <w:color w:val="000000" w:themeColor="text1"/>
        </w:rPr>
      </w:pPr>
      <w:bookmarkStart w:id="31" w:name="n315"/>
      <w:bookmarkEnd w:id="31"/>
      <w:r w:rsidRPr="00B47F2C">
        <w:rPr>
          <w:color w:val="000000" w:themeColor="text1"/>
        </w:rPr>
        <w:t>у паперовій формі ‒ власноручним підписом цієї особи, що засвідчується підписом керівника надавача фінансових послуг та/або посередника чи уповноважено</w:t>
      </w:r>
      <w:r w:rsidR="00AE3E47">
        <w:rPr>
          <w:color w:val="000000" w:themeColor="text1"/>
        </w:rPr>
        <w:t>ї</w:t>
      </w:r>
      <w:r w:rsidRPr="00B47F2C">
        <w:rPr>
          <w:color w:val="000000" w:themeColor="text1"/>
        </w:rPr>
        <w:t xml:space="preserve"> ним особ</w:t>
      </w:r>
      <w:r w:rsidR="00AE3E47">
        <w:rPr>
          <w:color w:val="000000" w:themeColor="text1"/>
        </w:rPr>
        <w:t>и</w:t>
      </w:r>
      <w:r w:rsidRPr="00B47F2C">
        <w:rPr>
          <w:color w:val="000000" w:themeColor="text1"/>
        </w:rPr>
        <w:t xml:space="preserve"> або нотаріально;</w:t>
      </w:r>
    </w:p>
    <w:p w14:paraId="6F734BDE" w14:textId="77777777" w:rsidR="0006241E" w:rsidRPr="00B47F2C" w:rsidRDefault="0006241E" w:rsidP="00B47F2C">
      <w:pPr>
        <w:shd w:val="clear" w:color="auto" w:fill="FFFFFF"/>
        <w:ind w:firstLine="567"/>
        <w:rPr>
          <w:color w:val="000000" w:themeColor="text1"/>
        </w:rPr>
      </w:pPr>
    </w:p>
    <w:p w14:paraId="3532855A" w14:textId="0BA85733" w:rsidR="0006241E" w:rsidRPr="00B47F2C" w:rsidRDefault="0006241E" w:rsidP="00B47F2C">
      <w:pPr>
        <w:numPr>
          <w:ilvl w:val="0"/>
          <w:numId w:val="13"/>
        </w:numPr>
        <w:shd w:val="clear" w:color="auto" w:fill="FFFFFF"/>
        <w:ind w:left="0" w:firstLine="567"/>
        <w:rPr>
          <w:color w:val="000000" w:themeColor="text1"/>
        </w:rPr>
      </w:pPr>
      <w:r w:rsidRPr="00B47F2C">
        <w:rPr>
          <w:color w:val="000000" w:themeColor="text1"/>
        </w:rPr>
        <w:lastRenderedPageBreak/>
        <w:t xml:space="preserve">в електронній формі ‒ </w:t>
      </w:r>
      <w:r w:rsidR="00671C45" w:rsidRPr="00B47F2C">
        <w:rPr>
          <w:color w:val="000000" w:themeColor="text1"/>
        </w:rPr>
        <w:t>кваліфікованим електронним підписом або удосконаленим електронним підписом з кваліфікованим сертифікатом</w:t>
      </w:r>
      <w:r w:rsidRPr="00B47F2C">
        <w:rPr>
          <w:color w:val="000000" w:themeColor="text1"/>
        </w:rPr>
        <w:t>.</w:t>
      </w:r>
    </w:p>
    <w:p w14:paraId="0B8EA637" w14:textId="5C56271C" w:rsidR="006127C5" w:rsidRPr="00B47F2C" w:rsidRDefault="006127C5" w:rsidP="00B47F2C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 xml:space="preserve">Запит фізичної особи в паперовому вигляді </w:t>
      </w:r>
      <w:r w:rsidR="00310DFB">
        <w:rPr>
          <w:color w:val="000000" w:themeColor="text1"/>
        </w:rPr>
        <w:t>по</w:t>
      </w:r>
      <w:r w:rsidRPr="00B47F2C">
        <w:rPr>
          <w:color w:val="000000" w:themeColor="text1"/>
        </w:rPr>
        <w:t>дається разом із копіями 1, 2 сторін</w:t>
      </w:r>
      <w:r w:rsidR="001A50AF">
        <w:rPr>
          <w:color w:val="000000" w:themeColor="text1"/>
        </w:rPr>
        <w:t>о</w:t>
      </w:r>
      <w:r w:rsidRPr="00B47F2C">
        <w:rPr>
          <w:color w:val="000000" w:themeColor="text1"/>
        </w:rPr>
        <w:t>к паспорта</w:t>
      </w:r>
      <w:r w:rsidR="001A50AF">
        <w:rPr>
          <w:color w:val="000000" w:themeColor="text1"/>
        </w:rPr>
        <w:t> </w:t>
      </w:r>
      <w:r w:rsidRPr="00B47F2C">
        <w:rPr>
          <w:color w:val="000000" w:themeColor="text1"/>
        </w:rPr>
        <w:t>/</w:t>
      </w:r>
      <w:r w:rsidR="001A50AF">
        <w:rPr>
          <w:color w:val="000000" w:themeColor="text1"/>
        </w:rPr>
        <w:t> </w:t>
      </w:r>
      <w:r w:rsidRPr="00B47F2C">
        <w:rPr>
          <w:color w:val="000000" w:themeColor="text1"/>
        </w:rPr>
        <w:t xml:space="preserve">двох боків паспорта </w:t>
      </w:r>
      <w:r w:rsidR="003006B2">
        <w:rPr>
          <w:color w:val="000000" w:themeColor="text1"/>
        </w:rPr>
        <w:t xml:space="preserve">громадянина України </w:t>
      </w:r>
      <w:r w:rsidRPr="00B47F2C">
        <w:rPr>
          <w:color w:val="000000" w:themeColor="text1"/>
        </w:rPr>
        <w:t>у формі картки.</w:t>
      </w:r>
    </w:p>
    <w:p w14:paraId="7442DAB2" w14:textId="77777777" w:rsidR="00F33E57" w:rsidRPr="00B47F2C" w:rsidRDefault="00F33E57" w:rsidP="00B47F2C">
      <w:pPr>
        <w:shd w:val="clear" w:color="auto" w:fill="FFFFFF"/>
        <w:ind w:firstLine="567"/>
        <w:rPr>
          <w:color w:val="000000" w:themeColor="text1"/>
        </w:rPr>
      </w:pPr>
      <w:bookmarkStart w:id="32" w:name="n316"/>
      <w:bookmarkEnd w:id="32"/>
    </w:p>
    <w:p w14:paraId="7A8B527D" w14:textId="3EF4326E" w:rsidR="006127C5" w:rsidRPr="00B47F2C" w:rsidRDefault="00F74F30" w:rsidP="00B47F2C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41</w:t>
      </w:r>
      <w:r w:rsidR="00F33E57" w:rsidRPr="00B47F2C">
        <w:rPr>
          <w:color w:val="000000" w:themeColor="text1"/>
        </w:rPr>
        <w:t xml:space="preserve">. </w:t>
      </w:r>
      <w:r w:rsidR="006127C5" w:rsidRPr="00B47F2C">
        <w:rPr>
          <w:color w:val="000000" w:themeColor="text1"/>
        </w:rPr>
        <w:t>Запит фізичної особи-запитувача має містити таку інформацію:</w:t>
      </w:r>
    </w:p>
    <w:p w14:paraId="06232265" w14:textId="77777777" w:rsidR="00E73861" w:rsidRPr="00B47F2C" w:rsidRDefault="00E73861" w:rsidP="00B47F2C">
      <w:pPr>
        <w:shd w:val="clear" w:color="auto" w:fill="FFFFFF"/>
        <w:ind w:firstLine="567"/>
        <w:rPr>
          <w:color w:val="000000" w:themeColor="text1"/>
        </w:rPr>
      </w:pPr>
      <w:bookmarkStart w:id="33" w:name="n317"/>
      <w:bookmarkEnd w:id="33"/>
    </w:p>
    <w:p w14:paraId="4DE87352" w14:textId="3D6D91F7" w:rsidR="006127C5" w:rsidRPr="00B47F2C" w:rsidRDefault="006127C5" w:rsidP="00B47F2C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 xml:space="preserve">1) прізвище, </w:t>
      </w:r>
      <w:r w:rsidR="00C51260">
        <w:rPr>
          <w:color w:val="000000" w:themeColor="text1"/>
        </w:rPr>
        <w:t xml:space="preserve">власне </w:t>
      </w:r>
      <w:r w:rsidRPr="00B47F2C">
        <w:rPr>
          <w:color w:val="000000" w:themeColor="text1"/>
        </w:rPr>
        <w:t>ім’я, по батькові;</w:t>
      </w:r>
    </w:p>
    <w:p w14:paraId="3D0166DB" w14:textId="77777777" w:rsidR="00E73861" w:rsidRPr="00B47F2C" w:rsidRDefault="00E73861" w:rsidP="00B47F2C">
      <w:pPr>
        <w:shd w:val="clear" w:color="auto" w:fill="FFFFFF"/>
        <w:ind w:firstLine="567"/>
        <w:rPr>
          <w:color w:val="000000" w:themeColor="text1"/>
        </w:rPr>
      </w:pPr>
      <w:bookmarkStart w:id="34" w:name="n318"/>
      <w:bookmarkEnd w:id="34"/>
    </w:p>
    <w:p w14:paraId="699CED53" w14:textId="50C75EB6" w:rsidR="006127C5" w:rsidRPr="00B47F2C" w:rsidRDefault="006127C5" w:rsidP="00B47F2C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2) реєстраційний номер облікової картки платника податків. Про фізичну особу, яка через свої релігійні переконання відмовилася від прийняття реєстраційного номера облікової картки платника податків і має відмітку в паспорті, зазначаються серія і номер паспорта</w:t>
      </w:r>
      <w:r w:rsidR="00310DFB">
        <w:rPr>
          <w:color w:val="000000" w:themeColor="text1"/>
        </w:rPr>
        <w:t xml:space="preserve"> громадянина України</w:t>
      </w:r>
      <w:r w:rsidR="001A50AF">
        <w:rPr>
          <w:color w:val="000000" w:themeColor="text1"/>
        </w:rPr>
        <w:t> </w:t>
      </w:r>
      <w:r w:rsidRPr="00B47F2C">
        <w:rPr>
          <w:color w:val="000000" w:themeColor="text1"/>
        </w:rPr>
        <w:t>/</w:t>
      </w:r>
      <w:r w:rsidR="001A50AF">
        <w:rPr>
          <w:color w:val="000000" w:themeColor="text1"/>
        </w:rPr>
        <w:t> </w:t>
      </w:r>
      <w:r w:rsidRPr="00B47F2C">
        <w:rPr>
          <w:color w:val="000000" w:themeColor="text1"/>
        </w:rPr>
        <w:t>номер паспорта</w:t>
      </w:r>
      <w:r w:rsidR="00310DFB">
        <w:rPr>
          <w:color w:val="000000" w:themeColor="text1"/>
        </w:rPr>
        <w:t xml:space="preserve"> громадянина України</w:t>
      </w:r>
      <w:r w:rsidRPr="00B47F2C">
        <w:rPr>
          <w:color w:val="000000" w:themeColor="text1"/>
        </w:rPr>
        <w:t xml:space="preserve"> у формі картки.</w:t>
      </w:r>
    </w:p>
    <w:p w14:paraId="5BEDEC3E" w14:textId="77777777" w:rsidR="00B323A6" w:rsidRPr="00B47F2C" w:rsidRDefault="00B323A6" w:rsidP="00B47F2C">
      <w:pPr>
        <w:shd w:val="clear" w:color="auto" w:fill="FFFFFF"/>
        <w:ind w:firstLine="567"/>
        <w:rPr>
          <w:color w:val="000000" w:themeColor="text1"/>
        </w:rPr>
      </w:pPr>
    </w:p>
    <w:p w14:paraId="44496F81" w14:textId="6EE6E330" w:rsidR="006127C5" w:rsidRPr="00B47F2C" w:rsidRDefault="00B323A6" w:rsidP="00B47F2C">
      <w:pPr>
        <w:shd w:val="clear" w:color="auto" w:fill="FFFFFF"/>
        <w:ind w:firstLine="567"/>
        <w:rPr>
          <w:color w:val="000000" w:themeColor="text1"/>
        </w:rPr>
      </w:pPr>
      <w:bookmarkStart w:id="35" w:name="n319"/>
      <w:bookmarkEnd w:id="35"/>
      <w:r w:rsidRPr="00B47F2C">
        <w:rPr>
          <w:color w:val="000000" w:themeColor="text1"/>
        </w:rPr>
        <w:t>4</w:t>
      </w:r>
      <w:r w:rsidR="00F74F30" w:rsidRPr="00B47F2C">
        <w:rPr>
          <w:color w:val="000000" w:themeColor="text1"/>
        </w:rPr>
        <w:t>2</w:t>
      </w:r>
      <w:r w:rsidR="006127C5" w:rsidRPr="00B47F2C">
        <w:rPr>
          <w:color w:val="000000" w:themeColor="text1"/>
        </w:rPr>
        <w:t>. Запит юридичної особи-запитувача підписується:</w:t>
      </w:r>
    </w:p>
    <w:p w14:paraId="069B00D5" w14:textId="77777777" w:rsidR="00B323A6" w:rsidRPr="00B47F2C" w:rsidRDefault="00B323A6" w:rsidP="00B47F2C">
      <w:pPr>
        <w:shd w:val="clear" w:color="auto" w:fill="FFFFFF"/>
        <w:ind w:firstLine="567"/>
        <w:rPr>
          <w:color w:val="000000" w:themeColor="text1"/>
        </w:rPr>
      </w:pPr>
    </w:p>
    <w:p w14:paraId="1AD2076C" w14:textId="6A8E2B34" w:rsidR="0006241E" w:rsidRPr="00B47F2C" w:rsidRDefault="0006241E" w:rsidP="00B47F2C">
      <w:pPr>
        <w:shd w:val="clear" w:color="auto" w:fill="FFFFFF"/>
        <w:ind w:firstLine="567"/>
        <w:rPr>
          <w:color w:val="000000" w:themeColor="text1"/>
        </w:rPr>
      </w:pPr>
      <w:bookmarkStart w:id="36" w:name="n320"/>
      <w:bookmarkStart w:id="37" w:name="n321"/>
      <w:bookmarkEnd w:id="36"/>
      <w:bookmarkEnd w:id="37"/>
      <w:r w:rsidRPr="00B47F2C">
        <w:rPr>
          <w:color w:val="000000" w:themeColor="text1"/>
        </w:rPr>
        <w:t>1) у паперовій формі – власноручним підписом її керівника або уповноважено</w:t>
      </w:r>
      <w:r w:rsidR="00B50F5A">
        <w:rPr>
          <w:color w:val="000000" w:themeColor="text1"/>
        </w:rPr>
        <w:t>ї</w:t>
      </w:r>
      <w:r w:rsidRPr="00B47F2C">
        <w:rPr>
          <w:color w:val="000000" w:themeColor="text1"/>
        </w:rPr>
        <w:t xml:space="preserve"> ним особ</w:t>
      </w:r>
      <w:r w:rsidR="00B50F5A">
        <w:rPr>
          <w:color w:val="000000" w:themeColor="text1"/>
        </w:rPr>
        <w:t>и</w:t>
      </w:r>
      <w:r w:rsidRPr="00B47F2C">
        <w:rPr>
          <w:color w:val="000000" w:themeColor="text1"/>
        </w:rPr>
        <w:t>;</w:t>
      </w:r>
    </w:p>
    <w:p w14:paraId="06736852" w14:textId="77777777" w:rsidR="0006241E" w:rsidRPr="00B47F2C" w:rsidRDefault="0006241E" w:rsidP="00B47F2C">
      <w:pPr>
        <w:shd w:val="clear" w:color="auto" w:fill="FFFFFF"/>
        <w:ind w:firstLine="567"/>
        <w:rPr>
          <w:color w:val="000000" w:themeColor="text1"/>
        </w:rPr>
      </w:pPr>
    </w:p>
    <w:p w14:paraId="1475BA1A" w14:textId="5C5844CA" w:rsidR="0006241E" w:rsidRPr="00B47F2C" w:rsidRDefault="0006241E" w:rsidP="00B47F2C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2) в електронній формі –</w:t>
      </w:r>
      <w:r w:rsidR="008639D8" w:rsidRPr="00B47F2C">
        <w:rPr>
          <w:color w:val="000000" w:themeColor="text1"/>
        </w:rPr>
        <w:t xml:space="preserve"> кваліфікованим електронним підписом або удосконаленим електронним підписом з кваліфікованим сертифікатом</w:t>
      </w:r>
      <w:r w:rsidR="00A75660" w:rsidRPr="00B47F2C">
        <w:rPr>
          <w:color w:val="000000" w:themeColor="text1"/>
        </w:rPr>
        <w:t xml:space="preserve"> </w:t>
      </w:r>
      <w:r w:rsidRPr="00B47F2C">
        <w:rPr>
          <w:color w:val="000000" w:themeColor="text1"/>
        </w:rPr>
        <w:t>її керівника або уповноважено</w:t>
      </w:r>
      <w:r w:rsidR="005D1F91" w:rsidRPr="00B47F2C">
        <w:rPr>
          <w:color w:val="000000" w:themeColor="text1"/>
        </w:rPr>
        <w:t>ї</w:t>
      </w:r>
      <w:r w:rsidRPr="00B47F2C">
        <w:rPr>
          <w:color w:val="000000" w:themeColor="text1"/>
        </w:rPr>
        <w:t xml:space="preserve"> ним особ</w:t>
      </w:r>
      <w:r w:rsidR="005D1F91" w:rsidRPr="00B47F2C">
        <w:rPr>
          <w:color w:val="000000" w:themeColor="text1"/>
        </w:rPr>
        <w:t>и</w:t>
      </w:r>
      <w:r w:rsidRPr="00B47F2C">
        <w:rPr>
          <w:color w:val="000000" w:themeColor="text1"/>
        </w:rPr>
        <w:t>.</w:t>
      </w:r>
    </w:p>
    <w:p w14:paraId="2714EC6D" w14:textId="1507C827" w:rsidR="006127C5" w:rsidRPr="00B47F2C" w:rsidRDefault="006127C5" w:rsidP="00B47F2C">
      <w:pPr>
        <w:shd w:val="clear" w:color="auto" w:fill="FFFFFF"/>
        <w:ind w:firstLine="567"/>
        <w:rPr>
          <w:color w:val="000000" w:themeColor="text1"/>
        </w:rPr>
      </w:pPr>
      <w:bookmarkStart w:id="38" w:name="n322"/>
      <w:bookmarkEnd w:id="38"/>
      <w:r w:rsidRPr="00B47F2C">
        <w:rPr>
          <w:color w:val="000000" w:themeColor="text1"/>
        </w:rPr>
        <w:t xml:space="preserve">Уповноважена особа </w:t>
      </w:r>
      <w:r w:rsidR="005528C8" w:rsidRPr="00B47F2C">
        <w:rPr>
          <w:color w:val="000000" w:themeColor="text1"/>
        </w:rPr>
        <w:t>в разі надання з</w:t>
      </w:r>
      <w:r w:rsidRPr="00B47F2C">
        <w:rPr>
          <w:color w:val="000000" w:themeColor="text1"/>
        </w:rPr>
        <w:t>апиту подає документ (належним чином засвідчену копію документа), оформлений відповідно до законодавства України, який підтверджує повноваження такої особи.</w:t>
      </w:r>
    </w:p>
    <w:p w14:paraId="41456F6F" w14:textId="77777777" w:rsidR="00080EDB" w:rsidRPr="00B47F2C" w:rsidRDefault="00080EDB" w:rsidP="00B47F2C">
      <w:pPr>
        <w:shd w:val="clear" w:color="auto" w:fill="FFFFFF"/>
        <w:ind w:firstLine="567"/>
        <w:rPr>
          <w:color w:val="000000" w:themeColor="text1"/>
        </w:rPr>
      </w:pPr>
      <w:bookmarkStart w:id="39" w:name="n323"/>
      <w:bookmarkEnd w:id="39"/>
    </w:p>
    <w:p w14:paraId="68BED0AF" w14:textId="72831A7B" w:rsidR="006127C5" w:rsidRPr="00B47F2C" w:rsidRDefault="00F74F30" w:rsidP="00B47F2C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43</w:t>
      </w:r>
      <w:r w:rsidR="00080EDB" w:rsidRPr="00B47F2C">
        <w:rPr>
          <w:color w:val="000000" w:themeColor="text1"/>
        </w:rPr>
        <w:t xml:space="preserve">. </w:t>
      </w:r>
      <w:r w:rsidR="006127C5" w:rsidRPr="00B47F2C">
        <w:rPr>
          <w:color w:val="000000" w:themeColor="text1"/>
        </w:rPr>
        <w:t>Запит юридичної особи-запитувача має містити таку інформацію:</w:t>
      </w:r>
    </w:p>
    <w:p w14:paraId="4723C8B7" w14:textId="77777777" w:rsidR="00E73861" w:rsidRPr="00B47F2C" w:rsidRDefault="00E73861" w:rsidP="00B47F2C">
      <w:pPr>
        <w:shd w:val="clear" w:color="auto" w:fill="FFFFFF"/>
        <w:ind w:firstLine="567"/>
        <w:rPr>
          <w:color w:val="000000" w:themeColor="text1"/>
        </w:rPr>
      </w:pPr>
      <w:bookmarkStart w:id="40" w:name="n324"/>
      <w:bookmarkEnd w:id="40"/>
    </w:p>
    <w:p w14:paraId="7B58C786" w14:textId="19435515" w:rsidR="006127C5" w:rsidRPr="00B47F2C" w:rsidRDefault="006127C5" w:rsidP="00B47F2C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>1) повне найменування юридичної особи;</w:t>
      </w:r>
    </w:p>
    <w:p w14:paraId="60FE9FB0" w14:textId="77777777" w:rsidR="00E73861" w:rsidRPr="00B47F2C" w:rsidRDefault="00E73861" w:rsidP="00B47F2C">
      <w:pPr>
        <w:shd w:val="clear" w:color="auto" w:fill="FFFFFF"/>
        <w:ind w:firstLine="567"/>
        <w:rPr>
          <w:color w:val="000000" w:themeColor="text1"/>
        </w:rPr>
      </w:pPr>
      <w:bookmarkStart w:id="41" w:name="n325"/>
      <w:bookmarkEnd w:id="41"/>
    </w:p>
    <w:p w14:paraId="17EB6CD9" w14:textId="642CD0B6" w:rsidR="006127C5" w:rsidRPr="00B47F2C" w:rsidRDefault="006127C5" w:rsidP="00B47F2C">
      <w:pPr>
        <w:shd w:val="clear" w:color="auto" w:fill="FFFFFF"/>
        <w:ind w:firstLine="567"/>
        <w:rPr>
          <w:color w:val="000000" w:themeColor="text1"/>
        </w:rPr>
      </w:pPr>
      <w:r w:rsidRPr="00B47F2C">
        <w:rPr>
          <w:color w:val="000000" w:themeColor="text1"/>
        </w:rPr>
        <w:t xml:space="preserve">2) код юридичної особи </w:t>
      </w:r>
      <w:r w:rsidR="00E65032">
        <w:rPr>
          <w:color w:val="000000" w:themeColor="text1"/>
        </w:rPr>
        <w:t>за</w:t>
      </w:r>
      <w:r w:rsidRPr="00B47F2C">
        <w:rPr>
          <w:color w:val="000000" w:themeColor="text1"/>
        </w:rPr>
        <w:t xml:space="preserve"> ЄДРПОУ;</w:t>
      </w:r>
    </w:p>
    <w:p w14:paraId="0CB36B45" w14:textId="77777777" w:rsidR="00E73861" w:rsidRPr="00B47F2C" w:rsidRDefault="00E73861" w:rsidP="00B47F2C">
      <w:pPr>
        <w:shd w:val="clear" w:color="auto" w:fill="FFFFFF"/>
        <w:ind w:firstLine="567"/>
        <w:rPr>
          <w:color w:val="000000" w:themeColor="text1"/>
        </w:rPr>
      </w:pPr>
      <w:bookmarkStart w:id="42" w:name="n326"/>
      <w:bookmarkEnd w:id="42"/>
    </w:p>
    <w:p w14:paraId="1D83734E" w14:textId="264FCEFA" w:rsidR="000F57F7" w:rsidRPr="00B47F2C" w:rsidRDefault="006127C5" w:rsidP="00B47F2C">
      <w:pPr>
        <w:pStyle w:val="af3"/>
        <w:numPr>
          <w:ilvl w:val="0"/>
          <w:numId w:val="13"/>
        </w:numPr>
        <w:shd w:val="clear" w:color="auto" w:fill="FFFFFF"/>
        <w:ind w:left="0" w:firstLine="567"/>
        <w:rPr>
          <w:color w:val="000000" w:themeColor="text1"/>
        </w:rPr>
      </w:pPr>
      <w:r w:rsidRPr="00B47F2C">
        <w:rPr>
          <w:color w:val="000000" w:themeColor="text1"/>
        </w:rPr>
        <w:t xml:space="preserve">прізвище, </w:t>
      </w:r>
      <w:r w:rsidR="00F62554">
        <w:rPr>
          <w:color w:val="000000" w:themeColor="text1"/>
        </w:rPr>
        <w:t xml:space="preserve">власне </w:t>
      </w:r>
      <w:r w:rsidRPr="00B47F2C">
        <w:rPr>
          <w:color w:val="000000" w:themeColor="text1"/>
        </w:rPr>
        <w:t xml:space="preserve">ім’я та по батькові, </w:t>
      </w:r>
      <w:r w:rsidR="00F62554">
        <w:rPr>
          <w:color w:val="000000" w:themeColor="text1"/>
        </w:rPr>
        <w:t xml:space="preserve">найменування </w:t>
      </w:r>
      <w:r w:rsidRPr="00B47F2C">
        <w:rPr>
          <w:color w:val="000000" w:themeColor="text1"/>
        </w:rPr>
        <w:t>посад</w:t>
      </w:r>
      <w:r w:rsidR="00F62554">
        <w:rPr>
          <w:color w:val="000000" w:themeColor="text1"/>
        </w:rPr>
        <w:t>и</w:t>
      </w:r>
      <w:r w:rsidRPr="00B47F2C">
        <w:rPr>
          <w:color w:val="000000" w:themeColor="text1"/>
        </w:rPr>
        <w:t xml:space="preserve"> особи, яка підписала запит.</w:t>
      </w:r>
      <w:r w:rsidR="004D6581" w:rsidRPr="00B47F2C">
        <w:rPr>
          <w:color w:val="000000" w:themeColor="text1"/>
        </w:rPr>
        <w:t xml:space="preserve"> </w:t>
      </w:r>
    </w:p>
    <w:p w14:paraId="0D343254" w14:textId="2904DFFC" w:rsidR="004D6581" w:rsidRPr="00B47F2C" w:rsidRDefault="004D6581" w:rsidP="00B47F2C">
      <w:pPr>
        <w:shd w:val="clear" w:color="auto" w:fill="FFFFFF"/>
        <w:ind w:firstLine="567"/>
        <w:rPr>
          <w:color w:val="000000" w:themeColor="text1"/>
        </w:rPr>
      </w:pPr>
    </w:p>
    <w:p w14:paraId="274BEC59" w14:textId="0BB84B7D" w:rsidR="00590135" w:rsidRPr="002A6B35" w:rsidRDefault="00590135" w:rsidP="009E3FC5">
      <w:pPr>
        <w:shd w:val="clear" w:color="auto" w:fill="FFFFFF"/>
        <w:rPr>
          <w:color w:val="000000" w:themeColor="text1"/>
          <w:lang w:val="ru-RU"/>
        </w:rPr>
      </w:pPr>
    </w:p>
    <w:sectPr w:rsidR="00590135" w:rsidRPr="002A6B35" w:rsidSect="00272CEF">
      <w:headerReference w:type="default" r:id="rId16"/>
      <w:headerReference w:type="first" r:id="rId17"/>
      <w:pgSz w:w="11906" w:h="16838" w:code="9"/>
      <w:pgMar w:top="567" w:right="567" w:bottom="1701" w:left="1701" w:header="567" w:footer="709" w:gutter="0"/>
      <w:pgNumType w:start="1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9BA5A" w16cex:dateUtc="2022-06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EF111" w16cid:durableId="2649A0B8"/>
  <w16cid:commentId w16cid:paraId="04B477A7" w16cid:durableId="2649A0B9"/>
  <w16cid:commentId w16cid:paraId="125B5FDC" w16cid:durableId="2649A0BA"/>
  <w16cid:commentId w16cid:paraId="4484E0C0" w16cid:durableId="2649A0BB"/>
  <w16cid:commentId w16cid:paraId="76C1D01D" w16cid:durableId="2649A0BC"/>
  <w16cid:commentId w16cid:paraId="7F52E3F3" w16cid:durableId="2649A0BD"/>
  <w16cid:commentId w16cid:paraId="18231A49" w16cid:durableId="2649A0C1"/>
  <w16cid:commentId w16cid:paraId="55BE4857" w16cid:durableId="2649A0C4"/>
  <w16cid:commentId w16cid:paraId="199A5FBD" w16cid:durableId="2649A0C5"/>
  <w16cid:commentId w16cid:paraId="64B87B74" w16cid:durableId="2649A0CA"/>
  <w16cid:commentId w16cid:paraId="0C7514DB" w16cid:durableId="2649A0CE"/>
  <w16cid:commentId w16cid:paraId="28079266" w16cid:durableId="2649A0D3"/>
  <w16cid:commentId w16cid:paraId="4EBE9BB3" w16cid:durableId="2649A0D4"/>
  <w16cid:commentId w16cid:paraId="390BFDBB" w16cid:durableId="2649BA5A"/>
  <w16cid:commentId w16cid:paraId="4E1DBA15" w16cid:durableId="2649BBD6"/>
  <w16cid:commentId w16cid:paraId="6551DC51" w16cid:durableId="2649A0DA"/>
  <w16cid:commentId w16cid:paraId="4594CC37" w16cid:durableId="2649A0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C113C" w14:textId="77777777" w:rsidR="00603DA9" w:rsidRDefault="00603DA9">
      <w:r>
        <w:separator/>
      </w:r>
    </w:p>
    <w:p w14:paraId="203DF9A0" w14:textId="77777777" w:rsidR="00603DA9" w:rsidRDefault="00603DA9"/>
  </w:endnote>
  <w:endnote w:type="continuationSeparator" w:id="0">
    <w:p w14:paraId="4220B9ED" w14:textId="77777777" w:rsidR="00603DA9" w:rsidRDefault="00603DA9">
      <w:r>
        <w:continuationSeparator/>
      </w:r>
    </w:p>
    <w:p w14:paraId="7C899CF9" w14:textId="77777777" w:rsidR="00603DA9" w:rsidRDefault="00603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7DFB7" w14:textId="77777777" w:rsidR="00603DA9" w:rsidRDefault="00603DA9">
      <w:r>
        <w:separator/>
      </w:r>
    </w:p>
    <w:p w14:paraId="194E3DDC" w14:textId="77777777" w:rsidR="00603DA9" w:rsidRDefault="00603DA9"/>
  </w:footnote>
  <w:footnote w:type="continuationSeparator" w:id="0">
    <w:p w14:paraId="66865EFC" w14:textId="77777777" w:rsidR="00603DA9" w:rsidRDefault="00603DA9">
      <w:r>
        <w:continuationSeparator/>
      </w:r>
    </w:p>
    <w:p w14:paraId="4BF6CB2E" w14:textId="77777777" w:rsidR="00603DA9" w:rsidRDefault="00603D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081572"/>
      <w:docPartObj>
        <w:docPartGallery w:val="Page Numbers (Top of Page)"/>
        <w:docPartUnique/>
      </w:docPartObj>
    </w:sdtPr>
    <w:sdtEndPr/>
    <w:sdtContent>
      <w:p w14:paraId="4FB3C448" w14:textId="76AC1ECE" w:rsidR="006B6072" w:rsidRDefault="006B60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7DDFB7" w14:textId="77777777" w:rsidR="006B6072" w:rsidRDefault="006B60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alias w:val="Заголовок"/>
      <w:tag w:val=""/>
      <w:id w:val="1116400235"/>
      <w:placeholder>
        <w:docPart w:val="211B8E8660024160A23609741884F2E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4BCAF4C" w14:textId="0F74D843" w:rsidR="00DB4B0F" w:rsidRPr="00DB4B0F" w:rsidRDefault="00A915E8" w:rsidP="00DB4B0F">
        <w:pPr>
          <w:pStyle w:val="a5"/>
          <w:jc w:val="right"/>
          <w:rPr>
            <w:color w:val="7F7F7F" w:themeColor="text1" w:themeTint="80"/>
          </w:rPr>
        </w:pPr>
        <w:r>
          <w:rPr>
            <w:sz w:val="24"/>
            <w:szCs w:val="24"/>
          </w:rPr>
          <w:t>Офіційно опубліковано 18.12.2023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242498"/>
      <w:docPartObj>
        <w:docPartGallery w:val="Page Numbers (Top of Page)"/>
        <w:docPartUnique/>
      </w:docPartObj>
    </w:sdtPr>
    <w:sdtEndPr/>
    <w:sdtContent>
      <w:p w14:paraId="527F7E01" w14:textId="61548FF8" w:rsidR="00272CEF" w:rsidRDefault="00272C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053">
          <w:rPr>
            <w:noProof/>
          </w:rPr>
          <w:t>11</w:t>
        </w:r>
        <w:r>
          <w:fldChar w:fldCharType="end"/>
        </w:r>
      </w:p>
      <w:p w14:paraId="7C79F13A" w14:textId="6C173CAC" w:rsidR="00272CEF" w:rsidRDefault="00603DA9" w:rsidP="00272CEF">
        <w:pPr>
          <w:pStyle w:val="a5"/>
        </w:pPr>
      </w:p>
    </w:sdtContent>
  </w:sdt>
  <w:p w14:paraId="2D908E0C" w14:textId="122E7EC5" w:rsidR="006B6072" w:rsidRPr="004E6337" w:rsidRDefault="006B6072" w:rsidP="00272CEF">
    <w:pPr>
      <w:pStyle w:val="a5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153C" w14:textId="77777777" w:rsidR="006B6072" w:rsidRPr="00341818" w:rsidRDefault="006B6072" w:rsidP="003418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31C"/>
    <w:multiLevelType w:val="hybridMultilevel"/>
    <w:tmpl w:val="65861A5C"/>
    <w:lvl w:ilvl="0" w:tplc="EB7477CC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259"/>
    <w:multiLevelType w:val="hybridMultilevel"/>
    <w:tmpl w:val="5AFA8706"/>
    <w:lvl w:ilvl="0" w:tplc="6AB8A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6038ABA8">
      <w:start w:val="1"/>
      <w:numFmt w:val="decimal"/>
      <w:lvlText w:val="%1."/>
      <w:lvlJc w:val="left"/>
      <w:pPr>
        <w:ind w:left="3905" w:hanging="360"/>
      </w:pPr>
    </w:lvl>
    <w:lvl w:ilvl="1" w:tplc="EC645264">
      <w:start w:val="1"/>
      <w:numFmt w:val="lowerLetter"/>
      <w:lvlText w:val="%2."/>
      <w:lvlJc w:val="left"/>
      <w:pPr>
        <w:ind w:left="1789" w:hanging="360"/>
      </w:pPr>
    </w:lvl>
    <w:lvl w:ilvl="2" w:tplc="176CFB70">
      <w:start w:val="1"/>
      <w:numFmt w:val="lowerRoman"/>
      <w:lvlText w:val="%3."/>
      <w:lvlJc w:val="right"/>
      <w:pPr>
        <w:ind w:left="2509" w:hanging="180"/>
      </w:pPr>
    </w:lvl>
    <w:lvl w:ilvl="3" w:tplc="C4DE2FFC">
      <w:start w:val="1"/>
      <w:numFmt w:val="decimal"/>
      <w:lvlText w:val="%4."/>
      <w:lvlJc w:val="left"/>
      <w:pPr>
        <w:ind w:left="3229" w:hanging="360"/>
      </w:pPr>
    </w:lvl>
    <w:lvl w:ilvl="4" w:tplc="65861E3A">
      <w:start w:val="1"/>
      <w:numFmt w:val="lowerLetter"/>
      <w:lvlText w:val="%5."/>
      <w:lvlJc w:val="left"/>
      <w:pPr>
        <w:ind w:left="3949" w:hanging="360"/>
      </w:pPr>
    </w:lvl>
    <w:lvl w:ilvl="5" w:tplc="09CC26F6">
      <w:start w:val="1"/>
      <w:numFmt w:val="lowerRoman"/>
      <w:lvlText w:val="%6."/>
      <w:lvlJc w:val="right"/>
      <w:pPr>
        <w:ind w:left="4669" w:hanging="180"/>
      </w:pPr>
    </w:lvl>
    <w:lvl w:ilvl="6" w:tplc="29308F32">
      <w:start w:val="1"/>
      <w:numFmt w:val="decimal"/>
      <w:lvlText w:val="%7."/>
      <w:lvlJc w:val="left"/>
      <w:pPr>
        <w:ind w:left="5389" w:hanging="360"/>
      </w:pPr>
    </w:lvl>
    <w:lvl w:ilvl="7" w:tplc="E892CE80">
      <w:start w:val="1"/>
      <w:numFmt w:val="lowerLetter"/>
      <w:lvlText w:val="%8."/>
      <w:lvlJc w:val="left"/>
      <w:pPr>
        <w:ind w:left="6109" w:hanging="360"/>
      </w:pPr>
    </w:lvl>
    <w:lvl w:ilvl="8" w:tplc="B83EDB00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A11CF"/>
    <w:multiLevelType w:val="hybridMultilevel"/>
    <w:tmpl w:val="92F41B7A"/>
    <w:lvl w:ilvl="0" w:tplc="DECCD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040389"/>
    <w:multiLevelType w:val="hybridMultilevel"/>
    <w:tmpl w:val="55F4DACA"/>
    <w:lvl w:ilvl="0" w:tplc="DB084DA6">
      <w:start w:val="1"/>
      <w:numFmt w:val="decimal"/>
      <w:lvlText w:val="%1."/>
      <w:lvlJc w:val="left"/>
      <w:pPr>
        <w:ind w:left="852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27D6739F"/>
    <w:multiLevelType w:val="hybridMultilevel"/>
    <w:tmpl w:val="6674115A"/>
    <w:lvl w:ilvl="0" w:tplc="EE7475C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4519C"/>
    <w:multiLevelType w:val="hybridMultilevel"/>
    <w:tmpl w:val="31446B16"/>
    <w:lvl w:ilvl="0" w:tplc="E714A8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4273A"/>
    <w:multiLevelType w:val="hybridMultilevel"/>
    <w:tmpl w:val="14CADA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45796"/>
    <w:multiLevelType w:val="hybridMultilevel"/>
    <w:tmpl w:val="D44AD2DE"/>
    <w:lvl w:ilvl="0" w:tplc="F176E484">
      <w:start w:val="1"/>
      <w:numFmt w:val="decimal"/>
      <w:lvlText w:val="%1."/>
      <w:lvlJc w:val="left"/>
      <w:pPr>
        <w:ind w:left="1429" w:hanging="360"/>
      </w:pPr>
    </w:lvl>
    <w:lvl w:ilvl="1" w:tplc="21541922" w:tentative="1">
      <w:start w:val="1"/>
      <w:numFmt w:val="lowerLetter"/>
      <w:lvlText w:val="%2."/>
      <w:lvlJc w:val="left"/>
      <w:pPr>
        <w:ind w:left="2149" w:hanging="360"/>
      </w:pPr>
    </w:lvl>
    <w:lvl w:ilvl="2" w:tplc="8220AE38" w:tentative="1">
      <w:start w:val="1"/>
      <w:numFmt w:val="lowerRoman"/>
      <w:lvlText w:val="%3."/>
      <w:lvlJc w:val="right"/>
      <w:pPr>
        <w:ind w:left="2869" w:hanging="180"/>
      </w:pPr>
    </w:lvl>
    <w:lvl w:ilvl="3" w:tplc="290633D4" w:tentative="1">
      <w:start w:val="1"/>
      <w:numFmt w:val="decimal"/>
      <w:lvlText w:val="%4."/>
      <w:lvlJc w:val="left"/>
      <w:pPr>
        <w:ind w:left="3589" w:hanging="360"/>
      </w:pPr>
    </w:lvl>
    <w:lvl w:ilvl="4" w:tplc="96828C7C" w:tentative="1">
      <w:start w:val="1"/>
      <w:numFmt w:val="lowerLetter"/>
      <w:lvlText w:val="%5."/>
      <w:lvlJc w:val="left"/>
      <w:pPr>
        <w:ind w:left="4309" w:hanging="360"/>
      </w:pPr>
    </w:lvl>
    <w:lvl w:ilvl="5" w:tplc="1DA213B6" w:tentative="1">
      <w:start w:val="1"/>
      <w:numFmt w:val="lowerRoman"/>
      <w:lvlText w:val="%6."/>
      <w:lvlJc w:val="right"/>
      <w:pPr>
        <w:ind w:left="5029" w:hanging="180"/>
      </w:pPr>
    </w:lvl>
    <w:lvl w:ilvl="6" w:tplc="884C5256" w:tentative="1">
      <w:start w:val="1"/>
      <w:numFmt w:val="decimal"/>
      <w:lvlText w:val="%7."/>
      <w:lvlJc w:val="left"/>
      <w:pPr>
        <w:ind w:left="5749" w:hanging="360"/>
      </w:pPr>
    </w:lvl>
    <w:lvl w:ilvl="7" w:tplc="1166E9EA" w:tentative="1">
      <w:start w:val="1"/>
      <w:numFmt w:val="lowerLetter"/>
      <w:lvlText w:val="%8."/>
      <w:lvlJc w:val="left"/>
      <w:pPr>
        <w:ind w:left="6469" w:hanging="360"/>
      </w:pPr>
    </w:lvl>
    <w:lvl w:ilvl="8" w:tplc="67523F2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672EF2"/>
    <w:multiLevelType w:val="hybridMultilevel"/>
    <w:tmpl w:val="89727F48"/>
    <w:lvl w:ilvl="0" w:tplc="35BA9B68">
      <w:start w:val="1"/>
      <w:numFmt w:val="decimal"/>
      <w:suff w:val="space"/>
      <w:lvlText w:val="%1)"/>
      <w:lvlJc w:val="left"/>
      <w:pPr>
        <w:ind w:left="284" w:firstLine="4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EC30B67"/>
    <w:multiLevelType w:val="hybridMultilevel"/>
    <w:tmpl w:val="F6280DC8"/>
    <w:lvl w:ilvl="0" w:tplc="10D87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C53331"/>
    <w:multiLevelType w:val="hybridMultilevel"/>
    <w:tmpl w:val="163A0416"/>
    <w:lvl w:ilvl="0" w:tplc="44AE3F4E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3D33"/>
    <w:multiLevelType w:val="hybridMultilevel"/>
    <w:tmpl w:val="F99C8DE0"/>
    <w:lvl w:ilvl="0" w:tplc="7AE6587C">
      <w:start w:val="1"/>
      <w:numFmt w:val="decimal"/>
      <w:suff w:val="space"/>
      <w:lvlText w:val="%1)"/>
      <w:lvlJc w:val="left"/>
      <w:pPr>
        <w:ind w:left="284" w:firstLine="4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F040962"/>
    <w:multiLevelType w:val="hybridMultilevel"/>
    <w:tmpl w:val="9362A660"/>
    <w:lvl w:ilvl="0" w:tplc="AFB8B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B128F7"/>
    <w:multiLevelType w:val="hybridMultilevel"/>
    <w:tmpl w:val="CA2CB712"/>
    <w:lvl w:ilvl="0" w:tplc="DFF451F0">
      <w:start w:val="1"/>
      <w:numFmt w:val="decimal"/>
      <w:suff w:val="space"/>
      <w:lvlText w:val="%1)"/>
      <w:lvlJc w:val="left"/>
      <w:pPr>
        <w:ind w:left="284" w:firstLine="42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9B944EC"/>
    <w:multiLevelType w:val="hybridMultilevel"/>
    <w:tmpl w:val="E93E8A2C"/>
    <w:lvl w:ilvl="0" w:tplc="C192B6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9936A9B"/>
    <w:multiLevelType w:val="hybridMultilevel"/>
    <w:tmpl w:val="FBAC8D16"/>
    <w:lvl w:ilvl="0" w:tplc="437A18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C1541C1"/>
    <w:multiLevelType w:val="hybridMultilevel"/>
    <w:tmpl w:val="CA2CB712"/>
    <w:lvl w:ilvl="0" w:tplc="DFF451F0">
      <w:start w:val="1"/>
      <w:numFmt w:val="decimal"/>
      <w:suff w:val="space"/>
      <w:lvlText w:val="%1)"/>
      <w:lvlJc w:val="left"/>
      <w:pPr>
        <w:ind w:left="284" w:firstLine="42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17"/>
  </w:num>
  <w:num w:numId="14">
    <w:abstractNumId w:val="11"/>
  </w:num>
  <w:num w:numId="15">
    <w:abstractNumId w:val="0"/>
  </w:num>
  <w:num w:numId="16">
    <w:abstractNumId w:val="4"/>
  </w:num>
  <w:num w:numId="17">
    <w:abstractNumId w:val="6"/>
  </w:num>
  <w:num w:numId="18">
    <w:abstractNumId w:val="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4C7"/>
    <w:rsid w:val="00001A77"/>
    <w:rsid w:val="00005632"/>
    <w:rsid w:val="00005CEC"/>
    <w:rsid w:val="000064FA"/>
    <w:rsid w:val="000069AF"/>
    <w:rsid w:val="000069EB"/>
    <w:rsid w:val="000147CF"/>
    <w:rsid w:val="00015CF3"/>
    <w:rsid w:val="00015FDE"/>
    <w:rsid w:val="000201FE"/>
    <w:rsid w:val="00022FCC"/>
    <w:rsid w:val="0002588A"/>
    <w:rsid w:val="000271C0"/>
    <w:rsid w:val="00030EFC"/>
    <w:rsid w:val="000310C0"/>
    <w:rsid w:val="0003331E"/>
    <w:rsid w:val="00034260"/>
    <w:rsid w:val="000342A5"/>
    <w:rsid w:val="00036F67"/>
    <w:rsid w:val="0003793C"/>
    <w:rsid w:val="0004139B"/>
    <w:rsid w:val="0004219A"/>
    <w:rsid w:val="00042AB2"/>
    <w:rsid w:val="00045BC1"/>
    <w:rsid w:val="00046D32"/>
    <w:rsid w:val="000479F5"/>
    <w:rsid w:val="000543C6"/>
    <w:rsid w:val="0005564F"/>
    <w:rsid w:val="00057083"/>
    <w:rsid w:val="000600A8"/>
    <w:rsid w:val="00061201"/>
    <w:rsid w:val="00061C52"/>
    <w:rsid w:val="0006241E"/>
    <w:rsid w:val="00062CA8"/>
    <w:rsid w:val="00062EEE"/>
    <w:rsid w:val="00063480"/>
    <w:rsid w:val="000638F2"/>
    <w:rsid w:val="00070E23"/>
    <w:rsid w:val="00074426"/>
    <w:rsid w:val="00080EDB"/>
    <w:rsid w:val="000861D0"/>
    <w:rsid w:val="00087A04"/>
    <w:rsid w:val="000906EF"/>
    <w:rsid w:val="0009120B"/>
    <w:rsid w:val="00091213"/>
    <w:rsid w:val="00093043"/>
    <w:rsid w:val="000943A7"/>
    <w:rsid w:val="000963A4"/>
    <w:rsid w:val="00096A55"/>
    <w:rsid w:val="00097760"/>
    <w:rsid w:val="000A3E50"/>
    <w:rsid w:val="000A42F3"/>
    <w:rsid w:val="000A553F"/>
    <w:rsid w:val="000A56BD"/>
    <w:rsid w:val="000A627E"/>
    <w:rsid w:val="000B2990"/>
    <w:rsid w:val="000B2C72"/>
    <w:rsid w:val="000B2D17"/>
    <w:rsid w:val="000B3F39"/>
    <w:rsid w:val="000B6D15"/>
    <w:rsid w:val="000C1FE3"/>
    <w:rsid w:val="000C2A1A"/>
    <w:rsid w:val="000C4A5B"/>
    <w:rsid w:val="000C568D"/>
    <w:rsid w:val="000C73C1"/>
    <w:rsid w:val="000D23A8"/>
    <w:rsid w:val="000D3822"/>
    <w:rsid w:val="000D47F3"/>
    <w:rsid w:val="000D778F"/>
    <w:rsid w:val="000E0CB3"/>
    <w:rsid w:val="000E0E92"/>
    <w:rsid w:val="000E215D"/>
    <w:rsid w:val="000E2BDB"/>
    <w:rsid w:val="000E5B8C"/>
    <w:rsid w:val="000E626E"/>
    <w:rsid w:val="000E7A13"/>
    <w:rsid w:val="000F3D15"/>
    <w:rsid w:val="000F57F7"/>
    <w:rsid w:val="00104010"/>
    <w:rsid w:val="0010460F"/>
    <w:rsid w:val="00106229"/>
    <w:rsid w:val="00113BD9"/>
    <w:rsid w:val="00114994"/>
    <w:rsid w:val="00115ECF"/>
    <w:rsid w:val="00122EB3"/>
    <w:rsid w:val="00132931"/>
    <w:rsid w:val="00133E99"/>
    <w:rsid w:val="00135EF3"/>
    <w:rsid w:val="00136065"/>
    <w:rsid w:val="00136CE5"/>
    <w:rsid w:val="0013720F"/>
    <w:rsid w:val="001406A3"/>
    <w:rsid w:val="00143CDF"/>
    <w:rsid w:val="00147994"/>
    <w:rsid w:val="00151640"/>
    <w:rsid w:val="00152C29"/>
    <w:rsid w:val="00154119"/>
    <w:rsid w:val="001542C1"/>
    <w:rsid w:val="00155F55"/>
    <w:rsid w:val="001564BA"/>
    <w:rsid w:val="001574EC"/>
    <w:rsid w:val="001631E2"/>
    <w:rsid w:val="00163235"/>
    <w:rsid w:val="00164023"/>
    <w:rsid w:val="001716B0"/>
    <w:rsid w:val="00172E81"/>
    <w:rsid w:val="001740C0"/>
    <w:rsid w:val="0017606B"/>
    <w:rsid w:val="00177637"/>
    <w:rsid w:val="001800FD"/>
    <w:rsid w:val="0018050F"/>
    <w:rsid w:val="00180BAC"/>
    <w:rsid w:val="00180C42"/>
    <w:rsid w:val="00181AFC"/>
    <w:rsid w:val="00181F6F"/>
    <w:rsid w:val="001827B3"/>
    <w:rsid w:val="00183931"/>
    <w:rsid w:val="0018501B"/>
    <w:rsid w:val="00186B52"/>
    <w:rsid w:val="00190E1A"/>
    <w:rsid w:val="00191DDB"/>
    <w:rsid w:val="00194686"/>
    <w:rsid w:val="00196B16"/>
    <w:rsid w:val="00196EF9"/>
    <w:rsid w:val="001A06AF"/>
    <w:rsid w:val="001A0B40"/>
    <w:rsid w:val="001A0EE5"/>
    <w:rsid w:val="001A16FA"/>
    <w:rsid w:val="001A29E4"/>
    <w:rsid w:val="001A4CB9"/>
    <w:rsid w:val="001A4F23"/>
    <w:rsid w:val="001A50AF"/>
    <w:rsid w:val="001A63C1"/>
    <w:rsid w:val="001A6795"/>
    <w:rsid w:val="001B04E7"/>
    <w:rsid w:val="001B1819"/>
    <w:rsid w:val="001B35DB"/>
    <w:rsid w:val="001B77BF"/>
    <w:rsid w:val="001C00D7"/>
    <w:rsid w:val="001C206C"/>
    <w:rsid w:val="001C34BD"/>
    <w:rsid w:val="001C6086"/>
    <w:rsid w:val="001C6644"/>
    <w:rsid w:val="001C7E05"/>
    <w:rsid w:val="001D02DE"/>
    <w:rsid w:val="001D3D28"/>
    <w:rsid w:val="001D487A"/>
    <w:rsid w:val="001D680F"/>
    <w:rsid w:val="001D68EF"/>
    <w:rsid w:val="001D7395"/>
    <w:rsid w:val="001D78E0"/>
    <w:rsid w:val="001E12DF"/>
    <w:rsid w:val="001E1377"/>
    <w:rsid w:val="001E45D2"/>
    <w:rsid w:val="001E6E23"/>
    <w:rsid w:val="001F0A2B"/>
    <w:rsid w:val="001F16AB"/>
    <w:rsid w:val="001F3B2A"/>
    <w:rsid w:val="001F3F0A"/>
    <w:rsid w:val="001F67DA"/>
    <w:rsid w:val="001F6816"/>
    <w:rsid w:val="001F6E4B"/>
    <w:rsid w:val="00204092"/>
    <w:rsid w:val="00204291"/>
    <w:rsid w:val="00213CE0"/>
    <w:rsid w:val="00214943"/>
    <w:rsid w:val="00215A06"/>
    <w:rsid w:val="002227B1"/>
    <w:rsid w:val="002238D1"/>
    <w:rsid w:val="0022645D"/>
    <w:rsid w:val="00226F18"/>
    <w:rsid w:val="0023180E"/>
    <w:rsid w:val="00233F37"/>
    <w:rsid w:val="002364AB"/>
    <w:rsid w:val="00241373"/>
    <w:rsid w:val="0024456B"/>
    <w:rsid w:val="00245DEE"/>
    <w:rsid w:val="00252768"/>
    <w:rsid w:val="00253BF9"/>
    <w:rsid w:val="002571D0"/>
    <w:rsid w:val="0026055C"/>
    <w:rsid w:val="0026104E"/>
    <w:rsid w:val="002645E4"/>
    <w:rsid w:val="00264983"/>
    <w:rsid w:val="00266678"/>
    <w:rsid w:val="0026697C"/>
    <w:rsid w:val="00272CEF"/>
    <w:rsid w:val="00272D2A"/>
    <w:rsid w:val="00274050"/>
    <w:rsid w:val="00275477"/>
    <w:rsid w:val="00275C5A"/>
    <w:rsid w:val="00276988"/>
    <w:rsid w:val="00277B66"/>
    <w:rsid w:val="00277E12"/>
    <w:rsid w:val="00280DCC"/>
    <w:rsid w:val="0028187B"/>
    <w:rsid w:val="0028238A"/>
    <w:rsid w:val="00283CC0"/>
    <w:rsid w:val="00285AFA"/>
    <w:rsid w:val="00285DDA"/>
    <w:rsid w:val="00287A63"/>
    <w:rsid w:val="00290169"/>
    <w:rsid w:val="00290681"/>
    <w:rsid w:val="0029173D"/>
    <w:rsid w:val="00292746"/>
    <w:rsid w:val="00293A61"/>
    <w:rsid w:val="002977D1"/>
    <w:rsid w:val="002A20B5"/>
    <w:rsid w:val="002A2391"/>
    <w:rsid w:val="002A6B35"/>
    <w:rsid w:val="002B08B8"/>
    <w:rsid w:val="002B0AA9"/>
    <w:rsid w:val="002B351E"/>
    <w:rsid w:val="002B3F71"/>
    <w:rsid w:val="002B505D"/>
    <w:rsid w:val="002B582B"/>
    <w:rsid w:val="002B6605"/>
    <w:rsid w:val="002B6E2E"/>
    <w:rsid w:val="002C1FDB"/>
    <w:rsid w:val="002C609E"/>
    <w:rsid w:val="002C6842"/>
    <w:rsid w:val="002D0AD6"/>
    <w:rsid w:val="002D1790"/>
    <w:rsid w:val="002D2D53"/>
    <w:rsid w:val="002D6417"/>
    <w:rsid w:val="002E40F4"/>
    <w:rsid w:val="002E581B"/>
    <w:rsid w:val="002E5B3B"/>
    <w:rsid w:val="002F0243"/>
    <w:rsid w:val="002F1850"/>
    <w:rsid w:val="002F2FA0"/>
    <w:rsid w:val="002F323D"/>
    <w:rsid w:val="002F3A23"/>
    <w:rsid w:val="002F48EF"/>
    <w:rsid w:val="002F56F7"/>
    <w:rsid w:val="00300014"/>
    <w:rsid w:val="003006B2"/>
    <w:rsid w:val="00302011"/>
    <w:rsid w:val="00302B38"/>
    <w:rsid w:val="0030452F"/>
    <w:rsid w:val="00305409"/>
    <w:rsid w:val="0030768A"/>
    <w:rsid w:val="00307AE1"/>
    <w:rsid w:val="00310DFB"/>
    <w:rsid w:val="0031313F"/>
    <w:rsid w:val="00314982"/>
    <w:rsid w:val="00322883"/>
    <w:rsid w:val="0032687B"/>
    <w:rsid w:val="00331332"/>
    <w:rsid w:val="00331410"/>
    <w:rsid w:val="00332701"/>
    <w:rsid w:val="0033274A"/>
    <w:rsid w:val="00333FA1"/>
    <w:rsid w:val="00340D07"/>
    <w:rsid w:val="00340F52"/>
    <w:rsid w:val="00341818"/>
    <w:rsid w:val="003428FC"/>
    <w:rsid w:val="0034309F"/>
    <w:rsid w:val="003430F6"/>
    <w:rsid w:val="00343F45"/>
    <w:rsid w:val="0034435C"/>
    <w:rsid w:val="003448D0"/>
    <w:rsid w:val="00345982"/>
    <w:rsid w:val="003508D3"/>
    <w:rsid w:val="00356E34"/>
    <w:rsid w:val="00357676"/>
    <w:rsid w:val="00360BDB"/>
    <w:rsid w:val="00362A19"/>
    <w:rsid w:val="00363CAD"/>
    <w:rsid w:val="00364172"/>
    <w:rsid w:val="003650FB"/>
    <w:rsid w:val="00372D23"/>
    <w:rsid w:val="00373854"/>
    <w:rsid w:val="00376692"/>
    <w:rsid w:val="0037699D"/>
    <w:rsid w:val="00381E0A"/>
    <w:rsid w:val="0038385E"/>
    <w:rsid w:val="00384F65"/>
    <w:rsid w:val="00385CEE"/>
    <w:rsid w:val="003860E6"/>
    <w:rsid w:val="00391829"/>
    <w:rsid w:val="00393E3B"/>
    <w:rsid w:val="0039578E"/>
    <w:rsid w:val="0039725C"/>
    <w:rsid w:val="003A0462"/>
    <w:rsid w:val="003A16E7"/>
    <w:rsid w:val="003A2207"/>
    <w:rsid w:val="003A3125"/>
    <w:rsid w:val="003A4A43"/>
    <w:rsid w:val="003A4A49"/>
    <w:rsid w:val="003A751F"/>
    <w:rsid w:val="003B135F"/>
    <w:rsid w:val="003C04F0"/>
    <w:rsid w:val="003C0915"/>
    <w:rsid w:val="003C3282"/>
    <w:rsid w:val="003C34EE"/>
    <w:rsid w:val="003C3985"/>
    <w:rsid w:val="003C4EBC"/>
    <w:rsid w:val="003C5B87"/>
    <w:rsid w:val="003C5DAB"/>
    <w:rsid w:val="003D2D6D"/>
    <w:rsid w:val="003D687F"/>
    <w:rsid w:val="003D6B33"/>
    <w:rsid w:val="003D6ECD"/>
    <w:rsid w:val="003D75B5"/>
    <w:rsid w:val="003E41D8"/>
    <w:rsid w:val="003E4BA5"/>
    <w:rsid w:val="003E5F69"/>
    <w:rsid w:val="003F0441"/>
    <w:rsid w:val="003F1B7D"/>
    <w:rsid w:val="003F28B5"/>
    <w:rsid w:val="003F4017"/>
    <w:rsid w:val="003F6427"/>
    <w:rsid w:val="003F7093"/>
    <w:rsid w:val="00400CA3"/>
    <w:rsid w:val="004017D6"/>
    <w:rsid w:val="00401EDB"/>
    <w:rsid w:val="00404C93"/>
    <w:rsid w:val="004069F4"/>
    <w:rsid w:val="00407877"/>
    <w:rsid w:val="004104DD"/>
    <w:rsid w:val="0041128B"/>
    <w:rsid w:val="004130B9"/>
    <w:rsid w:val="00415035"/>
    <w:rsid w:val="00415846"/>
    <w:rsid w:val="00415A3E"/>
    <w:rsid w:val="00415B57"/>
    <w:rsid w:val="00420E85"/>
    <w:rsid w:val="004214B3"/>
    <w:rsid w:val="00421A5F"/>
    <w:rsid w:val="0042215F"/>
    <w:rsid w:val="00432827"/>
    <w:rsid w:val="0043496A"/>
    <w:rsid w:val="00435394"/>
    <w:rsid w:val="00436A0D"/>
    <w:rsid w:val="004375FE"/>
    <w:rsid w:val="004430FF"/>
    <w:rsid w:val="0044458C"/>
    <w:rsid w:val="00445611"/>
    <w:rsid w:val="00445C9B"/>
    <w:rsid w:val="00446704"/>
    <w:rsid w:val="00454F73"/>
    <w:rsid w:val="00455B45"/>
    <w:rsid w:val="00457CA5"/>
    <w:rsid w:val="00460BA2"/>
    <w:rsid w:val="00461C45"/>
    <w:rsid w:val="00461C51"/>
    <w:rsid w:val="00462EDC"/>
    <w:rsid w:val="004649ED"/>
    <w:rsid w:val="00464A9F"/>
    <w:rsid w:val="00464FD5"/>
    <w:rsid w:val="004666D6"/>
    <w:rsid w:val="00466F05"/>
    <w:rsid w:val="004713D7"/>
    <w:rsid w:val="00473F86"/>
    <w:rsid w:val="00475FA6"/>
    <w:rsid w:val="00480F78"/>
    <w:rsid w:val="00481095"/>
    <w:rsid w:val="004813FE"/>
    <w:rsid w:val="00483AE4"/>
    <w:rsid w:val="0048434A"/>
    <w:rsid w:val="00486614"/>
    <w:rsid w:val="004915BF"/>
    <w:rsid w:val="0049671B"/>
    <w:rsid w:val="004A0485"/>
    <w:rsid w:val="004A0A9D"/>
    <w:rsid w:val="004A128A"/>
    <w:rsid w:val="004A18F8"/>
    <w:rsid w:val="004A1CFC"/>
    <w:rsid w:val="004A3615"/>
    <w:rsid w:val="004A37C4"/>
    <w:rsid w:val="004A4016"/>
    <w:rsid w:val="004A7EBE"/>
    <w:rsid w:val="004A7F75"/>
    <w:rsid w:val="004B160A"/>
    <w:rsid w:val="004B1FE9"/>
    <w:rsid w:val="004B35EB"/>
    <w:rsid w:val="004B4920"/>
    <w:rsid w:val="004B4EBB"/>
    <w:rsid w:val="004B5574"/>
    <w:rsid w:val="004C194C"/>
    <w:rsid w:val="004C4659"/>
    <w:rsid w:val="004D297C"/>
    <w:rsid w:val="004D2B57"/>
    <w:rsid w:val="004D3899"/>
    <w:rsid w:val="004D4693"/>
    <w:rsid w:val="004D4D47"/>
    <w:rsid w:val="004D5323"/>
    <w:rsid w:val="004D64D4"/>
    <w:rsid w:val="004D6581"/>
    <w:rsid w:val="004E22E2"/>
    <w:rsid w:val="004E6337"/>
    <w:rsid w:val="004F262F"/>
    <w:rsid w:val="004F51C6"/>
    <w:rsid w:val="004F7286"/>
    <w:rsid w:val="005013DE"/>
    <w:rsid w:val="0050563F"/>
    <w:rsid w:val="00506DED"/>
    <w:rsid w:val="005072D2"/>
    <w:rsid w:val="00511A81"/>
    <w:rsid w:val="00512B20"/>
    <w:rsid w:val="005131B6"/>
    <w:rsid w:val="005153A5"/>
    <w:rsid w:val="005208D2"/>
    <w:rsid w:val="005212A1"/>
    <w:rsid w:val="005212C5"/>
    <w:rsid w:val="00521F30"/>
    <w:rsid w:val="005223DF"/>
    <w:rsid w:val="0052383C"/>
    <w:rsid w:val="00523C13"/>
    <w:rsid w:val="00524F07"/>
    <w:rsid w:val="005251D3"/>
    <w:rsid w:val="005257C2"/>
    <w:rsid w:val="00526B63"/>
    <w:rsid w:val="00527139"/>
    <w:rsid w:val="00530332"/>
    <w:rsid w:val="00532633"/>
    <w:rsid w:val="005344B5"/>
    <w:rsid w:val="005367AF"/>
    <w:rsid w:val="00536A7C"/>
    <w:rsid w:val="005403F1"/>
    <w:rsid w:val="005415DB"/>
    <w:rsid w:val="00542533"/>
    <w:rsid w:val="00542BA2"/>
    <w:rsid w:val="005457B0"/>
    <w:rsid w:val="00546808"/>
    <w:rsid w:val="00546E5E"/>
    <w:rsid w:val="00550EB2"/>
    <w:rsid w:val="005528C8"/>
    <w:rsid w:val="00555A32"/>
    <w:rsid w:val="0055690E"/>
    <w:rsid w:val="00557CB6"/>
    <w:rsid w:val="00557D83"/>
    <w:rsid w:val="00557E11"/>
    <w:rsid w:val="005624B6"/>
    <w:rsid w:val="00562C46"/>
    <w:rsid w:val="00566BA2"/>
    <w:rsid w:val="00566BED"/>
    <w:rsid w:val="00567FFD"/>
    <w:rsid w:val="0057237F"/>
    <w:rsid w:val="00573B93"/>
    <w:rsid w:val="005742F0"/>
    <w:rsid w:val="00574B70"/>
    <w:rsid w:val="00576797"/>
    <w:rsid w:val="00577402"/>
    <w:rsid w:val="005774AE"/>
    <w:rsid w:val="005822CB"/>
    <w:rsid w:val="00582D7A"/>
    <w:rsid w:val="00584102"/>
    <w:rsid w:val="005868C2"/>
    <w:rsid w:val="00590080"/>
    <w:rsid w:val="00590135"/>
    <w:rsid w:val="005920D4"/>
    <w:rsid w:val="005920DC"/>
    <w:rsid w:val="005959D0"/>
    <w:rsid w:val="00596C45"/>
    <w:rsid w:val="00596CB4"/>
    <w:rsid w:val="00596E13"/>
    <w:rsid w:val="00597AB6"/>
    <w:rsid w:val="00597D16"/>
    <w:rsid w:val="005A0F4B"/>
    <w:rsid w:val="005A1BD2"/>
    <w:rsid w:val="005A1D3C"/>
    <w:rsid w:val="005A3F34"/>
    <w:rsid w:val="005A4623"/>
    <w:rsid w:val="005A46B8"/>
    <w:rsid w:val="005A6BBA"/>
    <w:rsid w:val="005A6DD3"/>
    <w:rsid w:val="005B00DD"/>
    <w:rsid w:val="005B2D03"/>
    <w:rsid w:val="005B515D"/>
    <w:rsid w:val="005B72A5"/>
    <w:rsid w:val="005B7595"/>
    <w:rsid w:val="005C104D"/>
    <w:rsid w:val="005C1642"/>
    <w:rsid w:val="005C51F7"/>
    <w:rsid w:val="005C5CBF"/>
    <w:rsid w:val="005C6317"/>
    <w:rsid w:val="005C635E"/>
    <w:rsid w:val="005C684E"/>
    <w:rsid w:val="005C79CC"/>
    <w:rsid w:val="005D0C61"/>
    <w:rsid w:val="005D1F91"/>
    <w:rsid w:val="005D2A2A"/>
    <w:rsid w:val="005D380F"/>
    <w:rsid w:val="005D3B88"/>
    <w:rsid w:val="005D45F5"/>
    <w:rsid w:val="005D7CC9"/>
    <w:rsid w:val="005E0C2E"/>
    <w:rsid w:val="005E28A4"/>
    <w:rsid w:val="005E3FA8"/>
    <w:rsid w:val="005E483B"/>
    <w:rsid w:val="005E5403"/>
    <w:rsid w:val="005E60FD"/>
    <w:rsid w:val="005E7096"/>
    <w:rsid w:val="005F369C"/>
    <w:rsid w:val="005F4CB4"/>
    <w:rsid w:val="005F63D4"/>
    <w:rsid w:val="005F6679"/>
    <w:rsid w:val="005F6B35"/>
    <w:rsid w:val="00601340"/>
    <w:rsid w:val="00601A1D"/>
    <w:rsid w:val="006023F1"/>
    <w:rsid w:val="00603822"/>
    <w:rsid w:val="00603DA9"/>
    <w:rsid w:val="0060590F"/>
    <w:rsid w:val="006062DD"/>
    <w:rsid w:val="00606589"/>
    <w:rsid w:val="00606FBE"/>
    <w:rsid w:val="00610D1F"/>
    <w:rsid w:val="006121C5"/>
    <w:rsid w:val="006127C5"/>
    <w:rsid w:val="00614FC5"/>
    <w:rsid w:val="006162F1"/>
    <w:rsid w:val="00622D63"/>
    <w:rsid w:val="006238FA"/>
    <w:rsid w:val="00624670"/>
    <w:rsid w:val="006262D1"/>
    <w:rsid w:val="00626906"/>
    <w:rsid w:val="00627E29"/>
    <w:rsid w:val="00632768"/>
    <w:rsid w:val="0063480D"/>
    <w:rsid w:val="00637D0B"/>
    <w:rsid w:val="00640612"/>
    <w:rsid w:val="0064227D"/>
    <w:rsid w:val="00642574"/>
    <w:rsid w:val="00643E43"/>
    <w:rsid w:val="00644248"/>
    <w:rsid w:val="00645E4D"/>
    <w:rsid w:val="00647FD4"/>
    <w:rsid w:val="0065179F"/>
    <w:rsid w:val="006563CC"/>
    <w:rsid w:val="00657593"/>
    <w:rsid w:val="00661B01"/>
    <w:rsid w:val="006634C9"/>
    <w:rsid w:val="00666DEA"/>
    <w:rsid w:val="00667C0C"/>
    <w:rsid w:val="00670C95"/>
    <w:rsid w:val="0067131D"/>
    <w:rsid w:val="00671C45"/>
    <w:rsid w:val="00673C7E"/>
    <w:rsid w:val="00684E75"/>
    <w:rsid w:val="00687F8D"/>
    <w:rsid w:val="006910F3"/>
    <w:rsid w:val="006925CE"/>
    <w:rsid w:val="00692C8C"/>
    <w:rsid w:val="00694D61"/>
    <w:rsid w:val="006978EB"/>
    <w:rsid w:val="00697EDC"/>
    <w:rsid w:val="006A0E1B"/>
    <w:rsid w:val="006A0E4B"/>
    <w:rsid w:val="006A2514"/>
    <w:rsid w:val="006A2D4D"/>
    <w:rsid w:val="006B0DBD"/>
    <w:rsid w:val="006B1163"/>
    <w:rsid w:val="006B1602"/>
    <w:rsid w:val="006B2748"/>
    <w:rsid w:val="006B465F"/>
    <w:rsid w:val="006B5F7B"/>
    <w:rsid w:val="006B6072"/>
    <w:rsid w:val="006B61BD"/>
    <w:rsid w:val="006C06A1"/>
    <w:rsid w:val="006C0F22"/>
    <w:rsid w:val="006C13B1"/>
    <w:rsid w:val="006C4176"/>
    <w:rsid w:val="006C66EF"/>
    <w:rsid w:val="006C6924"/>
    <w:rsid w:val="006D2617"/>
    <w:rsid w:val="006D35ED"/>
    <w:rsid w:val="006D43DD"/>
    <w:rsid w:val="006D703B"/>
    <w:rsid w:val="006D77B7"/>
    <w:rsid w:val="006D7A59"/>
    <w:rsid w:val="006E0B2C"/>
    <w:rsid w:val="006E0D6A"/>
    <w:rsid w:val="006E3749"/>
    <w:rsid w:val="006E5118"/>
    <w:rsid w:val="006F2BE1"/>
    <w:rsid w:val="006F4D88"/>
    <w:rsid w:val="006F56EF"/>
    <w:rsid w:val="006F68B0"/>
    <w:rsid w:val="00700793"/>
    <w:rsid w:val="00700AA3"/>
    <w:rsid w:val="00706834"/>
    <w:rsid w:val="00713C4F"/>
    <w:rsid w:val="007142BA"/>
    <w:rsid w:val="00714823"/>
    <w:rsid w:val="00717197"/>
    <w:rsid w:val="007177B2"/>
    <w:rsid w:val="0071789F"/>
    <w:rsid w:val="00717F34"/>
    <w:rsid w:val="00723495"/>
    <w:rsid w:val="00723D12"/>
    <w:rsid w:val="007253C7"/>
    <w:rsid w:val="007264E1"/>
    <w:rsid w:val="0072678B"/>
    <w:rsid w:val="00730088"/>
    <w:rsid w:val="00743B26"/>
    <w:rsid w:val="00745BF2"/>
    <w:rsid w:val="00746669"/>
    <w:rsid w:val="00747222"/>
    <w:rsid w:val="00750222"/>
    <w:rsid w:val="00750898"/>
    <w:rsid w:val="0075093B"/>
    <w:rsid w:val="00750BD6"/>
    <w:rsid w:val="007522ED"/>
    <w:rsid w:val="00753675"/>
    <w:rsid w:val="00754FB0"/>
    <w:rsid w:val="007667AE"/>
    <w:rsid w:val="00770A08"/>
    <w:rsid w:val="007711B1"/>
    <w:rsid w:val="00771347"/>
    <w:rsid w:val="007730E7"/>
    <w:rsid w:val="00773559"/>
    <w:rsid w:val="0078127A"/>
    <w:rsid w:val="0078221C"/>
    <w:rsid w:val="00783AF2"/>
    <w:rsid w:val="007867A2"/>
    <w:rsid w:val="00787D5F"/>
    <w:rsid w:val="00787E46"/>
    <w:rsid w:val="007A2BCB"/>
    <w:rsid w:val="007A4433"/>
    <w:rsid w:val="007A6609"/>
    <w:rsid w:val="007A7413"/>
    <w:rsid w:val="007A7FCA"/>
    <w:rsid w:val="007B0120"/>
    <w:rsid w:val="007B0931"/>
    <w:rsid w:val="007B1449"/>
    <w:rsid w:val="007B1912"/>
    <w:rsid w:val="007B3538"/>
    <w:rsid w:val="007B45E4"/>
    <w:rsid w:val="007B4D90"/>
    <w:rsid w:val="007B7B73"/>
    <w:rsid w:val="007C0463"/>
    <w:rsid w:val="007C10FB"/>
    <w:rsid w:val="007C1BF7"/>
    <w:rsid w:val="007C2CED"/>
    <w:rsid w:val="007C4CAB"/>
    <w:rsid w:val="007D206D"/>
    <w:rsid w:val="007D2FA7"/>
    <w:rsid w:val="007D7B66"/>
    <w:rsid w:val="007E120E"/>
    <w:rsid w:val="007E6E66"/>
    <w:rsid w:val="007F60E2"/>
    <w:rsid w:val="007F6AAB"/>
    <w:rsid w:val="00802988"/>
    <w:rsid w:val="00802CDD"/>
    <w:rsid w:val="008102B4"/>
    <w:rsid w:val="008112DB"/>
    <w:rsid w:val="008113B0"/>
    <w:rsid w:val="00820802"/>
    <w:rsid w:val="00821E99"/>
    <w:rsid w:val="00823F59"/>
    <w:rsid w:val="00827809"/>
    <w:rsid w:val="0083281A"/>
    <w:rsid w:val="008349D4"/>
    <w:rsid w:val="00835872"/>
    <w:rsid w:val="00835CAB"/>
    <w:rsid w:val="00835F37"/>
    <w:rsid w:val="00837EA7"/>
    <w:rsid w:val="008415A0"/>
    <w:rsid w:val="008416C0"/>
    <w:rsid w:val="00841ABD"/>
    <w:rsid w:val="00842A31"/>
    <w:rsid w:val="00842EFD"/>
    <w:rsid w:val="008430CE"/>
    <w:rsid w:val="008444F6"/>
    <w:rsid w:val="00846B6B"/>
    <w:rsid w:val="00846D1A"/>
    <w:rsid w:val="00847B1C"/>
    <w:rsid w:val="00850027"/>
    <w:rsid w:val="00850C69"/>
    <w:rsid w:val="008515E4"/>
    <w:rsid w:val="00852127"/>
    <w:rsid w:val="0085364B"/>
    <w:rsid w:val="00853C05"/>
    <w:rsid w:val="00857894"/>
    <w:rsid w:val="00860E6E"/>
    <w:rsid w:val="008639D8"/>
    <w:rsid w:val="008642C7"/>
    <w:rsid w:val="00866756"/>
    <w:rsid w:val="00866993"/>
    <w:rsid w:val="00867C56"/>
    <w:rsid w:val="0087138E"/>
    <w:rsid w:val="0087208B"/>
    <w:rsid w:val="008742F6"/>
    <w:rsid w:val="00874366"/>
    <w:rsid w:val="008762D8"/>
    <w:rsid w:val="00880F50"/>
    <w:rsid w:val="00887ED3"/>
    <w:rsid w:val="00890C09"/>
    <w:rsid w:val="00892DCB"/>
    <w:rsid w:val="00893229"/>
    <w:rsid w:val="0089516B"/>
    <w:rsid w:val="00897035"/>
    <w:rsid w:val="008A5599"/>
    <w:rsid w:val="008A6387"/>
    <w:rsid w:val="008B0F0F"/>
    <w:rsid w:val="008B1589"/>
    <w:rsid w:val="008B476E"/>
    <w:rsid w:val="008B57C8"/>
    <w:rsid w:val="008B599A"/>
    <w:rsid w:val="008B5C3B"/>
    <w:rsid w:val="008B5E75"/>
    <w:rsid w:val="008B63FC"/>
    <w:rsid w:val="008B74DD"/>
    <w:rsid w:val="008C1002"/>
    <w:rsid w:val="008C1972"/>
    <w:rsid w:val="008C4C18"/>
    <w:rsid w:val="008C675F"/>
    <w:rsid w:val="008C712E"/>
    <w:rsid w:val="008C72B5"/>
    <w:rsid w:val="008D03C4"/>
    <w:rsid w:val="008D10FD"/>
    <w:rsid w:val="008D122F"/>
    <w:rsid w:val="008D2E57"/>
    <w:rsid w:val="008D4B6B"/>
    <w:rsid w:val="008D55DA"/>
    <w:rsid w:val="008D5F60"/>
    <w:rsid w:val="008D727F"/>
    <w:rsid w:val="008E0CEE"/>
    <w:rsid w:val="008E1B8E"/>
    <w:rsid w:val="008E4C14"/>
    <w:rsid w:val="008E558D"/>
    <w:rsid w:val="008E7DC0"/>
    <w:rsid w:val="008F0210"/>
    <w:rsid w:val="008F04B1"/>
    <w:rsid w:val="008F0C2C"/>
    <w:rsid w:val="008F2381"/>
    <w:rsid w:val="008F2600"/>
    <w:rsid w:val="008F57BF"/>
    <w:rsid w:val="008F5D52"/>
    <w:rsid w:val="008F5EAE"/>
    <w:rsid w:val="009028AD"/>
    <w:rsid w:val="00903BEA"/>
    <w:rsid w:val="00904F17"/>
    <w:rsid w:val="0091018E"/>
    <w:rsid w:val="009127FA"/>
    <w:rsid w:val="00922966"/>
    <w:rsid w:val="00922DE8"/>
    <w:rsid w:val="009231E6"/>
    <w:rsid w:val="00924134"/>
    <w:rsid w:val="0092502F"/>
    <w:rsid w:val="00927103"/>
    <w:rsid w:val="0092710A"/>
    <w:rsid w:val="009312A4"/>
    <w:rsid w:val="0093347F"/>
    <w:rsid w:val="00935A49"/>
    <w:rsid w:val="00937AE3"/>
    <w:rsid w:val="00937D24"/>
    <w:rsid w:val="00937F84"/>
    <w:rsid w:val="00943175"/>
    <w:rsid w:val="00944085"/>
    <w:rsid w:val="009442EF"/>
    <w:rsid w:val="00945AFE"/>
    <w:rsid w:val="0095066E"/>
    <w:rsid w:val="009513A7"/>
    <w:rsid w:val="00951BFC"/>
    <w:rsid w:val="00953744"/>
    <w:rsid w:val="00953C0B"/>
    <w:rsid w:val="00954131"/>
    <w:rsid w:val="0095425E"/>
    <w:rsid w:val="00956D26"/>
    <w:rsid w:val="009572E6"/>
    <w:rsid w:val="0095741D"/>
    <w:rsid w:val="0096691E"/>
    <w:rsid w:val="00967F77"/>
    <w:rsid w:val="0097288F"/>
    <w:rsid w:val="0097398E"/>
    <w:rsid w:val="00977274"/>
    <w:rsid w:val="00980E1C"/>
    <w:rsid w:val="00981118"/>
    <w:rsid w:val="00981A5E"/>
    <w:rsid w:val="0098207E"/>
    <w:rsid w:val="00982DC9"/>
    <w:rsid w:val="009838A3"/>
    <w:rsid w:val="00986143"/>
    <w:rsid w:val="00990AAE"/>
    <w:rsid w:val="00990AEA"/>
    <w:rsid w:val="00991645"/>
    <w:rsid w:val="0099235F"/>
    <w:rsid w:val="009949DE"/>
    <w:rsid w:val="00996A5D"/>
    <w:rsid w:val="00996FBB"/>
    <w:rsid w:val="00997F98"/>
    <w:rsid w:val="009A1041"/>
    <w:rsid w:val="009A234F"/>
    <w:rsid w:val="009A2CA3"/>
    <w:rsid w:val="009A4BC2"/>
    <w:rsid w:val="009A65C6"/>
    <w:rsid w:val="009A67DC"/>
    <w:rsid w:val="009B06C5"/>
    <w:rsid w:val="009B248C"/>
    <w:rsid w:val="009B2B23"/>
    <w:rsid w:val="009B460F"/>
    <w:rsid w:val="009B6120"/>
    <w:rsid w:val="009C16E6"/>
    <w:rsid w:val="009C2F76"/>
    <w:rsid w:val="009C55F5"/>
    <w:rsid w:val="009C5DA5"/>
    <w:rsid w:val="009D0828"/>
    <w:rsid w:val="009D0DCB"/>
    <w:rsid w:val="009D6867"/>
    <w:rsid w:val="009D69F7"/>
    <w:rsid w:val="009E1334"/>
    <w:rsid w:val="009E2868"/>
    <w:rsid w:val="009E3FC5"/>
    <w:rsid w:val="009E6D78"/>
    <w:rsid w:val="009F1C5C"/>
    <w:rsid w:val="009F478D"/>
    <w:rsid w:val="009F5312"/>
    <w:rsid w:val="009F74C2"/>
    <w:rsid w:val="00A0050B"/>
    <w:rsid w:val="00A01F90"/>
    <w:rsid w:val="00A0240D"/>
    <w:rsid w:val="00A02AEC"/>
    <w:rsid w:val="00A02D01"/>
    <w:rsid w:val="00A0594A"/>
    <w:rsid w:val="00A061BE"/>
    <w:rsid w:val="00A06DF4"/>
    <w:rsid w:val="00A10463"/>
    <w:rsid w:val="00A10DFE"/>
    <w:rsid w:val="00A127F2"/>
    <w:rsid w:val="00A12A2E"/>
    <w:rsid w:val="00A12C47"/>
    <w:rsid w:val="00A12D4E"/>
    <w:rsid w:val="00A13AB6"/>
    <w:rsid w:val="00A231FC"/>
    <w:rsid w:val="00A23E04"/>
    <w:rsid w:val="00A24277"/>
    <w:rsid w:val="00A2430F"/>
    <w:rsid w:val="00A258BB"/>
    <w:rsid w:val="00A25A07"/>
    <w:rsid w:val="00A345BE"/>
    <w:rsid w:val="00A37F95"/>
    <w:rsid w:val="00A455F1"/>
    <w:rsid w:val="00A46C15"/>
    <w:rsid w:val="00A50DC0"/>
    <w:rsid w:val="00A51AA4"/>
    <w:rsid w:val="00A5473C"/>
    <w:rsid w:val="00A56EA2"/>
    <w:rsid w:val="00A60178"/>
    <w:rsid w:val="00A60627"/>
    <w:rsid w:val="00A6234F"/>
    <w:rsid w:val="00A63695"/>
    <w:rsid w:val="00A64F53"/>
    <w:rsid w:val="00A67391"/>
    <w:rsid w:val="00A728AD"/>
    <w:rsid w:val="00A72F06"/>
    <w:rsid w:val="00A730F2"/>
    <w:rsid w:val="00A75660"/>
    <w:rsid w:val="00A75665"/>
    <w:rsid w:val="00A75D66"/>
    <w:rsid w:val="00A77FFD"/>
    <w:rsid w:val="00A83203"/>
    <w:rsid w:val="00A832FD"/>
    <w:rsid w:val="00A8413E"/>
    <w:rsid w:val="00A84AE9"/>
    <w:rsid w:val="00A85238"/>
    <w:rsid w:val="00A86DB1"/>
    <w:rsid w:val="00A87769"/>
    <w:rsid w:val="00A91053"/>
    <w:rsid w:val="00A915E8"/>
    <w:rsid w:val="00A93227"/>
    <w:rsid w:val="00A95E3D"/>
    <w:rsid w:val="00A96D17"/>
    <w:rsid w:val="00A972B3"/>
    <w:rsid w:val="00AA0B71"/>
    <w:rsid w:val="00AA5E4C"/>
    <w:rsid w:val="00AB062E"/>
    <w:rsid w:val="00AB0ECE"/>
    <w:rsid w:val="00AB4554"/>
    <w:rsid w:val="00AB59FF"/>
    <w:rsid w:val="00AB6462"/>
    <w:rsid w:val="00AB7E43"/>
    <w:rsid w:val="00AC2472"/>
    <w:rsid w:val="00AC3C8A"/>
    <w:rsid w:val="00AC3E0D"/>
    <w:rsid w:val="00AC47B6"/>
    <w:rsid w:val="00AC4B20"/>
    <w:rsid w:val="00AD3894"/>
    <w:rsid w:val="00AD48A9"/>
    <w:rsid w:val="00AD782A"/>
    <w:rsid w:val="00AD7DF9"/>
    <w:rsid w:val="00AE0860"/>
    <w:rsid w:val="00AE11DD"/>
    <w:rsid w:val="00AE19BB"/>
    <w:rsid w:val="00AE1C96"/>
    <w:rsid w:val="00AE29BB"/>
    <w:rsid w:val="00AE2CAF"/>
    <w:rsid w:val="00AE2E44"/>
    <w:rsid w:val="00AE3E47"/>
    <w:rsid w:val="00AE44C2"/>
    <w:rsid w:val="00AE6ECF"/>
    <w:rsid w:val="00AF0385"/>
    <w:rsid w:val="00AF265F"/>
    <w:rsid w:val="00AF33D9"/>
    <w:rsid w:val="00AF7E28"/>
    <w:rsid w:val="00B002E4"/>
    <w:rsid w:val="00B00FD3"/>
    <w:rsid w:val="00B05A8C"/>
    <w:rsid w:val="00B06939"/>
    <w:rsid w:val="00B126FA"/>
    <w:rsid w:val="00B13A5C"/>
    <w:rsid w:val="00B14B6E"/>
    <w:rsid w:val="00B16958"/>
    <w:rsid w:val="00B16F4F"/>
    <w:rsid w:val="00B258B0"/>
    <w:rsid w:val="00B31EF0"/>
    <w:rsid w:val="00B323A6"/>
    <w:rsid w:val="00B332B2"/>
    <w:rsid w:val="00B3337A"/>
    <w:rsid w:val="00B34CCC"/>
    <w:rsid w:val="00B36DDE"/>
    <w:rsid w:val="00B36EC7"/>
    <w:rsid w:val="00B36EDD"/>
    <w:rsid w:val="00B37198"/>
    <w:rsid w:val="00B40B77"/>
    <w:rsid w:val="00B47F2C"/>
    <w:rsid w:val="00B5019F"/>
    <w:rsid w:val="00B50F5A"/>
    <w:rsid w:val="00B515DF"/>
    <w:rsid w:val="00B52403"/>
    <w:rsid w:val="00B60132"/>
    <w:rsid w:val="00B61C97"/>
    <w:rsid w:val="00B62432"/>
    <w:rsid w:val="00B628C5"/>
    <w:rsid w:val="00B63901"/>
    <w:rsid w:val="00B64C7A"/>
    <w:rsid w:val="00B64D02"/>
    <w:rsid w:val="00B65EEB"/>
    <w:rsid w:val="00B663F9"/>
    <w:rsid w:val="00B704E0"/>
    <w:rsid w:val="00B71933"/>
    <w:rsid w:val="00B73A89"/>
    <w:rsid w:val="00B758CC"/>
    <w:rsid w:val="00B75FB8"/>
    <w:rsid w:val="00B762D5"/>
    <w:rsid w:val="00B806A3"/>
    <w:rsid w:val="00B8078D"/>
    <w:rsid w:val="00B81A46"/>
    <w:rsid w:val="00B84034"/>
    <w:rsid w:val="00B8488D"/>
    <w:rsid w:val="00B85591"/>
    <w:rsid w:val="00B870DD"/>
    <w:rsid w:val="00B877DD"/>
    <w:rsid w:val="00B90801"/>
    <w:rsid w:val="00B90D2A"/>
    <w:rsid w:val="00B91281"/>
    <w:rsid w:val="00BA14C9"/>
    <w:rsid w:val="00BA34A3"/>
    <w:rsid w:val="00BA4EC3"/>
    <w:rsid w:val="00BA54EB"/>
    <w:rsid w:val="00BA5769"/>
    <w:rsid w:val="00BA7965"/>
    <w:rsid w:val="00BA7A7B"/>
    <w:rsid w:val="00BB3D89"/>
    <w:rsid w:val="00BB577A"/>
    <w:rsid w:val="00BC1109"/>
    <w:rsid w:val="00BC5927"/>
    <w:rsid w:val="00BC63A2"/>
    <w:rsid w:val="00BD0EC6"/>
    <w:rsid w:val="00BD12A3"/>
    <w:rsid w:val="00BD2F73"/>
    <w:rsid w:val="00BD6D34"/>
    <w:rsid w:val="00BD7F6E"/>
    <w:rsid w:val="00BE0A7C"/>
    <w:rsid w:val="00BE129E"/>
    <w:rsid w:val="00BF00DE"/>
    <w:rsid w:val="00BF12BE"/>
    <w:rsid w:val="00BF16A2"/>
    <w:rsid w:val="00BF19ED"/>
    <w:rsid w:val="00BF47B0"/>
    <w:rsid w:val="00BF5327"/>
    <w:rsid w:val="00BF59E8"/>
    <w:rsid w:val="00BF7EB6"/>
    <w:rsid w:val="00C0032B"/>
    <w:rsid w:val="00C01210"/>
    <w:rsid w:val="00C031BE"/>
    <w:rsid w:val="00C0453B"/>
    <w:rsid w:val="00C04E6C"/>
    <w:rsid w:val="00C050D0"/>
    <w:rsid w:val="00C06F6F"/>
    <w:rsid w:val="00C176C4"/>
    <w:rsid w:val="00C21D33"/>
    <w:rsid w:val="00C22310"/>
    <w:rsid w:val="00C23161"/>
    <w:rsid w:val="00C25211"/>
    <w:rsid w:val="00C254ED"/>
    <w:rsid w:val="00C27CF6"/>
    <w:rsid w:val="00C3053A"/>
    <w:rsid w:val="00C3382F"/>
    <w:rsid w:val="00C3456C"/>
    <w:rsid w:val="00C37420"/>
    <w:rsid w:val="00C41471"/>
    <w:rsid w:val="00C4377C"/>
    <w:rsid w:val="00C448BA"/>
    <w:rsid w:val="00C454EB"/>
    <w:rsid w:val="00C47A03"/>
    <w:rsid w:val="00C47C92"/>
    <w:rsid w:val="00C47F0F"/>
    <w:rsid w:val="00C507B1"/>
    <w:rsid w:val="00C51260"/>
    <w:rsid w:val="00C51744"/>
    <w:rsid w:val="00C51D84"/>
    <w:rsid w:val="00C520D2"/>
    <w:rsid w:val="00C52506"/>
    <w:rsid w:val="00C5299A"/>
    <w:rsid w:val="00C53CFD"/>
    <w:rsid w:val="00C639C1"/>
    <w:rsid w:val="00C67AC2"/>
    <w:rsid w:val="00C726BA"/>
    <w:rsid w:val="00C754FA"/>
    <w:rsid w:val="00C75B39"/>
    <w:rsid w:val="00C76E88"/>
    <w:rsid w:val="00C76FD7"/>
    <w:rsid w:val="00C80201"/>
    <w:rsid w:val="00C82259"/>
    <w:rsid w:val="00C8460D"/>
    <w:rsid w:val="00C86187"/>
    <w:rsid w:val="00C87867"/>
    <w:rsid w:val="00C90A78"/>
    <w:rsid w:val="00C9297C"/>
    <w:rsid w:val="00C94014"/>
    <w:rsid w:val="00CA6E36"/>
    <w:rsid w:val="00CA7547"/>
    <w:rsid w:val="00CB0A99"/>
    <w:rsid w:val="00CB35BC"/>
    <w:rsid w:val="00CB423D"/>
    <w:rsid w:val="00CB5A09"/>
    <w:rsid w:val="00CB69B4"/>
    <w:rsid w:val="00CB799A"/>
    <w:rsid w:val="00CC4094"/>
    <w:rsid w:val="00CC4B14"/>
    <w:rsid w:val="00CD0CD4"/>
    <w:rsid w:val="00CD3E5F"/>
    <w:rsid w:val="00CD5C16"/>
    <w:rsid w:val="00CE3B9F"/>
    <w:rsid w:val="00CE60C6"/>
    <w:rsid w:val="00CE696F"/>
    <w:rsid w:val="00CF0289"/>
    <w:rsid w:val="00CF03FB"/>
    <w:rsid w:val="00CF08C3"/>
    <w:rsid w:val="00CF18CE"/>
    <w:rsid w:val="00CF1FB8"/>
    <w:rsid w:val="00CF2C65"/>
    <w:rsid w:val="00CF5F1A"/>
    <w:rsid w:val="00CF772A"/>
    <w:rsid w:val="00D00B3D"/>
    <w:rsid w:val="00D058E3"/>
    <w:rsid w:val="00D05AC4"/>
    <w:rsid w:val="00D078B6"/>
    <w:rsid w:val="00D1022C"/>
    <w:rsid w:val="00D11403"/>
    <w:rsid w:val="00D114BB"/>
    <w:rsid w:val="00D118A8"/>
    <w:rsid w:val="00D14D2C"/>
    <w:rsid w:val="00D169B7"/>
    <w:rsid w:val="00D21C63"/>
    <w:rsid w:val="00D23085"/>
    <w:rsid w:val="00D25957"/>
    <w:rsid w:val="00D25C8B"/>
    <w:rsid w:val="00D27115"/>
    <w:rsid w:val="00D34DCC"/>
    <w:rsid w:val="00D377B1"/>
    <w:rsid w:val="00D4251A"/>
    <w:rsid w:val="00D4399D"/>
    <w:rsid w:val="00D4558A"/>
    <w:rsid w:val="00D4718A"/>
    <w:rsid w:val="00D50966"/>
    <w:rsid w:val="00D51168"/>
    <w:rsid w:val="00D51564"/>
    <w:rsid w:val="00D5523B"/>
    <w:rsid w:val="00D56A0C"/>
    <w:rsid w:val="00D60034"/>
    <w:rsid w:val="00D60591"/>
    <w:rsid w:val="00D61827"/>
    <w:rsid w:val="00D61D9B"/>
    <w:rsid w:val="00D67AC3"/>
    <w:rsid w:val="00D67F81"/>
    <w:rsid w:val="00D7039B"/>
    <w:rsid w:val="00D71582"/>
    <w:rsid w:val="00D732D1"/>
    <w:rsid w:val="00D80849"/>
    <w:rsid w:val="00D91985"/>
    <w:rsid w:val="00D92F37"/>
    <w:rsid w:val="00D93DA3"/>
    <w:rsid w:val="00DA2F09"/>
    <w:rsid w:val="00DB08F4"/>
    <w:rsid w:val="00DB4B0F"/>
    <w:rsid w:val="00DC1E60"/>
    <w:rsid w:val="00DC54AB"/>
    <w:rsid w:val="00DC6493"/>
    <w:rsid w:val="00DD1695"/>
    <w:rsid w:val="00DD1736"/>
    <w:rsid w:val="00DD60CC"/>
    <w:rsid w:val="00DD61FF"/>
    <w:rsid w:val="00DE1197"/>
    <w:rsid w:val="00DE7396"/>
    <w:rsid w:val="00DE7C5B"/>
    <w:rsid w:val="00DF2688"/>
    <w:rsid w:val="00DF26E8"/>
    <w:rsid w:val="00DF4D12"/>
    <w:rsid w:val="00DF5F4B"/>
    <w:rsid w:val="00E01CDD"/>
    <w:rsid w:val="00E02134"/>
    <w:rsid w:val="00E02F83"/>
    <w:rsid w:val="00E054A9"/>
    <w:rsid w:val="00E05618"/>
    <w:rsid w:val="00E06083"/>
    <w:rsid w:val="00E10AE2"/>
    <w:rsid w:val="00E10F0A"/>
    <w:rsid w:val="00E15001"/>
    <w:rsid w:val="00E161C7"/>
    <w:rsid w:val="00E177A2"/>
    <w:rsid w:val="00E21875"/>
    <w:rsid w:val="00E24361"/>
    <w:rsid w:val="00E25407"/>
    <w:rsid w:val="00E2747C"/>
    <w:rsid w:val="00E321EB"/>
    <w:rsid w:val="00E32599"/>
    <w:rsid w:val="00E33B0E"/>
    <w:rsid w:val="00E357D1"/>
    <w:rsid w:val="00E36824"/>
    <w:rsid w:val="00E42621"/>
    <w:rsid w:val="00E428BF"/>
    <w:rsid w:val="00E42F2C"/>
    <w:rsid w:val="00E42F86"/>
    <w:rsid w:val="00E446A6"/>
    <w:rsid w:val="00E46BB4"/>
    <w:rsid w:val="00E53CB5"/>
    <w:rsid w:val="00E53CCD"/>
    <w:rsid w:val="00E6124F"/>
    <w:rsid w:val="00E6133F"/>
    <w:rsid w:val="00E61E14"/>
    <w:rsid w:val="00E62607"/>
    <w:rsid w:val="00E628FD"/>
    <w:rsid w:val="00E65032"/>
    <w:rsid w:val="00E6566D"/>
    <w:rsid w:val="00E66B00"/>
    <w:rsid w:val="00E71855"/>
    <w:rsid w:val="00E719A9"/>
    <w:rsid w:val="00E72447"/>
    <w:rsid w:val="00E73861"/>
    <w:rsid w:val="00E8388A"/>
    <w:rsid w:val="00E867D5"/>
    <w:rsid w:val="00E86EB8"/>
    <w:rsid w:val="00E87A95"/>
    <w:rsid w:val="00E92A20"/>
    <w:rsid w:val="00E936F0"/>
    <w:rsid w:val="00E93E6A"/>
    <w:rsid w:val="00EA1DE4"/>
    <w:rsid w:val="00EA2DA5"/>
    <w:rsid w:val="00EA5C94"/>
    <w:rsid w:val="00EA60EA"/>
    <w:rsid w:val="00EB0128"/>
    <w:rsid w:val="00EB01B0"/>
    <w:rsid w:val="00EB1758"/>
    <w:rsid w:val="00EB1B9F"/>
    <w:rsid w:val="00EB29BF"/>
    <w:rsid w:val="00EB2A4E"/>
    <w:rsid w:val="00EB3362"/>
    <w:rsid w:val="00EB493D"/>
    <w:rsid w:val="00EC324F"/>
    <w:rsid w:val="00EC4581"/>
    <w:rsid w:val="00EC56C5"/>
    <w:rsid w:val="00EC7795"/>
    <w:rsid w:val="00EC7C7F"/>
    <w:rsid w:val="00EC7DA2"/>
    <w:rsid w:val="00EC7DCD"/>
    <w:rsid w:val="00EE4729"/>
    <w:rsid w:val="00EE4AB7"/>
    <w:rsid w:val="00EF4877"/>
    <w:rsid w:val="00EF4B42"/>
    <w:rsid w:val="00EF6783"/>
    <w:rsid w:val="00F003D3"/>
    <w:rsid w:val="00F008AB"/>
    <w:rsid w:val="00F03E32"/>
    <w:rsid w:val="00F05778"/>
    <w:rsid w:val="00F06DC1"/>
    <w:rsid w:val="00F07492"/>
    <w:rsid w:val="00F11620"/>
    <w:rsid w:val="00F12157"/>
    <w:rsid w:val="00F12618"/>
    <w:rsid w:val="00F13760"/>
    <w:rsid w:val="00F14806"/>
    <w:rsid w:val="00F16874"/>
    <w:rsid w:val="00F201D3"/>
    <w:rsid w:val="00F24244"/>
    <w:rsid w:val="00F25E3B"/>
    <w:rsid w:val="00F30AF9"/>
    <w:rsid w:val="00F30B0E"/>
    <w:rsid w:val="00F33E57"/>
    <w:rsid w:val="00F36DBA"/>
    <w:rsid w:val="00F42289"/>
    <w:rsid w:val="00F426A0"/>
    <w:rsid w:val="00F42E75"/>
    <w:rsid w:val="00F431A2"/>
    <w:rsid w:val="00F45D65"/>
    <w:rsid w:val="00F517FA"/>
    <w:rsid w:val="00F51E1B"/>
    <w:rsid w:val="00F5268F"/>
    <w:rsid w:val="00F52D16"/>
    <w:rsid w:val="00F532DC"/>
    <w:rsid w:val="00F54039"/>
    <w:rsid w:val="00F54E9B"/>
    <w:rsid w:val="00F56DBC"/>
    <w:rsid w:val="00F60EAC"/>
    <w:rsid w:val="00F62554"/>
    <w:rsid w:val="00F62D67"/>
    <w:rsid w:val="00F63BD9"/>
    <w:rsid w:val="00F6694C"/>
    <w:rsid w:val="00F6700E"/>
    <w:rsid w:val="00F7258A"/>
    <w:rsid w:val="00F73FE3"/>
    <w:rsid w:val="00F74F30"/>
    <w:rsid w:val="00F75549"/>
    <w:rsid w:val="00F809DC"/>
    <w:rsid w:val="00F811AA"/>
    <w:rsid w:val="00F8145F"/>
    <w:rsid w:val="00F82505"/>
    <w:rsid w:val="00F8435E"/>
    <w:rsid w:val="00F86BEC"/>
    <w:rsid w:val="00F86ED5"/>
    <w:rsid w:val="00F87865"/>
    <w:rsid w:val="00F90E35"/>
    <w:rsid w:val="00F9283D"/>
    <w:rsid w:val="00F93161"/>
    <w:rsid w:val="00F93C70"/>
    <w:rsid w:val="00F9422B"/>
    <w:rsid w:val="00F96F18"/>
    <w:rsid w:val="00F977C4"/>
    <w:rsid w:val="00FA0915"/>
    <w:rsid w:val="00FA1645"/>
    <w:rsid w:val="00FA40D4"/>
    <w:rsid w:val="00FA508E"/>
    <w:rsid w:val="00FA5320"/>
    <w:rsid w:val="00FA7846"/>
    <w:rsid w:val="00FA7C75"/>
    <w:rsid w:val="00FB189D"/>
    <w:rsid w:val="00FC26E5"/>
    <w:rsid w:val="00FC34B0"/>
    <w:rsid w:val="00FC3FEC"/>
    <w:rsid w:val="00FD19F1"/>
    <w:rsid w:val="00FD370F"/>
    <w:rsid w:val="00FD3FB5"/>
    <w:rsid w:val="00FD543B"/>
    <w:rsid w:val="00FD6CFA"/>
    <w:rsid w:val="00FE0B90"/>
    <w:rsid w:val="00FF1E94"/>
    <w:rsid w:val="00FF23D2"/>
    <w:rsid w:val="00FF3B4A"/>
    <w:rsid w:val="00FF4C41"/>
    <w:rsid w:val="00FF54C5"/>
    <w:rsid w:val="00FF54D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9F2393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415846"/>
    <w:pPr>
      <w:spacing w:before="100" w:beforeAutospacing="1" w:after="100" w:afterAutospacing="1"/>
      <w:jc w:val="left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basedOn w:val="a"/>
    <w:uiPriority w:val="99"/>
    <w:unhideWhenUsed/>
    <w:rsid w:val="00415846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15846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styleId="af5">
    <w:name w:val="Hyperlink"/>
    <w:basedOn w:val="a0"/>
    <w:uiPriority w:val="99"/>
    <w:unhideWhenUsed/>
    <w:rsid w:val="00415846"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rsid w:val="0041584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5846"/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rsid w:val="00415846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15846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415846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9949D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B258B0"/>
  </w:style>
  <w:style w:type="character" w:customStyle="1" w:styleId="rvts37">
    <w:name w:val="rvts37"/>
    <w:basedOn w:val="a0"/>
    <w:rsid w:val="003C34EE"/>
  </w:style>
  <w:style w:type="paragraph" w:styleId="afb">
    <w:name w:val="Revision"/>
    <w:hidden/>
    <w:uiPriority w:val="99"/>
    <w:semiHidden/>
    <w:rsid w:val="00D60034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23">
    <w:name w:val="rvts23"/>
    <w:basedOn w:val="a0"/>
    <w:rsid w:val="004214B3"/>
  </w:style>
  <w:style w:type="paragraph" w:customStyle="1" w:styleId="Default">
    <w:name w:val="Default"/>
    <w:rsid w:val="00C25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uk-UA"/>
    </w:rPr>
  </w:style>
  <w:style w:type="character" w:customStyle="1" w:styleId="rvts9">
    <w:name w:val="rvts9"/>
    <w:basedOn w:val="a0"/>
    <w:rsid w:val="0035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2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1B8E8660024160A23609741884F2E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5225948-07B8-4F4E-AD90-D8B3FFA5C9DF}"/>
      </w:docPartPr>
      <w:docPartBody>
        <w:p w:rsidR="00CD4E56" w:rsidRDefault="008A2505" w:rsidP="008A2505">
          <w:pPr>
            <w:pStyle w:val="211B8E8660024160A23609741884F2EE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05"/>
    <w:rsid w:val="004A66C8"/>
    <w:rsid w:val="0057393F"/>
    <w:rsid w:val="008A2505"/>
    <w:rsid w:val="00A35CA0"/>
    <w:rsid w:val="00C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FF6A25CB8C4C509BEA6F96A8EA8749">
    <w:name w:val="55FF6A25CB8C4C509BEA6F96A8EA8749"/>
    <w:rsid w:val="008A2505"/>
  </w:style>
  <w:style w:type="paragraph" w:customStyle="1" w:styleId="211B8E8660024160A23609741884F2EE">
    <w:name w:val="211B8E8660024160A23609741884F2EE"/>
    <w:rsid w:val="008A2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16B5DB1-970C-4B44-A92B-761BBFEE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15459</Words>
  <Characters>8813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Офіційно опубліковано 15.12.2023</vt:lpstr>
      <vt:lpstr/>
    </vt:vector>
  </TitlesOfParts>
  <Company>National Bank of Ukraine</Company>
  <LinksUpToDate>false</LinksUpToDate>
  <CharactersWithSpaces>24224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Офіційно опубліковано 18.12.2023</dc:title>
  <dc:creator>1a4506</dc:creator>
  <cp:lastModifiedBy>Сапальова Наталія Володимирівна</cp:lastModifiedBy>
  <cp:revision>7</cp:revision>
  <cp:lastPrinted>2023-12-15T14:00:00Z</cp:lastPrinted>
  <dcterms:created xsi:type="dcterms:W3CDTF">2023-12-15T13:59:00Z</dcterms:created>
  <dcterms:modified xsi:type="dcterms:W3CDTF">2023-12-18T08:29:00Z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