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4224" w14:textId="77777777" w:rsidR="00FA7846" w:rsidRPr="009567E4" w:rsidRDefault="00026FCA" w:rsidP="00FA7846">
      <w:pPr>
        <w:rPr>
          <w:sz w:val="2"/>
          <w:szCs w:val="2"/>
          <w:lang w:val="ru-RU"/>
        </w:rPr>
      </w:pPr>
      <w:proofErr w:type="spellStart"/>
      <w:r>
        <w:rPr>
          <w:sz w:val="2"/>
          <w:szCs w:val="2"/>
          <w:lang w:val="ru-RU"/>
        </w:rPr>
        <w:t>аво</w:t>
      </w:r>
      <w:proofErr w:type="spellEnd"/>
    </w:p>
    <w:p w14:paraId="4B4718C6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3CB775B8" w14:textId="77777777" w:rsidTr="00E054A9">
        <w:trPr>
          <w:trHeight w:val="851"/>
        </w:trPr>
        <w:tc>
          <w:tcPr>
            <w:tcW w:w="3284" w:type="dxa"/>
          </w:tcPr>
          <w:p w14:paraId="018E3887" w14:textId="77777777" w:rsidR="00657593" w:rsidRDefault="00657593" w:rsidP="00E054A9"/>
        </w:tc>
        <w:tc>
          <w:tcPr>
            <w:tcW w:w="3285" w:type="dxa"/>
            <w:vMerge w:val="restart"/>
          </w:tcPr>
          <w:p w14:paraId="481B494A" w14:textId="77777777" w:rsidR="00657593" w:rsidRDefault="00657593" w:rsidP="00E054A9">
            <w:pPr>
              <w:jc w:val="center"/>
            </w:pPr>
            <w:r>
              <w:object w:dxaOrig="1595" w:dyaOrig="2201" w14:anchorId="0A3DCB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7.4pt" o:ole="">
                  <v:imagedata r:id="rId12" o:title=""/>
                </v:shape>
                <o:OLEObject Type="Embed" ProgID="CorelDraw.Graphic.16" ShapeID="_x0000_i1025" DrawAspect="Content" ObjectID="_1732716840" r:id="rId13"/>
              </w:object>
            </w:r>
          </w:p>
        </w:tc>
        <w:tc>
          <w:tcPr>
            <w:tcW w:w="3285" w:type="dxa"/>
          </w:tcPr>
          <w:p w14:paraId="2C6056BA" w14:textId="3FB171FA" w:rsidR="00657593" w:rsidRPr="006234DA" w:rsidRDefault="00657593" w:rsidP="006234DA">
            <w:pPr>
              <w:ind w:firstLine="5"/>
              <w:rPr>
                <w:sz w:val="24"/>
                <w:szCs w:val="24"/>
                <w:lang w:val="en-US"/>
              </w:rPr>
            </w:pPr>
          </w:p>
        </w:tc>
      </w:tr>
      <w:tr w:rsidR="00657593" w14:paraId="3F027868" w14:textId="77777777" w:rsidTr="00E054A9">
        <w:tc>
          <w:tcPr>
            <w:tcW w:w="3284" w:type="dxa"/>
          </w:tcPr>
          <w:p w14:paraId="652BE7E9" w14:textId="77777777" w:rsidR="00657593" w:rsidRDefault="00657593" w:rsidP="00E054A9"/>
        </w:tc>
        <w:tc>
          <w:tcPr>
            <w:tcW w:w="3285" w:type="dxa"/>
            <w:vMerge/>
          </w:tcPr>
          <w:p w14:paraId="606CCE34" w14:textId="77777777" w:rsidR="00657593" w:rsidRDefault="00657593" w:rsidP="00E054A9"/>
        </w:tc>
        <w:tc>
          <w:tcPr>
            <w:tcW w:w="3285" w:type="dxa"/>
          </w:tcPr>
          <w:p w14:paraId="492F84B2" w14:textId="77777777" w:rsidR="00657593" w:rsidRDefault="00657593" w:rsidP="00E054A9"/>
        </w:tc>
      </w:tr>
      <w:tr w:rsidR="00657593" w14:paraId="28E8A272" w14:textId="77777777" w:rsidTr="00E054A9">
        <w:tc>
          <w:tcPr>
            <w:tcW w:w="9854" w:type="dxa"/>
            <w:gridSpan w:val="3"/>
          </w:tcPr>
          <w:p w14:paraId="5CD1FC28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EC36438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FACAAAE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657593" w14:paraId="62EA00D5" w14:textId="77777777" w:rsidTr="00AB062E">
        <w:tc>
          <w:tcPr>
            <w:tcW w:w="3510" w:type="dxa"/>
            <w:vAlign w:val="bottom"/>
          </w:tcPr>
          <w:p w14:paraId="1E1CC90D" w14:textId="37A4FC4C" w:rsidR="00657593" w:rsidRPr="006234DA" w:rsidRDefault="006234DA" w:rsidP="00E054A9">
            <w:r>
              <w:rPr>
                <w:lang w:val="en-US"/>
              </w:rPr>
              <w:t xml:space="preserve">16 </w:t>
            </w:r>
            <w:r>
              <w:t>грудня 2022</w:t>
            </w:r>
            <w:r w:rsidR="004206BF">
              <w:t xml:space="preserve"> року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5159CAAB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CC0DEE1" w14:textId="17499679" w:rsidR="00657593" w:rsidRDefault="00AB65EA" w:rsidP="009A5F64">
            <w:pPr>
              <w:jc w:val="right"/>
            </w:pPr>
            <w:r>
              <w:t xml:space="preserve">      </w:t>
            </w:r>
            <w:r w:rsidR="00F946C6">
              <w:t xml:space="preserve">  </w:t>
            </w:r>
            <w:r w:rsidR="009A5F64">
              <w:t xml:space="preserve"> </w:t>
            </w:r>
          </w:p>
        </w:tc>
        <w:tc>
          <w:tcPr>
            <w:tcW w:w="1937" w:type="dxa"/>
            <w:vAlign w:val="bottom"/>
          </w:tcPr>
          <w:p w14:paraId="0E335900" w14:textId="4AA71BB7" w:rsidR="00657593" w:rsidRDefault="009A5F64" w:rsidP="00290169">
            <w:pPr>
              <w:jc w:val="left"/>
            </w:pPr>
            <w:r>
              <w:t>№ 243</w:t>
            </w:r>
          </w:p>
        </w:tc>
      </w:tr>
    </w:tbl>
    <w:p w14:paraId="462ECF2F" w14:textId="77777777" w:rsidR="00657593" w:rsidRPr="00CD0CD4" w:rsidRDefault="00657593" w:rsidP="00657593">
      <w:pPr>
        <w:rPr>
          <w:sz w:val="2"/>
          <w:szCs w:val="2"/>
        </w:rPr>
      </w:pPr>
    </w:p>
    <w:p w14:paraId="0CCF15D2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2B3F71" w:rsidRPr="00CD0CD4" w14:paraId="22F880AA" w14:textId="77777777" w:rsidTr="00F32E16">
        <w:trPr>
          <w:trHeight w:val="1328"/>
          <w:jc w:val="center"/>
        </w:trPr>
        <w:tc>
          <w:tcPr>
            <w:tcW w:w="5000" w:type="pct"/>
          </w:tcPr>
          <w:p w14:paraId="7F84C14C" w14:textId="77777777" w:rsidR="002B3F71" w:rsidRPr="00CD0CD4" w:rsidRDefault="00297DD4" w:rsidP="00F32E16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97DD4">
              <w:rPr>
                <w:rFonts w:eastAsiaTheme="minorEastAsia"/>
                <w:color w:val="000000" w:themeColor="text1"/>
                <w:lang w:eastAsia="en-US"/>
              </w:rPr>
              <w:t xml:space="preserve">Про регламент роботи системи електронних платежів Національного банку України та порядок роботи </w:t>
            </w:r>
            <w:r w:rsidR="00F32E16">
              <w:rPr>
                <w:rFonts w:eastAsiaTheme="minorEastAsia"/>
                <w:color w:val="000000" w:themeColor="text1"/>
                <w:lang w:eastAsia="en-US"/>
              </w:rPr>
              <w:t>б</w:t>
            </w:r>
            <w:r w:rsidRPr="00297DD4">
              <w:rPr>
                <w:rFonts w:eastAsiaTheme="minorEastAsia"/>
                <w:color w:val="000000" w:themeColor="text1"/>
                <w:lang w:eastAsia="en-US"/>
              </w:rPr>
              <w:t xml:space="preserve">анківської системи України в період завершення </w:t>
            </w:r>
            <w:r w:rsidR="005B3997">
              <w:rPr>
                <w:rFonts w:eastAsiaTheme="minorEastAsia"/>
                <w:color w:val="000000" w:themeColor="text1"/>
                <w:lang w:eastAsia="en-US"/>
              </w:rPr>
              <w:t>звітного року</w:t>
            </w:r>
          </w:p>
        </w:tc>
      </w:tr>
    </w:tbl>
    <w:p w14:paraId="326CBD92" w14:textId="77777777" w:rsidR="00E53CCD" w:rsidRDefault="00297DD4" w:rsidP="001F3B2A">
      <w:pPr>
        <w:spacing w:before="240" w:after="240"/>
        <w:ind w:firstLine="567"/>
        <w:rPr>
          <w:b/>
        </w:rPr>
      </w:pPr>
      <w:r w:rsidRPr="00297DD4">
        <w:rPr>
          <w:rFonts w:eastAsiaTheme="minorEastAsia"/>
          <w:color w:val="000000" w:themeColor="text1"/>
          <w:lang w:eastAsia="en-US"/>
        </w:rPr>
        <w:t xml:space="preserve">Відповідно до статей </w:t>
      </w:r>
      <w:r w:rsidRPr="000729CC">
        <w:rPr>
          <w:rFonts w:eastAsiaTheme="minorEastAsia"/>
          <w:color w:val="000000" w:themeColor="text1"/>
          <w:lang w:eastAsia="en-US"/>
        </w:rPr>
        <w:t xml:space="preserve">7, 56 </w:t>
      </w:r>
      <w:r w:rsidRPr="00297DD4">
        <w:rPr>
          <w:rFonts w:eastAsiaTheme="minorEastAsia"/>
          <w:color w:val="000000" w:themeColor="text1"/>
          <w:lang w:eastAsia="en-US"/>
        </w:rPr>
        <w:t>Закону України “П</w:t>
      </w:r>
      <w:r w:rsidR="00B112F7">
        <w:rPr>
          <w:rFonts w:eastAsiaTheme="minorEastAsia"/>
          <w:color w:val="000000" w:themeColor="text1"/>
          <w:lang w:eastAsia="en-US"/>
        </w:rPr>
        <w:t xml:space="preserve">ро Національний банк України”, </w:t>
      </w:r>
      <w:r w:rsidR="00B112F7" w:rsidRPr="00F32E16">
        <w:t xml:space="preserve"> </w:t>
      </w:r>
      <w:r w:rsidR="00B112F7" w:rsidRPr="00F32E16">
        <w:rPr>
          <w:rFonts w:eastAsiaTheme="minorEastAsia"/>
          <w:color w:val="000000" w:themeColor="text1"/>
          <w:lang w:eastAsia="en-US"/>
        </w:rPr>
        <w:t xml:space="preserve">з метою </w:t>
      </w:r>
      <w:r w:rsidRPr="00297DD4">
        <w:rPr>
          <w:rFonts w:eastAsiaTheme="minorEastAsia"/>
          <w:color w:val="000000" w:themeColor="text1"/>
          <w:lang w:eastAsia="en-US"/>
        </w:rPr>
        <w:t xml:space="preserve">визначення Національним банком України регламенту роботи системи електронних платежів Національного банку України і порядку роботи банківської системи України в період завершення звітного року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10B14C47" w14:textId="77777777" w:rsidR="00297DD4" w:rsidRDefault="00AD7DF9" w:rsidP="001F3B2A">
      <w:pPr>
        <w:spacing w:before="240" w:after="240"/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297DD4" w:rsidRPr="00B621E7">
        <w:t xml:space="preserve">Установити:  </w:t>
      </w:r>
      <w:r w:rsidR="00297DD4">
        <w:t xml:space="preserve"> </w:t>
      </w:r>
    </w:p>
    <w:p w14:paraId="7CC80925" w14:textId="77777777" w:rsidR="00297DD4" w:rsidRDefault="00297DD4" w:rsidP="001F3B2A">
      <w:pPr>
        <w:spacing w:before="240" w:after="240"/>
        <w:ind w:firstLine="567"/>
      </w:pPr>
      <w:r w:rsidRPr="00B621E7">
        <w:t xml:space="preserve">1) 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 згідно з додатком 1 до цієї постанови;  </w:t>
      </w:r>
      <w:r>
        <w:t xml:space="preserve"> </w:t>
      </w:r>
    </w:p>
    <w:p w14:paraId="2113C9FA" w14:textId="77777777" w:rsidR="007E544A" w:rsidRDefault="00297DD4" w:rsidP="001F3B2A">
      <w:pPr>
        <w:spacing w:before="240" w:after="240"/>
        <w:ind w:firstLine="567"/>
      </w:pPr>
      <w:r w:rsidRPr="00B621E7">
        <w:t>2) порядок роботи з готівкою в банківській системі України в період завершення звітного року згідно</w:t>
      </w:r>
      <w:r w:rsidR="007E544A">
        <w:t xml:space="preserve"> з додатком 2 до цієї постанови;</w:t>
      </w:r>
    </w:p>
    <w:p w14:paraId="0F384747" w14:textId="77777777" w:rsidR="00297DD4" w:rsidRPr="007E544A" w:rsidRDefault="007E544A" w:rsidP="001F3B2A">
      <w:pPr>
        <w:spacing w:before="240" w:after="240"/>
        <w:ind w:firstLine="567"/>
        <w:rPr>
          <w:lang w:val="ru-RU"/>
        </w:rPr>
      </w:pPr>
      <w:r w:rsidRPr="007E544A">
        <w:rPr>
          <w:lang w:val="ru-RU"/>
        </w:rPr>
        <w:t>3)</w:t>
      </w:r>
      <w:r w:rsidR="00297DD4" w:rsidRPr="00B621E7">
        <w:t xml:space="preserve"> </w:t>
      </w:r>
      <w:r w:rsidR="00297DD4">
        <w:t xml:space="preserve"> </w:t>
      </w:r>
      <w:r w:rsidR="003E6F93">
        <w:t xml:space="preserve">строки </w:t>
      </w:r>
      <w:r w:rsidR="00CC1663">
        <w:t xml:space="preserve">подання статистичної звітності </w:t>
      </w:r>
      <w:r w:rsidR="003E6F93">
        <w:t>в період завершення звітного року згідно з додатком 3 до цієї постанови</w:t>
      </w:r>
      <w:r w:rsidRPr="007E544A">
        <w:rPr>
          <w:lang w:val="ru-RU"/>
        </w:rPr>
        <w:t>.</w:t>
      </w:r>
    </w:p>
    <w:p w14:paraId="7D131EE5" w14:textId="77777777" w:rsidR="00AD7DF9" w:rsidRDefault="00416650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703D83" w:rsidRPr="00703D83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</w:t>
      </w:r>
      <w:r w:rsidR="00AD7DF9">
        <w:rPr>
          <w:rFonts w:eastAsiaTheme="minorEastAsia"/>
          <w:noProof/>
          <w:color w:val="000000" w:themeColor="text1"/>
          <w:lang w:eastAsia="en-US"/>
        </w:rPr>
        <w:t>.</w:t>
      </w:r>
    </w:p>
    <w:p w14:paraId="6195288E" w14:textId="77777777" w:rsidR="0095741D" w:rsidRPr="00136F62" w:rsidRDefault="00416650" w:rsidP="00136F6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3</w:t>
      </w:r>
      <w:r w:rsidR="00703D83" w:rsidRPr="00703D8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703D83" w:rsidRPr="00703D83">
        <w:rPr>
          <w:color w:val="000000"/>
          <w:lang w:eastAsia="en-US"/>
        </w:rPr>
        <w:t xml:space="preserve"> </w:t>
      </w:r>
      <w:r w:rsidR="00703D83" w:rsidRPr="00B621E7">
        <w:rPr>
          <w:color w:val="000000"/>
          <w:lang w:eastAsia="en-US"/>
        </w:rPr>
        <w:t>Постанова набирає чинності з дня, наступного за днем її офіційного опублікування</w:t>
      </w:r>
      <w:r w:rsidR="005B3997">
        <w:rPr>
          <w:color w:val="000000"/>
          <w:lang w:eastAsia="en-US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16DD9A52" w14:textId="77777777" w:rsidTr="00BD6D34">
        <w:tc>
          <w:tcPr>
            <w:tcW w:w="5495" w:type="dxa"/>
            <w:vAlign w:val="bottom"/>
          </w:tcPr>
          <w:p w14:paraId="3241C90C" w14:textId="14F48C55" w:rsidR="00DD60CC" w:rsidRPr="00CD0CD4" w:rsidRDefault="00983CEF" w:rsidP="00996A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983CEF">
              <w:rPr>
                <w:lang w:eastAsia="en-US"/>
              </w:rPr>
              <w:t>В.</w:t>
            </w:r>
            <w:r w:rsidR="00996A5E">
              <w:rPr>
                <w:lang w:eastAsia="en-US"/>
              </w:rPr>
              <w:t> </w:t>
            </w:r>
            <w:r w:rsidRPr="00983CEF">
              <w:rPr>
                <w:lang w:eastAsia="en-US"/>
              </w:rPr>
              <w:t>о.</w:t>
            </w:r>
            <w:r w:rsidR="00996A5E">
              <w:rPr>
                <w:lang w:eastAsia="en-US"/>
              </w:rPr>
              <w:t> </w:t>
            </w:r>
            <w:r w:rsidRPr="00983CEF">
              <w:rPr>
                <w:lang w:eastAsia="en-US"/>
              </w:rPr>
              <w:t>Голови</w:t>
            </w:r>
          </w:p>
        </w:tc>
        <w:tc>
          <w:tcPr>
            <w:tcW w:w="4252" w:type="dxa"/>
            <w:vAlign w:val="bottom"/>
          </w:tcPr>
          <w:p w14:paraId="20CA95B2" w14:textId="360C8CED" w:rsidR="00DD60CC" w:rsidRPr="00CD0CD4" w:rsidRDefault="00983CEF" w:rsidP="008E37D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83CEF">
              <w:rPr>
                <w:lang w:eastAsia="en-US"/>
              </w:rPr>
              <w:t>Катерина РОЖКОВА</w:t>
            </w:r>
          </w:p>
        </w:tc>
      </w:tr>
    </w:tbl>
    <w:p w14:paraId="4E75E84C" w14:textId="77777777" w:rsidR="00FA508E" w:rsidRPr="00CD0CD4" w:rsidRDefault="005B3997" w:rsidP="005B3997">
      <w:pPr>
        <w:tabs>
          <w:tab w:val="left" w:pos="2520"/>
        </w:tabs>
      </w:pPr>
      <w:r>
        <w:tab/>
      </w:r>
    </w:p>
    <w:p w14:paraId="1C5D8168" w14:textId="77777777" w:rsidR="00D06F3D" w:rsidRPr="00D06F3D" w:rsidRDefault="00FA508E" w:rsidP="00FA508E">
      <w:pPr>
        <w:jc w:val="left"/>
        <w:rPr>
          <w:lang w:val="ru-RU"/>
        </w:rPr>
        <w:sectPr w:rsidR="00D06F3D" w:rsidRPr="00D06F3D" w:rsidSect="00983CEF">
          <w:headerReference w:type="default" r:id="rId14"/>
          <w:headerReference w:type="first" r:id="rId15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06F3D">
        <w:rPr>
          <w:lang w:val="en-US"/>
        </w:rPr>
        <w:t>5</w:t>
      </w:r>
      <w:r w:rsidR="00D06F3D">
        <w:rPr>
          <w:lang w:val="ru-RU"/>
        </w:rPr>
        <w:t>7</w:t>
      </w:r>
    </w:p>
    <w:p w14:paraId="4A3A256F" w14:textId="77777777" w:rsidR="00B149D7" w:rsidRPr="00B149D7" w:rsidRDefault="00B149D7" w:rsidP="00983CEF">
      <w:pPr>
        <w:ind w:firstLine="5812"/>
        <w:jc w:val="left"/>
      </w:pPr>
      <w:r w:rsidRPr="00B149D7">
        <w:lastRenderedPageBreak/>
        <w:t>Додаток 1</w:t>
      </w:r>
    </w:p>
    <w:p w14:paraId="33BAE512" w14:textId="1AE1BB05" w:rsidR="00B149D7" w:rsidRPr="00B149D7" w:rsidRDefault="00B149D7" w:rsidP="00983CEF">
      <w:pPr>
        <w:ind w:firstLine="5812"/>
        <w:jc w:val="left"/>
      </w:pPr>
      <w:r w:rsidRPr="00B149D7">
        <w:t>до постанови Правління</w:t>
      </w:r>
    </w:p>
    <w:p w14:paraId="23F2C3E6" w14:textId="38D961DD" w:rsidR="00B149D7" w:rsidRPr="00B149D7" w:rsidRDefault="00B149D7" w:rsidP="00983CEF">
      <w:pPr>
        <w:ind w:firstLine="5812"/>
        <w:jc w:val="left"/>
      </w:pPr>
      <w:r w:rsidRPr="00B149D7">
        <w:t>Національного банку України</w:t>
      </w:r>
    </w:p>
    <w:p w14:paraId="335218A9" w14:textId="72B989D7" w:rsidR="00B149D7" w:rsidRDefault="00B149D7" w:rsidP="00B149D7">
      <w:r w:rsidRPr="00B149D7">
        <w:t xml:space="preserve">                         </w:t>
      </w:r>
      <w:r w:rsidR="00D06F3D">
        <w:t xml:space="preserve">                          </w:t>
      </w:r>
      <w:r w:rsidR="006234DA">
        <w:t xml:space="preserve">                                16 грудня 2022 року № 243</w:t>
      </w:r>
    </w:p>
    <w:p w14:paraId="6F88D785" w14:textId="77777777" w:rsidR="003E6F93" w:rsidRDefault="003E6F93" w:rsidP="00B149D7"/>
    <w:p w14:paraId="6FC0F822" w14:textId="77777777" w:rsidR="003E6F93" w:rsidRPr="00B149D7" w:rsidRDefault="003E6F93" w:rsidP="00B149D7"/>
    <w:p w14:paraId="58FC2311" w14:textId="77777777" w:rsidR="00B149D7" w:rsidRPr="00B149D7" w:rsidRDefault="00B149D7" w:rsidP="00B149D7">
      <w:pPr>
        <w:ind w:firstLine="567"/>
        <w:jc w:val="center"/>
      </w:pPr>
      <w:r w:rsidRPr="00B149D7">
        <w:t>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</w:t>
      </w:r>
    </w:p>
    <w:p w14:paraId="5BDA209C" w14:textId="77777777" w:rsidR="00B149D7" w:rsidRPr="00B149D7" w:rsidRDefault="00B149D7" w:rsidP="00B149D7"/>
    <w:p w14:paraId="5A21EDEB" w14:textId="77777777" w:rsidR="00B149D7" w:rsidRPr="009F1161" w:rsidRDefault="009F1161" w:rsidP="00B149D7">
      <w:pPr>
        <w:tabs>
          <w:tab w:val="left" w:pos="993"/>
        </w:tabs>
        <w:ind w:firstLine="567"/>
        <w:jc w:val="center"/>
        <w:rPr>
          <w:color w:val="000000" w:themeColor="text1"/>
        </w:rPr>
      </w:pPr>
      <w:r w:rsidRPr="009F1161">
        <w:rPr>
          <w:color w:val="000000" w:themeColor="text1"/>
        </w:rPr>
        <w:t>30</w:t>
      </w:r>
      <w:r w:rsidR="00B149D7" w:rsidRPr="009F1161">
        <w:rPr>
          <w:color w:val="000000" w:themeColor="text1"/>
        </w:rPr>
        <w:t xml:space="preserve"> грудня 202</w:t>
      </w:r>
      <w:r w:rsidR="00555383" w:rsidRPr="009F1161">
        <w:rPr>
          <w:color w:val="000000" w:themeColor="text1"/>
        </w:rPr>
        <w:t>2</w:t>
      </w:r>
      <w:r w:rsidR="00B149D7" w:rsidRPr="009F1161">
        <w:rPr>
          <w:color w:val="000000" w:themeColor="text1"/>
        </w:rPr>
        <w:t xml:space="preserve"> року</w:t>
      </w:r>
    </w:p>
    <w:p w14:paraId="62B123C4" w14:textId="77777777" w:rsidR="00B149D7" w:rsidRPr="00B149D7" w:rsidRDefault="00B149D7" w:rsidP="00B149D7">
      <w:pPr>
        <w:tabs>
          <w:tab w:val="left" w:pos="993"/>
        </w:tabs>
        <w:ind w:firstLine="567"/>
      </w:pPr>
    </w:p>
    <w:p w14:paraId="40B5F669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>Система електронних платежів Національного банку України (далі – СЕП) працює відповідно до Технологічного регламенту роботи системи електронних платежів Національного банку України, затвердженого рішенням Правління Національного банку України від 25 лютого 2020 року № 142</w:t>
      </w:r>
      <w:r w:rsidR="00B4305B">
        <w:rPr>
          <w:lang w:val="ru-RU"/>
        </w:rPr>
        <w:t>-</w:t>
      </w:r>
      <w:proofErr w:type="spellStart"/>
      <w:r w:rsidR="00B4305B" w:rsidRPr="00F81BC8">
        <w:rPr>
          <w:lang w:val="ru-RU"/>
        </w:rPr>
        <w:t>рш</w:t>
      </w:r>
      <w:proofErr w:type="spellEnd"/>
      <w:r w:rsidRPr="00B149D7">
        <w:t xml:space="preserve"> (зі змінами), до 24.00.</w:t>
      </w:r>
    </w:p>
    <w:p w14:paraId="1FBAFCAD" w14:textId="77777777" w:rsidR="00B149D7" w:rsidRPr="00B149D7" w:rsidRDefault="00B149D7" w:rsidP="00B149D7">
      <w:pPr>
        <w:tabs>
          <w:tab w:val="left" w:pos="993"/>
        </w:tabs>
        <w:ind w:firstLine="567"/>
        <w:contextualSpacing/>
      </w:pPr>
    </w:p>
    <w:p w14:paraId="637C4D37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>Кліринг та розрахунки в системі Центрального маршрутизатора та розрахунково-клірингового центру Національної платіжної системи “Український платіжний простір” (далі – ЦМРКЦ НПС “ПРОСТІР”) виконуються у звичайному режимі.</w:t>
      </w:r>
    </w:p>
    <w:p w14:paraId="32AB250D" w14:textId="77777777" w:rsidR="00B149D7" w:rsidRPr="00B149D7" w:rsidRDefault="00B149D7" w:rsidP="00B149D7">
      <w:pPr>
        <w:tabs>
          <w:tab w:val="left" w:pos="993"/>
        </w:tabs>
        <w:ind w:firstLine="567"/>
        <w:contextualSpacing/>
      </w:pPr>
    </w:p>
    <w:p w14:paraId="6AB9370A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>Система електронної пошти Національного банку України працює в звичайному режимі.</w:t>
      </w:r>
    </w:p>
    <w:p w14:paraId="5E817A3C" w14:textId="77777777" w:rsidR="00B149D7" w:rsidRPr="00B149D7" w:rsidRDefault="00B149D7" w:rsidP="00B149D7">
      <w:pPr>
        <w:tabs>
          <w:tab w:val="left" w:pos="993"/>
        </w:tabs>
        <w:autoSpaceDE w:val="0"/>
        <w:autoSpaceDN w:val="0"/>
        <w:ind w:firstLine="567"/>
        <w:rPr>
          <w:lang w:eastAsia="ru-RU"/>
        </w:rPr>
      </w:pPr>
    </w:p>
    <w:p w14:paraId="283B3673" w14:textId="2D6FEF91" w:rsidR="00B149D7" w:rsidRPr="0060364F" w:rsidRDefault="008E62C9" w:rsidP="00B149D7">
      <w:pPr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67"/>
        <w:rPr>
          <w:color w:val="000000" w:themeColor="text1"/>
          <w:lang w:eastAsia="ru-RU"/>
        </w:rPr>
      </w:pPr>
      <w:r w:rsidRPr="0060364F">
        <w:rPr>
          <w:color w:val="000000" w:themeColor="text1"/>
        </w:rPr>
        <w:t xml:space="preserve">Депозитарій Національного банку України та Національний банк України </w:t>
      </w:r>
      <w:r w:rsidR="0036105C">
        <w:rPr>
          <w:color w:val="000000" w:themeColor="text1"/>
        </w:rPr>
        <w:t xml:space="preserve">під час </w:t>
      </w:r>
      <w:r w:rsidRPr="0060364F">
        <w:rPr>
          <w:color w:val="000000" w:themeColor="text1"/>
        </w:rPr>
        <w:t>здійсненн</w:t>
      </w:r>
      <w:r w:rsidR="0036105C">
        <w:rPr>
          <w:color w:val="000000" w:themeColor="text1"/>
        </w:rPr>
        <w:t>я</w:t>
      </w:r>
      <w:r w:rsidRPr="0060364F">
        <w:rPr>
          <w:color w:val="000000" w:themeColor="text1"/>
        </w:rPr>
        <w:t xml:space="preserve"> </w:t>
      </w:r>
      <w:r w:rsidR="0036105C">
        <w:rPr>
          <w:color w:val="000000" w:themeColor="text1"/>
        </w:rPr>
        <w:t xml:space="preserve">депозитарної </w:t>
      </w:r>
      <w:r w:rsidRPr="0060364F">
        <w:rPr>
          <w:color w:val="000000" w:themeColor="text1"/>
        </w:rPr>
        <w:t xml:space="preserve">діяльності депозитарної установи працюють </w:t>
      </w:r>
      <w:r w:rsidR="009D5461">
        <w:rPr>
          <w:color w:val="000000" w:themeColor="text1"/>
        </w:rPr>
        <w:t xml:space="preserve">у </w:t>
      </w:r>
      <w:r w:rsidRPr="0060364F">
        <w:rPr>
          <w:color w:val="000000" w:themeColor="text1"/>
        </w:rPr>
        <w:t>звичайному режимі</w:t>
      </w:r>
      <w:r w:rsidR="00B149D7" w:rsidRPr="0060364F">
        <w:rPr>
          <w:color w:val="000000" w:themeColor="text1"/>
          <w:lang w:eastAsia="ru-RU"/>
        </w:rPr>
        <w:t>.</w:t>
      </w:r>
    </w:p>
    <w:p w14:paraId="02A4ADC7" w14:textId="77777777" w:rsidR="00B149D7" w:rsidRPr="00ED4AB7" w:rsidRDefault="00B149D7" w:rsidP="00B149D7">
      <w:pPr>
        <w:tabs>
          <w:tab w:val="left" w:pos="993"/>
        </w:tabs>
        <w:autoSpaceDE w:val="0"/>
        <w:autoSpaceDN w:val="0"/>
        <w:ind w:firstLine="567"/>
        <w:rPr>
          <w:color w:val="000000" w:themeColor="text1"/>
          <w:lang w:eastAsia="ru-RU"/>
        </w:rPr>
      </w:pPr>
    </w:p>
    <w:p w14:paraId="02AB5029" w14:textId="77777777" w:rsidR="00B149D7" w:rsidRPr="00B149D7" w:rsidRDefault="00B149D7" w:rsidP="00B149D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 xml:space="preserve">Валютний ринок України, </w:t>
      </w:r>
      <w:r w:rsidRPr="00B149D7">
        <w:rPr>
          <w:color w:val="000000"/>
          <w:lang w:eastAsia="ru-RU"/>
        </w:rPr>
        <w:t xml:space="preserve">Система кількісного обліку депозитних сертифікатів СЕРТИФ (далі ‒ Система СЕРТИФ) </w:t>
      </w:r>
      <w:r w:rsidRPr="00B149D7">
        <w:rPr>
          <w:lang w:eastAsia="ru-RU"/>
        </w:rPr>
        <w:t>працюють у звичайному режимі.</w:t>
      </w:r>
    </w:p>
    <w:p w14:paraId="012EF677" w14:textId="77777777" w:rsidR="00B149D7" w:rsidRPr="00B149D7" w:rsidRDefault="00B149D7" w:rsidP="00B149D7">
      <w:pPr>
        <w:tabs>
          <w:tab w:val="left" w:pos="567"/>
          <w:tab w:val="left" w:pos="993"/>
        </w:tabs>
        <w:autoSpaceDE w:val="0"/>
        <w:autoSpaceDN w:val="0"/>
        <w:ind w:firstLine="567"/>
        <w:rPr>
          <w:lang w:eastAsia="ru-RU"/>
        </w:rPr>
      </w:pPr>
    </w:p>
    <w:p w14:paraId="01B1D4DF" w14:textId="77777777" w:rsidR="00B149D7" w:rsidRDefault="00B149D7" w:rsidP="00B149D7">
      <w:pPr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contextualSpacing/>
      </w:pPr>
      <w:r w:rsidRPr="00B149D7">
        <w:t>Платежі в іноземній валюті від Державної казначейської служби України через Національний банк України та АТ “Укрексімбанк” проводяться до 16.00.</w:t>
      </w:r>
    </w:p>
    <w:p w14:paraId="1E403038" w14:textId="77777777" w:rsidR="009B7481" w:rsidRPr="00B149D7" w:rsidRDefault="009B7481" w:rsidP="009B7481">
      <w:pPr>
        <w:tabs>
          <w:tab w:val="left" w:pos="709"/>
          <w:tab w:val="left" w:pos="993"/>
        </w:tabs>
        <w:contextualSpacing/>
      </w:pPr>
    </w:p>
    <w:p w14:paraId="1F8684E4" w14:textId="77777777" w:rsidR="005F2C14" w:rsidRPr="005763F9" w:rsidRDefault="005F2C14" w:rsidP="005F2C14">
      <w:pPr>
        <w:pStyle w:val="af3"/>
        <w:numPr>
          <w:ilvl w:val="0"/>
          <w:numId w:val="5"/>
        </w:numPr>
        <w:tabs>
          <w:tab w:val="left" w:pos="993"/>
        </w:tabs>
        <w:spacing w:before="120"/>
        <w:ind w:left="0" w:firstLine="567"/>
        <w:rPr>
          <w:color w:val="000000" w:themeColor="text1"/>
        </w:rPr>
      </w:pPr>
      <w:r w:rsidRPr="005763F9">
        <w:t xml:space="preserve">Офіційний курс гривні до долара США встановлюється </w:t>
      </w:r>
      <w:r w:rsidRPr="005763F9">
        <w:rPr>
          <w:color w:val="000000" w:themeColor="text1"/>
        </w:rPr>
        <w:t xml:space="preserve">відповідно до пункту 13 постанови Правління Національного банку України від 24 лютого 2022 року № 18 </w:t>
      </w:r>
      <w:r w:rsidRPr="005763F9">
        <w:t>“</w:t>
      </w:r>
      <w:r w:rsidRPr="005763F9">
        <w:rPr>
          <w:color w:val="000000" w:themeColor="text1"/>
        </w:rPr>
        <w:t>Про роботу банківської системи в період запровадження воєнного стану</w:t>
      </w:r>
      <w:r w:rsidR="00F43DE2" w:rsidRPr="005763F9">
        <w:t>”</w:t>
      </w:r>
      <w:r w:rsidRPr="005763F9">
        <w:t xml:space="preserve"> </w:t>
      </w:r>
      <w:r w:rsidR="00F43DE2" w:rsidRPr="005763F9">
        <w:t>(</w:t>
      </w:r>
      <w:r w:rsidRPr="005763F9">
        <w:rPr>
          <w:color w:val="000000" w:themeColor="text1"/>
        </w:rPr>
        <w:t>зі змінами</w:t>
      </w:r>
      <w:r w:rsidR="00F43DE2" w:rsidRPr="005763F9">
        <w:rPr>
          <w:color w:val="000000" w:themeColor="text1"/>
        </w:rPr>
        <w:t>)</w:t>
      </w:r>
      <w:r w:rsidRPr="005763F9">
        <w:rPr>
          <w:color w:val="000000" w:themeColor="text1"/>
        </w:rPr>
        <w:t xml:space="preserve"> (далі – Постанова № 18).</w:t>
      </w:r>
    </w:p>
    <w:p w14:paraId="06A4F509" w14:textId="77777777" w:rsidR="003E6F93" w:rsidRPr="005763F9" w:rsidRDefault="003E6F93" w:rsidP="005F2C14">
      <w:pPr>
        <w:pStyle w:val="af3"/>
        <w:ind w:left="0" w:firstLine="567"/>
      </w:pPr>
    </w:p>
    <w:p w14:paraId="532FFA70" w14:textId="77777777" w:rsidR="003E6F93" w:rsidRPr="005763F9" w:rsidRDefault="003E6F93" w:rsidP="005F2C14">
      <w:pPr>
        <w:pStyle w:val="af3"/>
        <w:ind w:left="0" w:firstLine="567"/>
      </w:pPr>
    </w:p>
    <w:p w14:paraId="72A77D1B" w14:textId="3CBE820F" w:rsidR="000E5DF5" w:rsidRDefault="005F2C14" w:rsidP="005F2C14">
      <w:pPr>
        <w:pStyle w:val="af3"/>
        <w:ind w:left="0" w:firstLine="567"/>
        <w:rPr>
          <w:color w:val="000000" w:themeColor="text1"/>
        </w:rPr>
      </w:pPr>
      <w:r w:rsidRPr="005763F9">
        <w:t xml:space="preserve">Офіційний курс гривні до інших іноземних валют та спеціальних прав запозичення </w:t>
      </w:r>
      <w:r w:rsidR="00804F91">
        <w:t>в</w:t>
      </w:r>
      <w:r w:rsidR="00804F91" w:rsidRPr="005763F9">
        <w:t>становлюється</w:t>
      </w:r>
      <w:r w:rsidRPr="005763F9">
        <w:t xml:space="preserve">, а облікова ціна банківських металів розраховується </w:t>
      </w:r>
      <w:r w:rsidRPr="005763F9">
        <w:rPr>
          <w:color w:val="000000" w:themeColor="text1"/>
        </w:rPr>
        <w:t>відповідно до</w:t>
      </w:r>
      <w:r w:rsidR="00F43DE2" w:rsidRPr="005763F9">
        <w:rPr>
          <w:color w:val="000000" w:themeColor="text1"/>
        </w:rPr>
        <w:t xml:space="preserve"> вимог</w:t>
      </w:r>
      <w:r w:rsidRPr="005763F9">
        <w:rPr>
          <w:color w:val="000000" w:themeColor="text1"/>
        </w:rPr>
        <w:t xml:space="preserve"> абзацу</w:t>
      </w:r>
      <w:r w:rsidRPr="00F32E16">
        <w:rPr>
          <w:color w:val="000000" w:themeColor="text1"/>
        </w:rPr>
        <w:t xml:space="preserve"> першого пункту 13</w:t>
      </w:r>
      <w:r w:rsidRPr="00F32E16">
        <w:rPr>
          <w:color w:val="000000" w:themeColor="text1"/>
          <w:vertAlign w:val="superscript"/>
        </w:rPr>
        <w:t>1</w:t>
      </w:r>
      <w:r w:rsidRPr="00F32E16">
        <w:rPr>
          <w:color w:val="000000" w:themeColor="text1"/>
        </w:rPr>
        <w:t xml:space="preserve"> Постанови № 18</w:t>
      </w:r>
      <w:r w:rsidR="00082DF9" w:rsidRPr="00F32E16">
        <w:rPr>
          <w:color w:val="000000" w:themeColor="text1"/>
        </w:rPr>
        <w:t>.</w:t>
      </w:r>
    </w:p>
    <w:p w14:paraId="1E775D69" w14:textId="77777777" w:rsidR="00B149D7" w:rsidRPr="0060364F" w:rsidRDefault="00B149D7" w:rsidP="005F2C14">
      <w:pPr>
        <w:contextualSpacing/>
        <w:rPr>
          <w:color w:val="000000" w:themeColor="text1"/>
        </w:rPr>
      </w:pPr>
    </w:p>
    <w:p w14:paraId="64474E7F" w14:textId="77777777" w:rsidR="00B149D7" w:rsidRPr="0060364F" w:rsidRDefault="00B149D7" w:rsidP="00B149D7">
      <w:pPr>
        <w:ind w:firstLine="567"/>
        <w:jc w:val="center"/>
        <w:rPr>
          <w:color w:val="000000" w:themeColor="text1"/>
        </w:rPr>
      </w:pPr>
      <w:r w:rsidRPr="0060364F">
        <w:rPr>
          <w:color w:val="000000" w:themeColor="text1"/>
        </w:rPr>
        <w:t>3</w:t>
      </w:r>
      <w:r w:rsidR="002D397E" w:rsidRPr="0060364F">
        <w:rPr>
          <w:color w:val="000000" w:themeColor="text1"/>
          <w:lang w:val="en-US"/>
        </w:rPr>
        <w:t>1</w:t>
      </w:r>
      <w:r w:rsidRPr="0060364F">
        <w:rPr>
          <w:color w:val="000000" w:themeColor="text1"/>
        </w:rPr>
        <w:t xml:space="preserve"> грудня 202</w:t>
      </w:r>
      <w:r w:rsidR="00363ED2" w:rsidRPr="0060364F">
        <w:rPr>
          <w:color w:val="000000" w:themeColor="text1"/>
          <w:lang w:val="en-US"/>
        </w:rPr>
        <w:t>2</w:t>
      </w:r>
      <w:r w:rsidRPr="0060364F">
        <w:rPr>
          <w:color w:val="000000" w:themeColor="text1"/>
        </w:rPr>
        <w:t xml:space="preserve"> року</w:t>
      </w:r>
    </w:p>
    <w:p w14:paraId="1E9B57AC" w14:textId="77777777" w:rsidR="00B149D7" w:rsidRPr="0060364F" w:rsidRDefault="00B149D7" w:rsidP="00B149D7">
      <w:pPr>
        <w:ind w:firstLine="567"/>
      </w:pPr>
    </w:p>
    <w:p w14:paraId="487F2CCA" w14:textId="77777777" w:rsidR="00B149D7" w:rsidRPr="00F32E16" w:rsidRDefault="00925475" w:rsidP="00F32E16">
      <w:pPr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F32E16">
        <w:t>Банківський день у СЕП відкривається датою 02 січня 2023 року</w:t>
      </w:r>
      <w:r w:rsidR="00423BAE" w:rsidRPr="00F32E16">
        <w:t>.</w:t>
      </w:r>
    </w:p>
    <w:p w14:paraId="51E609EA" w14:textId="77777777" w:rsidR="00B149D7" w:rsidRPr="0060364F" w:rsidRDefault="00B149D7" w:rsidP="00B149D7">
      <w:pPr>
        <w:ind w:firstLine="567"/>
        <w:contextualSpacing/>
      </w:pPr>
    </w:p>
    <w:p w14:paraId="01172942" w14:textId="5FBFC802" w:rsidR="00B149D7" w:rsidRPr="00F32E16" w:rsidRDefault="00F32E16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F32E16">
        <w:t>Міжбанківські платіжні операції через СЕП здійснюються до 15</w:t>
      </w:r>
      <w:r w:rsidR="00B84E6B">
        <w:t>.</w:t>
      </w:r>
      <w:r w:rsidRPr="00F32E16">
        <w:t>00 датою банківського дня 02 січня 2023 року</w:t>
      </w:r>
      <w:r w:rsidR="00B149D7" w:rsidRPr="00F32E16">
        <w:t>.</w:t>
      </w:r>
    </w:p>
    <w:p w14:paraId="709674E2" w14:textId="77777777" w:rsidR="003A20FF" w:rsidRPr="00F32E16" w:rsidRDefault="003A20FF" w:rsidP="00F32E16"/>
    <w:p w14:paraId="570EECE0" w14:textId="77777777" w:rsidR="003A20FF" w:rsidRPr="00F32E16" w:rsidRDefault="003A20FF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F32E16">
        <w:t xml:space="preserve">Учасники СЕП самостійно приймають рішення щодо </w:t>
      </w:r>
      <w:r w:rsidR="00B112F7" w:rsidRPr="00F32E16">
        <w:t>дати</w:t>
      </w:r>
      <w:r w:rsidR="00B112F7" w:rsidRPr="00F32E16">
        <w:rPr>
          <w:lang w:val="ru-RU"/>
        </w:rPr>
        <w:t>/</w:t>
      </w:r>
      <w:r w:rsidR="00B112F7" w:rsidRPr="00F32E16">
        <w:t xml:space="preserve">часу початку </w:t>
      </w:r>
      <w:r w:rsidRPr="00F32E16">
        <w:t>роботи в СЕП відповідно до власних потреб та потреб своїх клієнтів.</w:t>
      </w:r>
    </w:p>
    <w:p w14:paraId="72A22C9B" w14:textId="77777777" w:rsidR="00F32E16" w:rsidRDefault="00F32E16" w:rsidP="00F32E16">
      <w:pPr>
        <w:pStyle w:val="af3"/>
        <w:rPr>
          <w:highlight w:val="yellow"/>
        </w:rPr>
      </w:pPr>
    </w:p>
    <w:p w14:paraId="52963157" w14:textId="6B267E31" w:rsidR="00F32E16" w:rsidRPr="00F32E16" w:rsidRDefault="00F32E16" w:rsidP="00F32E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67"/>
        <w:rPr>
          <w:lang w:eastAsia="ru-RU"/>
        </w:rPr>
      </w:pPr>
      <w:r w:rsidRPr="0060364F">
        <w:rPr>
          <w:color w:val="000000" w:themeColor="text1"/>
        </w:rPr>
        <w:t xml:space="preserve">Система СЕРТИФ не працює. Операційний день </w:t>
      </w:r>
      <w:r w:rsidR="005D7F2D" w:rsidRPr="0060364F">
        <w:rPr>
          <w:color w:val="000000" w:themeColor="text1"/>
        </w:rPr>
        <w:t>депозитарі</w:t>
      </w:r>
      <w:r w:rsidR="005D7F2D">
        <w:rPr>
          <w:color w:val="000000" w:themeColor="text1"/>
        </w:rPr>
        <w:t>ю</w:t>
      </w:r>
      <w:r w:rsidR="005D7F2D" w:rsidRPr="0060364F">
        <w:rPr>
          <w:color w:val="000000" w:themeColor="text1"/>
        </w:rPr>
        <w:t xml:space="preserve"> </w:t>
      </w:r>
      <w:r w:rsidRPr="0060364F">
        <w:rPr>
          <w:color w:val="000000" w:themeColor="text1"/>
        </w:rPr>
        <w:t xml:space="preserve">Національного банку України та Національного банку України </w:t>
      </w:r>
      <w:r w:rsidR="0036105C">
        <w:rPr>
          <w:color w:val="000000" w:themeColor="text1"/>
        </w:rPr>
        <w:t xml:space="preserve">під час здійснення депозитарної діяльності </w:t>
      </w:r>
      <w:r w:rsidRPr="0060364F">
        <w:rPr>
          <w:color w:val="000000" w:themeColor="text1"/>
        </w:rPr>
        <w:t xml:space="preserve"> депозитарної установи не розпочинається</w:t>
      </w:r>
      <w:r w:rsidRPr="0060364F">
        <w:rPr>
          <w:color w:val="000000" w:themeColor="text1"/>
          <w:lang w:eastAsia="ru-RU"/>
        </w:rPr>
        <w:t>.</w:t>
      </w:r>
    </w:p>
    <w:p w14:paraId="66EFBA55" w14:textId="77777777" w:rsidR="00B149D7" w:rsidRPr="00B149D7" w:rsidRDefault="00B149D7" w:rsidP="0043161E">
      <w:pPr>
        <w:tabs>
          <w:tab w:val="left" w:pos="1134"/>
        </w:tabs>
        <w:contextualSpacing/>
      </w:pPr>
    </w:p>
    <w:p w14:paraId="15CC4605" w14:textId="3FD24E6A" w:rsidR="00B149D7" w:rsidRDefault="00B149D7" w:rsidP="00B149D7">
      <w:pPr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contextualSpacing/>
        <w:rPr>
          <w:bCs/>
          <w:color w:val="000000"/>
        </w:rPr>
      </w:pPr>
      <w:r w:rsidRPr="00B149D7">
        <w:rPr>
          <w:bCs/>
          <w:color w:val="000000"/>
        </w:rPr>
        <w:t xml:space="preserve">  ЦМРКЦ НПС </w:t>
      </w:r>
      <w:r w:rsidRPr="00B149D7">
        <w:rPr>
          <w:bCs/>
          <w:color w:val="000000"/>
          <w:lang w:val="ru-RU"/>
        </w:rPr>
        <w:t>“</w:t>
      </w:r>
      <w:r w:rsidRPr="00B149D7">
        <w:rPr>
          <w:bCs/>
          <w:color w:val="000000"/>
        </w:rPr>
        <w:t>ПРОСТІР</w:t>
      </w:r>
      <w:r w:rsidRPr="00B149D7">
        <w:rPr>
          <w:bCs/>
          <w:color w:val="000000"/>
          <w:lang w:val="ru-RU"/>
        </w:rPr>
        <w:t xml:space="preserve">” </w:t>
      </w:r>
      <w:r w:rsidRPr="00B149D7">
        <w:rPr>
          <w:bCs/>
          <w:color w:val="000000"/>
        </w:rPr>
        <w:t>не виконує клірингу за операціями, здійсненими за електронними платіжними засобами НПС “ПРОСТІР”. Розрахунковий банк не здійснює розрахунк</w:t>
      </w:r>
      <w:r w:rsidR="005D7F2D">
        <w:rPr>
          <w:bCs/>
          <w:color w:val="000000"/>
        </w:rPr>
        <w:t>ів</w:t>
      </w:r>
      <w:r w:rsidRPr="00B149D7">
        <w:rPr>
          <w:bCs/>
          <w:color w:val="000000"/>
        </w:rPr>
        <w:t xml:space="preserve"> між учасниками НПС “ПРОСТІР”. Процеси авторизації в системі ЦМРКЦ виконуються в автоматичному режимі (24/7/365).</w:t>
      </w:r>
    </w:p>
    <w:p w14:paraId="58A6D9F3" w14:textId="77777777" w:rsidR="0067499B" w:rsidRDefault="0067499B" w:rsidP="0067499B">
      <w:pPr>
        <w:pStyle w:val="af3"/>
        <w:rPr>
          <w:bCs/>
          <w:color w:val="000000"/>
        </w:rPr>
      </w:pPr>
    </w:p>
    <w:p w14:paraId="14041898" w14:textId="4BEE39C1" w:rsidR="0067499B" w:rsidRPr="00F32E16" w:rsidRDefault="0067499B" w:rsidP="0067499B">
      <w:pPr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contextualSpacing/>
        <w:rPr>
          <w:bCs/>
          <w:color w:val="000000" w:themeColor="text1"/>
        </w:rPr>
      </w:pPr>
      <w:r w:rsidRPr="00F32E16">
        <w:rPr>
          <w:color w:val="000000" w:themeColor="text1"/>
        </w:rPr>
        <w:t>Національний банк України не здійснює валютн</w:t>
      </w:r>
      <w:r w:rsidR="00B84E6B">
        <w:rPr>
          <w:color w:val="000000" w:themeColor="text1"/>
        </w:rPr>
        <w:t>их</w:t>
      </w:r>
      <w:r w:rsidRPr="00F32E16">
        <w:rPr>
          <w:color w:val="000000" w:themeColor="text1"/>
        </w:rPr>
        <w:t xml:space="preserve"> </w:t>
      </w:r>
      <w:r w:rsidR="00B84E6B" w:rsidRPr="00F32E16">
        <w:rPr>
          <w:color w:val="000000" w:themeColor="text1"/>
        </w:rPr>
        <w:t>інтервенці</w:t>
      </w:r>
      <w:r w:rsidR="00B84E6B">
        <w:rPr>
          <w:color w:val="000000" w:themeColor="text1"/>
        </w:rPr>
        <w:t>й</w:t>
      </w:r>
      <w:r w:rsidR="00B84E6B" w:rsidRPr="00F32E16">
        <w:rPr>
          <w:color w:val="000000" w:themeColor="text1"/>
        </w:rPr>
        <w:t xml:space="preserve"> </w:t>
      </w:r>
      <w:r w:rsidRPr="00F32E16">
        <w:rPr>
          <w:color w:val="000000" w:themeColor="text1"/>
        </w:rPr>
        <w:t>на валютному ринку України.</w:t>
      </w:r>
    </w:p>
    <w:p w14:paraId="7C304679" w14:textId="77777777" w:rsidR="0067499B" w:rsidRPr="00F32E16" w:rsidRDefault="0067499B" w:rsidP="0067499B">
      <w:pPr>
        <w:tabs>
          <w:tab w:val="left" w:pos="993"/>
          <w:tab w:val="left" w:pos="1134"/>
        </w:tabs>
        <w:contextualSpacing/>
        <w:rPr>
          <w:bCs/>
          <w:color w:val="000000" w:themeColor="text1"/>
        </w:rPr>
      </w:pPr>
    </w:p>
    <w:p w14:paraId="630C8631" w14:textId="6F0C5584" w:rsidR="0067499B" w:rsidRPr="00F32E16" w:rsidRDefault="00136F62" w:rsidP="00B149D7">
      <w:pPr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contextualSpacing/>
        <w:rPr>
          <w:bCs/>
          <w:color w:val="000000" w:themeColor="text1"/>
        </w:rPr>
      </w:pPr>
      <w:r w:rsidRPr="00F32E16">
        <w:rPr>
          <w:color w:val="000000" w:themeColor="text1"/>
        </w:rPr>
        <w:t>Б</w:t>
      </w:r>
      <w:r w:rsidR="0067499B" w:rsidRPr="00F32E16">
        <w:rPr>
          <w:color w:val="000000" w:themeColor="text1"/>
        </w:rPr>
        <w:t>анки самостійно приймають рішення щодо здійснення  валютних  </w:t>
      </w:r>
      <w:r w:rsidR="00B84E6B" w:rsidRPr="00F32E16">
        <w:rPr>
          <w:color w:val="000000" w:themeColor="text1"/>
        </w:rPr>
        <w:t>операці</w:t>
      </w:r>
      <w:r w:rsidR="00B84E6B">
        <w:rPr>
          <w:color w:val="000000" w:themeColor="text1"/>
        </w:rPr>
        <w:t>й</w:t>
      </w:r>
      <w:r w:rsidR="00B84E6B" w:rsidRPr="00F32E16">
        <w:rPr>
          <w:color w:val="000000" w:themeColor="text1"/>
        </w:rPr>
        <w:t xml:space="preserve"> </w:t>
      </w:r>
      <w:r w:rsidR="0067499B" w:rsidRPr="00F32E16">
        <w:rPr>
          <w:color w:val="000000" w:themeColor="text1"/>
        </w:rPr>
        <w:t>з купівлі та продажу безготівкової іноземної валюти на валютному ринку України  з урахуванням роботи СЕП. Готівковий валютний ринок  працює  у звичайному режимі</w:t>
      </w:r>
      <w:r w:rsidR="00F32E16" w:rsidRPr="00F32E16">
        <w:rPr>
          <w:color w:val="000000" w:themeColor="text1"/>
        </w:rPr>
        <w:t>.</w:t>
      </w:r>
    </w:p>
    <w:p w14:paraId="7284F7EA" w14:textId="77777777" w:rsidR="00B149D7" w:rsidRPr="00B149D7" w:rsidRDefault="00B149D7" w:rsidP="00B149D7">
      <w:pPr>
        <w:tabs>
          <w:tab w:val="left" w:pos="993"/>
          <w:tab w:val="left" w:pos="1134"/>
        </w:tabs>
        <w:ind w:firstLine="567"/>
        <w:contextualSpacing/>
        <w:rPr>
          <w:bCs/>
          <w:color w:val="000000"/>
        </w:rPr>
      </w:pPr>
    </w:p>
    <w:p w14:paraId="7227BE58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contextualSpacing/>
        <w:rPr>
          <w:bCs/>
          <w:color w:val="000000"/>
        </w:rPr>
      </w:pPr>
      <w:r w:rsidRPr="00B149D7">
        <w:rPr>
          <w:bCs/>
          <w:color w:val="000000"/>
        </w:rPr>
        <w:t>Система електронної пошти Національного банку України працює в звичайному режимі.</w:t>
      </w:r>
    </w:p>
    <w:p w14:paraId="79BE3D5C" w14:textId="77777777" w:rsidR="000E5DF5" w:rsidRDefault="000E5DF5" w:rsidP="00E86E0E"/>
    <w:p w14:paraId="1244FB52" w14:textId="77777777" w:rsidR="00B149D7" w:rsidRPr="00B149D7" w:rsidRDefault="00B149D7" w:rsidP="00B149D7">
      <w:pPr>
        <w:ind w:firstLine="567"/>
        <w:jc w:val="center"/>
      </w:pPr>
      <w:r w:rsidRPr="00B149D7">
        <w:t>01 січня 202</w:t>
      </w:r>
      <w:r w:rsidR="002D397E">
        <w:rPr>
          <w:lang w:val="en-US"/>
        </w:rPr>
        <w:t>3</w:t>
      </w:r>
      <w:r w:rsidRPr="00B149D7">
        <w:t xml:space="preserve"> року</w:t>
      </w:r>
    </w:p>
    <w:p w14:paraId="7B6A26DE" w14:textId="77777777" w:rsidR="00B149D7" w:rsidRPr="00B149D7" w:rsidRDefault="00B149D7" w:rsidP="00B149D7">
      <w:pPr>
        <w:ind w:firstLine="567"/>
      </w:pPr>
    </w:p>
    <w:p w14:paraId="326207B0" w14:textId="77777777" w:rsidR="00B149D7" w:rsidRPr="00F32E16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 xml:space="preserve"> </w:t>
      </w:r>
      <w:r w:rsidR="00136F62" w:rsidRPr="00F32E16">
        <w:t>П</w:t>
      </w:r>
      <w:r w:rsidR="00925475" w:rsidRPr="00F32E16">
        <w:t>риймання початкових платежів до СЕП починається о 9.00</w:t>
      </w:r>
      <w:r w:rsidRPr="00F32E16">
        <w:t xml:space="preserve">. </w:t>
      </w:r>
    </w:p>
    <w:p w14:paraId="75CDBA49" w14:textId="77777777" w:rsidR="003A20FF" w:rsidRDefault="003A20FF" w:rsidP="00F32E16">
      <w:pPr>
        <w:widowControl w:val="0"/>
        <w:tabs>
          <w:tab w:val="left" w:pos="993"/>
        </w:tabs>
        <w:contextualSpacing/>
      </w:pPr>
    </w:p>
    <w:p w14:paraId="70706A11" w14:textId="77777777" w:rsidR="003E6F93" w:rsidRDefault="003E6F93" w:rsidP="00F32E16">
      <w:pPr>
        <w:widowControl w:val="0"/>
        <w:tabs>
          <w:tab w:val="left" w:pos="993"/>
        </w:tabs>
        <w:contextualSpacing/>
      </w:pPr>
    </w:p>
    <w:p w14:paraId="295B2CE4" w14:textId="77777777" w:rsidR="005A35CF" w:rsidRDefault="005A35CF" w:rsidP="003E6F93">
      <w:pPr>
        <w:ind w:firstLine="567"/>
        <w:jc w:val="right"/>
      </w:pPr>
    </w:p>
    <w:p w14:paraId="1B3C6EEB" w14:textId="77777777" w:rsidR="003E6F93" w:rsidRPr="00B149D7" w:rsidRDefault="003E6F93" w:rsidP="00F32E16">
      <w:pPr>
        <w:widowControl w:val="0"/>
        <w:tabs>
          <w:tab w:val="left" w:pos="993"/>
        </w:tabs>
        <w:contextualSpacing/>
      </w:pPr>
    </w:p>
    <w:p w14:paraId="7877F227" w14:textId="77777777" w:rsidR="00B149D7" w:rsidRPr="00B149D7" w:rsidRDefault="00B149D7" w:rsidP="00930282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 xml:space="preserve">Міжбанківські </w:t>
      </w:r>
      <w:r w:rsidR="002945BF">
        <w:t>платіжні операції</w:t>
      </w:r>
      <w:r w:rsidRPr="00B149D7">
        <w:t xml:space="preserve"> через СЕП 01 січня 202</w:t>
      </w:r>
      <w:r w:rsidR="002D397E" w:rsidRPr="002945BF">
        <w:t>3</w:t>
      </w:r>
      <w:r w:rsidRPr="00B149D7">
        <w:t xml:space="preserve"> року здійснюються датою банківського дня 0</w:t>
      </w:r>
      <w:r w:rsidR="002D397E" w:rsidRPr="002945BF">
        <w:t>2</w:t>
      </w:r>
      <w:r w:rsidRPr="00B149D7">
        <w:t xml:space="preserve"> січня 202</w:t>
      </w:r>
      <w:r w:rsidR="002D397E" w:rsidRPr="002945BF">
        <w:t>3</w:t>
      </w:r>
      <w:r w:rsidRPr="00B149D7">
        <w:t xml:space="preserve"> року. </w:t>
      </w:r>
    </w:p>
    <w:p w14:paraId="2C91B8A2" w14:textId="77777777" w:rsidR="0043161E" w:rsidRDefault="0043161E" w:rsidP="00930282">
      <w:pPr>
        <w:ind w:firstLine="567"/>
        <w:contextualSpacing/>
      </w:pPr>
    </w:p>
    <w:p w14:paraId="6D64D912" w14:textId="77777777" w:rsidR="00B149D7" w:rsidRDefault="00B149D7" w:rsidP="00930282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 xml:space="preserve">Учасники СЕП самостійно приймають рішення щодо </w:t>
      </w:r>
      <w:r w:rsidRPr="00F32E16">
        <w:t>дати</w:t>
      </w:r>
      <w:r w:rsidR="00071BA0" w:rsidRPr="00F32E16">
        <w:rPr>
          <w:lang w:val="ru-RU"/>
        </w:rPr>
        <w:t>/часу</w:t>
      </w:r>
      <w:r w:rsidRPr="00F32E16">
        <w:t xml:space="preserve"> </w:t>
      </w:r>
      <w:r w:rsidRPr="00B149D7">
        <w:t>початку роботи в СЕП відповідно до власних потреб та потреб своїх клієнтів.</w:t>
      </w:r>
    </w:p>
    <w:p w14:paraId="50E8668C" w14:textId="77777777" w:rsidR="00F32E16" w:rsidRDefault="00F32E16" w:rsidP="00930282">
      <w:pPr>
        <w:pStyle w:val="af3"/>
        <w:ind w:left="0" w:firstLine="567"/>
      </w:pPr>
    </w:p>
    <w:p w14:paraId="7EB2EEFC" w14:textId="2A6F9C41" w:rsidR="00B149D7" w:rsidRPr="00071BA0" w:rsidRDefault="00071BA0" w:rsidP="00930282">
      <w:pPr>
        <w:pStyle w:val="af3"/>
        <w:numPr>
          <w:ilvl w:val="0"/>
          <w:numId w:val="5"/>
        </w:numPr>
        <w:tabs>
          <w:tab w:val="left" w:pos="851"/>
        </w:tabs>
        <w:ind w:left="0" w:firstLine="567"/>
        <w:rPr>
          <w:color w:val="000000" w:themeColor="text1"/>
        </w:rPr>
      </w:pPr>
      <w:r w:rsidRPr="00071BA0">
        <w:t>Б</w:t>
      </w:r>
      <w:r w:rsidR="00B149D7" w:rsidRPr="00B149D7">
        <w:t xml:space="preserve">анки самостійно приймають рішення щодо </w:t>
      </w:r>
      <w:r w:rsidR="00D126C3">
        <w:t xml:space="preserve">здійснення валютних </w:t>
      </w:r>
      <w:r w:rsidR="00B84E6B" w:rsidRPr="00B149D7">
        <w:t>операці</w:t>
      </w:r>
      <w:r w:rsidR="00B84E6B">
        <w:t>й</w:t>
      </w:r>
      <w:r w:rsidR="00B84E6B" w:rsidRPr="00B149D7">
        <w:t xml:space="preserve"> </w:t>
      </w:r>
      <w:r w:rsidR="00B149D7" w:rsidRPr="00B149D7">
        <w:t>з купівлі та продажу безготівкової іноземної валю</w:t>
      </w:r>
      <w:r w:rsidR="00D126C3">
        <w:t xml:space="preserve">ти на валютному ринку України </w:t>
      </w:r>
      <w:r w:rsidR="00B149D7" w:rsidRPr="00B149D7">
        <w:t xml:space="preserve">з урахуванням роботи </w:t>
      </w:r>
      <w:r w:rsidR="00D126C3">
        <w:t>СЕП. Готівковий валютний ринок працює</w:t>
      </w:r>
      <w:r w:rsidR="00B149D7" w:rsidRPr="00B149D7">
        <w:t xml:space="preserve"> у звичайному режимі</w:t>
      </w:r>
      <w:r w:rsidR="00AF4B69">
        <w:rPr>
          <w:color w:val="000000" w:themeColor="text1"/>
        </w:rPr>
        <w:t>.</w:t>
      </w:r>
    </w:p>
    <w:p w14:paraId="3187297E" w14:textId="77777777" w:rsidR="00EC72EB" w:rsidRPr="00B149D7" w:rsidRDefault="00EC72EB" w:rsidP="00930282">
      <w:pPr>
        <w:tabs>
          <w:tab w:val="left" w:pos="851"/>
        </w:tabs>
        <w:ind w:firstLine="567"/>
        <w:rPr>
          <w:color w:val="000000" w:themeColor="text1"/>
        </w:rPr>
      </w:pPr>
    </w:p>
    <w:p w14:paraId="294F88A3" w14:textId="77777777" w:rsidR="00B149D7" w:rsidRPr="00B149D7" w:rsidRDefault="00AF4B69" w:rsidP="00930282">
      <w:pPr>
        <w:numPr>
          <w:ilvl w:val="0"/>
          <w:numId w:val="5"/>
        </w:numPr>
        <w:tabs>
          <w:tab w:val="left" w:pos="851"/>
        </w:tabs>
        <w:ind w:left="0" w:firstLine="567"/>
        <w:contextualSpacing/>
      </w:pPr>
      <w:r>
        <w:t>Система СЕРТИФ не працює.</w:t>
      </w:r>
    </w:p>
    <w:p w14:paraId="6B39A217" w14:textId="77777777" w:rsidR="00B149D7" w:rsidRPr="00B149D7" w:rsidRDefault="00B149D7" w:rsidP="00930282">
      <w:pPr>
        <w:tabs>
          <w:tab w:val="left" w:pos="851"/>
        </w:tabs>
        <w:ind w:firstLine="567"/>
      </w:pPr>
    </w:p>
    <w:p w14:paraId="1D0C3422" w14:textId="77777777" w:rsidR="00B149D7" w:rsidRDefault="00AF4B69" w:rsidP="00930282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contextualSpacing/>
      </w:pPr>
      <w:r>
        <w:t>А</w:t>
      </w:r>
      <w:r w:rsidR="00B149D7" w:rsidRPr="00B149D7">
        <w:t>втоматизована інформаційна система Національного банку України “Кредитні договори з нерезидент</w:t>
      </w:r>
      <w:r>
        <w:t>ами” працює у звичайному режимі.</w:t>
      </w:r>
    </w:p>
    <w:p w14:paraId="7838C5DA" w14:textId="77777777" w:rsidR="00B149D7" w:rsidRPr="00B149D7" w:rsidRDefault="00B149D7" w:rsidP="00930282">
      <w:pPr>
        <w:tabs>
          <w:tab w:val="left" w:pos="851"/>
        </w:tabs>
        <w:ind w:firstLine="567"/>
      </w:pPr>
    </w:p>
    <w:p w14:paraId="350B43AB" w14:textId="5E58C222" w:rsidR="00B149D7" w:rsidRPr="00F32E16" w:rsidRDefault="00071BA0" w:rsidP="00930282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contextualSpacing/>
      </w:pPr>
      <w:r w:rsidRPr="00F32E16">
        <w:rPr>
          <w:bCs/>
          <w:lang w:val="ru-RU"/>
        </w:rPr>
        <w:t>О</w:t>
      </w:r>
      <w:proofErr w:type="spellStart"/>
      <w:r w:rsidR="00B469DA" w:rsidRPr="00F32E16">
        <w:rPr>
          <w:bCs/>
        </w:rPr>
        <w:t>пераційний</w:t>
      </w:r>
      <w:proofErr w:type="spellEnd"/>
      <w:r w:rsidR="00B469DA" w:rsidRPr="00F32E16">
        <w:rPr>
          <w:bCs/>
        </w:rPr>
        <w:t xml:space="preserve"> день депозитарі</w:t>
      </w:r>
      <w:r w:rsidR="005D7F2D">
        <w:rPr>
          <w:bCs/>
        </w:rPr>
        <w:t>ю</w:t>
      </w:r>
      <w:r w:rsidR="00B469DA" w:rsidRPr="00F32E16">
        <w:rPr>
          <w:bCs/>
        </w:rPr>
        <w:t xml:space="preserve"> Національного банку України та Національного банку України </w:t>
      </w:r>
      <w:r w:rsidR="00996A5E">
        <w:rPr>
          <w:bCs/>
        </w:rPr>
        <w:t>під час</w:t>
      </w:r>
      <w:r w:rsidR="00996A5E" w:rsidRPr="00A214BE">
        <w:rPr>
          <w:bCs/>
        </w:rPr>
        <w:t xml:space="preserve"> </w:t>
      </w:r>
      <w:r w:rsidR="00B469DA" w:rsidRPr="00A214BE">
        <w:rPr>
          <w:bCs/>
        </w:rPr>
        <w:t>здійсненн</w:t>
      </w:r>
      <w:r w:rsidR="00996A5E">
        <w:rPr>
          <w:bCs/>
        </w:rPr>
        <w:t>я</w:t>
      </w:r>
      <w:r w:rsidR="00B469DA" w:rsidRPr="00A214BE">
        <w:rPr>
          <w:bCs/>
        </w:rPr>
        <w:t xml:space="preserve"> </w:t>
      </w:r>
      <w:r w:rsidR="0036105C" w:rsidRPr="008C0898">
        <w:rPr>
          <w:bCs/>
          <w:color w:val="000000" w:themeColor="text1"/>
        </w:rPr>
        <w:t>депозитарної</w:t>
      </w:r>
      <w:r w:rsidR="0036105C">
        <w:rPr>
          <w:bCs/>
          <w:color w:val="FF0000"/>
        </w:rPr>
        <w:t xml:space="preserve"> </w:t>
      </w:r>
      <w:r w:rsidR="00B469DA" w:rsidRPr="00F32E16">
        <w:rPr>
          <w:bCs/>
        </w:rPr>
        <w:t>діяльності депозитарної установи не розпочинається</w:t>
      </w:r>
      <w:r w:rsidR="00F32E16" w:rsidRPr="00F32E16">
        <w:t>.</w:t>
      </w:r>
    </w:p>
    <w:p w14:paraId="0C2FBA2F" w14:textId="77777777" w:rsidR="00B149D7" w:rsidRPr="00B149D7" w:rsidRDefault="00B149D7" w:rsidP="00930282">
      <w:pPr>
        <w:tabs>
          <w:tab w:val="left" w:pos="851"/>
        </w:tabs>
        <w:ind w:firstLine="567"/>
      </w:pPr>
    </w:p>
    <w:p w14:paraId="1E06665B" w14:textId="77777777" w:rsidR="00B149D7" w:rsidRPr="00B149D7" w:rsidRDefault="00B149D7" w:rsidP="00930282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bCs/>
          <w:color w:val="000000"/>
        </w:rPr>
      </w:pPr>
      <w:r w:rsidRPr="00B149D7">
        <w:rPr>
          <w:bCs/>
          <w:color w:val="000000"/>
        </w:rPr>
        <w:t xml:space="preserve"> ЦМРКЦ НПС “ПРОСТІР” не виконує клірингу за операціями, здійсненими за електронними платіжними засобами НПС “ПРОСТІР”. Розрахунковий банк не здійснює розрахунки між учасниками НПС “ПРОСТІР”.  Процеси авторизації в системі ЦМРКЦ виконуються в автоматичному режимі (24/7/365).</w:t>
      </w:r>
    </w:p>
    <w:p w14:paraId="76917D42" w14:textId="77777777" w:rsidR="00B149D7" w:rsidRPr="00B149D7" w:rsidRDefault="00B149D7" w:rsidP="00930282">
      <w:pPr>
        <w:tabs>
          <w:tab w:val="left" w:pos="1134"/>
        </w:tabs>
        <w:ind w:firstLine="567"/>
        <w:rPr>
          <w:bCs/>
          <w:color w:val="000000"/>
        </w:rPr>
      </w:pPr>
    </w:p>
    <w:p w14:paraId="467F42C4" w14:textId="77777777" w:rsidR="00B149D7" w:rsidRPr="00B149D7" w:rsidRDefault="00B149D7" w:rsidP="00930282">
      <w:pPr>
        <w:tabs>
          <w:tab w:val="left" w:pos="993"/>
        </w:tabs>
        <w:autoSpaceDE w:val="0"/>
        <w:autoSpaceDN w:val="0"/>
        <w:ind w:firstLine="567"/>
        <w:jc w:val="center"/>
        <w:rPr>
          <w:lang w:eastAsia="ru-RU"/>
        </w:rPr>
      </w:pPr>
      <w:r w:rsidRPr="00B149D7">
        <w:rPr>
          <w:lang w:eastAsia="ru-RU"/>
        </w:rPr>
        <w:t>0</w:t>
      </w:r>
      <w:r w:rsidR="002D397E">
        <w:rPr>
          <w:lang w:eastAsia="ru-RU"/>
        </w:rPr>
        <w:t>2</w:t>
      </w:r>
      <w:r w:rsidRPr="00B149D7">
        <w:rPr>
          <w:lang w:eastAsia="ru-RU"/>
        </w:rPr>
        <w:t xml:space="preserve"> січня 202</w:t>
      </w:r>
      <w:r w:rsidR="002D397E">
        <w:rPr>
          <w:lang w:eastAsia="ru-RU"/>
        </w:rPr>
        <w:t>3</w:t>
      </w:r>
      <w:r w:rsidRPr="00B149D7">
        <w:rPr>
          <w:lang w:eastAsia="ru-RU"/>
        </w:rPr>
        <w:t xml:space="preserve"> року</w:t>
      </w:r>
    </w:p>
    <w:p w14:paraId="1B31215D" w14:textId="77777777" w:rsidR="00B149D7" w:rsidRPr="00B149D7" w:rsidRDefault="00B149D7" w:rsidP="00930282">
      <w:pPr>
        <w:tabs>
          <w:tab w:val="left" w:pos="993"/>
        </w:tabs>
        <w:autoSpaceDE w:val="0"/>
        <w:autoSpaceDN w:val="0"/>
        <w:ind w:firstLine="567"/>
        <w:rPr>
          <w:lang w:eastAsia="ru-RU"/>
        </w:rPr>
      </w:pPr>
    </w:p>
    <w:p w14:paraId="46D99D30" w14:textId="77777777" w:rsidR="00B149D7" w:rsidRPr="00B149D7" w:rsidRDefault="00B149D7" w:rsidP="00930282">
      <w:pPr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>Банківська система України працює у звичайному режимі.</w:t>
      </w:r>
    </w:p>
    <w:p w14:paraId="25702151" w14:textId="77777777" w:rsidR="00B149D7" w:rsidRPr="00B149D7" w:rsidRDefault="00B149D7" w:rsidP="00930282">
      <w:pPr>
        <w:tabs>
          <w:tab w:val="left" w:pos="1134"/>
        </w:tabs>
        <w:autoSpaceDE w:val="0"/>
        <w:autoSpaceDN w:val="0"/>
        <w:ind w:firstLine="567"/>
        <w:rPr>
          <w:lang w:eastAsia="ru-RU"/>
        </w:rPr>
      </w:pPr>
    </w:p>
    <w:p w14:paraId="59BAE2F6" w14:textId="4FD26D83" w:rsidR="00B149D7" w:rsidRPr="0060364F" w:rsidRDefault="006550B6" w:rsidP="00930282">
      <w:pPr>
        <w:pStyle w:val="af3"/>
        <w:numPr>
          <w:ilvl w:val="0"/>
          <w:numId w:val="5"/>
        </w:numPr>
        <w:tabs>
          <w:tab w:val="left" w:pos="1134"/>
        </w:tabs>
        <w:ind w:left="0" w:firstLine="567"/>
        <w:rPr>
          <w:color w:val="000000" w:themeColor="text1"/>
        </w:rPr>
      </w:pPr>
      <w:r w:rsidRPr="0060364F">
        <w:rPr>
          <w:color w:val="000000" w:themeColor="text1"/>
        </w:rPr>
        <w:t>СЕП, Система СЕРТИФ, депозитарій Національного банку України, Національний банк України</w:t>
      </w:r>
      <w:r w:rsidRPr="008C0898">
        <w:rPr>
          <w:color w:val="000000" w:themeColor="text1"/>
        </w:rPr>
        <w:t xml:space="preserve"> </w:t>
      </w:r>
      <w:r w:rsidR="00996A5E">
        <w:rPr>
          <w:color w:val="000000" w:themeColor="text1"/>
        </w:rPr>
        <w:t>під час</w:t>
      </w:r>
      <w:r w:rsidR="00996A5E" w:rsidRPr="008C0898">
        <w:rPr>
          <w:color w:val="000000" w:themeColor="text1"/>
        </w:rPr>
        <w:t xml:space="preserve"> </w:t>
      </w:r>
      <w:r w:rsidRPr="008C0898">
        <w:rPr>
          <w:color w:val="000000" w:themeColor="text1"/>
        </w:rPr>
        <w:t>здійсненн</w:t>
      </w:r>
      <w:r w:rsidR="00996A5E">
        <w:rPr>
          <w:color w:val="000000" w:themeColor="text1"/>
        </w:rPr>
        <w:t>я</w:t>
      </w:r>
      <w:r w:rsidRPr="008C0898">
        <w:rPr>
          <w:color w:val="000000" w:themeColor="text1"/>
        </w:rPr>
        <w:t xml:space="preserve"> </w:t>
      </w:r>
      <w:r w:rsidR="0036105C" w:rsidRPr="008C0898">
        <w:rPr>
          <w:color w:val="000000" w:themeColor="text1"/>
        </w:rPr>
        <w:t xml:space="preserve">депозитарної </w:t>
      </w:r>
      <w:r w:rsidRPr="0060364F">
        <w:rPr>
          <w:color w:val="000000" w:themeColor="text1"/>
        </w:rPr>
        <w:t xml:space="preserve">діяльності депозитарної установи, Автоматизована інформаційна система Національного банку України “Кредитні договори з нерезидентами”, </w:t>
      </w:r>
      <w:r w:rsidR="00B84E6B">
        <w:rPr>
          <w:color w:val="000000" w:themeColor="text1"/>
        </w:rPr>
        <w:t xml:space="preserve">валютний </w:t>
      </w:r>
      <w:r w:rsidR="00F71359">
        <w:rPr>
          <w:color w:val="000000" w:themeColor="text1"/>
        </w:rPr>
        <w:t xml:space="preserve">ринок України, </w:t>
      </w:r>
      <w:r w:rsidRPr="0060364F">
        <w:rPr>
          <w:color w:val="000000" w:themeColor="text1"/>
        </w:rPr>
        <w:t>система електронної пошти Національного банку України працюють у звичайному режимі</w:t>
      </w:r>
      <w:r w:rsidR="00B149D7" w:rsidRPr="0060364F">
        <w:rPr>
          <w:color w:val="000000" w:themeColor="text1"/>
        </w:rPr>
        <w:t>.</w:t>
      </w:r>
    </w:p>
    <w:p w14:paraId="71A1DC98" w14:textId="77777777" w:rsidR="00B149D7" w:rsidRPr="00B149D7" w:rsidRDefault="00B149D7" w:rsidP="00930282">
      <w:pPr>
        <w:tabs>
          <w:tab w:val="left" w:pos="1134"/>
        </w:tabs>
        <w:ind w:firstLine="567"/>
        <w:rPr>
          <w:strike/>
        </w:rPr>
      </w:pPr>
    </w:p>
    <w:p w14:paraId="69989C44" w14:textId="77777777" w:rsidR="00375911" w:rsidRPr="000E5DF5" w:rsidRDefault="00B149D7" w:rsidP="00930282">
      <w:pPr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bCs/>
          <w:color w:val="000000"/>
        </w:rPr>
      </w:pPr>
      <w:r w:rsidRPr="00B149D7">
        <w:rPr>
          <w:bCs/>
          <w:color w:val="000000"/>
        </w:rPr>
        <w:t>Кліринг та розрахунки в системі ЦМРКЦ між учасниками НПС “ПРОСТІР” виконуються у звичайному режимі.</w:t>
      </w:r>
    </w:p>
    <w:p w14:paraId="1EAFD005" w14:textId="77777777" w:rsidR="00375911" w:rsidRDefault="00375911" w:rsidP="00B149D7">
      <w:pPr>
        <w:tabs>
          <w:tab w:val="left" w:pos="993"/>
        </w:tabs>
        <w:autoSpaceDE w:val="0"/>
        <w:autoSpaceDN w:val="0"/>
        <w:ind w:firstLine="567"/>
        <w:jc w:val="center"/>
        <w:rPr>
          <w:lang w:eastAsia="ru-RU"/>
        </w:rPr>
      </w:pPr>
    </w:p>
    <w:p w14:paraId="59CC1832" w14:textId="68A68312" w:rsidR="00B149D7" w:rsidRDefault="00B149D7" w:rsidP="00572613">
      <w:pPr>
        <w:tabs>
          <w:tab w:val="left" w:pos="993"/>
        </w:tabs>
        <w:autoSpaceDE w:val="0"/>
        <w:autoSpaceDN w:val="0"/>
        <w:ind w:firstLine="567"/>
        <w:jc w:val="center"/>
        <w:rPr>
          <w:lang w:eastAsia="ru-RU"/>
        </w:rPr>
      </w:pPr>
      <w:r w:rsidRPr="00B149D7">
        <w:rPr>
          <w:lang w:eastAsia="ru-RU"/>
        </w:rPr>
        <w:t>07</w:t>
      </w:r>
      <w:r w:rsidR="00B84E6B">
        <w:rPr>
          <w:lang w:eastAsia="ru-RU"/>
        </w:rPr>
        <w:t xml:space="preserve">, </w:t>
      </w:r>
      <w:r w:rsidRPr="00B149D7">
        <w:rPr>
          <w:lang w:eastAsia="ru-RU"/>
        </w:rPr>
        <w:t>0</w:t>
      </w:r>
      <w:r w:rsidR="00EE36D1">
        <w:rPr>
          <w:lang w:eastAsia="ru-RU"/>
        </w:rPr>
        <w:t>8</w:t>
      </w:r>
      <w:r w:rsidRPr="00B149D7">
        <w:rPr>
          <w:lang w:eastAsia="ru-RU"/>
        </w:rPr>
        <w:t xml:space="preserve"> січня 202</w:t>
      </w:r>
      <w:r w:rsidR="00EE36D1">
        <w:rPr>
          <w:lang w:eastAsia="ru-RU"/>
        </w:rPr>
        <w:t>3</w:t>
      </w:r>
      <w:r w:rsidRPr="00B149D7">
        <w:rPr>
          <w:lang w:eastAsia="ru-RU"/>
        </w:rPr>
        <w:t xml:space="preserve"> року</w:t>
      </w:r>
    </w:p>
    <w:p w14:paraId="29D5F7C1" w14:textId="77777777" w:rsidR="005A35CF" w:rsidRDefault="005A35CF" w:rsidP="003E6F93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jc w:val="right"/>
        <w:rPr>
          <w:lang w:eastAsia="ru-RU"/>
        </w:rPr>
      </w:pPr>
    </w:p>
    <w:p w14:paraId="1023E942" w14:textId="77777777" w:rsidR="006550B6" w:rsidRPr="00B149D7" w:rsidRDefault="006550B6" w:rsidP="006550B6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jc w:val="right"/>
        <w:rPr>
          <w:lang w:eastAsia="ru-RU"/>
        </w:rPr>
      </w:pPr>
    </w:p>
    <w:p w14:paraId="4CB84CA3" w14:textId="35DF8E5C" w:rsidR="00B149D7" w:rsidRPr="00B149D7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 xml:space="preserve">Міжбанківські </w:t>
      </w:r>
      <w:r w:rsidR="002945BF">
        <w:t>платіжні операції</w:t>
      </w:r>
      <w:r w:rsidRPr="00B149D7">
        <w:t xml:space="preserve"> через СЕП 07</w:t>
      </w:r>
      <w:r w:rsidR="005D7F2D">
        <w:t>,</w:t>
      </w:r>
      <w:r w:rsidRPr="00B149D7">
        <w:t xml:space="preserve"> 0</w:t>
      </w:r>
      <w:r w:rsidR="00EE36D1">
        <w:t>8</w:t>
      </w:r>
      <w:r w:rsidRPr="00B149D7">
        <w:t xml:space="preserve"> січня 202</w:t>
      </w:r>
      <w:r w:rsidR="00EE36D1">
        <w:t>3</w:t>
      </w:r>
      <w:r w:rsidRPr="00B149D7">
        <w:t xml:space="preserve"> року здійснюються датою банківського дня </w:t>
      </w:r>
      <w:r w:rsidR="00B84E6B">
        <w:t>0</w:t>
      </w:r>
      <w:r w:rsidR="00EE36D1">
        <w:t>9</w:t>
      </w:r>
      <w:r w:rsidRPr="00B149D7">
        <w:t xml:space="preserve"> січня 202</w:t>
      </w:r>
      <w:r w:rsidR="00EE36D1">
        <w:t>3</w:t>
      </w:r>
      <w:r w:rsidRPr="00B149D7">
        <w:t xml:space="preserve"> року. </w:t>
      </w:r>
    </w:p>
    <w:p w14:paraId="5560E3E1" w14:textId="77777777" w:rsidR="00B149D7" w:rsidRDefault="00B149D7" w:rsidP="00B149D7">
      <w:pPr>
        <w:widowControl w:val="0"/>
        <w:tabs>
          <w:tab w:val="left" w:pos="993"/>
        </w:tabs>
        <w:ind w:left="567"/>
        <w:contextualSpacing/>
      </w:pPr>
    </w:p>
    <w:p w14:paraId="01130057" w14:textId="77777777" w:rsidR="00DD6246" w:rsidRDefault="00B149D7" w:rsidP="00D06F3D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  <w:rPr>
          <w:color w:val="000000" w:themeColor="text1"/>
          <w:lang w:eastAsia="ru-RU"/>
        </w:rPr>
        <w:sectPr w:rsidR="00DD6246" w:rsidSect="009D546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 w:rsidRPr="00B149D7">
        <w:rPr>
          <w:lang w:val="ru-RU"/>
        </w:rPr>
        <w:t xml:space="preserve">ЦМРКЦ НПС “ПРОСТІР” не </w:t>
      </w:r>
      <w:proofErr w:type="spellStart"/>
      <w:r w:rsidRPr="00B149D7">
        <w:rPr>
          <w:lang w:val="ru-RU"/>
        </w:rPr>
        <w:t>виконує</w:t>
      </w:r>
      <w:proofErr w:type="spellEnd"/>
      <w:r w:rsidRPr="00B149D7">
        <w:rPr>
          <w:lang w:val="ru-RU"/>
        </w:rPr>
        <w:t xml:space="preserve"> </w:t>
      </w:r>
      <w:proofErr w:type="spellStart"/>
      <w:r w:rsidRPr="00B149D7">
        <w:rPr>
          <w:lang w:val="ru-RU"/>
        </w:rPr>
        <w:t>клірингу</w:t>
      </w:r>
      <w:proofErr w:type="spellEnd"/>
      <w:r w:rsidRPr="00B149D7">
        <w:rPr>
          <w:lang w:val="ru-RU"/>
        </w:rPr>
        <w:t xml:space="preserve"> за </w:t>
      </w:r>
      <w:proofErr w:type="spellStart"/>
      <w:r w:rsidRPr="00B149D7">
        <w:rPr>
          <w:lang w:val="ru-RU"/>
        </w:rPr>
        <w:t>операціями</w:t>
      </w:r>
      <w:proofErr w:type="spellEnd"/>
      <w:r w:rsidRPr="00B149D7">
        <w:rPr>
          <w:lang w:val="ru-RU"/>
        </w:rPr>
        <w:t xml:space="preserve">, </w:t>
      </w:r>
      <w:proofErr w:type="spellStart"/>
      <w:r w:rsidRPr="00B149D7">
        <w:rPr>
          <w:lang w:val="ru-RU"/>
        </w:rPr>
        <w:t>здійсненими</w:t>
      </w:r>
      <w:proofErr w:type="spellEnd"/>
      <w:r w:rsidRPr="00B149D7">
        <w:rPr>
          <w:lang w:val="ru-RU"/>
        </w:rPr>
        <w:t xml:space="preserve"> за </w:t>
      </w:r>
      <w:proofErr w:type="spellStart"/>
      <w:r w:rsidRPr="00B149D7">
        <w:rPr>
          <w:lang w:val="ru-RU"/>
        </w:rPr>
        <w:t>електронними</w:t>
      </w:r>
      <w:proofErr w:type="spellEnd"/>
      <w:r w:rsidRPr="00B149D7">
        <w:rPr>
          <w:lang w:val="ru-RU"/>
        </w:rPr>
        <w:t xml:space="preserve"> </w:t>
      </w:r>
      <w:proofErr w:type="spellStart"/>
      <w:r w:rsidRPr="00B149D7">
        <w:rPr>
          <w:lang w:val="ru-RU"/>
        </w:rPr>
        <w:t>платіжними</w:t>
      </w:r>
      <w:proofErr w:type="spellEnd"/>
      <w:r w:rsidRPr="00B149D7">
        <w:rPr>
          <w:lang w:val="ru-RU"/>
        </w:rPr>
        <w:t xml:space="preserve"> </w:t>
      </w:r>
      <w:proofErr w:type="spellStart"/>
      <w:r w:rsidRPr="00B149D7">
        <w:rPr>
          <w:lang w:val="ru-RU"/>
        </w:rPr>
        <w:t>засобами</w:t>
      </w:r>
      <w:proofErr w:type="spellEnd"/>
      <w:r w:rsidRPr="00B149D7">
        <w:rPr>
          <w:lang w:val="ru-RU"/>
        </w:rPr>
        <w:t xml:space="preserve"> НПС “ПРОСТІР”. </w:t>
      </w:r>
      <w:proofErr w:type="spellStart"/>
      <w:r w:rsidRPr="00B149D7">
        <w:rPr>
          <w:lang w:val="ru-RU"/>
        </w:rPr>
        <w:t>Розрахунковий</w:t>
      </w:r>
      <w:proofErr w:type="spellEnd"/>
      <w:r w:rsidRPr="00B149D7">
        <w:rPr>
          <w:lang w:val="ru-RU"/>
        </w:rPr>
        <w:t xml:space="preserve"> банк не </w:t>
      </w:r>
      <w:r w:rsidRPr="00B149D7">
        <w:t>здійснює розрахунків між учасниками НПС “ПРОСТІР”. Процеси авторизації в системі</w:t>
      </w:r>
      <w:r w:rsidRPr="00B149D7">
        <w:rPr>
          <w:lang w:val="ru-RU"/>
        </w:rPr>
        <w:t xml:space="preserve"> ЦМРКЦ НПС “ПРОСТІР” </w:t>
      </w:r>
      <w:proofErr w:type="spellStart"/>
      <w:r w:rsidRPr="00B149D7">
        <w:rPr>
          <w:lang w:val="ru-RU"/>
        </w:rPr>
        <w:t>виконуються</w:t>
      </w:r>
      <w:proofErr w:type="spellEnd"/>
      <w:r w:rsidRPr="00B149D7">
        <w:rPr>
          <w:lang w:val="ru-RU"/>
        </w:rPr>
        <w:t xml:space="preserve"> в автоматичному </w:t>
      </w:r>
      <w:proofErr w:type="spellStart"/>
      <w:r w:rsidRPr="00B149D7">
        <w:rPr>
          <w:lang w:val="ru-RU"/>
        </w:rPr>
        <w:t>режимі</w:t>
      </w:r>
      <w:proofErr w:type="spellEnd"/>
      <w:r w:rsidRPr="00B149D7">
        <w:rPr>
          <w:lang w:val="ru-RU"/>
        </w:rPr>
        <w:t xml:space="preserve"> (24/7/365).</w:t>
      </w:r>
    </w:p>
    <w:p w14:paraId="5100B5AA" w14:textId="77777777" w:rsidR="00B149D7" w:rsidRPr="00B149D7" w:rsidRDefault="00B149D7" w:rsidP="00983CEF">
      <w:pPr>
        <w:ind w:firstLine="5529"/>
        <w:jc w:val="left"/>
      </w:pPr>
      <w:r w:rsidRPr="00B149D7">
        <w:lastRenderedPageBreak/>
        <w:t>Додаток 2</w:t>
      </w:r>
    </w:p>
    <w:p w14:paraId="23460D1B" w14:textId="77777777" w:rsidR="00B149D7" w:rsidRPr="00B149D7" w:rsidRDefault="00B149D7" w:rsidP="00983CEF">
      <w:pPr>
        <w:ind w:firstLine="5529"/>
        <w:jc w:val="left"/>
      </w:pPr>
      <w:r w:rsidRPr="00B149D7">
        <w:t>до постанови Правління</w:t>
      </w:r>
    </w:p>
    <w:p w14:paraId="51719BA6" w14:textId="77777777" w:rsidR="00B149D7" w:rsidRPr="00B149D7" w:rsidRDefault="00B149D7" w:rsidP="00983CEF">
      <w:pPr>
        <w:ind w:firstLine="5529"/>
        <w:jc w:val="left"/>
      </w:pPr>
      <w:r w:rsidRPr="00B149D7">
        <w:t>Національного банку України</w:t>
      </w:r>
    </w:p>
    <w:p w14:paraId="0E6D1D27" w14:textId="61791E36" w:rsidR="00B149D7" w:rsidRDefault="006234DA" w:rsidP="00983CEF">
      <w:pPr>
        <w:autoSpaceDE w:val="0"/>
        <w:autoSpaceDN w:val="0"/>
        <w:adjustRightInd w:val="0"/>
        <w:ind w:firstLine="5529"/>
        <w:jc w:val="left"/>
        <w:rPr>
          <w:color w:val="000000"/>
          <w:lang w:eastAsia="en-US"/>
        </w:rPr>
      </w:pPr>
      <w:r w:rsidRPr="006234DA">
        <w:rPr>
          <w:color w:val="000000"/>
          <w:lang w:eastAsia="en-US"/>
        </w:rPr>
        <w:t>16 грудня 2022 року № 243</w:t>
      </w:r>
    </w:p>
    <w:p w14:paraId="0B041F96" w14:textId="77777777" w:rsidR="003E6F93" w:rsidRPr="00B149D7" w:rsidRDefault="003E6F93" w:rsidP="007E5D78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383C7CBC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0389F777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Порядок роботи з готівкою в банківській системі України</w:t>
      </w:r>
    </w:p>
    <w:p w14:paraId="5EE7486D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в період завершення звітного року</w:t>
      </w:r>
    </w:p>
    <w:p w14:paraId="69D26047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46C46619" w14:textId="77777777" w:rsidR="00893E9A" w:rsidRPr="00893E9A" w:rsidRDefault="00B149D7" w:rsidP="00893E9A">
      <w:pPr>
        <w:pStyle w:val="Default"/>
        <w:ind w:firstLine="567"/>
        <w:jc w:val="center"/>
        <w:rPr>
          <w:color w:val="000000" w:themeColor="text1"/>
          <w:sz w:val="28"/>
          <w:szCs w:val="28"/>
        </w:rPr>
      </w:pPr>
      <w:r w:rsidRPr="00B07C72">
        <w:rPr>
          <w:color w:val="000000" w:themeColor="text1"/>
          <w:sz w:val="28"/>
          <w:szCs w:val="28"/>
        </w:rPr>
        <w:t xml:space="preserve"> </w:t>
      </w:r>
      <w:r w:rsidR="00893E9A" w:rsidRPr="00B07C72">
        <w:rPr>
          <w:color w:val="000000" w:themeColor="text1"/>
          <w:sz w:val="28"/>
          <w:szCs w:val="28"/>
        </w:rPr>
        <w:t>29</w:t>
      </w:r>
      <w:r w:rsidR="00893E9A" w:rsidRPr="00893E9A">
        <w:rPr>
          <w:color w:val="000000" w:themeColor="text1"/>
          <w:sz w:val="28"/>
          <w:szCs w:val="28"/>
        </w:rPr>
        <w:t xml:space="preserve"> грудня 202</w:t>
      </w:r>
      <w:r w:rsidR="00893E9A" w:rsidRPr="00B07C72">
        <w:rPr>
          <w:color w:val="000000" w:themeColor="text1"/>
          <w:sz w:val="28"/>
          <w:szCs w:val="28"/>
        </w:rPr>
        <w:t>2</w:t>
      </w:r>
      <w:r w:rsidR="00893E9A" w:rsidRPr="00893E9A">
        <w:rPr>
          <w:color w:val="000000" w:themeColor="text1"/>
          <w:sz w:val="28"/>
          <w:szCs w:val="28"/>
        </w:rPr>
        <w:t xml:space="preserve"> року</w:t>
      </w:r>
    </w:p>
    <w:p w14:paraId="778DB2E8" w14:textId="77777777" w:rsidR="00893E9A" w:rsidRPr="00893E9A" w:rsidRDefault="00893E9A" w:rsidP="00893E9A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121568B8" w14:textId="77777777" w:rsidR="005948CC" w:rsidRPr="00B07C72" w:rsidRDefault="00893E9A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893E9A">
        <w:rPr>
          <w:color w:val="000000" w:themeColor="text1"/>
          <w:lang w:eastAsia="en-US"/>
        </w:rPr>
        <w:t xml:space="preserve">1. </w:t>
      </w:r>
      <w:r w:rsidR="005948CC" w:rsidRPr="00B07C72">
        <w:rPr>
          <w:color w:val="000000" w:themeColor="text1"/>
          <w:lang w:eastAsia="en-US"/>
        </w:rPr>
        <w:t xml:space="preserve">Банки зобов’язані для забезпечення безперебійної діяльності банківської системи України та своєчасної виплати заробітної плати, пенсій, соціальних доплат, інших грошових виплат: </w:t>
      </w:r>
    </w:p>
    <w:p w14:paraId="5A5F06D3" w14:textId="77777777" w:rsidR="005948CC" w:rsidRPr="00B07C72" w:rsidRDefault="005948CC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0A95BE66" w14:textId="77777777" w:rsidR="005948CC" w:rsidRPr="00B07C72" w:rsidRDefault="005948CC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B07C72">
        <w:rPr>
          <w:color w:val="000000" w:themeColor="text1"/>
          <w:lang w:eastAsia="en-US"/>
        </w:rPr>
        <w:t>1) отримати в Національному банку України та/або в уповноваженому банку готівку для підкріплення операційних кас;</w:t>
      </w:r>
    </w:p>
    <w:p w14:paraId="2DB5F831" w14:textId="77777777" w:rsidR="005948CC" w:rsidRPr="00B07C72" w:rsidRDefault="005948CC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B07C72">
        <w:rPr>
          <w:color w:val="000000" w:themeColor="text1"/>
          <w:lang w:eastAsia="en-US"/>
        </w:rPr>
        <w:t xml:space="preserve"> </w:t>
      </w:r>
    </w:p>
    <w:p w14:paraId="38FF3EED" w14:textId="77777777" w:rsidR="00893E9A" w:rsidRPr="00893E9A" w:rsidRDefault="005948CC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B07C72">
        <w:rPr>
          <w:color w:val="000000" w:themeColor="text1"/>
          <w:lang w:eastAsia="en-US"/>
        </w:rPr>
        <w:t>2) здійснити розрахунки за готівку.</w:t>
      </w:r>
    </w:p>
    <w:p w14:paraId="331DDCBF" w14:textId="77777777" w:rsidR="00893E9A" w:rsidRPr="00893E9A" w:rsidRDefault="00893E9A" w:rsidP="00893E9A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1BAA4C47" w14:textId="77777777" w:rsidR="00893E9A" w:rsidRPr="00893E9A" w:rsidRDefault="00893E9A" w:rsidP="00893E9A">
      <w:pPr>
        <w:autoSpaceDE w:val="0"/>
        <w:autoSpaceDN w:val="0"/>
        <w:adjustRightInd w:val="0"/>
        <w:ind w:firstLine="567"/>
        <w:jc w:val="center"/>
        <w:rPr>
          <w:color w:val="000000" w:themeColor="text1"/>
          <w:lang w:eastAsia="en-US"/>
        </w:rPr>
      </w:pPr>
      <w:r w:rsidRPr="00893E9A">
        <w:rPr>
          <w:color w:val="000000" w:themeColor="text1"/>
          <w:lang w:eastAsia="en-US"/>
        </w:rPr>
        <w:t>3</w:t>
      </w:r>
      <w:r w:rsidRPr="00B07C72">
        <w:rPr>
          <w:color w:val="000000" w:themeColor="text1"/>
          <w:lang w:eastAsia="en-US"/>
        </w:rPr>
        <w:t>0</w:t>
      </w:r>
      <w:r w:rsidRPr="00893E9A">
        <w:rPr>
          <w:color w:val="000000" w:themeColor="text1"/>
          <w:lang w:eastAsia="en-US"/>
        </w:rPr>
        <w:t xml:space="preserve"> грудня 202</w:t>
      </w:r>
      <w:r w:rsidRPr="00B07C72">
        <w:rPr>
          <w:color w:val="000000" w:themeColor="text1"/>
          <w:lang w:eastAsia="en-US"/>
        </w:rPr>
        <w:t>2</w:t>
      </w:r>
      <w:r w:rsidRPr="00893E9A">
        <w:rPr>
          <w:color w:val="000000" w:themeColor="text1"/>
          <w:lang w:eastAsia="en-US"/>
        </w:rPr>
        <w:t xml:space="preserve"> року</w:t>
      </w:r>
    </w:p>
    <w:p w14:paraId="6F3CFECE" w14:textId="77777777" w:rsidR="00893E9A" w:rsidRPr="00893E9A" w:rsidRDefault="00893E9A" w:rsidP="00893E9A">
      <w:pPr>
        <w:autoSpaceDE w:val="0"/>
        <w:autoSpaceDN w:val="0"/>
        <w:adjustRightInd w:val="0"/>
        <w:ind w:firstLine="567"/>
        <w:jc w:val="center"/>
        <w:rPr>
          <w:color w:val="000000" w:themeColor="text1"/>
          <w:lang w:eastAsia="en-US"/>
        </w:rPr>
      </w:pPr>
    </w:p>
    <w:p w14:paraId="12081BD3" w14:textId="77777777" w:rsidR="005948CC" w:rsidRPr="00B07C72" w:rsidRDefault="00893E9A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893E9A">
        <w:rPr>
          <w:color w:val="000000" w:themeColor="text1"/>
          <w:lang w:eastAsia="en-US"/>
        </w:rPr>
        <w:t xml:space="preserve">2. </w:t>
      </w:r>
      <w:r w:rsidR="005948CC" w:rsidRPr="00B07C72">
        <w:rPr>
          <w:color w:val="000000" w:themeColor="text1"/>
          <w:lang w:eastAsia="en-US"/>
        </w:rPr>
        <w:t>Національний банк України в разі потреби здійснює до 12.00 у встановленому порядку:</w:t>
      </w:r>
    </w:p>
    <w:p w14:paraId="5C203236" w14:textId="77777777" w:rsidR="005948CC" w:rsidRPr="00B07C72" w:rsidRDefault="005948CC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5A33232C" w14:textId="77777777" w:rsidR="005948CC" w:rsidRPr="00292666" w:rsidRDefault="005948CC" w:rsidP="00292666">
      <w:pPr>
        <w:pStyle w:val="af3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92666">
        <w:rPr>
          <w:color w:val="000000" w:themeColor="text1"/>
          <w:lang w:eastAsia="en-US"/>
        </w:rPr>
        <w:t>підкріплення операційних кас банків;</w:t>
      </w:r>
    </w:p>
    <w:p w14:paraId="76D93BDA" w14:textId="77777777" w:rsidR="005948CC" w:rsidRPr="00B07C72" w:rsidRDefault="005948CC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06DA177B" w14:textId="77777777" w:rsidR="005948CC" w:rsidRPr="00B07C72" w:rsidRDefault="005948CC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B07C72">
        <w:rPr>
          <w:color w:val="000000" w:themeColor="text1"/>
          <w:lang w:eastAsia="en-US"/>
        </w:rPr>
        <w:t>2) надання дозволів уповноваженим банкам на зменшення запасів готівки Національного банку України.</w:t>
      </w:r>
    </w:p>
    <w:p w14:paraId="77C371C4" w14:textId="77777777" w:rsidR="00893E9A" w:rsidRPr="00893E9A" w:rsidRDefault="00893E9A" w:rsidP="005948C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1FF0733A" w14:textId="00AB9A2F" w:rsidR="00893E9A" w:rsidRPr="00980517" w:rsidRDefault="001B4C41" w:rsidP="00292666">
      <w:pPr>
        <w:autoSpaceDE w:val="0"/>
        <w:autoSpaceDN w:val="0"/>
        <w:adjustRightInd w:val="0"/>
        <w:ind w:firstLine="567"/>
        <w:jc w:val="center"/>
        <w:rPr>
          <w:color w:val="000000" w:themeColor="text1"/>
          <w:lang w:eastAsia="en-US"/>
        </w:rPr>
      </w:pPr>
      <w:r w:rsidRPr="00980517">
        <w:rPr>
          <w:color w:val="000000" w:themeColor="text1"/>
          <w:lang w:eastAsia="en-US"/>
        </w:rPr>
        <w:t>31 грудня 2022 року</w:t>
      </w:r>
      <w:r w:rsidR="00165C93" w:rsidRPr="00980517">
        <w:rPr>
          <w:color w:val="000000" w:themeColor="text1"/>
          <w:lang w:eastAsia="en-US"/>
        </w:rPr>
        <w:t xml:space="preserve">, </w:t>
      </w:r>
      <w:r w:rsidR="00B92402" w:rsidRPr="00980517">
        <w:rPr>
          <w:color w:val="000000" w:themeColor="text1"/>
          <w:lang w:val="ru-RU" w:eastAsia="en-US"/>
        </w:rPr>
        <w:t>01</w:t>
      </w:r>
      <w:r w:rsidR="007E5FA9">
        <w:rPr>
          <w:color w:val="000000" w:themeColor="text1"/>
          <w:lang w:val="ru-RU" w:eastAsia="en-US"/>
        </w:rPr>
        <w:t xml:space="preserve"> та</w:t>
      </w:r>
      <w:r w:rsidR="00292666" w:rsidRPr="00980517">
        <w:rPr>
          <w:color w:val="000000" w:themeColor="text1"/>
          <w:lang w:eastAsia="en-US"/>
        </w:rPr>
        <w:t xml:space="preserve"> </w:t>
      </w:r>
      <w:r w:rsidR="00B92402" w:rsidRPr="00980517">
        <w:rPr>
          <w:color w:val="000000" w:themeColor="text1"/>
          <w:lang w:eastAsia="en-US"/>
        </w:rPr>
        <w:t>07</w:t>
      </w:r>
      <w:r w:rsidR="002501CA">
        <w:rPr>
          <w:color w:val="000000" w:themeColor="text1"/>
          <w:lang w:eastAsia="en-US"/>
        </w:rPr>
        <w:t xml:space="preserve">, </w:t>
      </w:r>
      <w:r w:rsidR="00B92402" w:rsidRPr="00980517">
        <w:rPr>
          <w:color w:val="000000" w:themeColor="text1"/>
          <w:lang w:eastAsia="en-US"/>
        </w:rPr>
        <w:t>08 січня 2023 року</w:t>
      </w:r>
      <w:r w:rsidR="00893E9A" w:rsidRPr="00980517">
        <w:rPr>
          <w:color w:val="000000" w:themeColor="text1"/>
          <w:lang w:eastAsia="en-US"/>
        </w:rPr>
        <w:t xml:space="preserve"> </w:t>
      </w:r>
    </w:p>
    <w:p w14:paraId="668137D5" w14:textId="77777777" w:rsidR="00893E9A" w:rsidRPr="00893E9A" w:rsidRDefault="00893E9A" w:rsidP="00893E9A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0647D653" w14:textId="350DF85F" w:rsidR="00B4305B" w:rsidRPr="00F81BC8" w:rsidRDefault="00893E9A" w:rsidP="00B4305B">
      <w:pPr>
        <w:autoSpaceDE w:val="0"/>
        <w:autoSpaceDN w:val="0"/>
        <w:spacing w:after="36"/>
        <w:ind w:firstLine="567"/>
        <w:rPr>
          <w:strike/>
          <w:color w:val="000000"/>
        </w:rPr>
      </w:pPr>
      <w:r w:rsidRPr="00F81BC8">
        <w:rPr>
          <w:color w:val="000000" w:themeColor="text1"/>
          <w:lang w:eastAsia="en-US"/>
        </w:rPr>
        <w:t>3</w:t>
      </w:r>
      <w:r w:rsidR="00A52D12" w:rsidRPr="00F81BC8">
        <w:rPr>
          <w:color w:val="000000" w:themeColor="text1"/>
          <w:lang w:eastAsia="en-US"/>
        </w:rPr>
        <w:t>.</w:t>
      </w:r>
      <w:r w:rsidR="00A31FD7" w:rsidRPr="00F81BC8">
        <w:rPr>
          <w:color w:val="000000" w:themeColor="text1"/>
        </w:rPr>
        <w:t xml:space="preserve"> </w:t>
      </w:r>
      <w:r w:rsidR="00B4305B" w:rsidRPr="00F81BC8">
        <w:rPr>
          <w:color w:val="000000"/>
        </w:rPr>
        <w:t xml:space="preserve">Банки мають право здійснювати касові операції  31  грудня 2022 року, </w:t>
      </w:r>
      <w:r w:rsidR="00C60079">
        <w:rPr>
          <w:color w:val="000000"/>
        </w:rPr>
        <w:t>0</w:t>
      </w:r>
      <w:r w:rsidR="00B4305B" w:rsidRPr="00F81BC8">
        <w:rPr>
          <w:color w:val="000000"/>
        </w:rPr>
        <w:t>1 та  0</w:t>
      </w:r>
      <w:r w:rsidR="00B4305B" w:rsidRPr="00F81BC8">
        <w:rPr>
          <w:color w:val="000000"/>
          <w:lang w:val="ru-RU"/>
        </w:rPr>
        <w:t>7</w:t>
      </w:r>
      <w:r w:rsidR="002501CA">
        <w:rPr>
          <w:color w:val="000000"/>
          <w:lang w:val="ru-RU"/>
        </w:rPr>
        <w:t>,</w:t>
      </w:r>
      <w:r w:rsidR="00B4305B" w:rsidRPr="00F81BC8">
        <w:rPr>
          <w:color w:val="000000"/>
          <w:lang w:val="ru-RU"/>
        </w:rPr>
        <w:t xml:space="preserve"> </w:t>
      </w:r>
      <w:r w:rsidR="00B4305B" w:rsidRPr="00F81BC8">
        <w:rPr>
          <w:color w:val="000000"/>
        </w:rPr>
        <w:t>08 січня 2023 року.  </w:t>
      </w:r>
    </w:p>
    <w:p w14:paraId="0CF5EFDE" w14:textId="05EC69E4" w:rsidR="00B4305B" w:rsidRPr="00F408DB" w:rsidRDefault="00B4305B" w:rsidP="00B4305B">
      <w:pPr>
        <w:autoSpaceDE w:val="0"/>
        <w:autoSpaceDN w:val="0"/>
        <w:adjustRightInd w:val="0"/>
        <w:spacing w:after="36"/>
        <w:ind w:firstLine="567"/>
        <w:rPr>
          <w:color w:val="000000"/>
          <w:lang w:eastAsia="en-US"/>
        </w:rPr>
      </w:pPr>
      <w:r w:rsidRPr="00F81BC8">
        <w:rPr>
          <w:color w:val="000000"/>
        </w:rPr>
        <w:t xml:space="preserve">Операції, </w:t>
      </w:r>
      <w:r w:rsidRPr="00F81BC8">
        <w:rPr>
          <w:color w:val="000000" w:themeColor="text1"/>
        </w:rPr>
        <w:t>здійснені 31  грудня 2022 року,</w:t>
      </w:r>
      <w:r w:rsidRPr="00B4305B">
        <w:rPr>
          <w:color w:val="000000" w:themeColor="text1"/>
        </w:rPr>
        <w:t xml:space="preserve"> </w:t>
      </w:r>
      <w:r w:rsidR="00E40943">
        <w:rPr>
          <w:color w:val="000000" w:themeColor="text1"/>
        </w:rPr>
        <w:t>0</w:t>
      </w:r>
      <w:r w:rsidRPr="00F408DB">
        <w:rPr>
          <w:color w:val="000000"/>
        </w:rPr>
        <w:t>1 та 07</w:t>
      </w:r>
      <w:r w:rsidR="002501CA">
        <w:rPr>
          <w:color w:val="000000"/>
        </w:rPr>
        <w:t>,</w:t>
      </w:r>
      <w:r w:rsidRPr="00F408DB">
        <w:rPr>
          <w:color w:val="000000"/>
        </w:rPr>
        <w:t xml:space="preserve"> 08 січня 2023 року</w:t>
      </w:r>
      <w:r w:rsidR="00E40943">
        <w:rPr>
          <w:color w:val="000000"/>
        </w:rPr>
        <w:t>,</w:t>
      </w:r>
      <w:r w:rsidRPr="00F408DB">
        <w:t xml:space="preserve"> </w:t>
      </w:r>
      <w:r w:rsidRPr="00F408DB">
        <w:rPr>
          <w:color w:val="000000"/>
        </w:rPr>
        <w:t>мають бути зареєстровані та відображені в бухгалтерському обліку згідно з пунктом 15 розділу І Положення про організацію бухгалтерського обліку в банках України,  затвердженого постановою Правління Національного банку України від 04 липня 2018 року №</w:t>
      </w:r>
      <w:r w:rsidR="00C60079">
        <w:rPr>
          <w:color w:val="000000"/>
        </w:rPr>
        <w:t> </w:t>
      </w:r>
      <w:r w:rsidRPr="00F408DB">
        <w:rPr>
          <w:color w:val="000000"/>
        </w:rPr>
        <w:t>75 (зі змінами).</w:t>
      </w:r>
    </w:p>
    <w:p w14:paraId="51FFD696" w14:textId="77777777" w:rsidR="00811842" w:rsidRPr="008E62C9" w:rsidRDefault="00811842" w:rsidP="00B4305B">
      <w:pPr>
        <w:autoSpaceDE w:val="0"/>
        <w:autoSpaceDN w:val="0"/>
        <w:adjustRightInd w:val="0"/>
        <w:spacing w:after="36"/>
        <w:rPr>
          <w:color w:val="000000"/>
          <w:lang w:eastAsia="en-US"/>
        </w:rPr>
      </w:pPr>
    </w:p>
    <w:p w14:paraId="5ED82882" w14:textId="77777777" w:rsidR="00375911" w:rsidRDefault="00893E9A" w:rsidP="004A6A11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893E9A">
        <w:rPr>
          <w:color w:val="000000"/>
          <w:lang w:eastAsia="en-US"/>
        </w:rPr>
        <w:t xml:space="preserve">4. Банкам забезпечити безперебійну роботу </w:t>
      </w:r>
      <w:proofErr w:type="spellStart"/>
      <w:r w:rsidRPr="00893E9A">
        <w:rPr>
          <w:color w:val="000000"/>
          <w:lang w:eastAsia="en-US"/>
        </w:rPr>
        <w:t>банкоматів</w:t>
      </w:r>
      <w:proofErr w:type="spellEnd"/>
      <w:r w:rsidRPr="00893E9A">
        <w:rPr>
          <w:color w:val="000000"/>
          <w:lang w:eastAsia="en-US"/>
        </w:rPr>
        <w:t xml:space="preserve">, підкріплення їх готівкою різних номіналів для обслуговування клієнтів. </w:t>
      </w:r>
    </w:p>
    <w:p w14:paraId="2AD92240" w14:textId="77777777" w:rsidR="00B4305B" w:rsidRDefault="00B4305B" w:rsidP="00893E9A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</w:p>
    <w:p w14:paraId="6703BB47" w14:textId="77777777" w:rsidR="00893E9A" w:rsidRPr="00893E9A" w:rsidRDefault="00893E9A" w:rsidP="00893E9A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893E9A">
        <w:rPr>
          <w:color w:val="000000"/>
          <w:lang w:eastAsia="en-US"/>
        </w:rPr>
        <w:lastRenderedPageBreak/>
        <w:t>0</w:t>
      </w:r>
      <w:r w:rsidR="00165C93">
        <w:rPr>
          <w:color w:val="000000"/>
          <w:lang w:eastAsia="en-US"/>
        </w:rPr>
        <w:t>2</w:t>
      </w:r>
      <w:r w:rsidRPr="00893E9A">
        <w:rPr>
          <w:color w:val="000000"/>
          <w:lang w:eastAsia="en-US"/>
        </w:rPr>
        <w:t xml:space="preserve"> січня 20</w:t>
      </w:r>
      <w:r w:rsidRPr="00F81BC8">
        <w:rPr>
          <w:color w:val="000000"/>
          <w:lang w:eastAsia="en-US"/>
        </w:rPr>
        <w:t>2</w:t>
      </w:r>
      <w:r w:rsidR="00377595" w:rsidRPr="00F81BC8">
        <w:rPr>
          <w:color w:val="000000"/>
          <w:lang w:eastAsia="en-US"/>
        </w:rPr>
        <w:t>3</w:t>
      </w:r>
      <w:r w:rsidRPr="00893E9A">
        <w:rPr>
          <w:color w:val="000000"/>
          <w:lang w:eastAsia="en-US"/>
        </w:rPr>
        <w:t xml:space="preserve"> року</w:t>
      </w:r>
    </w:p>
    <w:p w14:paraId="15347E51" w14:textId="77777777" w:rsidR="00893E9A" w:rsidRPr="00893E9A" w:rsidRDefault="00893E9A" w:rsidP="00893E9A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rPr>
          <w:lang w:eastAsia="ru-RU"/>
        </w:rPr>
      </w:pPr>
    </w:p>
    <w:p w14:paraId="19DEB601" w14:textId="75DFE166" w:rsidR="00B149D7" w:rsidRPr="00440FD3" w:rsidRDefault="00893E9A" w:rsidP="001B3570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12" w:firstLine="567"/>
      </w:pPr>
      <w:proofErr w:type="spellStart"/>
      <w:r w:rsidRPr="00EB26E3">
        <w:rPr>
          <w:color w:val="000000"/>
          <w:lang w:eastAsia="en-US"/>
        </w:rPr>
        <w:t>Емісійно</w:t>
      </w:r>
      <w:proofErr w:type="spellEnd"/>
      <w:r w:rsidRPr="00EB26E3">
        <w:rPr>
          <w:color w:val="000000"/>
          <w:lang w:eastAsia="en-US"/>
        </w:rPr>
        <w:t xml:space="preserve">-касові операції здійснюються в банківській системі України в звичайному </w:t>
      </w:r>
      <w:r w:rsidR="00E40943">
        <w:rPr>
          <w:color w:val="000000"/>
          <w:lang w:eastAsia="en-US"/>
        </w:rPr>
        <w:t>режимі</w:t>
      </w:r>
      <w:r w:rsidRPr="00EB26E3">
        <w:rPr>
          <w:color w:val="000000"/>
          <w:lang w:eastAsia="en-US"/>
        </w:rPr>
        <w:t xml:space="preserve">. </w:t>
      </w:r>
    </w:p>
    <w:p w14:paraId="0FF91045" w14:textId="77777777" w:rsidR="00440FD3" w:rsidRDefault="003E6F93" w:rsidP="005E1E2C">
      <w:pPr>
        <w:tabs>
          <w:tab w:val="left" w:pos="0"/>
          <w:tab w:val="left" w:pos="1134"/>
        </w:tabs>
        <w:autoSpaceDE w:val="0"/>
        <w:autoSpaceDN w:val="0"/>
        <w:adjustRightInd w:val="0"/>
        <w:ind w:left="567" w:right="-12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14:paraId="60F1DA9E" w14:textId="77777777" w:rsidR="005E1E2C" w:rsidRDefault="005E1E2C" w:rsidP="00440FD3">
      <w:pPr>
        <w:ind w:firstLine="567"/>
        <w:jc w:val="right"/>
        <w:sectPr w:rsidR="005E1E2C" w:rsidSect="00983CEF">
          <w:headerReference w:type="default" r:id="rId22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395CB80A" w14:textId="77777777" w:rsidR="00440FD3" w:rsidRPr="00B621E7" w:rsidRDefault="00440FD3" w:rsidP="00983CEF">
      <w:pPr>
        <w:ind w:firstLine="5387"/>
        <w:jc w:val="left"/>
      </w:pPr>
      <w:r w:rsidRPr="00B621E7">
        <w:lastRenderedPageBreak/>
        <w:t>Додаток 3</w:t>
      </w:r>
    </w:p>
    <w:p w14:paraId="350D2CE7" w14:textId="77777777" w:rsidR="00440FD3" w:rsidRPr="00B621E7" w:rsidRDefault="00440FD3" w:rsidP="00983CEF">
      <w:pPr>
        <w:ind w:firstLine="5387"/>
        <w:jc w:val="left"/>
      </w:pPr>
      <w:r w:rsidRPr="00B621E7">
        <w:t>до постанови Правління</w:t>
      </w:r>
    </w:p>
    <w:p w14:paraId="55806884" w14:textId="77777777" w:rsidR="00440FD3" w:rsidRPr="00B621E7" w:rsidRDefault="00440FD3" w:rsidP="00983CEF">
      <w:pPr>
        <w:ind w:firstLine="5387"/>
        <w:jc w:val="left"/>
      </w:pPr>
      <w:r w:rsidRPr="00B621E7">
        <w:t>Національного банку України</w:t>
      </w:r>
    </w:p>
    <w:p w14:paraId="3A367E8C" w14:textId="640DC8B1" w:rsidR="00440FD3" w:rsidRDefault="006234DA" w:rsidP="00983CEF">
      <w:pPr>
        <w:ind w:firstLine="5387"/>
        <w:jc w:val="left"/>
        <w:rPr>
          <w:noProof/>
        </w:rPr>
      </w:pPr>
      <w:r w:rsidRPr="006234DA">
        <w:rPr>
          <w:noProof/>
        </w:rPr>
        <w:t>16 грудня 2022 року № 243</w:t>
      </w:r>
    </w:p>
    <w:p w14:paraId="57A19E98" w14:textId="77777777" w:rsidR="005F69D0" w:rsidRDefault="005F69D0" w:rsidP="00440FD3">
      <w:pPr>
        <w:rPr>
          <w:noProof/>
        </w:rPr>
      </w:pPr>
    </w:p>
    <w:p w14:paraId="6E4E0FF9" w14:textId="77777777" w:rsidR="00DE2FD8" w:rsidRPr="00B621E7" w:rsidRDefault="00DE2FD8" w:rsidP="00440FD3">
      <w:pPr>
        <w:rPr>
          <w:noProof/>
        </w:rPr>
      </w:pPr>
    </w:p>
    <w:p w14:paraId="43C7ACBB" w14:textId="77777777" w:rsidR="00440FD3" w:rsidRDefault="00F55B8A" w:rsidP="003E6F93">
      <w:pPr>
        <w:ind w:right="-12"/>
        <w:jc w:val="center"/>
      </w:pPr>
      <w:r w:rsidRPr="00F27ED5">
        <w:t>Строки подання статистичної звітності в період завершення звітного року</w:t>
      </w:r>
    </w:p>
    <w:p w14:paraId="5E3A63B7" w14:textId="77777777" w:rsidR="003E6F93" w:rsidRDefault="003E6F93" w:rsidP="00440FD3">
      <w:pPr>
        <w:ind w:right="-12"/>
      </w:pPr>
    </w:p>
    <w:p w14:paraId="01103EE6" w14:textId="77777777" w:rsidR="003E6F93" w:rsidRDefault="003E6F93" w:rsidP="005D1914">
      <w:pPr>
        <w:pStyle w:val="af3"/>
        <w:numPr>
          <w:ilvl w:val="0"/>
          <w:numId w:val="12"/>
        </w:numPr>
        <w:tabs>
          <w:tab w:val="left" w:pos="1134"/>
        </w:tabs>
        <w:ind w:left="142" w:right="-12" w:firstLine="709"/>
      </w:pPr>
      <w:r>
        <w:t>Файли з показниками статистичної звітності, що не зазначені в цьому додатку, подаються в установлені Національним банком України строки без змін.</w:t>
      </w:r>
    </w:p>
    <w:p w14:paraId="6749A1BE" w14:textId="77777777" w:rsidR="003E6F93" w:rsidRPr="007B1B10" w:rsidRDefault="003E6F93" w:rsidP="003E6F93">
      <w:pPr>
        <w:ind w:right="-12"/>
      </w:pPr>
    </w:p>
    <w:p w14:paraId="0ECEEBF7" w14:textId="77777777" w:rsidR="003E6F93" w:rsidRPr="000C1AB3" w:rsidRDefault="003E6F93" w:rsidP="003E6F93">
      <w:pPr>
        <w:pStyle w:val="af3"/>
        <w:ind w:left="0" w:right="-12"/>
        <w:jc w:val="center"/>
      </w:pPr>
      <w:r w:rsidRPr="000C1AB3">
        <w:t>3</w:t>
      </w:r>
      <w:r>
        <w:t>0</w:t>
      </w:r>
      <w:r w:rsidRPr="000C1AB3">
        <w:t xml:space="preserve"> грудня 202</w:t>
      </w:r>
      <w:r>
        <w:t>2</w:t>
      </w:r>
      <w:r w:rsidRPr="000C1AB3">
        <w:t xml:space="preserve"> року</w:t>
      </w:r>
    </w:p>
    <w:p w14:paraId="333F1DED" w14:textId="77777777" w:rsidR="003E6F93" w:rsidRPr="000C1AB3" w:rsidRDefault="003E6F93" w:rsidP="003E6F93">
      <w:pPr>
        <w:ind w:right="-12"/>
      </w:pPr>
    </w:p>
    <w:p w14:paraId="176BD39C" w14:textId="77777777" w:rsidR="003E6F93" w:rsidRPr="000C1AB3" w:rsidRDefault="003E6F93" w:rsidP="003E6F93">
      <w:pPr>
        <w:ind w:right="-12" w:firstLine="709"/>
      </w:pPr>
      <w:r>
        <w:t>2</w:t>
      </w:r>
      <w:r w:rsidRPr="000C1AB3">
        <w:t>. Статистична звітність подається у звичайному режимі.</w:t>
      </w:r>
    </w:p>
    <w:p w14:paraId="1EA1B83A" w14:textId="77777777" w:rsidR="003E6F93" w:rsidRPr="000C1AB3" w:rsidRDefault="003E6F93" w:rsidP="003E6F93">
      <w:pPr>
        <w:ind w:right="-12"/>
      </w:pPr>
    </w:p>
    <w:p w14:paraId="3D255785" w14:textId="77777777" w:rsidR="003E6F93" w:rsidRDefault="003E6F93" w:rsidP="003E6F93">
      <w:pPr>
        <w:ind w:right="-12"/>
        <w:jc w:val="center"/>
      </w:pPr>
      <w:r>
        <w:t>31</w:t>
      </w:r>
      <w:r w:rsidRPr="000C1AB3">
        <w:t xml:space="preserve"> </w:t>
      </w:r>
      <w:r>
        <w:t>грудня</w:t>
      </w:r>
      <w:r w:rsidRPr="000C1AB3">
        <w:t xml:space="preserve"> 2022 року</w:t>
      </w:r>
    </w:p>
    <w:p w14:paraId="5C9B69F9" w14:textId="77777777" w:rsidR="003E6F93" w:rsidRDefault="003E6F93" w:rsidP="003E6F93">
      <w:pPr>
        <w:ind w:right="-12"/>
        <w:jc w:val="center"/>
      </w:pPr>
    </w:p>
    <w:p w14:paraId="513D5B6F" w14:textId="77777777" w:rsidR="003E6F93" w:rsidRDefault="003E6F93" w:rsidP="003E6F93">
      <w:pPr>
        <w:tabs>
          <w:tab w:val="left" w:pos="709"/>
        </w:tabs>
        <w:ind w:right="-12" w:firstLine="709"/>
      </w:pPr>
      <w:r>
        <w:t xml:space="preserve">3. </w:t>
      </w:r>
      <w:r w:rsidRPr="000C1AB3">
        <w:t xml:space="preserve">Статистична звітність </w:t>
      </w:r>
      <w:r>
        <w:t xml:space="preserve">не </w:t>
      </w:r>
      <w:r w:rsidRPr="000C1AB3">
        <w:t>подається</w:t>
      </w:r>
      <w:r>
        <w:t>.</w:t>
      </w:r>
    </w:p>
    <w:p w14:paraId="39E99355" w14:textId="77777777" w:rsidR="003E6F93" w:rsidRDefault="003E6F93" w:rsidP="003E6F93">
      <w:pPr>
        <w:tabs>
          <w:tab w:val="left" w:pos="709"/>
        </w:tabs>
        <w:ind w:right="-12"/>
      </w:pPr>
    </w:p>
    <w:p w14:paraId="50C5EDD5" w14:textId="77777777" w:rsidR="003E6F93" w:rsidRPr="000C1AB3" w:rsidRDefault="003E6F93" w:rsidP="003E6F93">
      <w:pPr>
        <w:tabs>
          <w:tab w:val="left" w:pos="709"/>
        </w:tabs>
        <w:ind w:right="-12"/>
        <w:jc w:val="center"/>
      </w:pPr>
      <w:r>
        <w:t>02</w:t>
      </w:r>
      <w:r w:rsidRPr="000C1AB3">
        <w:t xml:space="preserve"> </w:t>
      </w:r>
      <w:r>
        <w:t>січня</w:t>
      </w:r>
      <w:r w:rsidRPr="000C1AB3">
        <w:t xml:space="preserve"> 202</w:t>
      </w:r>
      <w:r>
        <w:t>3</w:t>
      </w:r>
      <w:r w:rsidRPr="000C1AB3">
        <w:t xml:space="preserve"> року</w:t>
      </w:r>
    </w:p>
    <w:p w14:paraId="5441E8EF" w14:textId="77777777" w:rsidR="003E6F93" w:rsidRPr="000C1AB3" w:rsidRDefault="003E6F93" w:rsidP="003E6F93">
      <w:pPr>
        <w:ind w:right="-12"/>
      </w:pPr>
    </w:p>
    <w:p w14:paraId="7F91E985" w14:textId="4406E2A5" w:rsidR="003E6F93" w:rsidRPr="00147597" w:rsidRDefault="003E6F93" w:rsidP="003E6F93">
      <w:pPr>
        <w:adjustRightInd w:val="0"/>
        <w:ind w:firstLine="709"/>
      </w:pPr>
      <w:r>
        <w:t>4</w:t>
      </w:r>
      <w:r w:rsidRPr="000C1AB3">
        <w:t>.</w:t>
      </w:r>
      <w:r>
        <w:t xml:space="preserve"> </w:t>
      </w:r>
      <w:r w:rsidR="005F69D0" w:rsidRPr="005F69D0">
        <w:t>Банки подають файли щоденної статистичної з</w:t>
      </w:r>
      <w:r w:rsidR="005F69D0" w:rsidRPr="005F69D0">
        <w:rPr>
          <w:bCs/>
        </w:rPr>
        <w:t xml:space="preserve">вітності </w:t>
      </w:r>
      <w:r w:rsidR="005F69D0" w:rsidRPr="005F69D0">
        <w:t>за 30 грудня 2022 року відповідно до Правил 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 грудня 2018 року № 140 (зі змінами) (далі – Правила № 140)</w:t>
      </w:r>
      <w:r w:rsidR="00E40943">
        <w:t>,</w:t>
      </w:r>
      <w:r w:rsidR="005F69D0" w:rsidRPr="005F69D0">
        <w:t xml:space="preserve"> із звітною датою 02 січня 2023 року та файл 6</w:t>
      </w:r>
      <w:r w:rsidR="005F69D0" w:rsidRPr="005F69D0">
        <w:rPr>
          <w:lang w:val="en-US"/>
        </w:rPr>
        <w:t>KX</w:t>
      </w:r>
      <w:r w:rsidR="005F69D0" w:rsidRPr="005F69D0">
        <w:t xml:space="preserve"> “Дані щодо розрахунку коефіцієнта покриття ліквідністю (LCR)” відповідно до Правил № 140 із звітною датою 30 грудня 2022 року</w:t>
      </w:r>
      <w:r w:rsidRPr="00147597">
        <w:t>.</w:t>
      </w:r>
    </w:p>
    <w:p w14:paraId="1BB88536" w14:textId="77777777" w:rsidR="003E6F93" w:rsidRDefault="003E6F93" w:rsidP="003E6F93">
      <w:pPr>
        <w:adjustRightInd w:val="0"/>
        <w:ind w:firstLine="709"/>
      </w:pPr>
    </w:p>
    <w:p w14:paraId="10DB1FB1" w14:textId="77777777" w:rsidR="003E6F93" w:rsidRPr="000C1AB3" w:rsidRDefault="003E6F93" w:rsidP="003E6F93">
      <w:pPr>
        <w:tabs>
          <w:tab w:val="left" w:pos="0"/>
        </w:tabs>
        <w:ind w:right="-12"/>
        <w:jc w:val="center"/>
      </w:pPr>
      <w:r>
        <w:t>03</w:t>
      </w:r>
      <w:r w:rsidRPr="000C1AB3">
        <w:t xml:space="preserve"> </w:t>
      </w:r>
      <w:r>
        <w:t>січня</w:t>
      </w:r>
      <w:r w:rsidRPr="000C1AB3">
        <w:t xml:space="preserve"> 202</w:t>
      </w:r>
      <w:r>
        <w:t>3</w:t>
      </w:r>
      <w:r w:rsidRPr="000C1AB3">
        <w:t xml:space="preserve"> року</w:t>
      </w:r>
    </w:p>
    <w:p w14:paraId="415B902F" w14:textId="77777777" w:rsidR="003E6F93" w:rsidRDefault="003E6F93" w:rsidP="003E6F93">
      <w:pPr>
        <w:adjustRightInd w:val="0"/>
        <w:ind w:firstLine="709"/>
      </w:pPr>
    </w:p>
    <w:p w14:paraId="70B72E77" w14:textId="77777777" w:rsidR="003E6F93" w:rsidRPr="00124B80" w:rsidRDefault="003E6F93" w:rsidP="003E6F93">
      <w:pPr>
        <w:adjustRightInd w:val="0"/>
        <w:ind w:firstLine="709"/>
      </w:pPr>
      <w:r>
        <w:t xml:space="preserve">5. </w:t>
      </w:r>
      <w:r w:rsidR="005F69D0" w:rsidRPr="005F69D0">
        <w:t>Банки подають файли щоденної статистичної з</w:t>
      </w:r>
      <w:r w:rsidR="005F69D0" w:rsidRPr="005F69D0">
        <w:rPr>
          <w:bCs/>
        </w:rPr>
        <w:t xml:space="preserve">вітності </w:t>
      </w:r>
      <w:r w:rsidR="005F69D0" w:rsidRPr="005F69D0">
        <w:t>за 02 січня 2023 року відповідно до Правил № 140 із звітною датою 03 січня 2023 року та файл 6</w:t>
      </w:r>
      <w:r w:rsidR="005F69D0" w:rsidRPr="005F69D0">
        <w:rPr>
          <w:lang w:val="en-US"/>
        </w:rPr>
        <w:t>KX</w:t>
      </w:r>
      <w:r w:rsidR="005F69D0" w:rsidRPr="005F69D0">
        <w:t xml:space="preserve"> “Дані щодо розрахунку коефіцієнта покриття ліквідністю (LCR)” відповідно до Правил № 140 із звітною датою 02 січня 2023 року</w:t>
      </w:r>
      <w:r w:rsidRPr="00124B80">
        <w:t>.</w:t>
      </w:r>
    </w:p>
    <w:p w14:paraId="3E7E91CD" w14:textId="77777777" w:rsidR="003E6F93" w:rsidRDefault="003E6F93" w:rsidP="003E6F93">
      <w:pPr>
        <w:adjustRightInd w:val="0"/>
        <w:ind w:firstLine="709"/>
      </w:pPr>
    </w:p>
    <w:p w14:paraId="18AC4802" w14:textId="77777777" w:rsidR="003E6F93" w:rsidRDefault="003E6F93" w:rsidP="003E6F93">
      <w:pPr>
        <w:jc w:val="center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23 січня 2023</w:t>
      </w:r>
      <w:r w:rsidRPr="00394F0C">
        <w:rPr>
          <w:rFonts w:eastAsiaTheme="minorEastAsia"/>
          <w:color w:val="000000" w:themeColor="text1"/>
          <w:lang w:eastAsia="en-US"/>
        </w:rPr>
        <w:t xml:space="preserve"> року</w:t>
      </w:r>
    </w:p>
    <w:p w14:paraId="245322BC" w14:textId="77777777" w:rsidR="003E6F93" w:rsidRDefault="003E6F93" w:rsidP="003E6F93">
      <w:pPr>
        <w:jc w:val="center"/>
        <w:rPr>
          <w:rFonts w:eastAsiaTheme="minorEastAsia"/>
          <w:color w:val="000000" w:themeColor="text1"/>
          <w:lang w:eastAsia="en-US"/>
        </w:rPr>
      </w:pPr>
    </w:p>
    <w:p w14:paraId="24684E01" w14:textId="2AC456E4" w:rsidR="00930282" w:rsidRDefault="003E6F93" w:rsidP="00CD52A5">
      <w:pPr>
        <w:adjustRightInd w:val="0"/>
        <w:ind w:firstLine="709"/>
      </w:pPr>
      <w:r w:rsidRPr="00B23BD3">
        <w:rPr>
          <w:rFonts w:eastAsiaTheme="minorEastAsia"/>
          <w:lang w:val="ru-RU" w:eastAsia="en-US"/>
        </w:rPr>
        <w:t>6</w:t>
      </w:r>
      <w:r w:rsidRPr="00B23BD3">
        <w:rPr>
          <w:rFonts w:eastAsiaTheme="minorEastAsia"/>
          <w:lang w:eastAsia="en-US"/>
        </w:rPr>
        <w:t xml:space="preserve">. </w:t>
      </w:r>
      <w:r w:rsidR="005F69D0" w:rsidRPr="005F69D0">
        <w:rPr>
          <w:rFonts w:eastAsiaTheme="minorEastAsia"/>
          <w:lang w:eastAsia="en-US"/>
        </w:rPr>
        <w:t>Банки подають файл 02Х “Дані про обороти та залишки на рахунках” відповідно до Правил № 140 із звітною датою 01 січня 2023 року до 17.00</w:t>
      </w:r>
      <w:r w:rsidRPr="00B23BD3">
        <w:rPr>
          <w:rFonts w:eastAsiaTheme="minorEastAsia"/>
          <w:lang w:eastAsia="en-US"/>
        </w:rPr>
        <w:t xml:space="preserve">. </w:t>
      </w:r>
      <w:r w:rsidRPr="00B23BD3">
        <w:t xml:space="preserve">Банк здійснює коригуючі проводки за звітний місяць до дня надання в січні поточного року </w:t>
      </w:r>
      <w:proofErr w:type="spellStart"/>
      <w:r w:rsidRPr="00B23BD3">
        <w:t>файл</w:t>
      </w:r>
      <w:r w:rsidR="00C60079">
        <w:t>а</w:t>
      </w:r>
      <w:proofErr w:type="spellEnd"/>
      <w:r w:rsidRPr="00B23BD3">
        <w:t xml:space="preserve"> 02Х.</w:t>
      </w:r>
    </w:p>
    <w:p w14:paraId="5A81726F" w14:textId="77777777" w:rsidR="00C02BB4" w:rsidRDefault="00C02BB4" w:rsidP="005F69D0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jc w:val="right"/>
        <w:rPr>
          <w:lang w:eastAsia="ru-RU"/>
        </w:rPr>
      </w:pPr>
    </w:p>
    <w:p w14:paraId="254EC5D1" w14:textId="77777777" w:rsidR="005F69D0" w:rsidRDefault="005F69D0" w:rsidP="005F69D0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jc w:val="right"/>
        <w:rPr>
          <w:lang w:eastAsia="ru-RU"/>
        </w:rPr>
      </w:pPr>
    </w:p>
    <w:p w14:paraId="5A07A337" w14:textId="77777777" w:rsidR="003E6F93" w:rsidRDefault="003E6F93" w:rsidP="005D1914">
      <w:pPr>
        <w:tabs>
          <w:tab w:val="left" w:pos="709"/>
        </w:tabs>
        <w:ind w:right="-12"/>
        <w:jc w:val="center"/>
        <w:rPr>
          <w:rFonts w:eastAsiaTheme="minorEastAsia"/>
          <w:color w:val="000000" w:themeColor="text1"/>
          <w:lang w:eastAsia="en-US"/>
        </w:rPr>
      </w:pPr>
      <w:r w:rsidRPr="00394F0C">
        <w:rPr>
          <w:rFonts w:eastAsiaTheme="minorEastAsia"/>
          <w:color w:val="000000" w:themeColor="text1"/>
          <w:lang w:eastAsia="en-US"/>
        </w:rPr>
        <w:t>24</w:t>
      </w:r>
      <w:r>
        <w:rPr>
          <w:rFonts w:eastAsiaTheme="minorEastAsia"/>
          <w:color w:val="000000" w:themeColor="text1"/>
          <w:lang w:eastAsia="en-US"/>
        </w:rPr>
        <w:t xml:space="preserve"> січня 2023</w:t>
      </w:r>
      <w:r w:rsidRPr="00394F0C">
        <w:rPr>
          <w:rFonts w:eastAsiaTheme="minorEastAsia"/>
          <w:color w:val="000000" w:themeColor="text1"/>
          <w:lang w:eastAsia="en-US"/>
        </w:rPr>
        <w:t xml:space="preserve"> року</w:t>
      </w:r>
    </w:p>
    <w:p w14:paraId="720D48F9" w14:textId="77777777" w:rsidR="00D12CD4" w:rsidRPr="005D1914" w:rsidRDefault="00D12CD4" w:rsidP="005D1914">
      <w:pPr>
        <w:tabs>
          <w:tab w:val="left" w:pos="709"/>
        </w:tabs>
        <w:ind w:right="-12"/>
        <w:jc w:val="center"/>
      </w:pPr>
    </w:p>
    <w:p w14:paraId="02B56A0D" w14:textId="77777777" w:rsidR="003E6F93" w:rsidRDefault="003E6F93" w:rsidP="003E6F93">
      <w:pPr>
        <w:adjustRightInd w:val="0"/>
        <w:ind w:firstLine="709"/>
        <w:rPr>
          <w:rFonts w:eastAsiaTheme="minorEastAsia"/>
          <w:color w:val="000000" w:themeColor="text1"/>
          <w:lang w:eastAsia="en-US"/>
        </w:rPr>
      </w:pPr>
      <w:r w:rsidRPr="00192216">
        <w:rPr>
          <w:color w:val="000000"/>
          <w:lang w:eastAsia="en-US"/>
        </w:rPr>
        <w:t>7</w:t>
      </w:r>
      <w:r w:rsidRPr="00693D95">
        <w:rPr>
          <w:color w:val="000000"/>
          <w:lang w:eastAsia="en-US"/>
        </w:rPr>
        <w:t xml:space="preserve">. </w:t>
      </w:r>
      <w:r w:rsidR="005F69D0" w:rsidRPr="005F69D0">
        <w:rPr>
          <w:color w:val="000000"/>
          <w:lang w:eastAsia="en-US"/>
        </w:rPr>
        <w:t>Банки та інкасаторські компанії подають файл 13X “Дані про касові обороти та залишки готівки в касах банку/в касах інкасаторської компанії” відповідно до Правил № 140 із звітною датою 01 січня 2023 року до 17.00</w:t>
      </w:r>
      <w:r w:rsidRPr="00693D95">
        <w:rPr>
          <w:color w:val="000000"/>
          <w:lang w:eastAsia="en-US"/>
        </w:rPr>
        <w:t>.</w:t>
      </w:r>
    </w:p>
    <w:p w14:paraId="04B2364A" w14:textId="77777777" w:rsidR="005D1914" w:rsidRDefault="005D1914" w:rsidP="00CD52A5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jc w:val="right"/>
        <w:rPr>
          <w:lang w:eastAsia="ru-RU"/>
        </w:rPr>
      </w:pPr>
    </w:p>
    <w:p w14:paraId="43D965E3" w14:textId="77777777" w:rsidR="003E6F93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D85657">
        <w:rPr>
          <w:color w:val="000000"/>
          <w:lang w:eastAsia="en-US"/>
        </w:rPr>
        <w:t>8</w:t>
      </w:r>
      <w:r w:rsidRPr="00693D95">
        <w:rPr>
          <w:color w:val="000000"/>
          <w:lang w:eastAsia="en-US"/>
        </w:rPr>
        <w:t xml:space="preserve">. </w:t>
      </w:r>
      <w:r w:rsidR="005F69D0" w:rsidRPr="005F69D0">
        <w:rPr>
          <w:color w:val="000000"/>
          <w:lang w:eastAsia="en-US"/>
        </w:rPr>
        <w:t>Банки подають файли відповідно до Правил № 140 із звітною датою 01 січня 2023 року</w:t>
      </w:r>
      <w:r w:rsidRPr="00693D95">
        <w:rPr>
          <w:color w:val="000000"/>
          <w:lang w:eastAsia="en-US"/>
        </w:rPr>
        <w:t>:</w:t>
      </w:r>
    </w:p>
    <w:p w14:paraId="06269E5C" w14:textId="77777777" w:rsidR="003E6F93" w:rsidRPr="00693D95" w:rsidRDefault="003E6F93" w:rsidP="003E6F93">
      <w:pPr>
        <w:autoSpaceDE w:val="0"/>
        <w:autoSpaceDN w:val="0"/>
        <w:adjustRightInd w:val="0"/>
        <w:ind w:firstLine="709"/>
        <w:jc w:val="left"/>
        <w:rPr>
          <w:color w:val="000000"/>
          <w:lang w:eastAsia="en-US"/>
        </w:rPr>
      </w:pPr>
    </w:p>
    <w:p w14:paraId="1295DF01" w14:textId="77777777" w:rsidR="003E6F93" w:rsidRPr="00693D95" w:rsidRDefault="003E6F93" w:rsidP="003E6F93">
      <w:pPr>
        <w:pStyle w:val="af3"/>
        <w:autoSpaceDE w:val="0"/>
        <w:autoSpaceDN w:val="0"/>
        <w:adjustRightInd w:val="0"/>
        <w:ind w:left="0" w:firstLine="709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1) </w:t>
      </w:r>
      <w:r w:rsidRPr="00693D95">
        <w:rPr>
          <w:color w:val="000000"/>
          <w:lang w:eastAsia="en-US"/>
        </w:rPr>
        <w:t>08X “Дані про цінні папери, випущені банком, кредиторську заборгованість, похідні фінансові зобов’язання, доходи та витрати банку (за класифікаціями контрагентів і рахунків)”;</w:t>
      </w:r>
    </w:p>
    <w:p w14:paraId="1A98E9F4" w14:textId="77777777" w:rsidR="003E6F93" w:rsidRPr="006E0DCF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14:paraId="7753FF24" w14:textId="77777777" w:rsidR="003E6F93" w:rsidRPr="00693D95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2C078B">
        <w:rPr>
          <w:color w:val="000000"/>
          <w:lang w:val="ru-RU" w:eastAsia="en-US"/>
        </w:rPr>
        <w:t>2</w:t>
      </w:r>
      <w:r w:rsidRPr="00693D95">
        <w:rPr>
          <w:color w:val="000000"/>
          <w:lang w:eastAsia="en-US"/>
        </w:rPr>
        <w:t xml:space="preserve">) D6X “Дані про депозити (за класифікаціями видів депозитів та контрагентів)”; </w:t>
      </w:r>
    </w:p>
    <w:p w14:paraId="6C700F8C" w14:textId="77777777" w:rsidR="003E6F93" w:rsidRPr="00693D95" w:rsidRDefault="003E6F93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22115749" w14:textId="77777777" w:rsidR="003E6F93" w:rsidRPr="00693D95" w:rsidRDefault="0028550F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4D7D20">
        <w:rPr>
          <w:color w:val="000000"/>
          <w:lang w:val="ru-RU" w:eastAsia="en-US"/>
        </w:rPr>
        <w:t>3</w:t>
      </w:r>
      <w:r w:rsidR="003E6F93" w:rsidRPr="004D7D20">
        <w:rPr>
          <w:color w:val="000000"/>
          <w:lang w:eastAsia="en-US"/>
        </w:rPr>
        <w:t>)</w:t>
      </w:r>
      <w:r w:rsidR="003E6F93" w:rsidRPr="00693D95">
        <w:rPr>
          <w:color w:val="000000"/>
          <w:lang w:eastAsia="en-US"/>
        </w:rPr>
        <w:t xml:space="preserve"> I6X “Дані про процентні ставки за непогашеними сумами депозитів (за класифікаціями видів депозитів та контрагентів)”.</w:t>
      </w:r>
    </w:p>
    <w:p w14:paraId="0E4E54E1" w14:textId="77777777" w:rsidR="003E6F93" w:rsidRPr="00693D95" w:rsidRDefault="003E6F93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6E1AE88B" w14:textId="77777777" w:rsidR="003E6F93" w:rsidRPr="00F56A55" w:rsidRDefault="003E6F93" w:rsidP="003E6F9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F56A55">
        <w:rPr>
          <w:color w:val="000000"/>
          <w:lang w:eastAsia="en-US"/>
        </w:rPr>
        <w:t>25 січня 202</w:t>
      </w:r>
      <w:r>
        <w:rPr>
          <w:color w:val="000000"/>
          <w:lang w:eastAsia="en-US"/>
        </w:rPr>
        <w:t>3</w:t>
      </w:r>
      <w:r w:rsidRPr="00F56A55">
        <w:rPr>
          <w:color w:val="000000"/>
          <w:lang w:eastAsia="en-US"/>
        </w:rPr>
        <w:t xml:space="preserve"> року</w:t>
      </w:r>
    </w:p>
    <w:p w14:paraId="19580E2A" w14:textId="77777777" w:rsidR="003E6F93" w:rsidRDefault="003E6F93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622429DD" w14:textId="77777777" w:rsidR="003E6F93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192216">
        <w:rPr>
          <w:color w:val="000000"/>
          <w:lang w:val="ru-RU" w:eastAsia="en-US"/>
        </w:rPr>
        <w:t>9</w:t>
      </w:r>
      <w:r w:rsidRPr="00F56A55">
        <w:rPr>
          <w:color w:val="000000"/>
          <w:lang w:eastAsia="en-US"/>
        </w:rPr>
        <w:t xml:space="preserve">. </w:t>
      </w:r>
      <w:r w:rsidR="00B644D2" w:rsidRPr="00B644D2">
        <w:rPr>
          <w:color w:val="000000"/>
          <w:lang w:eastAsia="en-US"/>
        </w:rPr>
        <w:t>Банки подають файли відповідно до Правил № 140 із звітною датою 01 січня 2023 року</w:t>
      </w:r>
      <w:r>
        <w:rPr>
          <w:color w:val="000000"/>
          <w:lang w:eastAsia="en-US"/>
        </w:rPr>
        <w:t>:</w:t>
      </w:r>
    </w:p>
    <w:p w14:paraId="2066DD80" w14:textId="77777777" w:rsidR="003E6F93" w:rsidRPr="00F56A55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14:paraId="254C45A7" w14:textId="77777777" w:rsidR="003E6F93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F56A55">
        <w:rPr>
          <w:color w:val="000000"/>
          <w:lang w:eastAsia="en-US"/>
        </w:rPr>
        <w:t>1) 07X “Дані про цінні папери в активах банку, інвестиції в асоційовані та дочірні компанії, дебіторську заборгованість, похідні фінансові активи (за класифікаціями контрагентів і рахунків)”;</w:t>
      </w:r>
    </w:p>
    <w:p w14:paraId="7A18DC73" w14:textId="77777777" w:rsidR="003E6F93" w:rsidRPr="00F56A55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14:paraId="26CE1E3E" w14:textId="77777777" w:rsidR="003E6F93" w:rsidRPr="000C6D88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C66A36">
        <w:rPr>
          <w:color w:val="000000"/>
          <w:lang w:val="ru-RU" w:eastAsia="en-US"/>
        </w:rPr>
        <w:t>2</w:t>
      </w:r>
      <w:r w:rsidRPr="000C6D88">
        <w:rPr>
          <w:color w:val="000000"/>
          <w:lang w:eastAsia="en-US"/>
        </w:rPr>
        <w:t xml:space="preserve">) D5X “Дані про кредити (за класифікаціями видів кредитів та контрагентів)”; </w:t>
      </w:r>
    </w:p>
    <w:p w14:paraId="4C6AEABE" w14:textId="77777777" w:rsidR="003E6F93" w:rsidRPr="000C6D88" w:rsidRDefault="003E6F93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3CBC5A08" w14:textId="77777777" w:rsidR="003E6F93" w:rsidRPr="000C6D88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C66A36">
        <w:rPr>
          <w:color w:val="000000"/>
          <w:lang w:val="ru-RU" w:eastAsia="en-US"/>
        </w:rPr>
        <w:t>3</w:t>
      </w:r>
      <w:r w:rsidRPr="000C6D88">
        <w:rPr>
          <w:color w:val="000000"/>
          <w:lang w:eastAsia="en-US"/>
        </w:rPr>
        <w:t xml:space="preserve">) I5X “Дані про процентні ставки за непогашеними сумами кредитів (за класифікаціями видів кредитів та контрагентів)”. </w:t>
      </w:r>
    </w:p>
    <w:p w14:paraId="20D6CB09" w14:textId="77777777" w:rsidR="003E6F93" w:rsidRDefault="003E6F93" w:rsidP="003E6F93">
      <w:pPr>
        <w:adjustRightInd w:val="0"/>
        <w:ind w:firstLine="709"/>
        <w:rPr>
          <w:rFonts w:eastAsiaTheme="minorEastAsia"/>
          <w:color w:val="000000" w:themeColor="text1"/>
          <w:lang w:eastAsia="en-US"/>
        </w:rPr>
      </w:pPr>
    </w:p>
    <w:p w14:paraId="6B37E1D9" w14:textId="77777777" w:rsidR="003E6F93" w:rsidRDefault="003E6F93" w:rsidP="003E6F9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C9248D">
        <w:rPr>
          <w:color w:val="000000"/>
          <w:lang w:eastAsia="en-US"/>
        </w:rPr>
        <w:t>27 січня 202</w:t>
      </w:r>
      <w:r>
        <w:rPr>
          <w:color w:val="000000"/>
          <w:lang w:eastAsia="en-US"/>
        </w:rPr>
        <w:t>3</w:t>
      </w:r>
      <w:r w:rsidRPr="00C9248D">
        <w:rPr>
          <w:color w:val="000000"/>
          <w:lang w:eastAsia="en-US"/>
        </w:rPr>
        <w:t xml:space="preserve"> року</w:t>
      </w:r>
    </w:p>
    <w:p w14:paraId="59E029E8" w14:textId="77777777" w:rsidR="00DE2FD8" w:rsidRPr="00C9248D" w:rsidRDefault="00DE2FD8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07B48EAA" w14:textId="77777777" w:rsidR="003E6F93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C9248D">
        <w:rPr>
          <w:color w:val="000000"/>
          <w:lang w:eastAsia="en-US"/>
        </w:rPr>
        <w:t>1</w:t>
      </w:r>
      <w:r w:rsidRPr="00192216">
        <w:rPr>
          <w:color w:val="000000"/>
          <w:lang w:val="ru-RU" w:eastAsia="en-US"/>
        </w:rPr>
        <w:t>0</w:t>
      </w:r>
      <w:r>
        <w:rPr>
          <w:color w:val="000000"/>
          <w:lang w:eastAsia="en-US"/>
        </w:rPr>
        <w:t xml:space="preserve">. </w:t>
      </w:r>
      <w:r w:rsidR="00B644D2" w:rsidRPr="00B644D2">
        <w:rPr>
          <w:color w:val="000000"/>
          <w:lang w:eastAsia="en-US"/>
        </w:rPr>
        <w:t>Банки подають файл Е8X “Дані про концентрацію ризиків за пасивними операціями банку” відповідно до Правил № 140 із звітною датою 01 січня 2023 року</w:t>
      </w:r>
      <w:r>
        <w:rPr>
          <w:color w:val="000000"/>
          <w:lang w:eastAsia="en-US"/>
        </w:rPr>
        <w:t>.</w:t>
      </w:r>
    </w:p>
    <w:p w14:paraId="34D1BA05" w14:textId="77777777" w:rsidR="003E6F93" w:rsidRDefault="003E6F93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330FE364" w14:textId="77777777" w:rsidR="00C02BB4" w:rsidRDefault="00C02BB4" w:rsidP="00B644D2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jc w:val="right"/>
        <w:rPr>
          <w:lang w:eastAsia="ru-RU"/>
        </w:rPr>
      </w:pPr>
    </w:p>
    <w:p w14:paraId="0599426F" w14:textId="77777777" w:rsidR="00B644D2" w:rsidRDefault="00B644D2" w:rsidP="00B644D2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jc w:val="right"/>
        <w:rPr>
          <w:lang w:eastAsia="ru-RU"/>
        </w:rPr>
      </w:pPr>
    </w:p>
    <w:p w14:paraId="639662FB" w14:textId="77777777" w:rsidR="004A6A11" w:rsidRPr="00CD52A5" w:rsidRDefault="003E6F93" w:rsidP="00CD52A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9E7FDA">
        <w:rPr>
          <w:color w:val="000000"/>
          <w:lang w:eastAsia="en-US"/>
        </w:rPr>
        <w:lastRenderedPageBreak/>
        <w:t>31 січня 202</w:t>
      </w:r>
      <w:r>
        <w:rPr>
          <w:color w:val="000000"/>
          <w:lang w:eastAsia="en-US"/>
        </w:rPr>
        <w:t>3</w:t>
      </w:r>
      <w:r w:rsidRPr="009E7FDA">
        <w:rPr>
          <w:color w:val="000000"/>
          <w:lang w:eastAsia="en-US"/>
        </w:rPr>
        <w:t xml:space="preserve"> року</w:t>
      </w:r>
    </w:p>
    <w:p w14:paraId="1B601C0A" w14:textId="77777777" w:rsidR="00B644D2" w:rsidRPr="009E7FDA" w:rsidRDefault="00B644D2" w:rsidP="00B644D2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512071D7" w14:textId="77777777" w:rsidR="003E6F93" w:rsidRPr="002C77B9" w:rsidRDefault="003E6F93" w:rsidP="003E6F93">
      <w:pPr>
        <w:autoSpaceDE w:val="0"/>
        <w:autoSpaceDN w:val="0"/>
        <w:adjustRightInd w:val="0"/>
        <w:ind w:firstLine="709"/>
        <w:rPr>
          <w:lang w:eastAsia="en-US"/>
        </w:rPr>
      </w:pPr>
      <w:r w:rsidRPr="009E7FDA">
        <w:rPr>
          <w:color w:val="000000"/>
          <w:lang w:eastAsia="en-US"/>
        </w:rPr>
        <w:t>1</w:t>
      </w:r>
      <w:r w:rsidRPr="00192216">
        <w:rPr>
          <w:color w:val="000000"/>
          <w:lang w:val="ru-RU" w:eastAsia="en-US"/>
        </w:rPr>
        <w:t>1</w:t>
      </w:r>
      <w:r w:rsidRPr="009E7FDA">
        <w:rPr>
          <w:color w:val="000000"/>
          <w:lang w:eastAsia="en-US"/>
        </w:rPr>
        <w:t xml:space="preserve">. </w:t>
      </w:r>
      <w:r w:rsidR="00B644D2" w:rsidRPr="00B644D2">
        <w:rPr>
          <w:color w:val="000000"/>
          <w:lang w:eastAsia="en-US"/>
        </w:rPr>
        <w:t xml:space="preserve">Банки подають файли відповідно до Правил № 140 із звітною датою </w:t>
      </w:r>
      <w:r w:rsidR="00B644D2" w:rsidRPr="002C77B9">
        <w:rPr>
          <w:lang w:eastAsia="en-US"/>
        </w:rPr>
        <w:t>01 січня 2023 року</w:t>
      </w:r>
      <w:r w:rsidRPr="002C77B9">
        <w:rPr>
          <w:lang w:eastAsia="en-US"/>
        </w:rPr>
        <w:t>:</w:t>
      </w:r>
    </w:p>
    <w:p w14:paraId="64BC2683" w14:textId="77777777" w:rsidR="003E6F93" w:rsidRPr="009E7FDA" w:rsidRDefault="003E6F93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211E4E87" w14:textId="77777777" w:rsidR="003E6F93" w:rsidRPr="009E7FDA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9E7FDA">
        <w:rPr>
          <w:color w:val="000000"/>
          <w:lang w:eastAsia="en-US"/>
        </w:rPr>
        <w:t xml:space="preserve">1) 6FX “Дані про контрагента/пов’язану з банком особу”; </w:t>
      </w:r>
    </w:p>
    <w:p w14:paraId="22B749D7" w14:textId="77777777" w:rsidR="003E6F93" w:rsidRPr="009E7FDA" w:rsidRDefault="003E6F93" w:rsidP="00D54D6D">
      <w:pPr>
        <w:autoSpaceDE w:val="0"/>
        <w:autoSpaceDN w:val="0"/>
        <w:adjustRightInd w:val="0"/>
        <w:ind w:firstLine="709"/>
        <w:jc w:val="left"/>
        <w:rPr>
          <w:color w:val="000000"/>
          <w:lang w:eastAsia="en-US"/>
        </w:rPr>
      </w:pPr>
    </w:p>
    <w:p w14:paraId="6C988ACE" w14:textId="77777777" w:rsidR="003E6F93" w:rsidRPr="00D12CD4" w:rsidRDefault="003E6F93" w:rsidP="00D12CD4">
      <w:pPr>
        <w:pStyle w:val="af3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lang w:eastAsia="en-US"/>
        </w:rPr>
      </w:pPr>
      <w:r w:rsidRPr="00D54D6D">
        <w:rPr>
          <w:color w:val="000000"/>
          <w:lang w:eastAsia="en-US"/>
        </w:rPr>
        <w:t>6GX “Дані за договором за активними операціями з контрагентами/пов’язаними з банком особами”;</w:t>
      </w:r>
    </w:p>
    <w:p w14:paraId="2DF19BB6" w14:textId="77777777" w:rsidR="00CF0FAA" w:rsidRDefault="00CF0FAA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14:paraId="3311E88A" w14:textId="77777777" w:rsidR="003E6F93" w:rsidRPr="009E7FDA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9E7FDA">
        <w:rPr>
          <w:color w:val="000000"/>
          <w:lang w:eastAsia="en-US"/>
        </w:rPr>
        <w:t xml:space="preserve">3) 6HX “Дані за валютами та траншами за активними операціями з контрагентами/пов’язаними з банком особами”; </w:t>
      </w:r>
    </w:p>
    <w:p w14:paraId="5112B898" w14:textId="77777777" w:rsidR="003E6F93" w:rsidRPr="009E7FDA" w:rsidRDefault="003E6F93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56407D7A" w14:textId="77777777" w:rsidR="003E6F93" w:rsidRPr="009E7FDA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9E7FDA">
        <w:rPr>
          <w:color w:val="000000"/>
          <w:lang w:eastAsia="en-US"/>
        </w:rPr>
        <w:t xml:space="preserve">4) 6IX “Дані за активними операціями з контрагентами/пов’язаними з банком особами”; </w:t>
      </w:r>
    </w:p>
    <w:p w14:paraId="031A9E7F" w14:textId="77777777" w:rsidR="003E6F93" w:rsidRPr="009E7FDA" w:rsidRDefault="003E6F93" w:rsidP="003E6F93">
      <w:pPr>
        <w:autoSpaceDE w:val="0"/>
        <w:autoSpaceDN w:val="0"/>
        <w:adjustRightInd w:val="0"/>
        <w:jc w:val="left"/>
        <w:rPr>
          <w:color w:val="000000"/>
          <w:lang w:eastAsia="en-US"/>
        </w:rPr>
      </w:pPr>
    </w:p>
    <w:p w14:paraId="2F3F1434" w14:textId="77777777" w:rsidR="003E6F93" w:rsidRPr="007F084C" w:rsidRDefault="003E6F93" w:rsidP="003E6F93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4F6E43">
        <w:rPr>
          <w:color w:val="000000"/>
          <w:lang w:val="ru-RU" w:eastAsia="en-US"/>
        </w:rPr>
        <w:t>5</w:t>
      </w:r>
      <w:r w:rsidRPr="007F084C">
        <w:rPr>
          <w:color w:val="000000"/>
          <w:lang w:eastAsia="en-US"/>
        </w:rPr>
        <w:t>) 4CX “Дані про пов’язаних</w:t>
      </w:r>
      <w:r>
        <w:rPr>
          <w:color w:val="000000"/>
          <w:lang w:eastAsia="en-US"/>
        </w:rPr>
        <w:t xml:space="preserve"> із </w:t>
      </w:r>
      <w:r w:rsidRPr="007F084C">
        <w:rPr>
          <w:color w:val="000000"/>
          <w:lang w:eastAsia="en-US"/>
        </w:rPr>
        <w:t xml:space="preserve">банком осіб”. </w:t>
      </w:r>
    </w:p>
    <w:p w14:paraId="21F6CCDC" w14:textId="77777777" w:rsidR="003E6F93" w:rsidRDefault="003E6F93" w:rsidP="003E6F93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141DE6B8" w14:textId="77777777" w:rsidR="003E6F93" w:rsidRDefault="003E6F93" w:rsidP="003E6F93">
      <w:pPr>
        <w:jc w:val="center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783FDB">
        <w:rPr>
          <w:rFonts w:eastAsiaTheme="minorEastAsia"/>
          <w:color w:val="000000" w:themeColor="text1"/>
          <w:lang w:eastAsia="en-US"/>
        </w:rPr>
        <w:t>6</w:t>
      </w:r>
      <w:r>
        <w:rPr>
          <w:rFonts w:eastAsiaTheme="minorEastAsia"/>
          <w:color w:val="000000" w:themeColor="text1"/>
          <w:lang w:eastAsia="en-US"/>
        </w:rPr>
        <w:t xml:space="preserve"> лютого 2023 року</w:t>
      </w:r>
    </w:p>
    <w:p w14:paraId="5A28EFAB" w14:textId="77777777" w:rsidR="003E6F93" w:rsidRDefault="003E6F93" w:rsidP="003E6F93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6F7F5041" w14:textId="77777777" w:rsidR="003E6F93" w:rsidRPr="00451DC1" w:rsidRDefault="003E6F93" w:rsidP="003E6F93">
      <w:pPr>
        <w:pStyle w:val="Default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1DC1">
        <w:rPr>
          <w:sz w:val="28"/>
          <w:szCs w:val="28"/>
        </w:rPr>
        <w:t>1</w:t>
      </w:r>
      <w:r w:rsidRPr="00192216">
        <w:rPr>
          <w:sz w:val="28"/>
          <w:szCs w:val="28"/>
        </w:rPr>
        <w:t>2</w:t>
      </w:r>
      <w:r w:rsidRPr="00451DC1">
        <w:rPr>
          <w:sz w:val="28"/>
          <w:szCs w:val="28"/>
        </w:rPr>
        <w:t xml:space="preserve">. </w:t>
      </w:r>
      <w:r w:rsidR="00B644D2" w:rsidRPr="00B644D2">
        <w:rPr>
          <w:sz w:val="28"/>
          <w:szCs w:val="28"/>
        </w:rPr>
        <w:t>Банки, які є учасниками платіжних систем подають файл F5</w:t>
      </w:r>
      <w:r w:rsidR="00B644D2" w:rsidRPr="00B644D2">
        <w:rPr>
          <w:sz w:val="28"/>
          <w:szCs w:val="28"/>
          <w:lang w:val="en-US"/>
        </w:rPr>
        <w:t>X</w:t>
      </w:r>
      <w:r w:rsidR="00B644D2" w:rsidRPr="00B644D2">
        <w:rPr>
          <w:sz w:val="28"/>
          <w:szCs w:val="28"/>
        </w:rPr>
        <w:t xml:space="preserve"> “Дані про збитки банку, держателів платіжних карток і торговців через незаконні дії/сумнівні операції з платіжними картками” відповідно до Правил №</w:t>
      </w:r>
      <w:r w:rsidR="00B644D2" w:rsidRPr="00B644D2">
        <w:rPr>
          <w:sz w:val="28"/>
          <w:szCs w:val="28"/>
          <w:lang w:val="en-US"/>
        </w:rPr>
        <w:t> </w:t>
      </w:r>
      <w:r w:rsidR="00B644D2" w:rsidRPr="00B644D2">
        <w:rPr>
          <w:sz w:val="28"/>
          <w:szCs w:val="28"/>
        </w:rPr>
        <w:t>140 із звітною датою 01</w:t>
      </w:r>
      <w:r w:rsidR="00B644D2" w:rsidRPr="00B644D2">
        <w:rPr>
          <w:sz w:val="28"/>
          <w:szCs w:val="28"/>
          <w:lang w:val="ru-RU"/>
        </w:rPr>
        <w:t xml:space="preserve"> </w:t>
      </w:r>
      <w:r w:rsidR="00B644D2" w:rsidRPr="00B644D2">
        <w:rPr>
          <w:sz w:val="28"/>
          <w:szCs w:val="28"/>
        </w:rPr>
        <w:t>січня 2023 року</w:t>
      </w:r>
      <w:r w:rsidRPr="00451DC1">
        <w:rPr>
          <w:sz w:val="28"/>
          <w:szCs w:val="28"/>
        </w:rPr>
        <w:t>.</w:t>
      </w:r>
    </w:p>
    <w:p w14:paraId="0236C55A" w14:textId="77777777" w:rsidR="00440FD3" w:rsidRPr="00B149D7" w:rsidRDefault="00440FD3" w:rsidP="00440FD3">
      <w:pPr>
        <w:tabs>
          <w:tab w:val="left" w:pos="0"/>
          <w:tab w:val="left" w:pos="1134"/>
        </w:tabs>
        <w:autoSpaceDE w:val="0"/>
        <w:autoSpaceDN w:val="0"/>
        <w:adjustRightInd w:val="0"/>
        <w:ind w:left="567" w:right="-12"/>
      </w:pPr>
    </w:p>
    <w:sectPr w:rsidR="00440FD3" w:rsidRPr="00B149D7" w:rsidSect="00983CEF">
      <w:headerReference w:type="default" r:id="rId23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8ED0" w14:textId="77777777" w:rsidR="00B2624F" w:rsidRDefault="00B2624F" w:rsidP="00E53CCD">
      <w:r>
        <w:separator/>
      </w:r>
    </w:p>
  </w:endnote>
  <w:endnote w:type="continuationSeparator" w:id="0">
    <w:p w14:paraId="1F3D4A7E" w14:textId="77777777" w:rsidR="00B2624F" w:rsidRDefault="00B2624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8389" w14:textId="77777777" w:rsidR="00F93C70" w:rsidRDefault="00F93C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4C6A" w14:textId="77777777" w:rsidR="00F93C70" w:rsidRDefault="00F93C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7F00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2CF8ECE1" w14:textId="77777777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1E0B" w14:textId="77777777" w:rsidR="00B2624F" w:rsidRDefault="00B2624F" w:rsidP="00E53CCD">
      <w:r>
        <w:separator/>
      </w:r>
    </w:p>
  </w:footnote>
  <w:footnote w:type="continuationSeparator" w:id="0">
    <w:p w14:paraId="30128F30" w14:textId="77777777" w:rsidR="00B2624F" w:rsidRDefault="00B2624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77872"/>
      <w:docPartObj>
        <w:docPartGallery w:val="Page Numbers (Top of Page)"/>
        <w:docPartUnique/>
      </w:docPartObj>
    </w:sdtPr>
    <w:sdtEndPr/>
    <w:sdtContent>
      <w:p w14:paraId="6184D7B5" w14:textId="77777777" w:rsidR="00D06F3D" w:rsidRDefault="00D06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16">
          <w:rPr>
            <w:noProof/>
          </w:rPr>
          <w:t>2</w:t>
        </w:r>
        <w:r>
          <w:fldChar w:fldCharType="end"/>
        </w:r>
      </w:p>
    </w:sdtContent>
  </w:sdt>
  <w:p w14:paraId="405435DD" w14:textId="77777777" w:rsidR="00D06F3D" w:rsidRDefault="00D06F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C421" w14:textId="69D75FA0" w:rsidR="00AB65EA" w:rsidRPr="00AB65EA" w:rsidRDefault="00AB65EA" w:rsidP="00AB65EA">
    <w:pPr>
      <w:pStyle w:val="a5"/>
      <w:jc w:val="right"/>
      <w:rPr>
        <w:sz w:val="24"/>
        <w:szCs w:val="24"/>
      </w:rPr>
    </w:pPr>
    <w:r w:rsidRPr="00AB65EA">
      <w:rPr>
        <w:sz w:val="24"/>
        <w:szCs w:val="24"/>
      </w:rPr>
      <w:t>Офіційно опубліковано 16.12.2022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97AD" w14:textId="77777777" w:rsidR="00F93C70" w:rsidRDefault="00F93C7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73AAE80" w14:textId="37C4354A" w:rsidR="00460BA2" w:rsidRDefault="00FE0B90" w:rsidP="00C02BB4">
        <w:pPr>
          <w:pStyle w:val="a5"/>
          <w:ind w:firstLine="4111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4206BF">
          <w:rPr>
            <w:noProof/>
          </w:rPr>
          <w:t>4</w:t>
        </w:r>
        <w:r>
          <w:fldChar w:fldCharType="end"/>
        </w:r>
        <w:r w:rsidR="00C02BB4">
          <w:t xml:space="preserve">                        Продовження додатка 1</w:t>
        </w:r>
      </w:p>
    </w:sdtContent>
  </w:sdt>
  <w:p w14:paraId="41453114" w14:textId="77777777" w:rsidR="00460BA2" w:rsidRDefault="00460BA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F366" w14:textId="77777777" w:rsidR="00AB062E" w:rsidRPr="00F93C70" w:rsidRDefault="00AB062E" w:rsidP="00F93C70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200074"/>
      <w:docPartObj>
        <w:docPartGallery w:val="Page Numbers (Top of Page)"/>
        <w:docPartUnique/>
      </w:docPartObj>
    </w:sdtPr>
    <w:sdtEndPr/>
    <w:sdtContent>
      <w:p w14:paraId="68CF20AC" w14:textId="02F7DD2A" w:rsidR="00C02BB4" w:rsidRDefault="00C02BB4" w:rsidP="00C02BB4">
        <w:pPr>
          <w:pStyle w:val="a5"/>
          <w:ind w:firstLine="41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BF">
          <w:rPr>
            <w:noProof/>
          </w:rPr>
          <w:t>2</w:t>
        </w:r>
        <w:r>
          <w:fldChar w:fldCharType="end"/>
        </w:r>
        <w:r>
          <w:t xml:space="preserve">                        Продовження додатка 2</w:t>
        </w:r>
      </w:p>
    </w:sdtContent>
  </w:sdt>
  <w:p w14:paraId="6D255860" w14:textId="77777777" w:rsidR="00C02BB4" w:rsidRDefault="00C02BB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899887"/>
      <w:docPartObj>
        <w:docPartGallery w:val="Page Numbers (Top of Page)"/>
        <w:docPartUnique/>
      </w:docPartObj>
    </w:sdtPr>
    <w:sdtEndPr/>
    <w:sdtContent>
      <w:p w14:paraId="64B405FA" w14:textId="21A4224C" w:rsidR="00C02BB4" w:rsidRDefault="00C02BB4" w:rsidP="00C02BB4">
        <w:pPr>
          <w:pStyle w:val="a5"/>
          <w:ind w:firstLine="41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BF">
          <w:rPr>
            <w:noProof/>
          </w:rPr>
          <w:t>3</w:t>
        </w:r>
        <w:r>
          <w:fldChar w:fldCharType="end"/>
        </w:r>
        <w:r>
          <w:t xml:space="preserve">                        Продовження додатка 3</w:t>
        </w:r>
      </w:p>
    </w:sdtContent>
  </w:sdt>
  <w:p w14:paraId="695630DE" w14:textId="77777777" w:rsidR="00C02BB4" w:rsidRDefault="00C02B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79"/>
    <w:multiLevelType w:val="hybridMultilevel"/>
    <w:tmpl w:val="7214D4BC"/>
    <w:lvl w:ilvl="0" w:tplc="949EDE0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516567F"/>
    <w:multiLevelType w:val="hybridMultilevel"/>
    <w:tmpl w:val="6DAE4C1C"/>
    <w:lvl w:ilvl="0" w:tplc="A9106F4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-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1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2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135" w:hanging="180"/>
      </w:pPr>
      <w:rPr>
        <w:rFonts w:cs="Times New Roman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1927A8"/>
    <w:multiLevelType w:val="hybridMultilevel"/>
    <w:tmpl w:val="5FE40BB0"/>
    <w:lvl w:ilvl="0" w:tplc="AC7EF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E07229"/>
    <w:multiLevelType w:val="hybridMultilevel"/>
    <w:tmpl w:val="1E2AAAD4"/>
    <w:lvl w:ilvl="0" w:tplc="08B44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C2CD2"/>
    <w:multiLevelType w:val="hybridMultilevel"/>
    <w:tmpl w:val="545A6788"/>
    <w:lvl w:ilvl="0" w:tplc="7C4020A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38F00729"/>
    <w:multiLevelType w:val="hybridMultilevel"/>
    <w:tmpl w:val="5B10E02A"/>
    <w:lvl w:ilvl="0" w:tplc="EF24F4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8A4D5D"/>
    <w:multiLevelType w:val="hybridMultilevel"/>
    <w:tmpl w:val="1868C95C"/>
    <w:lvl w:ilvl="0" w:tplc="D1EA9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FE4072"/>
    <w:multiLevelType w:val="hybridMultilevel"/>
    <w:tmpl w:val="98824EA0"/>
    <w:lvl w:ilvl="0" w:tplc="F39AED84">
      <w:start w:val="1"/>
      <w:numFmt w:val="decimal"/>
      <w:lvlText w:val="%1)"/>
      <w:lvlJc w:val="left"/>
      <w:pPr>
        <w:ind w:left="1247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D37C80"/>
    <w:multiLevelType w:val="hybridMultilevel"/>
    <w:tmpl w:val="94D65F5A"/>
    <w:lvl w:ilvl="0" w:tplc="9B98B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CE4932"/>
    <w:multiLevelType w:val="hybridMultilevel"/>
    <w:tmpl w:val="39D625F6"/>
    <w:lvl w:ilvl="0" w:tplc="86B2F1A8">
      <w:start w:val="1"/>
      <w:numFmt w:val="decimal"/>
      <w:lvlText w:val="%1)"/>
      <w:lvlJc w:val="left"/>
      <w:pPr>
        <w:ind w:left="26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353"/>
    <w:rsid w:val="0000537E"/>
    <w:rsid w:val="000064FA"/>
    <w:rsid w:val="000069AF"/>
    <w:rsid w:val="00014734"/>
    <w:rsid w:val="00015CF3"/>
    <w:rsid w:val="00015FDE"/>
    <w:rsid w:val="00026FCA"/>
    <w:rsid w:val="000271C0"/>
    <w:rsid w:val="0003331E"/>
    <w:rsid w:val="000342A5"/>
    <w:rsid w:val="0003793C"/>
    <w:rsid w:val="00053712"/>
    <w:rsid w:val="000543C6"/>
    <w:rsid w:val="000600A8"/>
    <w:rsid w:val="00061C52"/>
    <w:rsid w:val="00063480"/>
    <w:rsid w:val="000638F2"/>
    <w:rsid w:val="00071BA0"/>
    <w:rsid w:val="000729CC"/>
    <w:rsid w:val="00074C49"/>
    <w:rsid w:val="00082DF9"/>
    <w:rsid w:val="0009278A"/>
    <w:rsid w:val="000B2990"/>
    <w:rsid w:val="000C057E"/>
    <w:rsid w:val="000D778F"/>
    <w:rsid w:val="000E0CB3"/>
    <w:rsid w:val="000E121F"/>
    <w:rsid w:val="000E5B8C"/>
    <w:rsid w:val="000E5DF5"/>
    <w:rsid w:val="000E700A"/>
    <w:rsid w:val="000E7852"/>
    <w:rsid w:val="000E7A13"/>
    <w:rsid w:val="000E7ECA"/>
    <w:rsid w:val="0010123C"/>
    <w:rsid w:val="00106229"/>
    <w:rsid w:val="00115ECF"/>
    <w:rsid w:val="00136F62"/>
    <w:rsid w:val="00144A1F"/>
    <w:rsid w:val="00157941"/>
    <w:rsid w:val="001631E2"/>
    <w:rsid w:val="00165C93"/>
    <w:rsid w:val="001716B0"/>
    <w:rsid w:val="001740C0"/>
    <w:rsid w:val="00182F54"/>
    <w:rsid w:val="00185218"/>
    <w:rsid w:val="00190E1A"/>
    <w:rsid w:val="00192E92"/>
    <w:rsid w:val="001A0EE5"/>
    <w:rsid w:val="001A16FA"/>
    <w:rsid w:val="001A4CB9"/>
    <w:rsid w:val="001A6795"/>
    <w:rsid w:val="001A6B46"/>
    <w:rsid w:val="001B4C41"/>
    <w:rsid w:val="001B7F2F"/>
    <w:rsid w:val="001C206C"/>
    <w:rsid w:val="001D487A"/>
    <w:rsid w:val="001F1BF4"/>
    <w:rsid w:val="001F3B2A"/>
    <w:rsid w:val="001F61BE"/>
    <w:rsid w:val="00205E40"/>
    <w:rsid w:val="00214FED"/>
    <w:rsid w:val="00223289"/>
    <w:rsid w:val="002238D1"/>
    <w:rsid w:val="00231006"/>
    <w:rsid w:val="00233777"/>
    <w:rsid w:val="00233F37"/>
    <w:rsid w:val="00241373"/>
    <w:rsid w:val="002501CA"/>
    <w:rsid w:val="00253BF9"/>
    <w:rsid w:val="00264983"/>
    <w:rsid w:val="00266678"/>
    <w:rsid w:val="00276988"/>
    <w:rsid w:val="00280DCC"/>
    <w:rsid w:val="0028550F"/>
    <w:rsid w:val="00285DDA"/>
    <w:rsid w:val="00290169"/>
    <w:rsid w:val="00292666"/>
    <w:rsid w:val="002945BF"/>
    <w:rsid w:val="00297DD4"/>
    <w:rsid w:val="002A2391"/>
    <w:rsid w:val="002A712B"/>
    <w:rsid w:val="002A7523"/>
    <w:rsid w:val="002B351E"/>
    <w:rsid w:val="002B3F71"/>
    <w:rsid w:val="002B582B"/>
    <w:rsid w:val="002C1FDB"/>
    <w:rsid w:val="002C77B9"/>
    <w:rsid w:val="002D1790"/>
    <w:rsid w:val="002D397E"/>
    <w:rsid w:val="002F48EF"/>
    <w:rsid w:val="0031563A"/>
    <w:rsid w:val="00317A5B"/>
    <w:rsid w:val="003267BF"/>
    <w:rsid w:val="00331332"/>
    <w:rsid w:val="00331910"/>
    <w:rsid w:val="00332701"/>
    <w:rsid w:val="00340D07"/>
    <w:rsid w:val="00345982"/>
    <w:rsid w:val="00356E34"/>
    <w:rsid w:val="00357676"/>
    <w:rsid w:val="0036105C"/>
    <w:rsid w:val="00363ED2"/>
    <w:rsid w:val="00375911"/>
    <w:rsid w:val="00377595"/>
    <w:rsid w:val="0038385E"/>
    <w:rsid w:val="00384F65"/>
    <w:rsid w:val="0039725C"/>
    <w:rsid w:val="003A16E7"/>
    <w:rsid w:val="003A20FF"/>
    <w:rsid w:val="003A751F"/>
    <w:rsid w:val="003B0316"/>
    <w:rsid w:val="003C2C30"/>
    <w:rsid w:val="003C3282"/>
    <w:rsid w:val="003C3985"/>
    <w:rsid w:val="003D591E"/>
    <w:rsid w:val="003D6B33"/>
    <w:rsid w:val="003E6F93"/>
    <w:rsid w:val="003F0441"/>
    <w:rsid w:val="003F28B5"/>
    <w:rsid w:val="003F7093"/>
    <w:rsid w:val="00401EDB"/>
    <w:rsid w:val="00404C93"/>
    <w:rsid w:val="00407877"/>
    <w:rsid w:val="004130B9"/>
    <w:rsid w:val="00415874"/>
    <w:rsid w:val="00416650"/>
    <w:rsid w:val="004206BF"/>
    <w:rsid w:val="00423BAE"/>
    <w:rsid w:val="00426E62"/>
    <w:rsid w:val="0043161E"/>
    <w:rsid w:val="0043496A"/>
    <w:rsid w:val="0044061F"/>
    <w:rsid w:val="00440FD3"/>
    <w:rsid w:val="00446704"/>
    <w:rsid w:val="00455B45"/>
    <w:rsid w:val="00460BA2"/>
    <w:rsid w:val="004666D6"/>
    <w:rsid w:val="00477AD0"/>
    <w:rsid w:val="004968D8"/>
    <w:rsid w:val="004A1CFC"/>
    <w:rsid w:val="004A5C2D"/>
    <w:rsid w:val="004A6A11"/>
    <w:rsid w:val="004A7F75"/>
    <w:rsid w:val="004B0C70"/>
    <w:rsid w:val="004B1FE9"/>
    <w:rsid w:val="004B5574"/>
    <w:rsid w:val="004D2B57"/>
    <w:rsid w:val="004D62CC"/>
    <w:rsid w:val="004D7D20"/>
    <w:rsid w:val="004E22E2"/>
    <w:rsid w:val="00501A95"/>
    <w:rsid w:val="00501C61"/>
    <w:rsid w:val="0050563F"/>
    <w:rsid w:val="005212A1"/>
    <w:rsid w:val="005212C5"/>
    <w:rsid w:val="0052276E"/>
    <w:rsid w:val="00523C13"/>
    <w:rsid w:val="00524F07"/>
    <w:rsid w:val="005257C2"/>
    <w:rsid w:val="00530437"/>
    <w:rsid w:val="00532207"/>
    <w:rsid w:val="00532633"/>
    <w:rsid w:val="005403F1"/>
    <w:rsid w:val="00542533"/>
    <w:rsid w:val="00555383"/>
    <w:rsid w:val="00556646"/>
    <w:rsid w:val="005624B6"/>
    <w:rsid w:val="00562C46"/>
    <w:rsid w:val="0057237F"/>
    <w:rsid w:val="00572613"/>
    <w:rsid w:val="005763F9"/>
    <w:rsid w:val="00577402"/>
    <w:rsid w:val="0057757B"/>
    <w:rsid w:val="005822CB"/>
    <w:rsid w:val="005948CC"/>
    <w:rsid w:val="00597AB6"/>
    <w:rsid w:val="005A0F4B"/>
    <w:rsid w:val="005A1D3C"/>
    <w:rsid w:val="005A35CF"/>
    <w:rsid w:val="005A3F34"/>
    <w:rsid w:val="005B2D03"/>
    <w:rsid w:val="005B3997"/>
    <w:rsid w:val="005C5CBF"/>
    <w:rsid w:val="005C7946"/>
    <w:rsid w:val="005D1914"/>
    <w:rsid w:val="005D3B88"/>
    <w:rsid w:val="005D45F5"/>
    <w:rsid w:val="005D7F2D"/>
    <w:rsid w:val="005E1E2C"/>
    <w:rsid w:val="005E3FA8"/>
    <w:rsid w:val="005E4409"/>
    <w:rsid w:val="005F2C14"/>
    <w:rsid w:val="005F4CB4"/>
    <w:rsid w:val="005F69D0"/>
    <w:rsid w:val="005F6B35"/>
    <w:rsid w:val="0060136E"/>
    <w:rsid w:val="0060364F"/>
    <w:rsid w:val="006121C5"/>
    <w:rsid w:val="006234DA"/>
    <w:rsid w:val="0063685A"/>
    <w:rsid w:val="00640612"/>
    <w:rsid w:val="0064227D"/>
    <w:rsid w:val="00643900"/>
    <w:rsid w:val="006464D1"/>
    <w:rsid w:val="0065179F"/>
    <w:rsid w:val="006550B6"/>
    <w:rsid w:val="00657593"/>
    <w:rsid w:val="006614A1"/>
    <w:rsid w:val="0066417D"/>
    <w:rsid w:val="00670C95"/>
    <w:rsid w:val="0067499B"/>
    <w:rsid w:val="006925CE"/>
    <w:rsid w:val="00692C8C"/>
    <w:rsid w:val="006A3226"/>
    <w:rsid w:val="006A7A08"/>
    <w:rsid w:val="006B1866"/>
    <w:rsid w:val="006B2748"/>
    <w:rsid w:val="006B465F"/>
    <w:rsid w:val="006C06A1"/>
    <w:rsid w:val="006C0F22"/>
    <w:rsid w:val="006C13B1"/>
    <w:rsid w:val="006C4176"/>
    <w:rsid w:val="006C66EF"/>
    <w:rsid w:val="006D2617"/>
    <w:rsid w:val="006E4238"/>
    <w:rsid w:val="00700AA3"/>
    <w:rsid w:val="00703D83"/>
    <w:rsid w:val="007142BA"/>
    <w:rsid w:val="00714823"/>
    <w:rsid w:val="00717197"/>
    <w:rsid w:val="0071789F"/>
    <w:rsid w:val="00730088"/>
    <w:rsid w:val="00731C81"/>
    <w:rsid w:val="00744AE6"/>
    <w:rsid w:val="00747222"/>
    <w:rsid w:val="00750898"/>
    <w:rsid w:val="007539A8"/>
    <w:rsid w:val="00763429"/>
    <w:rsid w:val="00773559"/>
    <w:rsid w:val="0078127A"/>
    <w:rsid w:val="00783AF2"/>
    <w:rsid w:val="00787E46"/>
    <w:rsid w:val="0079249F"/>
    <w:rsid w:val="007A2BCB"/>
    <w:rsid w:val="007A6609"/>
    <w:rsid w:val="007B31B2"/>
    <w:rsid w:val="007B3538"/>
    <w:rsid w:val="007B7B73"/>
    <w:rsid w:val="007C2CED"/>
    <w:rsid w:val="007C3173"/>
    <w:rsid w:val="007E544A"/>
    <w:rsid w:val="007E5D78"/>
    <w:rsid w:val="007E5FA9"/>
    <w:rsid w:val="007F02FA"/>
    <w:rsid w:val="00802988"/>
    <w:rsid w:val="00804F91"/>
    <w:rsid w:val="00811842"/>
    <w:rsid w:val="008415A0"/>
    <w:rsid w:val="0085057E"/>
    <w:rsid w:val="00851A97"/>
    <w:rsid w:val="0085364B"/>
    <w:rsid w:val="00855A3A"/>
    <w:rsid w:val="00866993"/>
    <w:rsid w:val="008734DD"/>
    <w:rsid w:val="00874366"/>
    <w:rsid w:val="008762D8"/>
    <w:rsid w:val="00893E9A"/>
    <w:rsid w:val="00897035"/>
    <w:rsid w:val="00897D83"/>
    <w:rsid w:val="008B1589"/>
    <w:rsid w:val="008B74DD"/>
    <w:rsid w:val="008C0898"/>
    <w:rsid w:val="008C1566"/>
    <w:rsid w:val="008C72B5"/>
    <w:rsid w:val="008C7673"/>
    <w:rsid w:val="008D10FD"/>
    <w:rsid w:val="008D122F"/>
    <w:rsid w:val="008D5F60"/>
    <w:rsid w:val="008D727F"/>
    <w:rsid w:val="008E37DC"/>
    <w:rsid w:val="008E62C9"/>
    <w:rsid w:val="008F0210"/>
    <w:rsid w:val="008F2600"/>
    <w:rsid w:val="008F5A36"/>
    <w:rsid w:val="008F5D52"/>
    <w:rsid w:val="00904F17"/>
    <w:rsid w:val="00917AB5"/>
    <w:rsid w:val="00922966"/>
    <w:rsid w:val="00925475"/>
    <w:rsid w:val="0092710A"/>
    <w:rsid w:val="00930282"/>
    <w:rsid w:val="00937AE3"/>
    <w:rsid w:val="00937D24"/>
    <w:rsid w:val="0094231E"/>
    <w:rsid w:val="00943175"/>
    <w:rsid w:val="00954131"/>
    <w:rsid w:val="009567E4"/>
    <w:rsid w:val="00956D26"/>
    <w:rsid w:val="0095741D"/>
    <w:rsid w:val="009622E6"/>
    <w:rsid w:val="0097288F"/>
    <w:rsid w:val="00977A22"/>
    <w:rsid w:val="00980517"/>
    <w:rsid w:val="0098207E"/>
    <w:rsid w:val="00983CEF"/>
    <w:rsid w:val="00990AAE"/>
    <w:rsid w:val="0099505A"/>
    <w:rsid w:val="00996A5E"/>
    <w:rsid w:val="009A5F64"/>
    <w:rsid w:val="009B6120"/>
    <w:rsid w:val="009B7481"/>
    <w:rsid w:val="009C2F76"/>
    <w:rsid w:val="009C54EB"/>
    <w:rsid w:val="009D5461"/>
    <w:rsid w:val="009F1161"/>
    <w:rsid w:val="009F5312"/>
    <w:rsid w:val="00A02AEC"/>
    <w:rsid w:val="00A0594A"/>
    <w:rsid w:val="00A12C47"/>
    <w:rsid w:val="00A214BE"/>
    <w:rsid w:val="00A23E04"/>
    <w:rsid w:val="00A31FD7"/>
    <w:rsid w:val="00A46C15"/>
    <w:rsid w:val="00A50DC0"/>
    <w:rsid w:val="00A52D12"/>
    <w:rsid w:val="00A63695"/>
    <w:rsid w:val="00A72F06"/>
    <w:rsid w:val="00A730F2"/>
    <w:rsid w:val="00A77FFD"/>
    <w:rsid w:val="00A908DD"/>
    <w:rsid w:val="00AB062E"/>
    <w:rsid w:val="00AB2A32"/>
    <w:rsid w:val="00AB4554"/>
    <w:rsid w:val="00AB65EA"/>
    <w:rsid w:val="00AC2472"/>
    <w:rsid w:val="00AC47B6"/>
    <w:rsid w:val="00AD7BFD"/>
    <w:rsid w:val="00AD7DF9"/>
    <w:rsid w:val="00AE29BB"/>
    <w:rsid w:val="00AE2CAF"/>
    <w:rsid w:val="00AE4381"/>
    <w:rsid w:val="00AF33D9"/>
    <w:rsid w:val="00AF4B69"/>
    <w:rsid w:val="00AF58B1"/>
    <w:rsid w:val="00AF695B"/>
    <w:rsid w:val="00AF786D"/>
    <w:rsid w:val="00B002E4"/>
    <w:rsid w:val="00B06F01"/>
    <w:rsid w:val="00B07C72"/>
    <w:rsid w:val="00B112F7"/>
    <w:rsid w:val="00B149D7"/>
    <w:rsid w:val="00B25650"/>
    <w:rsid w:val="00B2624F"/>
    <w:rsid w:val="00B332B2"/>
    <w:rsid w:val="00B34CCC"/>
    <w:rsid w:val="00B36EC7"/>
    <w:rsid w:val="00B36EDD"/>
    <w:rsid w:val="00B40B77"/>
    <w:rsid w:val="00B4305B"/>
    <w:rsid w:val="00B469DA"/>
    <w:rsid w:val="00B61C97"/>
    <w:rsid w:val="00B628C5"/>
    <w:rsid w:val="00B644D2"/>
    <w:rsid w:val="00B71933"/>
    <w:rsid w:val="00B8078D"/>
    <w:rsid w:val="00B84E6B"/>
    <w:rsid w:val="00B903A0"/>
    <w:rsid w:val="00B92402"/>
    <w:rsid w:val="00BC3D3C"/>
    <w:rsid w:val="00BC5C51"/>
    <w:rsid w:val="00BD12A3"/>
    <w:rsid w:val="00BD6D34"/>
    <w:rsid w:val="00BD7F6E"/>
    <w:rsid w:val="00BF47B0"/>
    <w:rsid w:val="00BF5327"/>
    <w:rsid w:val="00C02BB4"/>
    <w:rsid w:val="00C074F2"/>
    <w:rsid w:val="00C12BEC"/>
    <w:rsid w:val="00C15077"/>
    <w:rsid w:val="00C21D33"/>
    <w:rsid w:val="00C27D37"/>
    <w:rsid w:val="00C3382F"/>
    <w:rsid w:val="00C37DCF"/>
    <w:rsid w:val="00C4377C"/>
    <w:rsid w:val="00C47925"/>
    <w:rsid w:val="00C47F0F"/>
    <w:rsid w:val="00C51D84"/>
    <w:rsid w:val="00C52506"/>
    <w:rsid w:val="00C60079"/>
    <w:rsid w:val="00C74BCD"/>
    <w:rsid w:val="00C82259"/>
    <w:rsid w:val="00C9297C"/>
    <w:rsid w:val="00C94014"/>
    <w:rsid w:val="00C97495"/>
    <w:rsid w:val="00CB0A99"/>
    <w:rsid w:val="00CB5A09"/>
    <w:rsid w:val="00CB69B4"/>
    <w:rsid w:val="00CC1663"/>
    <w:rsid w:val="00CD0CD4"/>
    <w:rsid w:val="00CD52A5"/>
    <w:rsid w:val="00CE3B9F"/>
    <w:rsid w:val="00CF0FAA"/>
    <w:rsid w:val="00CF1FB8"/>
    <w:rsid w:val="00CF2C65"/>
    <w:rsid w:val="00D06F3D"/>
    <w:rsid w:val="00D078B6"/>
    <w:rsid w:val="00D07B13"/>
    <w:rsid w:val="00D1022C"/>
    <w:rsid w:val="00D126C3"/>
    <w:rsid w:val="00D12CD4"/>
    <w:rsid w:val="00D27115"/>
    <w:rsid w:val="00D30CC6"/>
    <w:rsid w:val="00D34DCC"/>
    <w:rsid w:val="00D529F5"/>
    <w:rsid w:val="00D54D6D"/>
    <w:rsid w:val="00D61D9B"/>
    <w:rsid w:val="00D7134A"/>
    <w:rsid w:val="00D753EF"/>
    <w:rsid w:val="00D87F0F"/>
    <w:rsid w:val="00DA2F09"/>
    <w:rsid w:val="00DB7FC6"/>
    <w:rsid w:val="00DC1E60"/>
    <w:rsid w:val="00DD60CC"/>
    <w:rsid w:val="00DD6246"/>
    <w:rsid w:val="00DE2FD8"/>
    <w:rsid w:val="00DF3843"/>
    <w:rsid w:val="00DF4D12"/>
    <w:rsid w:val="00E062F9"/>
    <w:rsid w:val="00E10AE2"/>
    <w:rsid w:val="00E10F0A"/>
    <w:rsid w:val="00E123B9"/>
    <w:rsid w:val="00E1570C"/>
    <w:rsid w:val="00E21875"/>
    <w:rsid w:val="00E25407"/>
    <w:rsid w:val="00E32599"/>
    <w:rsid w:val="00E33B0E"/>
    <w:rsid w:val="00E40943"/>
    <w:rsid w:val="00E42621"/>
    <w:rsid w:val="00E446A6"/>
    <w:rsid w:val="00E53CB5"/>
    <w:rsid w:val="00E53CCD"/>
    <w:rsid w:val="00E62607"/>
    <w:rsid w:val="00E71855"/>
    <w:rsid w:val="00E719A9"/>
    <w:rsid w:val="00E77644"/>
    <w:rsid w:val="00E86E0E"/>
    <w:rsid w:val="00EA1DE4"/>
    <w:rsid w:val="00EA60EA"/>
    <w:rsid w:val="00EB26E3"/>
    <w:rsid w:val="00EB29BF"/>
    <w:rsid w:val="00EC324F"/>
    <w:rsid w:val="00EC72EB"/>
    <w:rsid w:val="00EC7C7F"/>
    <w:rsid w:val="00ED4AB7"/>
    <w:rsid w:val="00EE36D1"/>
    <w:rsid w:val="00EF4B42"/>
    <w:rsid w:val="00F003D3"/>
    <w:rsid w:val="00F008AB"/>
    <w:rsid w:val="00F03E32"/>
    <w:rsid w:val="00F0441D"/>
    <w:rsid w:val="00F20715"/>
    <w:rsid w:val="00F259A6"/>
    <w:rsid w:val="00F27ED5"/>
    <w:rsid w:val="00F32E16"/>
    <w:rsid w:val="00F335E5"/>
    <w:rsid w:val="00F42289"/>
    <w:rsid w:val="00F42E75"/>
    <w:rsid w:val="00F43DE2"/>
    <w:rsid w:val="00F45D65"/>
    <w:rsid w:val="00F517FA"/>
    <w:rsid w:val="00F52D16"/>
    <w:rsid w:val="00F55B8A"/>
    <w:rsid w:val="00F62D67"/>
    <w:rsid w:val="00F63BD9"/>
    <w:rsid w:val="00F6694C"/>
    <w:rsid w:val="00F71359"/>
    <w:rsid w:val="00F801F4"/>
    <w:rsid w:val="00F8145F"/>
    <w:rsid w:val="00F81BC8"/>
    <w:rsid w:val="00F9283D"/>
    <w:rsid w:val="00F93C70"/>
    <w:rsid w:val="00F946C6"/>
    <w:rsid w:val="00F96F18"/>
    <w:rsid w:val="00FA508E"/>
    <w:rsid w:val="00FA5320"/>
    <w:rsid w:val="00FA6ACE"/>
    <w:rsid w:val="00FA7846"/>
    <w:rsid w:val="00FB6EB8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209A1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ітка таблиці1"/>
    <w:basedOn w:val="a1"/>
    <w:next w:val="a9"/>
    <w:uiPriority w:val="59"/>
    <w:rsid w:val="00B149D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214FE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14FED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214FED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14FED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214FE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5D7F2D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F62C80-7892-4031-9B6B-D2A7C0A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7515</Words>
  <Characters>4285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Галицька Вікторія Миколаївна</cp:lastModifiedBy>
  <cp:revision>8</cp:revision>
  <cp:lastPrinted>2022-12-16T15:25:00Z</cp:lastPrinted>
  <dcterms:created xsi:type="dcterms:W3CDTF">2022-12-15T09:54:00Z</dcterms:created>
  <dcterms:modified xsi:type="dcterms:W3CDTF">2022-12-16T15:27:00Z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